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151F0">
      <w:pPr>
        <w:spacing w:before="165" w:beforeLines="50" w:line="360" w:lineRule="auto"/>
        <w:jc w:val="center"/>
        <w:rPr>
          <w:rFonts w:ascii="宋体" w:hAnsi="宋体" w:cs="宋体"/>
          <w:sz w:val="52"/>
          <w:szCs w:val="52"/>
        </w:rPr>
      </w:pPr>
      <w:r>
        <w:rPr>
          <w:rFonts w:hint="eastAsia" w:ascii="宋体" w:hAnsi="宋体" w:cs="宋体"/>
          <w:sz w:val="52"/>
          <w:szCs w:val="52"/>
        </w:rPr>
        <w:t>南宁市政府采购</w:t>
      </w:r>
    </w:p>
    <w:p w14:paraId="2F7148AB">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14:paraId="27FD9D51">
      <w:pPr>
        <w:spacing w:before="165" w:beforeLines="50" w:line="360" w:lineRule="auto"/>
        <w:jc w:val="center"/>
        <w:rPr>
          <w:rFonts w:ascii="宋体" w:hAnsi="宋体" w:cs="宋体"/>
          <w:b/>
          <w:sz w:val="48"/>
          <w:szCs w:val="48"/>
        </w:rPr>
      </w:pPr>
    </w:p>
    <w:p w14:paraId="4788F40F">
      <w:pPr>
        <w:spacing w:before="165" w:beforeLines="50" w:line="360" w:lineRule="auto"/>
        <w:jc w:val="center"/>
        <w:rPr>
          <w:rFonts w:ascii="宋体" w:hAnsi="宋体" w:cs="宋体"/>
          <w:b/>
          <w:sz w:val="48"/>
          <w:szCs w:val="48"/>
        </w:rPr>
      </w:pPr>
    </w:p>
    <w:p w14:paraId="6C07AFCC">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14:paraId="7DF028D4">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14:paraId="015B59CF">
      <w:pPr>
        <w:snapToGrid w:val="0"/>
        <w:spacing w:before="165" w:beforeLines="50" w:line="360" w:lineRule="auto"/>
        <w:rPr>
          <w:rFonts w:ascii="宋体" w:hAnsi="宋体" w:cs="宋体"/>
          <w:sz w:val="30"/>
          <w:szCs w:val="72"/>
        </w:rPr>
      </w:pPr>
    </w:p>
    <w:p w14:paraId="2891195E">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隆安·深圳福田实验学校二期工程配套设备设施采购项目</w:t>
      </w:r>
    </w:p>
    <w:p w14:paraId="6186E358">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NNZC2025-G1-230019-NNSL</w:t>
      </w:r>
    </w:p>
    <w:p w14:paraId="0ECC9527">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14:paraId="5982C3CC">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14:paraId="089E3FA8">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14:paraId="39FCBBA4">
      <w:pPr>
        <w:pStyle w:val="12"/>
        <w:snapToGrid w:val="0"/>
        <w:spacing w:before="50" w:after="120" w:line="360" w:lineRule="auto"/>
        <w:ind w:firstLine="798" w:firstLineChars="279"/>
        <w:rPr>
          <w:rFonts w:hAnsi="宋体" w:cs="宋体"/>
          <w:b/>
          <w:bCs/>
          <w:w w:val="95"/>
          <w:sz w:val="30"/>
          <w:szCs w:val="30"/>
        </w:rPr>
      </w:pPr>
    </w:p>
    <w:p w14:paraId="2FB7517B">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rPr>
        <w:t>04月</w:t>
      </w:r>
    </w:p>
    <w:p w14:paraId="26BD996D">
      <w:pPr>
        <w:pStyle w:val="12"/>
        <w:spacing w:line="360" w:lineRule="auto"/>
        <w:jc w:val="center"/>
        <w:outlineLvl w:val="0"/>
        <w:rPr>
          <w:rFonts w:hAnsi="宋体" w:cs="宋体"/>
          <w:b/>
          <w:sz w:val="36"/>
        </w:rPr>
      </w:pPr>
      <w:bookmarkStart w:id="0" w:name="_Toc6299"/>
      <w:bookmarkStart w:id="1" w:name="_Toc5625"/>
      <w:r>
        <w:rPr>
          <w:rFonts w:hint="eastAsia" w:hAnsi="宋体" w:cs="宋体"/>
          <w:b/>
          <w:sz w:val="36"/>
        </w:rPr>
        <w:t>目     录</w:t>
      </w:r>
      <w:bookmarkEnd w:id="0"/>
      <w:bookmarkEnd w:id="1"/>
    </w:p>
    <w:p w14:paraId="52B3B7D9">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14:paraId="53A0E416">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14:paraId="5E5AFB2E">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6</w:t>
      </w:r>
      <w:r>
        <w:fldChar w:fldCharType="end"/>
      </w:r>
      <w:r>
        <w:fldChar w:fldCharType="end"/>
      </w:r>
    </w:p>
    <w:p w14:paraId="6362EFB9">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173</w:t>
      </w:r>
      <w:r>
        <w:fldChar w:fldCharType="end"/>
      </w:r>
      <w:r>
        <w:fldChar w:fldCharType="end"/>
      </w:r>
    </w:p>
    <w:p w14:paraId="65936824">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173</w:t>
      </w:r>
      <w:r>
        <w:fldChar w:fldCharType="end"/>
      </w:r>
      <w:r>
        <w:fldChar w:fldCharType="end"/>
      </w:r>
    </w:p>
    <w:p w14:paraId="630F2869">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180</w:t>
      </w:r>
      <w:r>
        <w:fldChar w:fldCharType="end"/>
      </w:r>
      <w:r>
        <w:fldChar w:fldCharType="end"/>
      </w:r>
    </w:p>
    <w:p w14:paraId="578E1D3C">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180</w:t>
      </w:r>
      <w:r>
        <w:fldChar w:fldCharType="end"/>
      </w:r>
      <w:r>
        <w:fldChar w:fldCharType="end"/>
      </w:r>
    </w:p>
    <w:p w14:paraId="02045F84">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183</w:t>
      </w:r>
      <w:r>
        <w:fldChar w:fldCharType="end"/>
      </w:r>
      <w:r>
        <w:fldChar w:fldCharType="end"/>
      </w:r>
    </w:p>
    <w:p w14:paraId="7CD100D3">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184</w:t>
      </w:r>
      <w:r>
        <w:fldChar w:fldCharType="end"/>
      </w:r>
      <w:r>
        <w:fldChar w:fldCharType="end"/>
      </w:r>
    </w:p>
    <w:p w14:paraId="79198F7E">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186</w:t>
      </w:r>
      <w:r>
        <w:fldChar w:fldCharType="end"/>
      </w:r>
      <w:r>
        <w:fldChar w:fldCharType="end"/>
      </w:r>
    </w:p>
    <w:p w14:paraId="64A2DAD1">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187</w:t>
      </w:r>
      <w:r>
        <w:fldChar w:fldCharType="end"/>
      </w:r>
      <w:r>
        <w:fldChar w:fldCharType="end"/>
      </w:r>
    </w:p>
    <w:p w14:paraId="56B1827B">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188</w:t>
      </w:r>
      <w:r>
        <w:fldChar w:fldCharType="end"/>
      </w:r>
      <w:r>
        <w:fldChar w:fldCharType="end"/>
      </w:r>
    </w:p>
    <w:p w14:paraId="72E77A81">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189</w:t>
      </w:r>
      <w:r>
        <w:fldChar w:fldCharType="end"/>
      </w:r>
      <w:r>
        <w:fldChar w:fldCharType="end"/>
      </w:r>
    </w:p>
    <w:p w14:paraId="35538E31">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194</w:t>
      </w:r>
      <w:r>
        <w:fldChar w:fldCharType="end"/>
      </w:r>
      <w:r>
        <w:fldChar w:fldCharType="end"/>
      </w:r>
    </w:p>
    <w:p w14:paraId="6182B3DB">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195</w:t>
      </w:r>
      <w:r>
        <w:fldChar w:fldCharType="end"/>
      </w:r>
      <w:r>
        <w:fldChar w:fldCharType="end"/>
      </w:r>
    </w:p>
    <w:p w14:paraId="6E3AD264">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197</w:t>
      </w:r>
      <w:r>
        <w:fldChar w:fldCharType="end"/>
      </w:r>
      <w:r>
        <w:fldChar w:fldCharType="end"/>
      </w:r>
    </w:p>
    <w:p w14:paraId="61A62D81">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205</w:t>
      </w:r>
      <w:r>
        <w:fldChar w:fldCharType="end"/>
      </w:r>
      <w:r>
        <w:fldChar w:fldCharType="end"/>
      </w:r>
    </w:p>
    <w:p w14:paraId="3F2C8C59">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220</w:t>
      </w:r>
      <w:r>
        <w:fldChar w:fldCharType="end"/>
      </w:r>
      <w:r>
        <w:fldChar w:fldCharType="end"/>
      </w:r>
    </w:p>
    <w:p w14:paraId="2B110E0C">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221</w:t>
      </w:r>
      <w:r>
        <w:fldChar w:fldCharType="end"/>
      </w:r>
      <w:r>
        <w:fldChar w:fldCharType="end"/>
      </w:r>
    </w:p>
    <w:p w14:paraId="4854A26C">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222</w:t>
      </w:r>
      <w:r>
        <w:fldChar w:fldCharType="end"/>
      </w:r>
      <w:r>
        <w:fldChar w:fldCharType="end"/>
      </w:r>
    </w:p>
    <w:p w14:paraId="71E7EEAF">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230</w:t>
      </w:r>
      <w:r>
        <w:fldChar w:fldCharType="end"/>
      </w:r>
      <w:r>
        <w:fldChar w:fldCharType="end"/>
      </w:r>
    </w:p>
    <w:p w14:paraId="69BCAD87">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240</w:t>
      </w:r>
      <w:r>
        <w:fldChar w:fldCharType="end"/>
      </w:r>
      <w:r>
        <w:fldChar w:fldCharType="end"/>
      </w:r>
    </w:p>
    <w:p w14:paraId="0659FAEC">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245</w:t>
      </w:r>
      <w:r>
        <w:fldChar w:fldCharType="end"/>
      </w:r>
      <w:r>
        <w:fldChar w:fldCharType="end"/>
      </w:r>
    </w:p>
    <w:p w14:paraId="44FBF245">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252</w:t>
      </w:r>
      <w:r>
        <w:fldChar w:fldCharType="end"/>
      </w:r>
      <w:r>
        <w:fldChar w:fldCharType="end"/>
      </w:r>
    </w:p>
    <w:p w14:paraId="108A264C">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253</w:t>
      </w:r>
      <w:r>
        <w:fldChar w:fldCharType="end"/>
      </w:r>
      <w:r>
        <w:fldChar w:fldCharType="end"/>
      </w:r>
    </w:p>
    <w:p w14:paraId="1EEBF44C">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256</w:t>
      </w:r>
      <w:r>
        <w:fldChar w:fldCharType="end"/>
      </w:r>
      <w:r>
        <w:fldChar w:fldCharType="end"/>
      </w:r>
    </w:p>
    <w:p w14:paraId="5D07D469">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14:paraId="106CA0F5">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14:paraId="32677E31">
      <w:pPr>
        <w:pStyle w:val="12"/>
        <w:spacing w:line="360" w:lineRule="auto"/>
        <w:jc w:val="center"/>
        <w:rPr>
          <w:rFonts w:hAnsi="宋体" w:cs="宋体"/>
          <w:b/>
          <w:sz w:val="30"/>
          <w:szCs w:val="30"/>
        </w:rPr>
      </w:pPr>
      <w:r>
        <w:rPr>
          <w:rFonts w:hint="eastAsia" w:hAnsi="宋体" w:cs="宋体"/>
          <w:b/>
          <w:sz w:val="30"/>
          <w:szCs w:val="30"/>
        </w:rPr>
        <w:t>公开招标公告</w:t>
      </w:r>
    </w:p>
    <w:p w14:paraId="4760F791">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6E064060">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隆安·深圳福田实验学校二期工程配套设备设施采购项目 </w:t>
      </w:r>
      <w:r>
        <w:rPr>
          <w:rFonts w:hint="eastAsia" w:ascii="宋体" w:hAnsi="宋体" w:cs="宋体"/>
          <w:szCs w:val="21"/>
        </w:rPr>
        <w:t>招标项目的潜在投标人应在“</w:t>
      </w:r>
      <w:r>
        <w:rPr>
          <w:rFonts w:hint="eastAsia" w:ascii="宋体" w:hAnsi="宋体" w:cs="宋体"/>
          <w:szCs w:val="21"/>
          <w:lang w:val="en-US" w:eastAsia="zh-CN"/>
        </w:rPr>
        <w:t>广西政府</w:t>
      </w:r>
      <w:r>
        <w:rPr>
          <w:rFonts w:hint="eastAsia" w:ascii="宋体" w:hAnsi="宋体" w:cs="宋体"/>
          <w:szCs w:val="21"/>
        </w:rPr>
        <w:t>采</w:t>
      </w:r>
      <w:r>
        <w:rPr>
          <w:rFonts w:hint="eastAsia" w:ascii="宋体" w:hAnsi="宋体" w:cs="宋体"/>
          <w:szCs w:val="21"/>
          <w:lang w:val="en-US" w:eastAsia="zh-CN"/>
        </w:rPr>
        <w:t>购</w:t>
      </w:r>
      <w:r>
        <w:rPr>
          <w:rFonts w:hint="eastAsia" w:ascii="宋体" w:hAnsi="宋体" w:cs="宋体"/>
          <w:szCs w:val="21"/>
        </w:rPr>
        <w:t>云”平台（https://www.zcygov.cn/）获取（下载）招标文件，并于</w:t>
      </w:r>
      <w:r>
        <w:rPr>
          <w:rFonts w:hint="eastAsia" w:ascii="宋体" w:hAnsi="宋体" w:cs="宋体"/>
          <w:color w:val="0000FF"/>
          <w:szCs w:val="21"/>
          <w:highlight w:val="yellow"/>
          <w:u w:val="single"/>
        </w:rPr>
        <w:t xml:space="preserve">2025年 </w:t>
      </w:r>
      <w:r>
        <w:rPr>
          <w:rFonts w:hint="eastAsia" w:ascii="宋体" w:hAnsi="宋体" w:cs="宋体"/>
          <w:color w:val="0000FF"/>
          <w:szCs w:val="21"/>
          <w:highlight w:val="yellow"/>
          <w:u w:val="single"/>
          <w:lang w:val="en-US" w:eastAsia="zh-CN"/>
        </w:rPr>
        <w:t>6</w:t>
      </w:r>
      <w:r>
        <w:rPr>
          <w:rFonts w:hint="eastAsia" w:ascii="宋体" w:hAnsi="宋体" w:cs="宋体"/>
          <w:color w:val="0000FF"/>
          <w:szCs w:val="21"/>
          <w:highlight w:val="yellow"/>
          <w:u w:val="single"/>
        </w:rPr>
        <w:t xml:space="preserve">  月</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 xml:space="preserve"> </w:t>
      </w:r>
      <w:r>
        <w:rPr>
          <w:rFonts w:hint="eastAsia" w:ascii="宋体" w:hAnsi="宋体" w:cs="宋体"/>
          <w:color w:val="0000FF"/>
          <w:szCs w:val="21"/>
          <w:highlight w:val="yellow"/>
          <w:u w:val="single"/>
          <w:lang w:val="en-US" w:eastAsia="zh-CN"/>
        </w:rPr>
        <w:t>24</w:t>
      </w:r>
      <w:r>
        <w:rPr>
          <w:rFonts w:hint="eastAsia" w:ascii="宋体" w:hAnsi="宋体" w:cs="宋体"/>
          <w:color w:val="0000FF"/>
          <w:szCs w:val="21"/>
          <w:highlight w:val="yellow"/>
          <w:u w:val="single"/>
        </w:rPr>
        <w:t xml:space="preserve">  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14:paraId="00E0A6C1">
      <w:pPr>
        <w:spacing w:line="360" w:lineRule="auto"/>
        <w:rPr>
          <w:rFonts w:ascii="宋体" w:hAnsi="宋体" w:cs="宋体"/>
          <w:b/>
          <w:bCs/>
          <w:sz w:val="24"/>
        </w:rPr>
      </w:pPr>
      <w:bookmarkStart w:id="4" w:name="_Toc28359002"/>
      <w:bookmarkStart w:id="5" w:name="_Toc35393790"/>
      <w:bookmarkStart w:id="6" w:name="_Toc28359079"/>
      <w:bookmarkStart w:id="7" w:name="_Toc35393621"/>
      <w:bookmarkStart w:id="8" w:name="_Hlk24379207"/>
      <w:r>
        <w:rPr>
          <w:rFonts w:hint="eastAsia" w:ascii="宋体" w:hAnsi="宋体" w:cs="宋体"/>
          <w:b/>
          <w:bCs/>
          <w:sz w:val="24"/>
        </w:rPr>
        <w:t>一、项目基本情况</w:t>
      </w:r>
      <w:bookmarkEnd w:id="4"/>
      <w:bookmarkEnd w:id="5"/>
      <w:bookmarkEnd w:id="6"/>
      <w:bookmarkEnd w:id="7"/>
    </w:p>
    <w:p w14:paraId="4569E19A">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项目编号：NNZC2025-G1-230019-NNSL</w:t>
      </w:r>
    </w:p>
    <w:p w14:paraId="0A00A039">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隆安·深圳福田实验学校二期工程配套设备设施采购项目</w:t>
      </w:r>
    </w:p>
    <w:p w14:paraId="550F7064">
      <w:pPr>
        <w:spacing w:line="360" w:lineRule="auto"/>
        <w:ind w:left="420" w:leftChars="200"/>
        <w:rPr>
          <w:rFonts w:ascii="宋体" w:hAnsi="宋体" w:cs="宋体"/>
          <w:szCs w:val="21"/>
          <w:u w:val="single"/>
        </w:rPr>
      </w:pPr>
      <w:r>
        <w:rPr>
          <w:rFonts w:hint="eastAsia" w:ascii="宋体" w:hAnsi="宋体" w:cs="宋体"/>
          <w:szCs w:val="21"/>
        </w:rPr>
        <w:t>预算金额：</w:t>
      </w:r>
      <w:r>
        <w:rPr>
          <w:rFonts w:ascii="宋体" w:hAnsi="宋体" w:cs="宋体"/>
          <w:szCs w:val="21"/>
          <w:u w:val="single"/>
        </w:rPr>
        <w:t>334.8142</w:t>
      </w:r>
      <w:r>
        <w:rPr>
          <w:rFonts w:hint="eastAsia" w:ascii="宋体" w:hAnsi="宋体" w:cs="宋体"/>
          <w:szCs w:val="21"/>
          <w:u w:val="single"/>
        </w:rPr>
        <w:t>万元</w:t>
      </w:r>
      <w:r>
        <w:rPr>
          <w:rFonts w:hint="eastAsia" w:ascii="宋体" w:hAnsi="宋体" w:cs="宋体"/>
          <w:szCs w:val="21"/>
          <w:u w:val="single"/>
        </w:rPr>
        <w:br w:type="textWrapping"/>
      </w:r>
      <w:r>
        <w:rPr>
          <w:rFonts w:hint="eastAsia" w:ascii="宋体" w:hAnsi="宋体" w:cs="宋体"/>
          <w:szCs w:val="21"/>
          <w:u w:val="single"/>
        </w:rPr>
        <w:t>最高限价：333.9421万元</w:t>
      </w:r>
      <w:r>
        <w:rPr>
          <w:rFonts w:hint="eastAsia" w:ascii="宋体" w:hAnsi="宋体"/>
          <w:color w:val="000000"/>
          <w:szCs w:val="21"/>
        </w:rPr>
        <w:t>（A分标（1分标）</w:t>
      </w:r>
      <w:r>
        <w:rPr>
          <w:rFonts w:hint="eastAsia" w:ascii="宋体" w:hAnsi="宋体"/>
          <w:color w:val="000000"/>
          <w:szCs w:val="21"/>
          <w:u w:val="single"/>
        </w:rPr>
        <w:t xml:space="preserve"> 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r>
        <w:rPr>
          <w:rFonts w:hint="eastAsia" w:ascii="宋体" w:hAnsi="宋体"/>
          <w:color w:val="000000"/>
          <w:szCs w:val="21"/>
        </w:rPr>
        <w:t>万元；B分标（2分标）：</w:t>
      </w:r>
      <w:r>
        <w:rPr>
          <w:rFonts w:hint="eastAsia" w:ascii="宋体" w:hAnsi="宋体"/>
          <w:color w:val="000000"/>
          <w:szCs w:val="21"/>
          <w:u w:val="single"/>
        </w:rPr>
        <w:t>68</w:t>
      </w:r>
      <w:r>
        <w:rPr>
          <w:rFonts w:hint="eastAsia" w:ascii="宋体" w:hAnsi="宋体"/>
          <w:color w:val="000000"/>
          <w:szCs w:val="21"/>
        </w:rPr>
        <w:t>万元；C分标(3分标)：</w:t>
      </w:r>
      <w:r>
        <w:rPr>
          <w:rFonts w:ascii="宋体" w:hAnsi="宋体"/>
          <w:color w:val="000000"/>
          <w:szCs w:val="21"/>
          <w:u w:val="single"/>
        </w:rPr>
        <w:t>81.997</w:t>
      </w:r>
      <w:r>
        <w:rPr>
          <w:rFonts w:hint="eastAsia" w:ascii="宋体" w:hAnsi="宋体"/>
          <w:color w:val="000000"/>
          <w:szCs w:val="21"/>
        </w:rPr>
        <w:t>万元）</w:t>
      </w:r>
    </w:p>
    <w:p w14:paraId="4C578352">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14:paraId="4D31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5455B635">
            <w:pPr>
              <w:spacing w:line="360" w:lineRule="auto"/>
              <w:rPr>
                <w:rFonts w:ascii="宋体" w:hAnsi="宋体"/>
                <w:color w:val="000000"/>
                <w:szCs w:val="21"/>
              </w:rPr>
            </w:pPr>
            <w:r>
              <w:rPr>
                <w:rFonts w:hint="eastAsia" w:ascii="宋体" w:hAnsi="宋体"/>
                <w:color w:val="000000"/>
                <w:szCs w:val="21"/>
              </w:rPr>
              <w:t>分标序号</w:t>
            </w:r>
          </w:p>
        </w:tc>
        <w:tc>
          <w:tcPr>
            <w:tcW w:w="1870" w:type="pct"/>
          </w:tcPr>
          <w:p w14:paraId="773BEBCA">
            <w:pPr>
              <w:spacing w:line="360" w:lineRule="auto"/>
              <w:rPr>
                <w:rFonts w:ascii="宋体" w:hAnsi="宋体"/>
                <w:color w:val="000000"/>
                <w:szCs w:val="21"/>
              </w:rPr>
            </w:pPr>
            <w:r>
              <w:rPr>
                <w:rFonts w:hint="eastAsia" w:ascii="宋体" w:hAnsi="宋体"/>
                <w:color w:val="000000"/>
                <w:szCs w:val="21"/>
              </w:rPr>
              <w:t>分标名称</w:t>
            </w:r>
          </w:p>
        </w:tc>
        <w:tc>
          <w:tcPr>
            <w:tcW w:w="431" w:type="pct"/>
          </w:tcPr>
          <w:p w14:paraId="50D18ABC">
            <w:pPr>
              <w:spacing w:line="360" w:lineRule="auto"/>
              <w:rPr>
                <w:rFonts w:ascii="宋体" w:hAnsi="宋体"/>
                <w:color w:val="000000"/>
                <w:szCs w:val="21"/>
              </w:rPr>
            </w:pPr>
            <w:r>
              <w:rPr>
                <w:rFonts w:hint="eastAsia" w:ascii="宋体" w:hAnsi="宋体"/>
                <w:color w:val="000000"/>
                <w:szCs w:val="21"/>
              </w:rPr>
              <w:t>数量</w:t>
            </w:r>
          </w:p>
        </w:tc>
        <w:tc>
          <w:tcPr>
            <w:tcW w:w="935" w:type="pct"/>
          </w:tcPr>
          <w:p w14:paraId="11C42CEF">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14:paraId="2DFC901C">
            <w:pPr>
              <w:spacing w:line="360" w:lineRule="auto"/>
              <w:rPr>
                <w:rFonts w:ascii="宋体" w:hAnsi="宋体"/>
                <w:color w:val="000000"/>
                <w:szCs w:val="21"/>
              </w:rPr>
            </w:pPr>
            <w:r>
              <w:rPr>
                <w:rFonts w:hint="eastAsia" w:ascii="宋体" w:hAnsi="宋体"/>
                <w:color w:val="000000"/>
                <w:szCs w:val="21"/>
              </w:rPr>
              <w:t>简要规格描述</w:t>
            </w:r>
          </w:p>
        </w:tc>
      </w:tr>
      <w:tr w14:paraId="67F6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7A4A6942">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14:paraId="13B4FFE4">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隆安·深圳福田实验学校二期工程配套设备设施采购项目（A分标）</w:t>
            </w:r>
          </w:p>
        </w:tc>
        <w:tc>
          <w:tcPr>
            <w:tcW w:w="431" w:type="pct"/>
          </w:tcPr>
          <w:p w14:paraId="21C98B7F">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4BF94D6B">
            <w:pPr>
              <w:spacing w:line="360" w:lineRule="auto"/>
              <w:rPr>
                <w:rFonts w:ascii="宋体" w:hAnsi="宋体"/>
                <w:color w:val="000000"/>
                <w:szCs w:val="21"/>
              </w:rPr>
            </w:pPr>
            <w:r>
              <w:rPr>
                <w:rFonts w:hint="eastAsia" w:ascii="宋体" w:hAnsi="宋体"/>
                <w:color w:val="000000"/>
                <w:szCs w:val="21"/>
                <w:u w:val="single"/>
              </w:rPr>
              <w:t>183</w:t>
            </w:r>
            <w:r>
              <w:rPr>
                <w:rFonts w:hint="eastAsia" w:ascii="宋体" w:hAnsi="宋体"/>
                <w:color w:val="000000"/>
                <w:szCs w:val="21"/>
                <w:u w:val="single"/>
                <w:lang w:val="en-US" w:eastAsia="zh-CN"/>
              </w:rPr>
              <w:t>.</w:t>
            </w:r>
            <w:r>
              <w:rPr>
                <w:rFonts w:hint="eastAsia" w:ascii="宋体" w:hAnsi="宋体"/>
                <w:color w:val="000000"/>
                <w:szCs w:val="21"/>
                <w:u w:val="single"/>
              </w:rPr>
              <w:t>9</w:t>
            </w:r>
            <w:r>
              <w:rPr>
                <w:rFonts w:hint="eastAsia" w:ascii="宋体" w:hAnsi="宋体"/>
                <w:color w:val="000000"/>
                <w:szCs w:val="21"/>
                <w:u w:val="single"/>
                <w:lang w:val="en-US" w:eastAsia="zh-CN"/>
              </w:rPr>
              <w:t>451</w:t>
            </w:r>
          </w:p>
        </w:tc>
        <w:tc>
          <w:tcPr>
            <w:tcW w:w="1205" w:type="pct"/>
          </w:tcPr>
          <w:p w14:paraId="361BEA3F">
            <w:pPr>
              <w:spacing w:line="360" w:lineRule="auto"/>
              <w:rPr>
                <w:rFonts w:ascii="宋体" w:hAnsi="宋体"/>
                <w:color w:val="000000"/>
                <w:szCs w:val="21"/>
              </w:rPr>
            </w:pPr>
            <w:r>
              <w:rPr>
                <w:rFonts w:hint="eastAsia" w:ascii="宋体" w:hAnsi="宋体"/>
                <w:color w:val="000000"/>
                <w:szCs w:val="21"/>
              </w:rPr>
              <w:t>详见招标文件第二章</w:t>
            </w:r>
          </w:p>
        </w:tc>
      </w:tr>
      <w:tr w14:paraId="4C80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F0FAB8F">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14:paraId="47357D7E">
            <w:pPr>
              <w:spacing w:line="360" w:lineRule="auto"/>
              <w:rPr>
                <w:rFonts w:ascii="宋体" w:hAnsi="宋体"/>
                <w:color w:val="000000"/>
                <w:szCs w:val="21"/>
              </w:rPr>
            </w:pPr>
            <w:r>
              <w:rPr>
                <w:rFonts w:hint="eastAsia" w:ascii="仿宋_GB2312" w:hAnsi="宋体" w:eastAsia="仿宋_GB2312"/>
                <w:b/>
                <w:bCs/>
                <w:color w:val="000000"/>
                <w:sz w:val="30"/>
                <w:szCs w:val="30"/>
              </w:rPr>
              <w:t>隆安·深圳福田实验学校二期工程配套设备设施采购项目（B分标）</w:t>
            </w:r>
          </w:p>
        </w:tc>
        <w:tc>
          <w:tcPr>
            <w:tcW w:w="431" w:type="pct"/>
          </w:tcPr>
          <w:p w14:paraId="6A1C1E04">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14:paraId="53B87816">
            <w:pPr>
              <w:spacing w:line="360" w:lineRule="auto"/>
              <w:rPr>
                <w:rFonts w:ascii="宋体" w:hAnsi="宋体"/>
                <w:color w:val="000000"/>
                <w:szCs w:val="21"/>
              </w:rPr>
            </w:pPr>
            <w:r>
              <w:rPr>
                <w:rFonts w:hint="eastAsia" w:ascii="宋体" w:hAnsi="宋体"/>
                <w:color w:val="000000"/>
                <w:szCs w:val="21"/>
                <w:u w:val="single"/>
              </w:rPr>
              <w:t>68</w:t>
            </w:r>
          </w:p>
        </w:tc>
        <w:tc>
          <w:tcPr>
            <w:tcW w:w="1205" w:type="pct"/>
          </w:tcPr>
          <w:p w14:paraId="66E3CEC3">
            <w:pPr>
              <w:spacing w:line="360" w:lineRule="auto"/>
              <w:rPr>
                <w:rFonts w:ascii="宋体" w:hAnsi="宋体"/>
                <w:color w:val="000000"/>
                <w:szCs w:val="21"/>
              </w:rPr>
            </w:pPr>
            <w:r>
              <w:rPr>
                <w:rFonts w:hint="eastAsia" w:ascii="宋体" w:hAnsi="宋体"/>
                <w:color w:val="000000"/>
                <w:szCs w:val="21"/>
              </w:rPr>
              <w:t>详见招标文件第二章</w:t>
            </w:r>
          </w:p>
        </w:tc>
      </w:tr>
      <w:tr w14:paraId="5D8A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14:paraId="66DF5566">
            <w:pPr>
              <w:spacing w:line="360" w:lineRule="auto"/>
              <w:jc w:val="center"/>
              <w:rPr>
                <w:rFonts w:ascii="宋体" w:hAnsi="宋体"/>
                <w:color w:val="000000"/>
                <w:szCs w:val="21"/>
              </w:rPr>
            </w:pPr>
            <w:r>
              <w:rPr>
                <w:rFonts w:hint="eastAsia" w:ascii="宋体" w:hAnsi="宋体"/>
                <w:color w:val="000000"/>
                <w:szCs w:val="21"/>
              </w:rPr>
              <w:t>3</w:t>
            </w:r>
          </w:p>
        </w:tc>
        <w:tc>
          <w:tcPr>
            <w:tcW w:w="1870" w:type="pct"/>
          </w:tcPr>
          <w:p w14:paraId="20DC2696">
            <w:pPr>
              <w:spacing w:line="360" w:lineRule="auto"/>
              <w:rPr>
                <w:rFonts w:ascii="仿宋_GB2312" w:hAnsi="宋体" w:eastAsia="仿宋_GB2312"/>
                <w:b/>
                <w:bCs/>
                <w:color w:val="000000"/>
                <w:sz w:val="30"/>
                <w:szCs w:val="30"/>
              </w:rPr>
            </w:pPr>
            <w:r>
              <w:rPr>
                <w:rFonts w:hint="eastAsia" w:ascii="仿宋_GB2312" w:hAnsi="宋体" w:eastAsia="仿宋_GB2312"/>
                <w:b/>
                <w:bCs/>
                <w:color w:val="000000"/>
                <w:sz w:val="30"/>
                <w:szCs w:val="30"/>
              </w:rPr>
              <w:t>隆安·深圳福田实验学校二期工程配套设备设施采购项目（C分标）</w:t>
            </w:r>
          </w:p>
        </w:tc>
        <w:tc>
          <w:tcPr>
            <w:tcW w:w="431" w:type="pct"/>
            <w:shd w:val="clear" w:color="auto" w:fill="auto"/>
          </w:tcPr>
          <w:p w14:paraId="38C11DFC">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shd w:val="clear" w:color="auto" w:fill="auto"/>
          </w:tcPr>
          <w:p w14:paraId="63A8300D">
            <w:pPr>
              <w:spacing w:line="360" w:lineRule="auto"/>
              <w:rPr>
                <w:rFonts w:ascii="宋体" w:hAnsi="宋体"/>
                <w:color w:val="000000"/>
                <w:szCs w:val="21"/>
              </w:rPr>
            </w:pPr>
            <w:r>
              <w:rPr>
                <w:rFonts w:ascii="宋体" w:hAnsi="宋体"/>
                <w:color w:val="000000"/>
                <w:szCs w:val="21"/>
                <w:u w:val="single"/>
              </w:rPr>
              <w:t>81.997</w:t>
            </w:r>
          </w:p>
        </w:tc>
        <w:tc>
          <w:tcPr>
            <w:tcW w:w="1205" w:type="pct"/>
            <w:shd w:val="clear" w:color="auto" w:fill="auto"/>
          </w:tcPr>
          <w:p w14:paraId="464844F4">
            <w:pPr>
              <w:spacing w:line="360" w:lineRule="auto"/>
              <w:rPr>
                <w:rFonts w:ascii="宋体" w:hAnsi="宋体"/>
                <w:color w:val="000000"/>
                <w:szCs w:val="21"/>
              </w:rPr>
            </w:pPr>
            <w:r>
              <w:rPr>
                <w:rFonts w:hint="eastAsia" w:ascii="宋体" w:hAnsi="宋体"/>
                <w:color w:val="000000"/>
                <w:szCs w:val="21"/>
              </w:rPr>
              <w:t>详见招标文件第二章</w:t>
            </w:r>
          </w:p>
        </w:tc>
      </w:tr>
    </w:tbl>
    <w:p w14:paraId="1780BDB2">
      <w:pPr>
        <w:spacing w:line="360" w:lineRule="auto"/>
        <w:ind w:firstLine="420" w:firstLineChars="200"/>
        <w:rPr>
          <w:rFonts w:ascii="宋体" w:hAnsi="宋体" w:cs="宋体"/>
          <w:szCs w:val="21"/>
        </w:rPr>
      </w:pPr>
    </w:p>
    <w:p w14:paraId="40FA011F">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14:paraId="5209E996">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14:paraId="61530BD6">
      <w:pPr>
        <w:spacing w:line="360" w:lineRule="auto"/>
        <w:rPr>
          <w:rFonts w:ascii="宋体" w:hAnsi="宋体" w:cs="宋体"/>
          <w:b/>
          <w:bCs/>
          <w:sz w:val="24"/>
        </w:rPr>
      </w:pPr>
      <w:bookmarkStart w:id="10" w:name="_Toc28359080"/>
      <w:bookmarkStart w:id="11" w:name="_Toc35393791"/>
      <w:bookmarkStart w:id="12" w:name="_Toc28359003"/>
      <w:bookmarkStart w:id="13" w:name="_Toc35393622"/>
      <w:r>
        <w:rPr>
          <w:rFonts w:hint="eastAsia" w:ascii="宋体" w:hAnsi="宋体" w:cs="宋体"/>
          <w:b/>
          <w:bCs/>
          <w:sz w:val="24"/>
        </w:rPr>
        <w:t>二、投标人的资格要求：</w:t>
      </w:r>
      <w:bookmarkEnd w:id="10"/>
      <w:bookmarkEnd w:id="11"/>
      <w:bookmarkEnd w:id="12"/>
      <w:bookmarkEnd w:id="13"/>
    </w:p>
    <w:p w14:paraId="49FA039B">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14:paraId="17693C9C">
      <w:pPr>
        <w:spacing w:line="360" w:lineRule="auto"/>
        <w:ind w:firstLine="420" w:firstLineChars="200"/>
        <w:rPr>
          <w:rFonts w:ascii="宋体" w:hAnsi="宋体" w:cs="宋体"/>
          <w:szCs w:val="21"/>
        </w:rPr>
      </w:pPr>
      <w:bookmarkStart w:id="14" w:name="_Toc28359081"/>
      <w:bookmarkStart w:id="15" w:name="_Toc28359004"/>
      <w:r>
        <w:rPr>
          <w:rFonts w:hint="eastAsia" w:ascii="宋体" w:hAnsi="宋体" w:cs="宋体"/>
          <w:szCs w:val="21"/>
        </w:rPr>
        <w:t>2.落实政府采购政策需满足的资格要求。</w:t>
      </w:r>
    </w:p>
    <w:p w14:paraId="3B46E458">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14:paraId="29B2DC3C">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14:paraId="4DB7C296">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14:paraId="1DB0D7B3">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p>
    <w:p w14:paraId="244FB463">
      <w:pPr>
        <w:spacing w:line="360" w:lineRule="auto"/>
        <w:ind w:firstLine="840" w:firstLineChars="400"/>
        <w:rPr>
          <w:rFonts w:ascii="宋体" w:hAnsi="宋体" w:cs="宋体"/>
          <w:szCs w:val="21"/>
        </w:rPr>
      </w:pPr>
      <w:r>
        <w:rPr>
          <w:rFonts w:hint="eastAsia" w:ascii="宋体" w:hAnsi="宋体"/>
          <w:color w:val="000000"/>
          <w:szCs w:val="21"/>
        </w:rPr>
        <w:t>C分标(3分标)</w:t>
      </w:r>
      <w:r>
        <w:rPr>
          <w:rFonts w:hint="eastAsia" w:ascii="宋体" w:hAnsi="宋体" w:cs="宋体"/>
          <w:szCs w:val="21"/>
        </w:rPr>
        <w:t>特定资格要求：</w:t>
      </w:r>
      <w:r>
        <w:rPr>
          <w:rFonts w:hint="eastAsia" w:ascii="宋体" w:hAnsi="宋体" w:cs="宋体"/>
          <w:szCs w:val="21"/>
          <w:u w:val="single"/>
        </w:rPr>
        <w:t>无。</w:t>
      </w:r>
    </w:p>
    <w:p w14:paraId="20C802F2">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14:paraId="3425D49B">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A5A1E38">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E461100">
      <w:pPr>
        <w:spacing w:line="360" w:lineRule="auto"/>
        <w:rPr>
          <w:rFonts w:ascii="宋体" w:hAnsi="宋体" w:cs="宋体"/>
          <w:b/>
          <w:bCs/>
          <w:sz w:val="24"/>
        </w:rPr>
      </w:pPr>
      <w:bookmarkStart w:id="16" w:name="_Toc35393792"/>
      <w:bookmarkStart w:id="17" w:name="_Toc35393623"/>
      <w:r>
        <w:rPr>
          <w:rFonts w:hint="eastAsia" w:ascii="宋体" w:hAnsi="宋体" w:cs="宋体"/>
          <w:b/>
          <w:bCs/>
          <w:sz w:val="24"/>
        </w:rPr>
        <w:t>三、获取招标文件</w:t>
      </w:r>
      <w:bookmarkEnd w:id="14"/>
      <w:bookmarkEnd w:id="15"/>
      <w:bookmarkEnd w:id="16"/>
      <w:bookmarkEnd w:id="17"/>
    </w:p>
    <w:p w14:paraId="410711DB">
      <w:pPr>
        <w:snapToGrid w:val="0"/>
        <w:spacing w:line="360" w:lineRule="auto"/>
        <w:ind w:firstLine="472" w:firstLineChars="225"/>
        <w:rPr>
          <w:rFonts w:ascii="宋体" w:hAnsi="宋体" w:cs="宋体"/>
          <w:szCs w:val="21"/>
        </w:rPr>
      </w:pPr>
      <w:bookmarkStart w:id="18" w:name="_Toc28359082"/>
      <w:bookmarkStart w:id="19" w:name="_Toc28359005"/>
      <w:bookmarkStart w:id="20" w:name="_Toc35393624"/>
      <w:bookmarkStart w:id="21" w:name="_Toc35393793"/>
      <w:r>
        <w:rPr>
          <w:rFonts w:hint="eastAsia" w:ascii="宋体" w:hAnsi="宋体" w:cs="宋体"/>
          <w:szCs w:val="21"/>
        </w:rPr>
        <w:t>时间：自公告发布之日起。</w:t>
      </w:r>
    </w:p>
    <w:p w14:paraId="4744C4C4">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14:paraId="343D749C">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14:paraId="34AF639B">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 xml:space="preserve">2025年  </w:t>
      </w:r>
      <w:r>
        <w:rPr>
          <w:rFonts w:hint="eastAsia" w:ascii="宋体" w:hAnsi="宋体" w:cs="宋体"/>
          <w:bCs/>
          <w:color w:val="0000FF"/>
          <w:szCs w:val="21"/>
          <w:highlight w:val="yellow"/>
          <w:u w:val="single"/>
          <w:lang w:val="en-US" w:eastAsia="zh-CN"/>
        </w:rPr>
        <w:t>6</w:t>
      </w:r>
      <w:r>
        <w:rPr>
          <w:rFonts w:hint="eastAsia" w:ascii="宋体" w:hAnsi="宋体" w:cs="宋体"/>
          <w:bCs/>
          <w:color w:val="0000FF"/>
          <w:szCs w:val="21"/>
          <w:highlight w:val="yellow"/>
          <w:u w:val="single"/>
        </w:rPr>
        <w:t xml:space="preserve"> 月</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lang w:val="en-US" w:eastAsia="zh-CN"/>
        </w:rPr>
        <w:t>24</w:t>
      </w:r>
      <w:r>
        <w:rPr>
          <w:rFonts w:hint="eastAsia" w:ascii="宋体" w:hAnsi="宋体" w:cs="宋体"/>
          <w:bCs/>
          <w:color w:val="0000FF"/>
          <w:szCs w:val="21"/>
          <w:highlight w:val="yellow"/>
          <w:u w:val="single"/>
        </w:rPr>
        <w:t xml:space="preserve">  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14:paraId="478D1078">
      <w:pPr>
        <w:spacing w:line="360" w:lineRule="auto"/>
        <w:ind w:firstLine="420" w:firstLineChars="200"/>
        <w:rPr>
          <w:rFonts w:ascii="宋体" w:hAnsi="宋体" w:cs="宋体"/>
          <w:szCs w:val="21"/>
        </w:rPr>
      </w:pPr>
      <w:r>
        <w:rPr>
          <w:rFonts w:hint="eastAsia" w:ascii="宋体" w:hAnsi="宋体" w:cs="宋体"/>
          <w:szCs w:val="21"/>
        </w:rPr>
        <w:t>2、投标和开标地点：</w:t>
      </w:r>
    </w:p>
    <w:p w14:paraId="09BD994C">
      <w:pPr>
        <w:spacing w:line="360" w:lineRule="auto"/>
        <w:rPr>
          <w:rFonts w:ascii="宋体" w:hAnsi="宋体" w:cs="宋体"/>
          <w:szCs w:val="21"/>
        </w:rPr>
      </w:pPr>
      <w:bookmarkStart w:id="22" w:name="_Toc35393794"/>
      <w:bookmarkStart w:id="23" w:name="_Toc35393625"/>
      <w:bookmarkStart w:id="24" w:name="_Toc28359084"/>
      <w:bookmarkStart w:id="25" w:name="_Toc28359007"/>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14:paraId="49AEB9F2">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14:paraId="4F2061BD">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14:paraId="28526DEC">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D4FBD8A">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 xml:space="preserve">2025年  </w:t>
      </w:r>
      <w:r>
        <w:rPr>
          <w:rFonts w:hint="eastAsia" w:ascii="宋体" w:hAnsi="宋体" w:cs="宋体"/>
          <w:color w:val="FF0000"/>
          <w:szCs w:val="21"/>
          <w:highlight w:val="yellow"/>
          <w:u w:val="single"/>
          <w:lang w:val="en-US" w:eastAsia="zh-CN"/>
        </w:rPr>
        <w:t>6</w:t>
      </w:r>
      <w:r>
        <w:rPr>
          <w:rFonts w:hint="eastAsia" w:ascii="宋体" w:hAnsi="宋体" w:cs="宋体"/>
          <w:color w:val="FF0000"/>
          <w:szCs w:val="21"/>
          <w:highlight w:val="yellow"/>
          <w:u w:val="single"/>
        </w:rPr>
        <w:t xml:space="preserve"> 月 </w:t>
      </w:r>
      <w:r>
        <w:rPr>
          <w:rFonts w:hint="eastAsia" w:ascii="宋体" w:hAnsi="宋体" w:cs="宋体"/>
          <w:color w:val="FF0000"/>
          <w:szCs w:val="21"/>
          <w:highlight w:val="yellow"/>
          <w:u w:val="single"/>
          <w:lang w:val="en-US" w:eastAsia="zh-CN"/>
        </w:rPr>
        <w:t>24</w:t>
      </w:r>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14:paraId="772749EB">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14:paraId="394BC710">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14:paraId="2B20930C">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ascii="宋体" w:hAnsi="宋体" w:cs="宋体"/>
          <w:kern w:val="0"/>
          <w:szCs w:val="21"/>
        </w:rPr>
        <w:t xml:space="preserve"> </w:t>
      </w:r>
      <w:r>
        <w:rPr>
          <w:rFonts w:hint="eastAsia" w:ascii="宋体" w:hAnsi="宋体" w:cs="宋体"/>
          <w:kern w:val="0"/>
          <w:szCs w:val="21"/>
        </w:rPr>
        <w:t>个工作日。</w:t>
      </w:r>
    </w:p>
    <w:p w14:paraId="1BB5EBDC">
      <w:pPr>
        <w:spacing w:line="360" w:lineRule="auto"/>
        <w:rPr>
          <w:rFonts w:ascii="宋体" w:hAnsi="宋体" w:cs="宋体"/>
          <w:b/>
          <w:bCs/>
          <w:sz w:val="24"/>
        </w:rPr>
      </w:pPr>
      <w:bookmarkStart w:id="26" w:name="_Toc35393626"/>
      <w:bookmarkStart w:id="27" w:name="_Toc35393795"/>
      <w:r>
        <w:rPr>
          <w:rFonts w:hint="eastAsia" w:ascii="宋体" w:hAnsi="宋体" w:cs="宋体"/>
          <w:b/>
          <w:bCs/>
          <w:sz w:val="24"/>
        </w:rPr>
        <w:t>六、其他补充事宜</w:t>
      </w:r>
      <w:bookmarkEnd w:id="26"/>
      <w:bookmarkEnd w:id="27"/>
    </w:p>
    <w:p w14:paraId="2D2608C0">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14:paraId="272A7F93">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（二）采购意向公开链接：http://zfcg.gxzf.gov.cn/luban/detail?parentId=66601&amp;articleId=ann_VNp42EUngl/sZ/C+3Eh7ZtD5ndTMr3NGt5TILBJnhQo=</w:t>
      </w:r>
    </w:p>
    <w:p w14:paraId="246CEB5E">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14:paraId="018E3B23">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14:paraId="487F53DA">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14:paraId="57C0BD7E">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14:paraId="18327446">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62A371AD">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334CE84B">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2878550C">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14:paraId="2B6371FF">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11905CD">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14:paraId="58004BDC">
      <w:pPr>
        <w:spacing w:line="360" w:lineRule="auto"/>
        <w:rPr>
          <w:rFonts w:ascii="宋体" w:hAnsi="宋体" w:cs="宋体"/>
          <w:b/>
          <w:bCs/>
          <w:sz w:val="24"/>
        </w:rPr>
      </w:pPr>
      <w:bookmarkStart w:id="31" w:name="_Toc35393627"/>
      <w:bookmarkStart w:id="32" w:name="_Toc28359085"/>
      <w:bookmarkStart w:id="33" w:name="_Toc28359008"/>
      <w:bookmarkStart w:id="34" w:name="_Toc35393796"/>
      <w:r>
        <w:rPr>
          <w:rFonts w:hint="eastAsia" w:ascii="宋体" w:hAnsi="宋体" w:cs="宋体"/>
          <w:b/>
          <w:bCs/>
          <w:sz w:val="24"/>
        </w:rPr>
        <w:t>七、对本次招标提出询问，请按以下方式联系。</w:t>
      </w:r>
      <w:bookmarkEnd w:id="31"/>
      <w:bookmarkEnd w:id="32"/>
      <w:bookmarkEnd w:id="33"/>
      <w:bookmarkEnd w:id="34"/>
    </w:p>
    <w:p w14:paraId="1E6B0E37">
      <w:pPr>
        <w:spacing w:line="360" w:lineRule="auto"/>
        <w:jc w:val="left"/>
        <w:rPr>
          <w:rFonts w:ascii="宋体" w:hAnsi="宋体" w:cs="宋体"/>
          <w:szCs w:val="21"/>
        </w:rPr>
      </w:pPr>
      <w:r>
        <w:rPr>
          <w:rFonts w:hint="eastAsia" w:ascii="宋体" w:hAnsi="宋体" w:cs="宋体"/>
          <w:szCs w:val="21"/>
        </w:rPr>
        <w:t>　　　1.采购人信息</w:t>
      </w:r>
    </w:p>
    <w:p w14:paraId="0C0D1EEA">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14:paraId="6E679CB2">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14:paraId="17F34084">
      <w:pPr>
        <w:pStyle w:val="12"/>
        <w:spacing w:line="360" w:lineRule="auto"/>
        <w:ind w:firstLine="735" w:firstLineChars="350"/>
        <w:rPr>
          <w:rFonts w:hAnsi="宋体" w:cs="宋体"/>
        </w:rPr>
      </w:pPr>
      <w:r>
        <w:rPr>
          <w:rFonts w:hint="eastAsia" w:hAnsi="宋体" w:cs="宋体"/>
        </w:rPr>
        <w:t>项目联系人：李老师</w:t>
      </w:r>
    </w:p>
    <w:p w14:paraId="69FED880">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14:paraId="70C48A74">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14:paraId="3F0069D2">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14:paraId="0DE86380">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14:paraId="273DE08C">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14:paraId="0BDC136F">
      <w:pPr>
        <w:spacing w:line="360" w:lineRule="auto"/>
        <w:ind w:firstLine="735" w:firstLineChars="350"/>
        <w:rPr>
          <w:rFonts w:ascii="宋体" w:hAnsi="宋体" w:cs="宋体"/>
          <w:szCs w:val="21"/>
        </w:rPr>
      </w:pPr>
      <w:r>
        <w:rPr>
          <w:rFonts w:hint="eastAsia" w:ascii="宋体" w:hAnsi="宋体" w:cs="宋体"/>
          <w:szCs w:val="21"/>
        </w:rPr>
        <w:t>3.项目联系方式</w:t>
      </w:r>
    </w:p>
    <w:p w14:paraId="14E2421F">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隆工　 </w:t>
      </w:r>
    </w:p>
    <w:p w14:paraId="470F6CF6">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14:paraId="35D40112">
      <w:pPr>
        <w:spacing w:line="360" w:lineRule="auto"/>
        <w:rPr>
          <w:rFonts w:ascii="宋体" w:hAnsi="宋体" w:cs="宋体"/>
          <w:szCs w:val="21"/>
        </w:rPr>
      </w:pPr>
    </w:p>
    <w:p w14:paraId="2139D201">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14:paraId="423A2843">
      <w:pPr>
        <w:pStyle w:val="8"/>
        <w:spacing w:line="360" w:lineRule="auto"/>
        <w:ind w:firstLine="420" w:firstLineChars="200"/>
        <w:rPr>
          <w:rFonts w:ascii="宋体" w:hAnsi="宋体" w:cs="宋体"/>
          <w:szCs w:val="21"/>
        </w:rPr>
      </w:pPr>
      <w:r>
        <w:rPr>
          <w:rFonts w:hint="eastAsia" w:ascii="宋体" w:hAnsi="宋体" w:cs="宋体"/>
          <w:szCs w:val="21"/>
        </w:rPr>
        <w:t>1.《采购需求》</w:t>
      </w:r>
    </w:p>
    <w:p w14:paraId="4C275926">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14:paraId="1C93D33C">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14:paraId="6E1B62C3">
      <w:pPr>
        <w:spacing w:line="360" w:lineRule="auto"/>
        <w:rPr>
          <w:rFonts w:ascii="宋体" w:hAnsi="宋体" w:cs="宋体"/>
          <w:szCs w:val="21"/>
        </w:rPr>
      </w:pPr>
    </w:p>
    <w:p w14:paraId="2BA8B4FF">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14:paraId="023472AE">
      <w:pPr>
        <w:spacing w:line="360" w:lineRule="auto"/>
        <w:ind w:firstLine="210" w:firstLineChars="100"/>
        <w:jc w:val="right"/>
        <w:rPr>
          <w:rFonts w:ascii="宋体" w:hAnsi="宋体" w:cs="宋体"/>
          <w:color w:val="auto"/>
          <w:highlight w:val="none"/>
        </w:rPr>
      </w:pP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月 </w:t>
      </w:r>
      <w:r>
        <w:rPr>
          <w:rFonts w:hint="eastAsia" w:ascii="宋体" w:hAnsi="宋体" w:cs="宋体"/>
          <w:color w:val="auto"/>
          <w:szCs w:val="21"/>
          <w:highlight w:val="none"/>
          <w:u w:val="single"/>
          <w:lang w:val="en-US" w:eastAsia="zh-CN"/>
        </w:rPr>
        <w:t>20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14:paraId="31204119">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14:paraId="3D6E254A">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14:paraId="4599641F">
      <w:pPr>
        <w:adjustRightInd w:val="0"/>
        <w:spacing w:line="360" w:lineRule="auto"/>
        <w:rPr>
          <w:rFonts w:ascii="宋体" w:hAnsi="宋体" w:cs="宋体"/>
          <w:b/>
          <w:szCs w:val="21"/>
        </w:rPr>
      </w:pPr>
    </w:p>
    <w:p w14:paraId="28A2C3BE">
      <w:pPr>
        <w:adjustRightInd w:val="0"/>
        <w:spacing w:line="360" w:lineRule="auto"/>
        <w:rPr>
          <w:rFonts w:ascii="宋体" w:hAnsi="宋体" w:cs="宋体"/>
          <w:b/>
          <w:szCs w:val="21"/>
        </w:rPr>
      </w:pPr>
      <w:r>
        <w:rPr>
          <w:rFonts w:hint="eastAsia" w:ascii="宋体" w:hAnsi="宋体" w:cs="宋体"/>
          <w:b/>
          <w:szCs w:val="21"/>
        </w:rPr>
        <w:t>说明：</w:t>
      </w:r>
    </w:p>
    <w:p w14:paraId="073C18A2">
      <w:pPr>
        <w:spacing w:line="360" w:lineRule="auto"/>
        <w:ind w:firstLine="420" w:firstLineChars="200"/>
        <w:jc w:val="left"/>
      </w:pPr>
      <w:r>
        <w:t xml:space="preserve">1. </w:t>
      </w:r>
      <w:r>
        <w:rPr>
          <w:rFonts w:hint="eastAsia"/>
        </w:rPr>
        <w:t>为落实政府采购政策需满足的要求（根据项目实际情况填写内容）</w:t>
      </w:r>
    </w:p>
    <w:p w14:paraId="2789B2B4">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6899718A">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61A5A647">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2AE8E842">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14:paraId="4422E61F">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14:paraId="09E30B4E">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14:paraId="66357338">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14:paraId="2B921AEA">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14:paraId="1F1F483E">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333.9</w:t>
      </w:r>
      <w:r>
        <w:rPr>
          <w:rFonts w:hint="eastAsia" w:ascii="宋体" w:hAnsi="宋体" w:cs="宋体"/>
          <w:b/>
          <w:bCs/>
          <w:szCs w:val="21"/>
          <w:u w:val="single"/>
          <w:lang w:val="en-US" w:eastAsia="zh-CN"/>
        </w:rPr>
        <w:t>421</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14:paraId="0E234612">
      <w:pPr>
        <w:spacing w:line="360" w:lineRule="auto"/>
        <w:ind w:firstLine="420" w:firstLineChars="200"/>
        <w:rPr>
          <w:rFonts w:ascii="宋体" w:hAnsi="宋体" w:cs="宋体"/>
          <w:szCs w:val="21"/>
        </w:rPr>
      </w:pPr>
    </w:p>
    <w:p w14:paraId="7A43E851">
      <w:pPr>
        <w:spacing w:line="360" w:lineRule="auto"/>
        <w:ind w:firstLine="420" w:firstLineChars="200"/>
        <w:rPr>
          <w:rFonts w:ascii="宋体" w:hAnsi="宋体" w:cs="宋体"/>
          <w:szCs w:val="21"/>
        </w:rPr>
      </w:pPr>
    </w:p>
    <w:p w14:paraId="1A346C15">
      <w:pPr>
        <w:jc w:val="center"/>
        <w:rPr>
          <w:rFonts w:ascii="仿宋_GB2312" w:eastAsia="仿宋_GB2312"/>
          <w:b/>
          <w:sz w:val="32"/>
          <w:szCs w:val="32"/>
        </w:rPr>
      </w:pPr>
      <w:r>
        <w:rPr>
          <w:rFonts w:hint="eastAsia" w:ascii="仿宋_GB2312" w:eastAsia="仿宋_GB2312"/>
          <w:b/>
          <w:sz w:val="32"/>
          <w:szCs w:val="32"/>
        </w:rPr>
        <w:t>采购需求清单</w:t>
      </w:r>
    </w:p>
    <w:p w14:paraId="68231075">
      <w:pPr>
        <w:pStyle w:val="22"/>
        <w:jc w:val="both"/>
        <w:rPr>
          <w:color w:val="FF0000"/>
        </w:rPr>
      </w:pPr>
      <w:r>
        <w:rPr>
          <w:rFonts w:hint="eastAsia" w:ascii="宋体" w:hAnsi="宋体"/>
          <w:color w:val="FF0000"/>
          <w:szCs w:val="21"/>
        </w:rPr>
        <w:t>A分标（1分标</w:t>
      </w:r>
      <w:r>
        <w:rPr>
          <w:rFonts w:hint="eastAsia" w:ascii="宋体" w:hAnsi="宋体"/>
          <w:color w:val="FF0000"/>
          <w:szCs w:val="21"/>
          <w:u w:val="single"/>
        </w:rPr>
        <w:t>） 183</w:t>
      </w:r>
      <w:r>
        <w:rPr>
          <w:rFonts w:hint="eastAsia" w:ascii="宋体" w:hAnsi="宋体"/>
          <w:color w:val="FF0000"/>
          <w:szCs w:val="21"/>
          <w:u w:val="single"/>
          <w:lang w:val="en-US" w:eastAsia="zh-CN"/>
        </w:rPr>
        <w:t>.</w:t>
      </w:r>
      <w:r>
        <w:rPr>
          <w:rFonts w:hint="eastAsia" w:ascii="宋体" w:hAnsi="宋体"/>
          <w:color w:val="FF0000"/>
          <w:szCs w:val="21"/>
          <w:u w:val="single"/>
        </w:rPr>
        <w:t>9</w:t>
      </w:r>
      <w:r>
        <w:rPr>
          <w:rFonts w:hint="eastAsia" w:ascii="宋体" w:hAnsi="宋体"/>
          <w:color w:val="FF0000"/>
          <w:szCs w:val="21"/>
          <w:u w:val="single"/>
          <w:lang w:val="en-US" w:eastAsia="zh-CN"/>
        </w:rPr>
        <w:t>451</w:t>
      </w:r>
      <w:r>
        <w:rPr>
          <w:rFonts w:hint="eastAsia" w:ascii="宋体" w:hAnsi="宋体"/>
          <w:color w:val="FF0000"/>
          <w:szCs w:val="21"/>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4885"/>
        <w:gridCol w:w="567"/>
        <w:gridCol w:w="650"/>
        <w:gridCol w:w="768"/>
        <w:gridCol w:w="956"/>
        <w:gridCol w:w="10"/>
      </w:tblGrid>
      <w:tr w14:paraId="3ACD2AF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243B4680">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110C68DB">
            <w:pPr>
              <w:widowControl/>
              <w:jc w:val="center"/>
              <w:rPr>
                <w:rFonts w:ascii="宋体" w:hAnsi="宋体" w:cs="宋体"/>
                <w:kern w:val="0"/>
                <w:sz w:val="20"/>
                <w:szCs w:val="20"/>
              </w:rPr>
            </w:pPr>
            <w:r>
              <w:rPr>
                <w:rFonts w:hint="eastAsia" w:ascii="宋体" w:hAnsi="宋体" w:cs="宋体"/>
                <w:b/>
                <w:bCs/>
                <w:kern w:val="0"/>
                <w:sz w:val="22"/>
              </w:rPr>
              <w:t>设备名称</w:t>
            </w:r>
          </w:p>
        </w:tc>
        <w:tc>
          <w:tcPr>
            <w:tcW w:w="4885" w:type="dxa"/>
            <w:tcBorders>
              <w:top w:val="single" w:color="auto" w:sz="4" w:space="0"/>
              <w:left w:val="nil"/>
              <w:bottom w:val="single" w:color="auto" w:sz="4" w:space="0"/>
              <w:right w:val="single" w:color="auto" w:sz="4" w:space="0"/>
            </w:tcBorders>
            <w:shd w:val="clear" w:color="auto" w:fill="auto"/>
            <w:vAlign w:val="center"/>
          </w:tcPr>
          <w:p w14:paraId="241F508F">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567" w:type="dxa"/>
            <w:tcBorders>
              <w:top w:val="single" w:color="auto" w:sz="4" w:space="0"/>
              <w:left w:val="nil"/>
              <w:bottom w:val="single" w:color="auto" w:sz="4" w:space="0"/>
              <w:right w:val="single" w:color="auto" w:sz="4" w:space="0"/>
            </w:tcBorders>
            <w:shd w:val="clear" w:color="auto" w:fill="auto"/>
            <w:vAlign w:val="center"/>
          </w:tcPr>
          <w:p w14:paraId="60623DDD">
            <w:pPr>
              <w:widowControl/>
              <w:jc w:val="center"/>
              <w:rPr>
                <w:rFonts w:ascii="宋体" w:hAnsi="宋体" w:cs="宋体"/>
                <w:kern w:val="0"/>
                <w:sz w:val="20"/>
                <w:szCs w:val="20"/>
              </w:rPr>
            </w:pPr>
            <w:r>
              <w:rPr>
                <w:rFonts w:hint="eastAsia" w:ascii="宋体" w:hAnsi="宋体" w:cs="宋体"/>
                <w:b/>
                <w:bCs/>
                <w:kern w:val="0"/>
                <w:sz w:val="22"/>
              </w:rPr>
              <w:t>单位</w:t>
            </w:r>
          </w:p>
        </w:tc>
        <w:tc>
          <w:tcPr>
            <w:tcW w:w="650" w:type="dxa"/>
            <w:tcBorders>
              <w:top w:val="single" w:color="auto" w:sz="4" w:space="0"/>
              <w:left w:val="nil"/>
              <w:bottom w:val="single" w:color="auto" w:sz="4" w:space="0"/>
              <w:right w:val="single" w:color="auto" w:sz="4" w:space="0"/>
            </w:tcBorders>
            <w:shd w:val="clear" w:color="auto" w:fill="auto"/>
            <w:vAlign w:val="center"/>
          </w:tcPr>
          <w:p w14:paraId="33EC1ECD">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04667E4F">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6B085C63">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6AAE56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6BF52575">
            <w:pPr>
              <w:widowControl/>
              <w:jc w:val="left"/>
              <w:rPr>
                <w:rFonts w:ascii="宋体" w:hAnsi="宋体" w:cs="宋体"/>
                <w:kern w:val="0"/>
                <w:sz w:val="20"/>
                <w:szCs w:val="20"/>
              </w:rPr>
            </w:pPr>
            <w:r>
              <w:rPr>
                <w:rFonts w:hint="eastAsia" w:ascii="宋体" w:hAnsi="宋体" w:cs="宋体"/>
                <w:b/>
                <w:bCs/>
                <w:kern w:val="0"/>
                <w:sz w:val="22"/>
              </w:rPr>
              <w:t>一、课桌椅</w:t>
            </w:r>
          </w:p>
        </w:tc>
      </w:tr>
      <w:tr w14:paraId="6DF7220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52F697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16EE249F">
            <w:pPr>
              <w:widowControl/>
              <w:jc w:val="center"/>
              <w:rPr>
                <w:rFonts w:ascii="宋体" w:hAnsi="宋体" w:cs="宋体"/>
                <w:kern w:val="0"/>
                <w:sz w:val="22"/>
              </w:rPr>
            </w:pPr>
            <w:r>
              <w:rPr>
                <w:rFonts w:hint="eastAsia" w:ascii="宋体" w:hAnsi="宋体" w:cs="宋体"/>
                <w:kern w:val="0"/>
                <w:sz w:val="22"/>
              </w:rPr>
              <w:t>学生课桌</w:t>
            </w:r>
          </w:p>
        </w:tc>
        <w:tc>
          <w:tcPr>
            <w:tcW w:w="4885" w:type="dxa"/>
            <w:tcBorders>
              <w:top w:val="nil"/>
              <w:left w:val="nil"/>
              <w:bottom w:val="single" w:color="auto" w:sz="4" w:space="0"/>
              <w:right w:val="single" w:color="auto" w:sz="4" w:space="0"/>
            </w:tcBorders>
            <w:shd w:val="clear" w:color="auto" w:fill="auto"/>
            <w:vAlign w:val="center"/>
          </w:tcPr>
          <w:p w14:paraId="48FF9D2F">
            <w:pPr>
              <w:widowControl/>
              <w:jc w:val="left"/>
              <w:rPr>
                <w:rFonts w:ascii="宋体" w:hAnsi="宋体" w:cs="宋体"/>
                <w:kern w:val="0"/>
                <w:sz w:val="22"/>
              </w:rPr>
            </w:pPr>
            <w:r>
              <w:rPr>
                <w:rFonts w:hint="eastAsia" w:ascii="宋体" w:hAnsi="宋体" w:cs="宋体"/>
                <w:kern w:val="0"/>
                <w:sz w:val="22"/>
              </w:rPr>
              <w:t>1.除本表中特别要求外，产品符合GB/T 3976-2014《学校课桌椅功能尺寸》中的功能尺寸及技术要求。</w:t>
            </w:r>
          </w:p>
          <w:p w14:paraId="113E0179">
            <w:pPr>
              <w:widowControl/>
              <w:jc w:val="left"/>
              <w:rPr>
                <w:rFonts w:ascii="宋体" w:hAnsi="宋体" w:cs="宋体"/>
                <w:kern w:val="0"/>
                <w:sz w:val="22"/>
              </w:rPr>
            </w:pPr>
            <w:r>
              <w:rPr>
                <w:rFonts w:hint="eastAsia" w:ascii="宋体" w:hAnsi="宋体" w:cs="宋体"/>
                <w:kern w:val="0"/>
                <w:sz w:val="22"/>
              </w:rPr>
              <w:t>▲2.桌面尺寸：（长×宽）620mm×450mm(±10mm)</w:t>
            </w:r>
          </w:p>
          <w:p w14:paraId="12CB39EE">
            <w:pPr>
              <w:widowControl/>
              <w:jc w:val="left"/>
              <w:rPr>
                <w:rFonts w:ascii="宋体" w:hAnsi="宋体" w:cs="宋体"/>
                <w:kern w:val="0"/>
                <w:sz w:val="22"/>
              </w:rPr>
            </w:pPr>
            <w:r>
              <w:rPr>
                <w:rFonts w:hint="eastAsia" w:ascii="宋体" w:hAnsi="宋体" w:cs="宋体"/>
                <w:kern w:val="0"/>
                <w:sz w:val="22"/>
              </w:rPr>
              <w:t>桌子型号：</w:t>
            </w:r>
          </w:p>
          <w:p w14:paraId="197A1111">
            <w:pPr>
              <w:widowControl/>
              <w:jc w:val="left"/>
              <w:rPr>
                <w:rFonts w:ascii="宋体" w:hAnsi="宋体" w:cs="宋体"/>
                <w:kern w:val="0"/>
                <w:sz w:val="22"/>
              </w:rPr>
            </w:pPr>
            <w:r>
              <w:rPr>
                <w:rFonts w:hint="eastAsia" w:ascii="宋体" w:hAnsi="宋体" w:cs="宋体"/>
                <w:kern w:val="0"/>
                <w:sz w:val="22"/>
              </w:rPr>
              <w:t>（1）中学部分：采用双柱升降课桌；高度790mm（0号）、760mm（1号）、730mm（2号）、700mm（3号）、670mm（4号），允许误差±5mm，可任意升降；</w:t>
            </w:r>
          </w:p>
          <w:p w14:paraId="7AED7617">
            <w:pPr>
              <w:widowControl/>
              <w:jc w:val="left"/>
              <w:rPr>
                <w:rFonts w:ascii="宋体" w:hAnsi="宋体" w:cs="宋体"/>
                <w:kern w:val="0"/>
                <w:sz w:val="22"/>
              </w:rPr>
            </w:pPr>
            <w:r>
              <w:rPr>
                <w:rFonts w:hint="eastAsia" w:ascii="宋体" w:hAnsi="宋体" w:cs="宋体"/>
                <w:kern w:val="0"/>
                <w:sz w:val="22"/>
              </w:rPr>
              <w:t>（2）小学部分：采用固定式双柱课桌；高度640 mm（5号）、610 mm（6号）、580mm（7号）、550mm（8号）、520mm（9号），允许偏差±5mm。</w:t>
            </w:r>
          </w:p>
          <w:p w14:paraId="02D8440C">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3DB74538">
            <w:pPr>
              <w:widowControl/>
              <w:jc w:val="left"/>
              <w:rPr>
                <w:rFonts w:ascii="宋体" w:hAnsi="宋体" w:cs="宋体"/>
                <w:kern w:val="0"/>
                <w:sz w:val="22"/>
              </w:rPr>
            </w:pPr>
            <w:r>
              <w:rPr>
                <w:rFonts w:hint="eastAsia" w:ascii="宋体" w:hAnsi="宋体" w:cs="宋体"/>
                <w:kern w:val="0"/>
                <w:sz w:val="22"/>
              </w:rPr>
              <w:t>▲3.桌斗尺寸：深370mm，长520mm，高115mm（净空），尺寸允许偏差±3mm；桌斗与侧板采用高频焊接，不允许使用铆钉或螺钉连接；桌斗面无冲压孔，避免学生在桌斗取放物品时被割伤。</w:t>
            </w:r>
          </w:p>
          <w:p w14:paraId="3AE74C6A">
            <w:pPr>
              <w:widowControl/>
              <w:jc w:val="left"/>
              <w:rPr>
                <w:rFonts w:ascii="宋体" w:hAnsi="宋体" w:cs="宋体"/>
                <w:kern w:val="0"/>
                <w:sz w:val="22"/>
              </w:rPr>
            </w:pPr>
            <w:r>
              <w:rPr>
                <w:rFonts w:hint="eastAsia" w:ascii="宋体" w:hAnsi="宋体" w:cs="宋体"/>
                <w:kern w:val="0"/>
                <w:sz w:val="22"/>
              </w:rPr>
              <w:t>4.桌斗加强筋间距25mm(±2mm)，深度6mm(±2mm)，距斗边距35mm(±2mm)，外露管口端面须封闭。</w:t>
            </w:r>
          </w:p>
          <w:p w14:paraId="566B4B88">
            <w:pPr>
              <w:widowControl/>
              <w:jc w:val="left"/>
              <w:rPr>
                <w:rFonts w:ascii="宋体" w:hAnsi="宋体" w:cs="宋体"/>
                <w:kern w:val="0"/>
                <w:sz w:val="22"/>
              </w:rPr>
            </w:pPr>
            <w:r>
              <w:rPr>
                <w:rFonts w:hint="eastAsia" w:ascii="宋体" w:hAnsi="宋体" w:cs="宋体"/>
                <w:kern w:val="0"/>
                <w:sz w:val="22"/>
              </w:rPr>
              <w:t>桌斗参考图样：</w:t>
            </w:r>
          </w:p>
          <w:p w14:paraId="6D3D961E">
            <w:pPr>
              <w:widowControl/>
              <w:jc w:val="left"/>
              <w:rPr>
                <w:rFonts w:ascii="宋体" w:hAnsi="宋体" w:cs="宋体"/>
                <w:kern w:val="0"/>
                <w:sz w:val="22"/>
              </w:rPr>
            </w:pPr>
            <w:r>
              <w:rPr>
                <w:rFonts w:hint="eastAsia" w:ascii="宋体" w:hAnsi="宋体" w:cs="宋体"/>
                <w:kern w:val="0"/>
                <w:sz w:val="22"/>
              </w:rPr>
              <w:t>俯视图</w: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CACEAD1">
              <w:tblPrEx>
                <w:tblCellMar>
                  <w:top w:w="0" w:type="dxa"/>
                  <w:left w:w="0" w:type="dxa"/>
                  <w:bottom w:w="0" w:type="dxa"/>
                  <w:right w:w="0" w:type="dxa"/>
                </w:tblCellMar>
              </w:tblPrEx>
              <w:trPr>
                <w:trHeight w:val="2730" w:hRule="atLeast"/>
                <w:tblCellSpacing w:w="0" w:type="dxa"/>
              </w:trPr>
              <w:tc>
                <w:tcPr>
                  <w:tcW w:w="16660" w:type="dxa"/>
                  <w:shd w:val="clear" w:color="auto" w:fill="auto"/>
                  <w:vAlign w:val="center"/>
                </w:tcPr>
                <w:p w14:paraId="6EB4E472">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6432" behindDoc="0" locked="0" layoutInCell="1" allowOverlap="1">
                        <wp:simplePos x="0" y="0"/>
                        <wp:positionH relativeFrom="column">
                          <wp:posOffset>789940</wp:posOffset>
                        </wp:positionH>
                        <wp:positionV relativeFrom="paragraph">
                          <wp:posOffset>-254635</wp:posOffset>
                        </wp:positionV>
                        <wp:extent cx="1181100" cy="1743075"/>
                        <wp:effectExtent l="0" t="0" r="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81100" cy="1743075"/>
                                </a:xfrm>
                                <a:prstGeom prst="rect">
                                  <a:avLst/>
                                </a:prstGeom>
                                <a:noFill/>
                              </pic:spPr>
                            </pic:pic>
                          </a:graphicData>
                        </a:graphic>
                      </wp:anchor>
                    </w:drawing>
                  </w:r>
                  <w:r>
                    <w:rPr>
                      <w:rFonts w:hint="eastAsia" w:ascii="宋体" w:hAnsi="宋体" w:cs="宋体"/>
                      <w:kern w:val="0"/>
                      <w:sz w:val="22"/>
                    </w:rPr>
                    <w:t>　</w:t>
                  </w:r>
                </w:p>
              </w:tc>
            </w:tr>
          </w:tbl>
          <w:p w14:paraId="00B92215">
            <w:pPr>
              <w:widowControl/>
              <w:jc w:val="left"/>
              <w:rPr>
                <w:rFonts w:ascii="宋体" w:hAnsi="宋体" w:cs="宋体"/>
                <w:kern w:val="0"/>
                <w:sz w:val="22"/>
              </w:rPr>
            </w:pPr>
          </w:p>
          <w:p w14:paraId="595D1E0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7456" behindDoc="0" locked="0" layoutInCell="1" allowOverlap="1">
                  <wp:simplePos x="0" y="0"/>
                  <wp:positionH relativeFrom="column">
                    <wp:posOffset>732155</wp:posOffset>
                  </wp:positionH>
                  <wp:positionV relativeFrom="paragraph">
                    <wp:posOffset>141605</wp:posOffset>
                  </wp:positionV>
                  <wp:extent cx="1190625" cy="1857375"/>
                  <wp:effectExtent l="0" t="0" r="9525" b="952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90625" cy="1857375"/>
                          </a:xfrm>
                          <a:prstGeom prst="rect">
                            <a:avLst/>
                          </a:prstGeom>
                          <a:noFill/>
                        </pic:spPr>
                      </pic:pic>
                    </a:graphicData>
                  </a:graphic>
                </wp:anchor>
              </w:drawing>
            </w:r>
            <w:r>
              <w:rPr>
                <w:rFonts w:hint="eastAsia" w:ascii="宋体" w:hAnsi="宋体" w:cs="宋体"/>
                <w:kern w:val="0"/>
                <w:sz w:val="22"/>
              </w:rPr>
              <w:t>侧视图</w:t>
            </w:r>
          </w:p>
          <w:p w14:paraId="6456A8D2">
            <w:pPr>
              <w:widowControl/>
              <w:jc w:val="left"/>
              <w:rPr>
                <w:rFonts w:ascii="宋体" w:hAnsi="宋体" w:cs="宋体"/>
                <w:kern w:val="0"/>
                <w:sz w:val="22"/>
              </w:rPr>
            </w:pPr>
          </w:p>
          <w:p w14:paraId="6B976C42">
            <w:pPr>
              <w:widowControl/>
              <w:jc w:val="left"/>
              <w:rPr>
                <w:rFonts w:ascii="宋体" w:hAnsi="宋体" w:cs="宋体"/>
                <w:kern w:val="0"/>
                <w:sz w:val="22"/>
              </w:rPr>
            </w:pPr>
          </w:p>
          <w:p w14:paraId="2B21165D">
            <w:pPr>
              <w:widowControl/>
              <w:jc w:val="left"/>
              <w:rPr>
                <w:rFonts w:ascii="宋体" w:hAnsi="宋体" w:cs="宋体"/>
                <w:kern w:val="0"/>
                <w:sz w:val="22"/>
              </w:rPr>
            </w:pPr>
          </w:p>
          <w:p w14:paraId="2F63C753">
            <w:pPr>
              <w:widowControl/>
              <w:jc w:val="left"/>
              <w:rPr>
                <w:rFonts w:ascii="宋体" w:hAnsi="宋体" w:cs="宋体"/>
                <w:kern w:val="0"/>
                <w:sz w:val="22"/>
              </w:rPr>
            </w:pPr>
          </w:p>
          <w:p w14:paraId="21E29751">
            <w:pPr>
              <w:widowControl/>
              <w:jc w:val="left"/>
              <w:rPr>
                <w:rFonts w:ascii="宋体" w:hAnsi="宋体" w:cs="宋体"/>
                <w:kern w:val="0"/>
                <w:sz w:val="22"/>
              </w:rPr>
            </w:pPr>
          </w:p>
          <w:p w14:paraId="0CD3C1F1">
            <w:pPr>
              <w:widowControl/>
              <w:jc w:val="left"/>
              <w:rPr>
                <w:rFonts w:ascii="宋体" w:hAnsi="宋体" w:cs="宋体"/>
                <w:kern w:val="0"/>
                <w:sz w:val="22"/>
              </w:rPr>
            </w:pPr>
          </w:p>
          <w:p w14:paraId="32C3E0EA">
            <w:pPr>
              <w:widowControl/>
              <w:jc w:val="left"/>
              <w:rPr>
                <w:rFonts w:ascii="宋体" w:hAnsi="宋体" w:cs="宋体"/>
                <w:kern w:val="0"/>
                <w:sz w:val="22"/>
              </w:rPr>
            </w:pPr>
          </w:p>
          <w:p w14:paraId="1F984AD9">
            <w:pPr>
              <w:widowControl/>
              <w:jc w:val="left"/>
              <w:rPr>
                <w:rFonts w:ascii="宋体" w:hAnsi="宋体" w:cs="宋体"/>
                <w:kern w:val="0"/>
                <w:sz w:val="22"/>
              </w:rPr>
            </w:pPr>
          </w:p>
          <w:p w14:paraId="307C3881">
            <w:pPr>
              <w:widowControl/>
              <w:jc w:val="left"/>
              <w:rPr>
                <w:rFonts w:ascii="宋体" w:hAnsi="宋体" w:cs="宋体"/>
                <w:kern w:val="0"/>
                <w:sz w:val="22"/>
              </w:rPr>
            </w:pPr>
          </w:p>
          <w:p w14:paraId="28908641">
            <w:pPr>
              <w:widowControl/>
              <w:jc w:val="left"/>
              <w:rPr>
                <w:rFonts w:ascii="宋体" w:hAnsi="宋体" w:cs="宋体"/>
                <w:kern w:val="0"/>
                <w:sz w:val="22"/>
              </w:rPr>
            </w:pPr>
            <w:r>
              <w:rPr>
                <w:rFonts w:hint="eastAsia" w:ascii="宋体" w:hAnsi="宋体" w:cs="宋体"/>
                <w:kern w:val="0"/>
                <w:sz w:val="22"/>
              </w:rPr>
              <w:t xml:space="preserve">▲5.钢材要求：桌斗与侧片采用符合GB/T708-1988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p>
          <w:p w14:paraId="4B7B39D7">
            <w:pPr>
              <w:widowControl/>
              <w:jc w:val="left"/>
              <w:rPr>
                <w:rFonts w:ascii="宋体" w:hAnsi="宋体" w:cs="宋体"/>
                <w:kern w:val="0"/>
                <w:sz w:val="22"/>
              </w:rPr>
            </w:pPr>
            <w:r>
              <w:rPr>
                <w:rFonts w:hint="eastAsia" w:ascii="宋体" w:hAnsi="宋体" w:cs="宋体"/>
                <w:kern w:val="0"/>
                <w:sz w:val="22"/>
              </w:rPr>
              <w:t>◆▲6.课桌面板厚≥15mm，主体采用胶合板，双面无差别防火板饰面,甲醛释放量达到GB18580-2017的 E1级控制指标，即≤0.124mg/m³。面板四周采用PE注塑成型，注塑边缘与桌面圆润连接，平整光滑；桌面上设置塑料笔槽。</w:t>
            </w:r>
          </w:p>
          <w:p w14:paraId="5166B8DB">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8480" behindDoc="0" locked="0" layoutInCell="1" allowOverlap="1">
                  <wp:simplePos x="0" y="0"/>
                  <wp:positionH relativeFrom="column">
                    <wp:posOffset>381000</wp:posOffset>
                  </wp:positionH>
                  <wp:positionV relativeFrom="paragraph">
                    <wp:posOffset>173355</wp:posOffset>
                  </wp:positionV>
                  <wp:extent cx="1676400" cy="1752600"/>
                  <wp:effectExtent l="0" t="0" r="0" b="0"/>
                  <wp:wrapNone/>
                  <wp:docPr id="135" name="图片 135"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0JJ$~VOIGAX{GE5}MA}1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a:xfrm>
                            <a:off x="0" y="0"/>
                            <a:ext cx="1676400" cy="1752600"/>
                          </a:xfrm>
                          <a:prstGeom prst="rect">
                            <a:avLst/>
                          </a:prstGeom>
                          <a:noFill/>
                        </pic:spPr>
                      </pic:pic>
                    </a:graphicData>
                  </a:graphic>
                </wp:anchor>
              </w:drawing>
            </w:r>
            <w:r>
              <w:rPr>
                <w:rFonts w:hint="eastAsia" w:ascii="宋体" w:hAnsi="宋体" w:cs="宋体"/>
                <w:kern w:val="0"/>
                <w:sz w:val="22"/>
              </w:rPr>
              <w:t>课桌面板参考图样：</w:t>
            </w:r>
          </w:p>
          <w:p w14:paraId="6CCE9BE6">
            <w:pPr>
              <w:widowControl/>
              <w:jc w:val="left"/>
              <w:rPr>
                <w:rFonts w:ascii="宋体" w:hAnsi="宋体" w:cs="宋体"/>
                <w:kern w:val="0"/>
                <w:sz w:val="22"/>
              </w:rPr>
            </w:pPr>
          </w:p>
          <w:p w14:paraId="4D3FA770">
            <w:pPr>
              <w:widowControl/>
              <w:jc w:val="left"/>
              <w:rPr>
                <w:rFonts w:ascii="宋体" w:hAnsi="宋体" w:cs="宋体"/>
                <w:kern w:val="0"/>
                <w:sz w:val="22"/>
              </w:rPr>
            </w:pPr>
          </w:p>
          <w:p w14:paraId="1E074849">
            <w:pPr>
              <w:widowControl/>
              <w:jc w:val="left"/>
              <w:rPr>
                <w:rFonts w:ascii="宋体" w:hAnsi="宋体" w:cs="宋体"/>
                <w:kern w:val="0"/>
                <w:sz w:val="22"/>
              </w:rPr>
            </w:pPr>
          </w:p>
          <w:p w14:paraId="186CCEC5">
            <w:pPr>
              <w:widowControl/>
              <w:jc w:val="left"/>
              <w:rPr>
                <w:rFonts w:ascii="宋体" w:hAnsi="宋体" w:cs="宋体"/>
                <w:kern w:val="0"/>
                <w:sz w:val="22"/>
              </w:rPr>
            </w:pPr>
          </w:p>
          <w:p w14:paraId="21452287">
            <w:pPr>
              <w:widowControl/>
              <w:jc w:val="left"/>
              <w:rPr>
                <w:rFonts w:ascii="宋体" w:hAnsi="宋体" w:cs="宋体"/>
                <w:kern w:val="0"/>
                <w:sz w:val="22"/>
              </w:rPr>
            </w:pPr>
          </w:p>
          <w:p w14:paraId="744A490A">
            <w:pPr>
              <w:widowControl/>
              <w:jc w:val="left"/>
              <w:rPr>
                <w:rFonts w:ascii="宋体" w:hAnsi="宋体" w:cs="宋体"/>
                <w:kern w:val="0"/>
                <w:sz w:val="22"/>
              </w:rPr>
            </w:pPr>
          </w:p>
          <w:p w14:paraId="60E10715">
            <w:pPr>
              <w:widowControl/>
              <w:jc w:val="left"/>
              <w:rPr>
                <w:rFonts w:ascii="宋体" w:hAnsi="宋体" w:cs="宋体"/>
                <w:kern w:val="0"/>
                <w:sz w:val="22"/>
              </w:rPr>
            </w:pPr>
          </w:p>
          <w:p w14:paraId="33D9939C">
            <w:pPr>
              <w:widowControl/>
              <w:jc w:val="left"/>
              <w:rPr>
                <w:rFonts w:ascii="宋体" w:hAnsi="宋体" w:cs="宋体"/>
                <w:kern w:val="0"/>
                <w:sz w:val="22"/>
              </w:rPr>
            </w:pPr>
          </w:p>
          <w:p w14:paraId="3D009F7D">
            <w:pPr>
              <w:widowControl/>
              <w:jc w:val="left"/>
              <w:rPr>
                <w:rFonts w:ascii="宋体" w:hAnsi="宋体" w:cs="宋体"/>
                <w:kern w:val="0"/>
                <w:sz w:val="22"/>
              </w:rPr>
            </w:pPr>
          </w:p>
          <w:p w14:paraId="5BF353C1">
            <w:pPr>
              <w:widowControl/>
              <w:jc w:val="left"/>
              <w:rPr>
                <w:rFonts w:ascii="宋体" w:hAnsi="宋体" w:cs="宋体"/>
                <w:kern w:val="0"/>
                <w:sz w:val="22"/>
              </w:rPr>
            </w:pPr>
            <w:r>
              <w:rPr>
                <w:rFonts w:hint="eastAsia" w:ascii="宋体" w:hAnsi="宋体" w:cs="宋体"/>
                <w:kern w:val="0"/>
                <w:sz w:val="22"/>
              </w:rPr>
              <w:t>◆▲7.课桌脚套采用内嵌式具有良好的硬度和韧度的蓝色脚套；采用超高分子量PE注塑成型，脚套内深不低于35mm，加强筋4圈，底厚不低于5mm，不易脱落。</w:t>
            </w:r>
          </w:p>
          <w:p w14:paraId="20E0E8AF">
            <w:pPr>
              <w:widowControl/>
              <w:jc w:val="left"/>
              <w:rPr>
                <w:rFonts w:ascii="宋体" w:hAnsi="宋体" w:cs="宋体"/>
                <w:kern w:val="0"/>
                <w:sz w:val="22"/>
              </w:rPr>
            </w:pPr>
            <w:r>
              <w:rPr>
                <w:rFonts w:hint="eastAsia" w:ascii="宋体" w:hAnsi="宋体" w:cs="宋体"/>
                <w:kern w:val="0"/>
                <w:sz w:val="22"/>
              </w:rPr>
              <w:t>▲8.桌斗桌脚架固定要用螺栓、平垫片和弹簧垫片坚固，螺帽采用圆头螺帽；侧片采用圆形孔，安装好产品致使螺丝不能任意松垮，确保课桌的安全使用。</w:t>
            </w:r>
          </w:p>
          <w:p w14:paraId="6F4B45AE">
            <w:pPr>
              <w:widowControl/>
              <w:jc w:val="left"/>
              <w:rPr>
                <w:rFonts w:ascii="宋体" w:hAnsi="宋体" w:cs="宋体"/>
                <w:kern w:val="0"/>
                <w:sz w:val="22"/>
              </w:rPr>
            </w:pPr>
            <w:r>
              <w:rPr>
                <w:rFonts w:hint="eastAsia" w:ascii="宋体" w:hAnsi="宋体" w:cs="宋体"/>
                <w:kern w:val="0"/>
                <w:sz w:val="22"/>
              </w:rPr>
              <w:t>圆头螺帽参考图样：</w:t>
            </w:r>
          </w:p>
          <w:p w14:paraId="35BD28AF">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5FBF9DD">
              <w:tblPrEx>
                <w:tblCellMar>
                  <w:top w:w="0" w:type="dxa"/>
                  <w:left w:w="0" w:type="dxa"/>
                  <w:bottom w:w="0" w:type="dxa"/>
                  <w:right w:w="0" w:type="dxa"/>
                </w:tblCellMar>
              </w:tblPrEx>
              <w:trPr>
                <w:trHeight w:val="2235" w:hRule="atLeast"/>
                <w:tblCellSpacing w:w="0" w:type="dxa"/>
              </w:trPr>
              <w:tc>
                <w:tcPr>
                  <w:tcW w:w="16660" w:type="dxa"/>
                  <w:shd w:val="clear" w:color="auto" w:fill="auto"/>
                  <w:vAlign w:val="center"/>
                </w:tcPr>
                <w:p w14:paraId="34CEA0C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69504" behindDoc="0" locked="0" layoutInCell="1" allowOverlap="1">
                        <wp:simplePos x="0" y="0"/>
                        <wp:positionH relativeFrom="column">
                          <wp:posOffset>409575</wp:posOffset>
                        </wp:positionH>
                        <wp:positionV relativeFrom="paragraph">
                          <wp:posOffset>15240</wp:posOffset>
                        </wp:positionV>
                        <wp:extent cx="1952625" cy="1228725"/>
                        <wp:effectExtent l="0" t="0" r="9525" b="9525"/>
                        <wp:wrapNone/>
                        <wp:docPr id="136" name="图片 136"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52625" cy="1228725"/>
                                </a:xfrm>
                                <a:prstGeom prst="rect">
                                  <a:avLst/>
                                </a:prstGeom>
                                <a:noFill/>
                              </pic:spPr>
                            </pic:pic>
                          </a:graphicData>
                        </a:graphic>
                      </wp:anchor>
                    </w:drawing>
                  </w:r>
                  <w:r>
                    <w:rPr>
                      <w:rFonts w:hint="eastAsia" w:ascii="宋体" w:hAnsi="宋体" w:cs="宋体"/>
                      <w:kern w:val="0"/>
                      <w:sz w:val="22"/>
                    </w:rPr>
                    <w:t>　</w:t>
                  </w:r>
                </w:p>
              </w:tc>
            </w:tr>
          </w:tbl>
          <w:p w14:paraId="5EAD9D3A">
            <w:pPr>
              <w:widowControl/>
              <w:jc w:val="left"/>
              <w:rPr>
                <w:rFonts w:ascii="宋体" w:hAnsi="宋体" w:cs="宋体"/>
                <w:kern w:val="0"/>
                <w:sz w:val="22"/>
              </w:rPr>
            </w:pPr>
          </w:p>
          <w:p w14:paraId="4575A358">
            <w:pPr>
              <w:widowControl/>
              <w:jc w:val="left"/>
              <w:rPr>
                <w:rFonts w:ascii="宋体" w:hAnsi="宋体" w:cs="宋体"/>
                <w:kern w:val="0"/>
                <w:sz w:val="22"/>
              </w:rPr>
            </w:pPr>
            <w:r>
              <w:rPr>
                <w:rFonts w:hint="eastAsia" w:ascii="宋体" w:hAnsi="宋体" w:cs="宋体"/>
                <w:kern w:val="0"/>
                <w:sz w:val="22"/>
              </w:rPr>
              <w:t>▲9. 采用环保塑粉，</w:t>
            </w:r>
            <w:r>
              <w:rPr>
                <w:rFonts w:hint="eastAsia" w:ascii="宋体" w:hAnsi="宋体" w:cs="宋体"/>
                <w:kern w:val="0"/>
                <w:sz w:val="22"/>
                <w:lang w:val="en-US" w:eastAsia="zh-CN"/>
              </w:rPr>
              <w:t>供货</w:t>
            </w:r>
            <w:r>
              <w:rPr>
                <w:rFonts w:hint="eastAsia" w:ascii="宋体" w:hAnsi="宋体" w:cs="宋体"/>
                <w:kern w:val="0"/>
                <w:sz w:val="22"/>
              </w:rPr>
              <w:t>时提供有资质的第三方检测机构出具的合格检测报告，检测报告应包含重金属等检测值。</w:t>
            </w:r>
          </w:p>
          <w:p w14:paraId="4D0848AD">
            <w:pPr>
              <w:widowControl/>
              <w:jc w:val="left"/>
              <w:rPr>
                <w:rFonts w:ascii="宋体" w:hAnsi="宋体" w:cs="宋体"/>
                <w:kern w:val="0"/>
                <w:sz w:val="22"/>
              </w:rPr>
            </w:pPr>
            <w:r>
              <w:rPr>
                <w:rFonts w:hint="eastAsia" w:ascii="宋体" w:hAnsi="宋体" w:cs="宋体"/>
                <w:kern w:val="0"/>
                <w:sz w:val="22"/>
              </w:rPr>
              <w:t>10.铁件部分均要经过除油、去锈、酸洗、磷化处理再进行喷塑，然后经过180℃以上高温烘烤。</w:t>
            </w:r>
          </w:p>
          <w:p w14:paraId="51D8E94B">
            <w:pPr>
              <w:widowControl/>
              <w:jc w:val="left"/>
              <w:rPr>
                <w:rFonts w:ascii="宋体" w:hAnsi="宋体" w:cs="宋体"/>
                <w:kern w:val="0"/>
                <w:sz w:val="22"/>
              </w:rPr>
            </w:pPr>
            <w:r>
              <w:rPr>
                <w:rFonts w:hint="eastAsia" w:ascii="宋体" w:hAnsi="宋体" w:cs="宋体"/>
                <w:kern w:val="0"/>
                <w:sz w:val="22"/>
              </w:rPr>
              <w:t>11.铁件的焊接均采用二氧化碳气体保护焊进行焊接。所有焊接部位焊点均匀到位，无脱焊、虚焊、焊穿；焊痕平整光滑，无毛刺、锐棱、飞溅、裂纹等缺陷。铁件之间的连接处，具备满焊条件的，均满焊。</w:t>
            </w:r>
          </w:p>
          <w:p w14:paraId="097AB0ED">
            <w:pPr>
              <w:widowControl/>
              <w:jc w:val="left"/>
              <w:rPr>
                <w:rFonts w:ascii="宋体" w:hAnsi="宋体" w:cs="宋体"/>
                <w:kern w:val="0"/>
                <w:sz w:val="22"/>
              </w:rPr>
            </w:pPr>
            <w:r>
              <w:rPr>
                <w:rFonts w:hint="eastAsia" w:ascii="宋体" w:hAnsi="宋体" w:cs="宋体"/>
                <w:kern w:val="0"/>
                <w:sz w:val="22"/>
              </w:rPr>
              <w:t>12.桌斗与桌架颜色为高光灰白色。</w:t>
            </w:r>
          </w:p>
          <w:p w14:paraId="42E21CEF">
            <w:pPr>
              <w:widowControl/>
              <w:jc w:val="left"/>
              <w:rPr>
                <w:rFonts w:ascii="宋体" w:hAnsi="宋体" w:cs="宋体"/>
                <w:kern w:val="0"/>
                <w:sz w:val="22"/>
              </w:rPr>
            </w:pPr>
            <w:r>
              <w:rPr>
                <w:rFonts w:hint="eastAsia" w:ascii="宋体" w:hAnsi="宋体" w:cs="宋体"/>
                <w:kern w:val="0"/>
                <w:sz w:val="22"/>
              </w:rPr>
              <w:t>◆▲13.桌子左右两边要求配有挂钩，挂钩挂钩采用直径不小于4mm的冷拉普通钢丝制作，规格不小于55×25×25mm，承重不少于15公斤。</w:t>
            </w:r>
          </w:p>
          <w:p w14:paraId="777CD6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0528" behindDoc="0" locked="0" layoutInCell="1" allowOverlap="1">
                  <wp:simplePos x="0" y="0"/>
                  <wp:positionH relativeFrom="column">
                    <wp:posOffset>987425</wp:posOffset>
                  </wp:positionH>
                  <wp:positionV relativeFrom="paragraph">
                    <wp:posOffset>146050</wp:posOffset>
                  </wp:positionV>
                  <wp:extent cx="1590675" cy="1600200"/>
                  <wp:effectExtent l="0" t="0" r="9525" b="0"/>
                  <wp:wrapNone/>
                  <wp:docPr id="137" name="图片 13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90675" cy="1600200"/>
                          </a:xfrm>
                          <a:prstGeom prst="rect">
                            <a:avLst/>
                          </a:prstGeom>
                          <a:noFill/>
                        </pic:spPr>
                      </pic:pic>
                    </a:graphicData>
                  </a:graphic>
                </wp:anchor>
              </w:drawing>
            </w:r>
            <w:r>
              <w:rPr>
                <w:rFonts w:hint="eastAsia" w:ascii="宋体" w:hAnsi="宋体" w:cs="宋体"/>
                <w:kern w:val="0"/>
                <w:sz w:val="22"/>
              </w:rPr>
              <w:t>挂钩参考图样：</w:t>
            </w:r>
          </w:p>
          <w:p w14:paraId="0B3B69D2">
            <w:pPr>
              <w:widowControl/>
              <w:jc w:val="left"/>
              <w:rPr>
                <w:rFonts w:ascii="宋体" w:hAnsi="宋体" w:cs="宋体"/>
                <w:kern w:val="0"/>
                <w:sz w:val="22"/>
              </w:rPr>
            </w:pPr>
          </w:p>
          <w:p w14:paraId="01575CC2">
            <w:pPr>
              <w:widowControl/>
              <w:jc w:val="left"/>
              <w:rPr>
                <w:rFonts w:ascii="宋体" w:hAnsi="宋体" w:cs="宋体"/>
                <w:kern w:val="0"/>
                <w:sz w:val="22"/>
              </w:rPr>
            </w:pPr>
          </w:p>
          <w:p w14:paraId="0F8E2C30">
            <w:pPr>
              <w:widowControl/>
              <w:jc w:val="left"/>
              <w:rPr>
                <w:rFonts w:ascii="宋体" w:hAnsi="宋体" w:cs="宋体"/>
                <w:kern w:val="0"/>
                <w:sz w:val="22"/>
              </w:rPr>
            </w:pPr>
          </w:p>
          <w:p w14:paraId="5C41D945">
            <w:pPr>
              <w:widowControl/>
              <w:jc w:val="left"/>
              <w:rPr>
                <w:rFonts w:ascii="宋体" w:hAnsi="宋体" w:cs="宋体"/>
                <w:kern w:val="0"/>
                <w:sz w:val="22"/>
              </w:rPr>
            </w:pPr>
          </w:p>
          <w:p w14:paraId="65391B5F">
            <w:pPr>
              <w:widowControl/>
              <w:jc w:val="left"/>
              <w:rPr>
                <w:rFonts w:ascii="宋体" w:hAnsi="宋体" w:cs="宋体"/>
                <w:kern w:val="0"/>
                <w:sz w:val="22"/>
              </w:rPr>
            </w:pPr>
          </w:p>
          <w:p w14:paraId="5ADBF1DD">
            <w:pPr>
              <w:widowControl/>
              <w:jc w:val="left"/>
              <w:rPr>
                <w:rFonts w:ascii="宋体" w:hAnsi="宋体" w:cs="宋体"/>
                <w:kern w:val="0"/>
                <w:sz w:val="22"/>
              </w:rPr>
            </w:pPr>
          </w:p>
          <w:p w14:paraId="42DA89C5">
            <w:pPr>
              <w:widowControl/>
              <w:jc w:val="left"/>
              <w:rPr>
                <w:rFonts w:ascii="宋体" w:hAnsi="宋体" w:cs="宋体"/>
                <w:kern w:val="0"/>
                <w:sz w:val="22"/>
              </w:rPr>
            </w:pPr>
          </w:p>
          <w:p w14:paraId="54E42647">
            <w:pPr>
              <w:widowControl/>
              <w:jc w:val="left"/>
              <w:rPr>
                <w:rFonts w:ascii="宋体" w:hAnsi="宋体" w:cs="宋体"/>
                <w:kern w:val="0"/>
                <w:sz w:val="22"/>
              </w:rPr>
            </w:pPr>
          </w:p>
          <w:p w14:paraId="4F9D5838">
            <w:pPr>
              <w:widowControl/>
              <w:jc w:val="left"/>
              <w:rPr>
                <w:rFonts w:ascii="宋体" w:hAnsi="宋体" w:cs="宋体"/>
                <w:kern w:val="0"/>
                <w:sz w:val="22"/>
              </w:rPr>
            </w:pPr>
            <w:r>
              <w:rPr>
                <w:rFonts w:hint="eastAsia" w:ascii="宋体" w:hAnsi="宋体" w:cs="宋体"/>
                <w:kern w:val="0"/>
                <w:sz w:val="22"/>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p>
          <w:p w14:paraId="624E41CB">
            <w:pPr>
              <w:widowControl/>
              <w:jc w:val="left"/>
              <w:rPr>
                <w:rFonts w:ascii="宋体" w:hAnsi="宋体" w:cs="宋体"/>
                <w:kern w:val="0"/>
                <w:sz w:val="22"/>
              </w:rPr>
            </w:pPr>
            <w:r>
              <w:rPr>
                <w:rFonts w:hint="eastAsia" w:ascii="宋体" w:hAnsi="宋体" w:cs="宋体"/>
                <w:kern w:val="0"/>
                <w:sz w:val="22"/>
              </w:rPr>
              <w:t>◆▲15.课桌面板与钢架的连接采用抽芯钉连接，桌斗四周的边要≥10mm。抽芯钉的铆头不低于直径10mm，面板与钢架连接的抽芯钉不少于四根；抽芯钉打磨光滑，以防尖毛边刮伤人体。</w:t>
            </w:r>
          </w:p>
          <w:p w14:paraId="6F3F06B3">
            <w:pPr>
              <w:widowControl/>
              <w:jc w:val="left"/>
              <w:rPr>
                <w:rFonts w:ascii="宋体" w:hAnsi="宋体" w:cs="宋体"/>
                <w:kern w:val="0"/>
                <w:sz w:val="22"/>
              </w:rPr>
            </w:pPr>
            <w:r>
              <w:rPr>
                <w:rFonts w:hint="eastAsia" w:ascii="宋体" w:hAnsi="宋体" w:cs="宋体"/>
                <w:kern w:val="0"/>
                <w:sz w:val="22"/>
              </w:rPr>
              <w:t>抽芯钉参考图样：</w:t>
            </w:r>
          </w:p>
          <w:p w14:paraId="5FF0E7D4">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2BDDA44">
              <w:tblPrEx>
                <w:tblCellMar>
                  <w:top w:w="0" w:type="dxa"/>
                  <w:left w:w="0" w:type="dxa"/>
                  <w:bottom w:w="0" w:type="dxa"/>
                  <w:right w:w="0" w:type="dxa"/>
                </w:tblCellMar>
              </w:tblPrEx>
              <w:trPr>
                <w:trHeight w:val="2265" w:hRule="atLeast"/>
                <w:tblCellSpacing w:w="0" w:type="dxa"/>
              </w:trPr>
              <w:tc>
                <w:tcPr>
                  <w:tcW w:w="16660" w:type="dxa"/>
                  <w:shd w:val="clear" w:color="auto" w:fill="auto"/>
                  <w:vAlign w:val="center"/>
                </w:tcPr>
                <w:p w14:paraId="37FA91F3">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1552" behindDoc="0" locked="0" layoutInCell="1" allowOverlap="1">
                        <wp:simplePos x="0" y="0"/>
                        <wp:positionH relativeFrom="column">
                          <wp:posOffset>1534160</wp:posOffset>
                        </wp:positionH>
                        <wp:positionV relativeFrom="paragraph">
                          <wp:posOffset>114300</wp:posOffset>
                        </wp:positionV>
                        <wp:extent cx="1371600" cy="1333500"/>
                        <wp:effectExtent l="0" t="0" r="0" b="0"/>
                        <wp:wrapNone/>
                        <wp:docPr id="138" name="图片 138"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K8%TE~54XWYUNV6T$J`9A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1600" cy="1333500"/>
                                </a:xfrm>
                                <a:prstGeom prst="rect">
                                  <a:avLst/>
                                </a:prstGeom>
                                <a:noFill/>
                              </pic:spPr>
                            </pic:pic>
                          </a:graphicData>
                        </a:graphic>
                      </wp:anchor>
                    </w:drawing>
                  </w:r>
                  <w:r>
                    <w:rPr>
                      <w:rFonts w:hint="eastAsia" w:ascii="宋体" w:hAnsi="宋体" w:cs="宋体"/>
                      <w:kern w:val="0"/>
                      <w:sz w:val="22"/>
                    </w:rPr>
                    <w:t>　</w:t>
                  </w:r>
                </w:p>
              </w:tc>
            </w:tr>
          </w:tbl>
          <w:p w14:paraId="686B2503">
            <w:pPr>
              <w:widowControl/>
              <w:jc w:val="left"/>
              <w:rPr>
                <w:rFonts w:ascii="宋体" w:hAnsi="宋体" w:cs="宋体"/>
                <w:kern w:val="0"/>
                <w:sz w:val="22"/>
              </w:rPr>
            </w:pPr>
          </w:p>
          <w:p w14:paraId="7177DAC6">
            <w:pPr>
              <w:widowControl/>
              <w:jc w:val="left"/>
              <w:rPr>
                <w:rFonts w:ascii="宋体" w:hAnsi="宋体" w:cs="宋体"/>
                <w:kern w:val="0"/>
                <w:sz w:val="22"/>
              </w:rPr>
            </w:pPr>
            <w:r>
              <w:rPr>
                <w:rFonts w:hint="eastAsia" w:ascii="宋体" w:hAnsi="宋体" w:cs="宋体"/>
                <w:kern w:val="0"/>
                <w:sz w:val="22"/>
              </w:rPr>
              <w:t>▲16.课桌所有外露管口端面须封闭。</w:t>
            </w:r>
          </w:p>
          <w:p w14:paraId="1E10D358">
            <w:pPr>
              <w:widowControl/>
              <w:jc w:val="left"/>
              <w:rPr>
                <w:rFonts w:ascii="宋体" w:hAnsi="宋体" w:cs="宋体"/>
                <w:kern w:val="0"/>
                <w:sz w:val="22"/>
              </w:rPr>
            </w:pPr>
            <w:r>
              <w:rPr>
                <w:rFonts w:hint="eastAsia" w:ascii="宋体" w:hAnsi="宋体" w:cs="宋体"/>
                <w:kern w:val="0"/>
                <w:sz w:val="22"/>
              </w:rPr>
              <w:t>◆17.胶合板的质量应符合轻工行业标准QB/T 4071-2021《课桌椅》相应的规定要求，胶合板的胶合强度指标值≥0.70兆帕。不允许使用有边角缺陷、虫蛀、腐朽、霉变、开裂、变形等影响产品结构强度和外观的材料。</w:t>
            </w:r>
          </w:p>
          <w:p w14:paraId="0688A2BA">
            <w:pPr>
              <w:widowControl/>
              <w:jc w:val="left"/>
              <w:rPr>
                <w:rFonts w:ascii="宋体" w:hAnsi="宋体" w:cs="宋体"/>
                <w:kern w:val="0"/>
                <w:sz w:val="22"/>
              </w:rPr>
            </w:pPr>
            <w:r>
              <w:rPr>
                <w:rFonts w:hint="eastAsia" w:ascii="宋体" w:hAnsi="宋体" w:cs="宋体"/>
                <w:kern w:val="0"/>
                <w:sz w:val="22"/>
              </w:rPr>
              <w:t>◆18.课桌加工所用胶合板含水率应≤15.4%。课桌产品出厂时木材含水率≤15.4%。</w:t>
            </w:r>
          </w:p>
          <w:p w14:paraId="42D75F2F">
            <w:pPr>
              <w:widowControl/>
              <w:jc w:val="left"/>
              <w:rPr>
                <w:rFonts w:ascii="宋体" w:hAnsi="宋体" w:cs="宋体"/>
                <w:kern w:val="0"/>
                <w:sz w:val="22"/>
              </w:rPr>
            </w:pPr>
            <w:r>
              <w:rPr>
                <w:rFonts w:hint="eastAsia" w:ascii="宋体" w:hAnsi="宋体" w:cs="宋体"/>
                <w:kern w:val="0"/>
                <w:sz w:val="22"/>
              </w:rPr>
              <w:t>19.标识：每张课桌根据其型号及适用身高范围，在桌斗背面安装或粘贴（宽×高）70mm×40mm如下图的铝制标识，安装要求要牢固，不易脱落，标识中加入产品信息二维码。</w:t>
            </w:r>
          </w:p>
          <w:p w14:paraId="5B6B6EF5">
            <w:pPr>
              <w:widowControl/>
              <w:jc w:val="left"/>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2576" behindDoc="0" locked="0" layoutInCell="1" allowOverlap="1">
                      <wp:simplePos x="0" y="0"/>
                      <wp:positionH relativeFrom="column">
                        <wp:posOffset>257810</wp:posOffset>
                      </wp:positionH>
                      <wp:positionV relativeFrom="paragraph">
                        <wp:posOffset>105410</wp:posOffset>
                      </wp:positionV>
                      <wp:extent cx="2514600" cy="1590675"/>
                      <wp:effectExtent l="4445" t="5080" r="14605" b="4445"/>
                      <wp:wrapNone/>
                      <wp:docPr id="139" name="椭圆形标注 139"/>
                      <wp:cNvGraphicFramePr/>
                      <a:graphic xmlns:a="http://schemas.openxmlformats.org/drawingml/2006/main">
                        <a:graphicData uri="http://schemas.microsoft.com/office/word/2010/wordprocessingShape">
                          <wps:wsp>
                            <wps:cNvSpPr>
                              <a:spLocks noChangeArrowheads="1"/>
                            </wps:cNvSpPr>
                            <wps:spPr>
                              <a:xfrm>
                                <a:off x="0" y="0"/>
                                <a:ext cx="2514600" cy="1590675"/>
                              </a:xfrm>
                              <a:prstGeom prst="wedgeEllipseCallout">
                                <a:avLst>
                                  <a:gd name="adj1" fmla="val -33032"/>
                                  <a:gd name="adj2" fmla="val 16287"/>
                                </a:avLst>
                              </a:prstGeom>
                              <a:noFill/>
                              <a:ln w="9525">
                                <a:solidFill>
                                  <a:srgbClr val="000000"/>
                                </a:solidFill>
                                <a:miter lim="800000"/>
                              </a:ln>
                            </wps:spPr>
                            <wps:txbx>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3pt;margin-top:8.3pt;height:125.25pt;width:198pt;z-index:251672576;mso-width-relative:page;mso-height-relative:page;" filled="f" stroked="t" coordsize="21600,21600" o:gfxdata="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Nj7g2AAAAAkBAAAPAAAA&#10;AAAAAAEAIAAAACIAAABkcnMvZG93bnJldi54bWxQSwECFAAUAAAACACHTuJAQnaRvE4CAAB6BAAA&#10;DgAAAAAAAAABACAAAAAnAQAAZHJzL2Uyb0RvYy54bWxQSwUGAAAAAAYABgBZAQAA5wUAAAAA&#10;" adj="3665,14318">
                      <v:fill on="f" focussize="0,0"/>
                      <v:stroke color="#000000" miterlimit="8" joinstyle="miter"/>
                      <v:imagedata o:title=""/>
                      <o:lock v:ext="edit" aspectratio="f"/>
                      <v:textbox inset="0mm,0mm,0mm,0mm">
                        <w:txbxContent>
                          <w:p w14:paraId="25A9D6A4">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F9C09C5">
                            <w:pPr>
                              <w:pStyle w:val="21"/>
                              <w:spacing w:before="0" w:beforeAutospacing="0" w:after="0" w:afterAutospacing="0" w:line="280" w:lineRule="exact"/>
                            </w:pPr>
                            <w:r>
                              <w:rPr>
                                <w:rFonts w:hint="eastAsia" w:cstheme="minorBidi"/>
                                <w:color w:val="000000"/>
                                <w:sz w:val="21"/>
                                <w:szCs w:val="21"/>
                              </w:rPr>
                              <w:t> </w:t>
                            </w:r>
                          </w:p>
                          <w:p w14:paraId="202FD39D">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65D5EA0D">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5A80E184">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1D587B44">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0051C754">
              <w:tblPrEx>
                <w:tblCellMar>
                  <w:top w:w="0" w:type="dxa"/>
                  <w:left w:w="0" w:type="dxa"/>
                  <w:bottom w:w="0" w:type="dxa"/>
                  <w:right w:w="0" w:type="dxa"/>
                </w:tblCellMar>
              </w:tblPrEx>
              <w:trPr>
                <w:trHeight w:val="2526" w:hRule="atLeast"/>
                <w:tblCellSpacing w:w="0" w:type="dxa"/>
              </w:trPr>
              <w:tc>
                <w:tcPr>
                  <w:tcW w:w="16660" w:type="dxa"/>
                  <w:shd w:val="clear" w:color="auto" w:fill="auto"/>
                  <w:vAlign w:val="center"/>
                </w:tcPr>
                <w:p w14:paraId="438C8186">
                  <w:pPr>
                    <w:widowControl/>
                    <w:jc w:val="left"/>
                    <w:rPr>
                      <w:rFonts w:ascii="宋体" w:hAnsi="宋体" w:cs="宋体"/>
                      <w:kern w:val="0"/>
                      <w:sz w:val="22"/>
                    </w:rPr>
                  </w:pPr>
                  <w:r>
                    <w:rPr>
                      <w:rFonts w:hint="eastAsia" w:ascii="宋体" w:hAnsi="宋体" w:cs="宋体"/>
                      <w:kern w:val="0"/>
                      <w:sz w:val="22"/>
                    </w:rPr>
                    <w:t>　</w:t>
                  </w:r>
                </w:p>
              </w:tc>
            </w:tr>
          </w:tbl>
          <w:p w14:paraId="5C5886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4B225F6C">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00B3A03C">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0616C3CA">
            <w:pPr>
              <w:widowControl/>
              <w:jc w:val="center"/>
              <w:rPr>
                <w:rFonts w:ascii="宋体" w:hAnsi="宋体" w:cs="宋体"/>
                <w:kern w:val="0"/>
                <w:sz w:val="22"/>
              </w:rPr>
            </w:pPr>
            <w:r>
              <w:rPr>
                <w:rFonts w:hint="eastAsia" w:ascii="宋体" w:hAnsi="宋体" w:cs="宋体"/>
                <w:kern w:val="0"/>
                <w:sz w:val="22"/>
              </w:rPr>
              <w:t>120</w:t>
            </w:r>
          </w:p>
        </w:tc>
        <w:tc>
          <w:tcPr>
            <w:tcW w:w="966" w:type="dxa"/>
            <w:gridSpan w:val="2"/>
            <w:tcBorders>
              <w:top w:val="nil"/>
              <w:left w:val="nil"/>
              <w:bottom w:val="single" w:color="auto" w:sz="4" w:space="0"/>
              <w:right w:val="single" w:color="auto" w:sz="4" w:space="0"/>
            </w:tcBorders>
            <w:shd w:val="clear" w:color="auto" w:fill="auto"/>
            <w:vAlign w:val="center"/>
          </w:tcPr>
          <w:p w14:paraId="3261D362">
            <w:pPr>
              <w:widowControl/>
              <w:jc w:val="center"/>
              <w:rPr>
                <w:rFonts w:ascii="宋体" w:hAnsi="宋体" w:cs="宋体"/>
                <w:kern w:val="0"/>
                <w:sz w:val="22"/>
              </w:rPr>
            </w:pPr>
            <w:r>
              <w:rPr>
                <w:rFonts w:hint="eastAsia" w:ascii="宋体" w:hAnsi="宋体" w:cs="宋体"/>
                <w:kern w:val="0"/>
                <w:sz w:val="22"/>
              </w:rPr>
              <w:t>111600</w:t>
            </w:r>
          </w:p>
        </w:tc>
      </w:tr>
      <w:tr w14:paraId="168B11DD">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CE0AB9D">
            <w:pPr>
              <w:widowControl/>
              <w:jc w:val="center"/>
              <w:textAlignment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2247217">
            <w:pPr>
              <w:widowControl/>
              <w:jc w:val="center"/>
              <w:rPr>
                <w:rFonts w:ascii="宋体" w:hAnsi="宋体" w:cs="宋体"/>
                <w:kern w:val="0"/>
                <w:sz w:val="22"/>
              </w:rPr>
            </w:pPr>
            <w:r>
              <w:rPr>
                <w:rFonts w:hint="eastAsia" w:ascii="宋体" w:hAnsi="宋体" w:cs="宋体"/>
                <w:kern w:val="0"/>
                <w:sz w:val="22"/>
              </w:rPr>
              <w:t>学生课椅</w:t>
            </w:r>
          </w:p>
        </w:tc>
        <w:tc>
          <w:tcPr>
            <w:tcW w:w="4885" w:type="dxa"/>
            <w:tcBorders>
              <w:top w:val="nil"/>
              <w:left w:val="nil"/>
              <w:bottom w:val="single" w:color="auto" w:sz="4" w:space="0"/>
              <w:right w:val="single" w:color="auto" w:sz="4" w:space="0"/>
            </w:tcBorders>
            <w:shd w:val="clear" w:color="auto" w:fill="auto"/>
            <w:vAlign w:val="center"/>
          </w:tcPr>
          <w:p w14:paraId="1B399DD8">
            <w:pPr>
              <w:widowControl/>
              <w:jc w:val="left"/>
              <w:rPr>
                <w:rFonts w:ascii="宋体" w:hAnsi="宋体" w:cs="宋体"/>
                <w:kern w:val="0"/>
                <w:sz w:val="22"/>
              </w:rPr>
            </w:pPr>
            <w:r>
              <w:rPr>
                <w:rFonts w:hint="eastAsia" w:ascii="宋体" w:hAnsi="宋体" w:cs="宋体"/>
                <w:kern w:val="0"/>
                <w:sz w:val="22"/>
              </w:rPr>
              <w:t xml:space="preserve">▲1.除本表中特别要求外，产品符合GB/T 3976-2014《学校课桌椅功能尺寸》中的功能尺寸及技术要求。 </w:t>
            </w:r>
          </w:p>
          <w:p w14:paraId="0C6937DF">
            <w:pPr>
              <w:widowControl/>
              <w:jc w:val="left"/>
              <w:rPr>
                <w:rFonts w:ascii="宋体" w:hAnsi="宋体" w:cs="宋体"/>
                <w:kern w:val="0"/>
                <w:sz w:val="22"/>
              </w:rPr>
            </w:pPr>
            <w:r>
              <w:rPr>
                <w:rFonts w:hint="eastAsia" w:ascii="宋体" w:hAnsi="宋体" w:cs="宋体"/>
                <w:kern w:val="0"/>
                <w:sz w:val="22"/>
              </w:rPr>
              <w:t>▲2.座面高度：</w:t>
            </w:r>
          </w:p>
          <w:p w14:paraId="3B9115AB">
            <w:pPr>
              <w:widowControl/>
              <w:jc w:val="left"/>
              <w:rPr>
                <w:rFonts w:ascii="宋体" w:hAnsi="宋体" w:cs="宋体"/>
                <w:kern w:val="0"/>
                <w:sz w:val="22"/>
              </w:rPr>
            </w:pPr>
            <w:r>
              <w:rPr>
                <w:rFonts w:hint="eastAsia" w:ascii="宋体" w:hAnsi="宋体" w:cs="宋体"/>
                <w:kern w:val="0"/>
                <w:sz w:val="22"/>
              </w:rPr>
              <w:t>课椅座面尺寸：（宽×深）380mm×380mm(±5mm)</w:t>
            </w:r>
          </w:p>
          <w:p w14:paraId="47F908AD">
            <w:pPr>
              <w:widowControl/>
              <w:jc w:val="left"/>
              <w:rPr>
                <w:rFonts w:ascii="宋体" w:hAnsi="宋体" w:cs="宋体"/>
                <w:kern w:val="0"/>
                <w:sz w:val="22"/>
              </w:rPr>
            </w:pPr>
            <w:r>
              <w:rPr>
                <w:rFonts w:hint="eastAsia" w:ascii="宋体" w:hAnsi="宋体" w:cs="宋体"/>
                <w:kern w:val="0"/>
                <w:sz w:val="22"/>
              </w:rPr>
              <w:t>课椅高度：460mm(0号)、440 mm（1号）、420 mm（2号）、400 mm（3号）、380mm（4号），允许误差±5mm，以上5个型号要求可任意升降。</w:t>
            </w:r>
          </w:p>
          <w:p w14:paraId="37CEC098">
            <w:pPr>
              <w:widowControl/>
              <w:jc w:val="left"/>
              <w:rPr>
                <w:rFonts w:ascii="宋体" w:hAnsi="宋体" w:cs="宋体"/>
                <w:kern w:val="0"/>
                <w:sz w:val="22"/>
              </w:rPr>
            </w:pPr>
            <w:r>
              <w:rPr>
                <w:rFonts w:hint="eastAsia" w:ascii="宋体" w:hAnsi="宋体" w:cs="宋体"/>
                <w:kern w:val="0"/>
                <w:sz w:val="22"/>
              </w:rPr>
              <w:t>以下型号要求固定高度：360mm（5号）、340mm（6号）、320mm（7号）、300mm（8号）、290mm（9号），产品符合GB/T 3976-2014《学校课桌椅功能尺寸》中的功能尺寸及技术要求，允许误差±5mm。</w:t>
            </w:r>
          </w:p>
          <w:p w14:paraId="11BF68B4">
            <w:pPr>
              <w:widowControl/>
              <w:jc w:val="left"/>
              <w:rPr>
                <w:rFonts w:ascii="宋体" w:hAnsi="宋体" w:cs="宋体"/>
                <w:kern w:val="0"/>
                <w:sz w:val="22"/>
              </w:rPr>
            </w:pPr>
            <w:r>
              <w:rPr>
                <w:rFonts w:hint="eastAsia" w:ascii="宋体" w:hAnsi="宋体" w:cs="宋体"/>
                <w:kern w:val="0"/>
                <w:sz w:val="22"/>
              </w:rPr>
              <w:t>供货前须主动与学校沟通各型号定制数量，双方签字确认后方可供货。</w:t>
            </w:r>
          </w:p>
          <w:p w14:paraId="772080ED">
            <w:pPr>
              <w:widowControl/>
              <w:jc w:val="left"/>
              <w:rPr>
                <w:rFonts w:ascii="宋体" w:hAnsi="宋体" w:cs="宋体"/>
                <w:kern w:val="0"/>
                <w:sz w:val="22"/>
              </w:rPr>
            </w:pPr>
            <w:r>
              <w:rPr>
                <w:rFonts w:hint="eastAsia" w:ascii="宋体" w:hAnsi="宋体" w:cs="宋体"/>
                <w:kern w:val="0"/>
                <w:sz w:val="22"/>
              </w:rPr>
              <w:t>▲3.钢材要求：椅脚架采用优质高频焊接25mm×50mm椭圆管，满焊，管壁厚度不低于1.0mm，焊口要牢固、光滑，不生锈；椅脚两侧可调高度的立板采用符合GB/T708-1988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p>
          <w:p w14:paraId="34FF0580">
            <w:pPr>
              <w:widowControl/>
              <w:jc w:val="left"/>
              <w:rPr>
                <w:rFonts w:ascii="宋体" w:hAnsi="宋体" w:cs="宋体"/>
                <w:kern w:val="0"/>
                <w:sz w:val="22"/>
              </w:rPr>
            </w:pPr>
            <w:r>
              <w:rPr>
                <w:rFonts w:hint="eastAsia" w:ascii="宋体" w:hAnsi="宋体" w:cs="宋体"/>
                <w:kern w:val="0"/>
                <w:sz w:val="22"/>
              </w:rPr>
              <w:t>课椅靠背架参考图样：</w:t>
            </w:r>
          </w:p>
          <w:p w14:paraId="3682CDA7">
            <w:pPr>
              <w:widowControl/>
              <w:jc w:val="left"/>
              <w:rPr>
                <w:rFonts w:ascii="宋体" w:hAnsi="宋体" w:cs="宋体"/>
                <w:kern w:val="0"/>
                <w:sz w:val="22"/>
              </w:rPr>
            </w:pPr>
          </w:p>
          <w:p w14:paraId="53184474">
            <w:pPr>
              <w:widowControl/>
              <w:jc w:val="left"/>
              <w:rPr>
                <w:rFonts w:ascii="宋体" w:hAnsi="宋体" w:cs="宋体"/>
                <w:kern w:val="0"/>
                <w:sz w:val="22"/>
              </w:rPr>
            </w:pPr>
            <w:r>
              <w:rPr>
                <w:rFonts w:hint="eastAsia" w:ascii="宋体" w:hAnsi="宋体" w:cs="宋体"/>
                <w:kern w:val="0"/>
                <w:sz w:val="22"/>
              </w:rPr>
              <w:t>◆▲4.课椅座面板总体厚≥12mm，主体采用胶合板,双面无差别防火板饰面，甲醛释放量达到GB18580-2017的 E1级控制指标，即≤0.124mg/m³。符合人体工程学的设计。面板四周采用PE注塑成型，注塑边缘与座面圆润连接，平整光滑，无突兀感。</w:t>
            </w:r>
          </w:p>
          <w:p w14:paraId="6506E63D">
            <w:pPr>
              <w:widowControl/>
              <w:jc w:val="left"/>
              <w:rPr>
                <w:rFonts w:ascii="宋体" w:hAnsi="宋体" w:cs="宋体"/>
                <w:kern w:val="0"/>
                <w:sz w:val="22"/>
              </w:rPr>
            </w:pPr>
            <w:r>
              <w:rPr>
                <w:rFonts w:hint="eastAsia" w:ascii="宋体" w:hAnsi="宋体" w:cs="宋体"/>
                <w:kern w:val="0"/>
                <w:sz w:val="22"/>
              </w:rPr>
              <w:t>课椅座面板参考图样：</w:t>
            </w:r>
          </w:p>
          <w:p w14:paraId="54BB92AB">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DEC4925">
              <w:tblPrEx>
                <w:tblCellMar>
                  <w:top w:w="0" w:type="dxa"/>
                  <w:left w:w="0" w:type="dxa"/>
                  <w:bottom w:w="0" w:type="dxa"/>
                  <w:right w:w="0" w:type="dxa"/>
                </w:tblCellMar>
              </w:tblPrEx>
              <w:trPr>
                <w:trHeight w:val="2670" w:hRule="atLeast"/>
                <w:tblCellSpacing w:w="0" w:type="dxa"/>
              </w:trPr>
              <w:tc>
                <w:tcPr>
                  <w:tcW w:w="16660" w:type="dxa"/>
                  <w:shd w:val="clear" w:color="auto" w:fill="auto"/>
                  <w:vAlign w:val="center"/>
                </w:tcPr>
                <w:p w14:paraId="3AF6822A">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3600" behindDoc="0" locked="0" layoutInCell="1" allowOverlap="1">
                        <wp:simplePos x="0" y="0"/>
                        <wp:positionH relativeFrom="column">
                          <wp:posOffset>29845</wp:posOffset>
                        </wp:positionH>
                        <wp:positionV relativeFrom="paragraph">
                          <wp:posOffset>-20320</wp:posOffset>
                        </wp:positionV>
                        <wp:extent cx="1581785" cy="1495425"/>
                        <wp:effectExtent l="0" t="0" r="18415" b="9525"/>
                        <wp:wrapNone/>
                        <wp:docPr id="141" name="图片 141"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YYH`4SI9VE7N}WY3J9FWFMV"/>
                                <pic:cNvPicPr>
                                  <a:picLocks noChangeAspect="1" noChangeArrowheads="1"/>
                                </pic:cNvPicPr>
                              </pic:nvPicPr>
                              <pic:blipFill>
                                <a:blip r:embed="rId27">
                                  <a:grayscl/>
                                  <a:extLst>
                                    <a:ext uri="{28A0092B-C50C-407E-A947-70E740481C1C}">
                                      <a14:useLocalDpi xmlns:a14="http://schemas.microsoft.com/office/drawing/2010/main" val="0"/>
                                    </a:ext>
                                  </a:extLst>
                                </a:blip>
                                <a:srcRect b="5983"/>
                                <a:stretch>
                                  <a:fillRect/>
                                </a:stretch>
                              </pic:blipFill>
                              <pic:spPr>
                                <a:xfrm>
                                  <a:off x="0" y="0"/>
                                  <a:ext cx="1581785" cy="1495425"/>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4624" behindDoc="0" locked="0" layoutInCell="1" allowOverlap="1">
                        <wp:simplePos x="0" y="0"/>
                        <wp:positionH relativeFrom="column">
                          <wp:posOffset>1710055</wp:posOffset>
                        </wp:positionH>
                        <wp:positionV relativeFrom="paragraph">
                          <wp:posOffset>-93345</wp:posOffset>
                        </wp:positionV>
                        <wp:extent cx="1438275" cy="1457325"/>
                        <wp:effectExtent l="0" t="0" r="9525" b="9525"/>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8275" cy="1457325"/>
                                </a:xfrm>
                                <a:prstGeom prst="rect">
                                  <a:avLst/>
                                </a:prstGeom>
                                <a:noFill/>
                              </pic:spPr>
                            </pic:pic>
                          </a:graphicData>
                        </a:graphic>
                      </wp:anchor>
                    </w:drawing>
                  </w:r>
                  <w:r>
                    <w:rPr>
                      <w:rFonts w:hint="eastAsia" w:ascii="宋体" w:hAnsi="宋体" w:cs="宋体"/>
                      <w:kern w:val="0"/>
                      <w:sz w:val="22"/>
                    </w:rPr>
                    <w:t>　</w:t>
                  </w:r>
                </w:p>
              </w:tc>
            </w:tr>
          </w:tbl>
          <w:p w14:paraId="0CBED9A6">
            <w:pPr>
              <w:widowControl/>
              <w:jc w:val="left"/>
              <w:rPr>
                <w:rFonts w:ascii="宋体" w:hAnsi="宋体" w:cs="宋体"/>
                <w:kern w:val="0"/>
                <w:sz w:val="22"/>
              </w:rPr>
            </w:pPr>
          </w:p>
          <w:p w14:paraId="10B07A8B">
            <w:pPr>
              <w:widowControl/>
              <w:jc w:val="left"/>
              <w:rPr>
                <w:rFonts w:ascii="宋体" w:hAnsi="宋体" w:cs="宋体"/>
                <w:kern w:val="0"/>
                <w:sz w:val="22"/>
              </w:rPr>
            </w:pPr>
            <w:r>
              <w:rPr>
                <w:rFonts w:hint="eastAsia" w:ascii="宋体" w:hAnsi="宋体" w:cs="宋体"/>
                <w:kern w:val="0"/>
                <w:sz w:val="22"/>
              </w:rPr>
              <w:t>◆▲5.课椅靠背为弧形，其主体采用胶合板,双面饰面，面板的曲率半径750mm（±10mm），面板厚度≥10mm、宽≥385mm，高≥160mm。靠背面板四周采用PE注塑成型，注塑边缘与靠背面圆润连接，光滑无突兀感。</w:t>
            </w:r>
          </w:p>
          <w:p w14:paraId="5D59D3AD">
            <w:pPr>
              <w:widowControl/>
              <w:jc w:val="left"/>
              <w:rPr>
                <w:rFonts w:ascii="宋体" w:hAnsi="宋体" w:cs="宋体"/>
                <w:kern w:val="0"/>
                <w:sz w:val="22"/>
              </w:rPr>
            </w:pPr>
            <w:r>
              <w:rPr>
                <w:rFonts w:hint="eastAsia" w:ascii="宋体" w:hAnsi="宋体" w:cs="宋体"/>
                <w:kern w:val="0"/>
                <w:sz w:val="22"/>
              </w:rPr>
              <w:t>课椅靠背板参考图样：</w:t>
            </w:r>
          </w:p>
          <w:p w14:paraId="5A1A81FE">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1A69B46F">
              <w:tblPrEx>
                <w:tblCellMar>
                  <w:top w:w="0" w:type="dxa"/>
                  <w:left w:w="0" w:type="dxa"/>
                  <w:bottom w:w="0" w:type="dxa"/>
                  <w:right w:w="0" w:type="dxa"/>
                </w:tblCellMar>
              </w:tblPrEx>
              <w:trPr>
                <w:trHeight w:val="2475" w:hRule="atLeast"/>
                <w:tblCellSpacing w:w="0" w:type="dxa"/>
              </w:trPr>
              <w:tc>
                <w:tcPr>
                  <w:tcW w:w="16660" w:type="dxa"/>
                  <w:shd w:val="clear" w:color="auto" w:fill="auto"/>
                  <w:vAlign w:val="center"/>
                </w:tcPr>
                <w:p w14:paraId="45F9C790">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5648" behindDoc="0" locked="0" layoutInCell="1" allowOverlap="1">
                        <wp:simplePos x="0" y="0"/>
                        <wp:positionH relativeFrom="column">
                          <wp:posOffset>617220</wp:posOffset>
                        </wp:positionH>
                        <wp:positionV relativeFrom="paragraph">
                          <wp:posOffset>-18415</wp:posOffset>
                        </wp:positionV>
                        <wp:extent cx="1819275" cy="1362075"/>
                        <wp:effectExtent l="0" t="0" r="9525" b="9525"/>
                        <wp:wrapNone/>
                        <wp:docPr id="143" name="图片 143"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KRBA41JK8`C]~~O%O0ED1]O"/>
                                <pic:cNvPicPr>
                                  <a:picLocks noChangeAspect="1" noChangeArrowheads="1"/>
                                </pic:cNvPicPr>
                              </pic:nvPicPr>
                              <pic:blipFill>
                                <a:blip r:embed="rId29" cstate="print">
                                  <a:grayscl/>
                                  <a:lum contrast="40000"/>
                                  <a:extLst>
                                    <a:ext uri="{28A0092B-C50C-407E-A947-70E740481C1C}">
                                      <a14:useLocalDpi xmlns:a14="http://schemas.microsoft.com/office/drawing/2010/main" val="0"/>
                                    </a:ext>
                                  </a:extLst>
                                </a:blip>
                                <a:srcRect/>
                                <a:stretch>
                                  <a:fillRect/>
                                </a:stretch>
                              </pic:blipFill>
                              <pic:spPr>
                                <a:xfrm>
                                  <a:off x="0" y="0"/>
                                  <a:ext cx="1819275" cy="1362075"/>
                                </a:xfrm>
                                <a:prstGeom prst="rect">
                                  <a:avLst/>
                                </a:prstGeom>
                                <a:noFill/>
                              </pic:spPr>
                            </pic:pic>
                          </a:graphicData>
                        </a:graphic>
                      </wp:anchor>
                    </w:drawing>
                  </w:r>
                  <w:r>
                    <w:rPr>
                      <w:rFonts w:hint="eastAsia" w:ascii="宋体" w:hAnsi="宋体" w:cs="宋体"/>
                      <w:kern w:val="0"/>
                      <w:sz w:val="22"/>
                    </w:rPr>
                    <w:t>　</w:t>
                  </w:r>
                </w:p>
              </w:tc>
            </w:tr>
          </w:tbl>
          <w:p w14:paraId="643BC6FC">
            <w:pPr>
              <w:widowControl/>
              <w:jc w:val="left"/>
              <w:rPr>
                <w:rFonts w:ascii="宋体" w:hAnsi="宋体" w:cs="宋体"/>
                <w:kern w:val="0"/>
                <w:sz w:val="22"/>
              </w:rPr>
            </w:pPr>
          </w:p>
          <w:p w14:paraId="644DA862">
            <w:pPr>
              <w:widowControl/>
              <w:jc w:val="left"/>
              <w:rPr>
                <w:rFonts w:ascii="宋体" w:hAnsi="宋体" w:cs="宋体"/>
                <w:kern w:val="0"/>
                <w:sz w:val="22"/>
              </w:rPr>
            </w:pPr>
            <w:r>
              <w:rPr>
                <w:rFonts w:hint="eastAsia" w:ascii="宋体" w:hAnsi="宋体" w:cs="宋体"/>
                <w:kern w:val="0"/>
                <w:sz w:val="22"/>
              </w:rPr>
              <w:t>◆▲6.课椅脚套采用内嵌式具有良好的硬度和韧度的蓝色脚套；采用超高分子量PE注塑成型，脚套内深不低于35mm，加强筋4圈，底厚不低于5mm，不易脱落。</w:t>
            </w:r>
          </w:p>
          <w:p w14:paraId="12419497">
            <w:pPr>
              <w:widowControl/>
              <w:jc w:val="left"/>
              <w:rPr>
                <w:rFonts w:ascii="宋体" w:hAnsi="宋体" w:cs="宋体"/>
                <w:kern w:val="0"/>
                <w:sz w:val="22"/>
              </w:rPr>
            </w:pPr>
            <w:r>
              <w:rPr>
                <w:rFonts w:hint="eastAsia" w:ascii="宋体" w:hAnsi="宋体" w:cs="宋体"/>
                <w:kern w:val="0"/>
                <w:sz w:val="22"/>
              </w:rPr>
              <w:t>▲7.课椅脚架固定要用螺栓、平垫片和弹簧垫片坚固，螺帽采用圆头螺帽；课椅两侧立板边缘打磨平滑后再喷漆，以防尖毛边刮伤人体；侧片采用圆形孔，安装好产品致使螺丝不能任意松垮，即能确保课桌椅的安全使用。</w:t>
            </w:r>
          </w:p>
          <w:p w14:paraId="78EE284A">
            <w:pPr>
              <w:widowControl/>
              <w:jc w:val="left"/>
              <w:rPr>
                <w:rFonts w:ascii="宋体" w:hAnsi="宋体" w:cs="宋体"/>
                <w:kern w:val="0"/>
                <w:sz w:val="22"/>
              </w:rPr>
            </w:pPr>
            <w:r>
              <w:rPr>
                <w:rFonts w:hint="eastAsia" w:ascii="宋体" w:hAnsi="宋体" w:cs="宋体"/>
                <w:kern w:val="0"/>
                <w:sz w:val="22"/>
              </w:rPr>
              <w:t>圆头螺帽参考图样：</w:t>
            </w:r>
          </w:p>
          <w:p w14:paraId="638C8B01">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7E66B851">
              <w:tblPrEx>
                <w:tblCellMar>
                  <w:top w:w="0" w:type="dxa"/>
                  <w:left w:w="0" w:type="dxa"/>
                  <w:bottom w:w="0" w:type="dxa"/>
                  <w:right w:w="0" w:type="dxa"/>
                </w:tblCellMar>
              </w:tblPrEx>
              <w:trPr>
                <w:trHeight w:val="2415" w:hRule="atLeast"/>
                <w:tblCellSpacing w:w="0" w:type="dxa"/>
              </w:trPr>
              <w:tc>
                <w:tcPr>
                  <w:tcW w:w="16660" w:type="dxa"/>
                  <w:shd w:val="clear" w:color="auto" w:fill="auto"/>
                  <w:vAlign w:val="center"/>
                </w:tcPr>
                <w:p w14:paraId="21BD836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6672" behindDoc="0" locked="0" layoutInCell="1" allowOverlap="1">
                        <wp:simplePos x="0" y="0"/>
                        <wp:positionH relativeFrom="column">
                          <wp:posOffset>768985</wp:posOffset>
                        </wp:positionH>
                        <wp:positionV relativeFrom="paragraph">
                          <wp:posOffset>96520</wp:posOffset>
                        </wp:positionV>
                        <wp:extent cx="1962150" cy="1228725"/>
                        <wp:effectExtent l="0" t="0" r="0" b="9525"/>
                        <wp:wrapNone/>
                        <wp:docPr id="144" name="图片 14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T~(J``TJB`4Y)D68$N3XZ31"/>
                                <pic:cNvPicPr>
                                  <a:picLocks noChangeAspect="1" noChangeArrowheads="1"/>
                                </pic:cNvPicPr>
                              </pic:nvPicPr>
                              <pic:blipFill>
                                <a:blip r:embed="rId24">
                                  <a:grayscl/>
                                  <a:extLst>
                                    <a:ext uri="{28A0092B-C50C-407E-A947-70E740481C1C}">
                                      <a14:useLocalDpi xmlns:a14="http://schemas.microsoft.com/office/drawing/2010/main" val="0"/>
                                    </a:ext>
                                  </a:extLst>
                                </a:blip>
                                <a:srcRect l="4498" t="10185" r="5191" b="14352"/>
                                <a:stretch>
                                  <a:fillRect/>
                                </a:stretch>
                              </pic:blipFill>
                              <pic:spPr>
                                <a:xfrm>
                                  <a:off x="0" y="0"/>
                                  <a:ext cx="1962150" cy="1228725"/>
                                </a:xfrm>
                                <a:prstGeom prst="rect">
                                  <a:avLst/>
                                </a:prstGeom>
                                <a:noFill/>
                              </pic:spPr>
                            </pic:pic>
                          </a:graphicData>
                        </a:graphic>
                      </wp:anchor>
                    </w:drawing>
                  </w:r>
                  <w:r>
                    <w:rPr>
                      <w:rFonts w:hint="eastAsia" w:ascii="宋体" w:hAnsi="宋体" w:cs="宋体"/>
                      <w:kern w:val="0"/>
                      <w:sz w:val="22"/>
                    </w:rPr>
                    <w:t>　</w:t>
                  </w:r>
                </w:p>
              </w:tc>
            </w:tr>
          </w:tbl>
          <w:p w14:paraId="45B9FA94">
            <w:pPr>
              <w:widowControl/>
              <w:jc w:val="left"/>
              <w:rPr>
                <w:rFonts w:ascii="宋体" w:hAnsi="宋体" w:cs="宋体"/>
                <w:kern w:val="0"/>
                <w:sz w:val="22"/>
              </w:rPr>
            </w:pPr>
          </w:p>
          <w:p w14:paraId="0ACEE30D">
            <w:pPr>
              <w:widowControl/>
              <w:jc w:val="left"/>
              <w:rPr>
                <w:rFonts w:ascii="宋体" w:hAnsi="宋体" w:cs="宋体"/>
                <w:kern w:val="0"/>
                <w:sz w:val="22"/>
              </w:rPr>
            </w:pPr>
            <w:r>
              <w:rPr>
                <w:rFonts w:hint="eastAsia" w:ascii="宋体" w:hAnsi="宋体" w:cs="宋体"/>
                <w:kern w:val="0"/>
                <w:sz w:val="22"/>
              </w:rPr>
              <w:t>▲8. 采用环保塑粉，</w:t>
            </w:r>
            <w:r>
              <w:rPr>
                <w:rFonts w:hint="eastAsia" w:ascii="宋体" w:hAnsi="宋体" w:cs="宋体"/>
                <w:kern w:val="0"/>
                <w:sz w:val="22"/>
                <w:lang w:val="en-US" w:eastAsia="zh-CN"/>
              </w:rPr>
              <w:t>供货</w:t>
            </w:r>
            <w:r>
              <w:rPr>
                <w:rFonts w:hint="eastAsia" w:ascii="宋体" w:hAnsi="宋体" w:cs="宋体"/>
                <w:kern w:val="0"/>
                <w:sz w:val="22"/>
              </w:rPr>
              <w:t>时提供塑粉的合格有效检测报告，检测报告应包含重金属等检测值。</w:t>
            </w:r>
          </w:p>
          <w:p w14:paraId="3DE910B0">
            <w:pPr>
              <w:widowControl/>
              <w:jc w:val="left"/>
              <w:rPr>
                <w:rFonts w:ascii="宋体" w:hAnsi="宋体" w:cs="宋体"/>
                <w:kern w:val="0"/>
                <w:sz w:val="22"/>
              </w:rPr>
            </w:pPr>
            <w:r>
              <w:rPr>
                <w:rFonts w:hint="eastAsia" w:ascii="宋体" w:hAnsi="宋体" w:cs="宋体"/>
                <w:kern w:val="0"/>
                <w:sz w:val="22"/>
              </w:rPr>
              <w:t>9.铁件部分均要经过除油、去锈、酸洗、磷化处理再进行喷塑，然后经过180℃以上高温烘烤。</w:t>
            </w:r>
          </w:p>
          <w:p w14:paraId="3131F4CC">
            <w:pPr>
              <w:widowControl/>
              <w:jc w:val="left"/>
              <w:rPr>
                <w:rFonts w:ascii="宋体" w:hAnsi="宋体" w:cs="宋体"/>
                <w:kern w:val="0"/>
                <w:sz w:val="22"/>
              </w:rPr>
            </w:pPr>
            <w:r>
              <w:rPr>
                <w:rFonts w:hint="eastAsia" w:ascii="宋体" w:hAnsi="宋体" w:cs="宋体"/>
                <w:kern w:val="0"/>
                <w:sz w:val="22"/>
              </w:rPr>
              <w:t>10.铁件的焊接均采用二氧化碳气体保护焊进行焊接。所有焊接部位焊点均匀到位，无脱焊、虚焊、焊穿；焊痕平整光滑，无毛刺、锐棱、飞溅、裂纹等缺陷。铁件之间的连接处，具备满焊条件的，均满焊。</w:t>
            </w:r>
          </w:p>
          <w:p w14:paraId="64890D2D">
            <w:pPr>
              <w:widowControl/>
              <w:jc w:val="left"/>
              <w:rPr>
                <w:rFonts w:ascii="宋体" w:hAnsi="宋体" w:cs="宋体"/>
                <w:kern w:val="0"/>
                <w:sz w:val="22"/>
              </w:rPr>
            </w:pPr>
            <w:r>
              <w:rPr>
                <w:rFonts w:hint="eastAsia" w:ascii="宋体" w:hAnsi="宋体" w:cs="宋体"/>
                <w:kern w:val="0"/>
                <w:sz w:val="22"/>
              </w:rPr>
              <w:t>11.椅架颜色为高光灰白色。</w:t>
            </w:r>
          </w:p>
          <w:p w14:paraId="78CB53BB">
            <w:pPr>
              <w:widowControl/>
              <w:jc w:val="left"/>
              <w:rPr>
                <w:rFonts w:ascii="宋体" w:hAnsi="宋体" w:cs="宋体"/>
                <w:kern w:val="0"/>
                <w:sz w:val="22"/>
              </w:rPr>
            </w:pPr>
            <w:r>
              <w:rPr>
                <w:rFonts w:hint="eastAsia" w:ascii="宋体" w:hAnsi="宋体" w:cs="宋体"/>
                <w:kern w:val="0"/>
                <w:sz w:val="22"/>
              </w:rPr>
              <w:t>◆▲12.课椅面板、靠背板与钢架的连接采用抽芯钉连接，抽芯钉的铆头直径不低于约10mm，面板、靠背板与钢架连接的抽芯钉均不少于四根；抽芯钉打磨光滑，以防尖毛边刮伤人体。</w:t>
            </w:r>
          </w:p>
          <w:p w14:paraId="2B582BB7">
            <w:pPr>
              <w:widowControl/>
              <w:jc w:val="left"/>
              <w:rPr>
                <w:rFonts w:ascii="宋体" w:hAnsi="宋体" w:cs="宋体"/>
                <w:kern w:val="0"/>
                <w:sz w:val="22"/>
              </w:rPr>
            </w:pPr>
            <w:r>
              <w:rPr>
                <w:rFonts w:hint="eastAsia" w:ascii="宋体" w:hAnsi="宋体" w:cs="宋体"/>
                <w:kern w:val="0"/>
                <w:sz w:val="22"/>
              </w:rPr>
              <w:t>抽芯钉参考图样：</w:t>
            </w:r>
          </w:p>
          <w:p w14:paraId="7091CBD7">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60"/>
            </w:tblGrid>
            <w:tr w14:paraId="2B588195">
              <w:tblPrEx>
                <w:tblCellMar>
                  <w:top w:w="0" w:type="dxa"/>
                  <w:left w:w="0" w:type="dxa"/>
                  <w:bottom w:w="0" w:type="dxa"/>
                  <w:right w:w="0" w:type="dxa"/>
                </w:tblCellMar>
              </w:tblPrEx>
              <w:trPr>
                <w:trHeight w:val="3135" w:hRule="atLeast"/>
                <w:tblCellSpacing w:w="0" w:type="dxa"/>
              </w:trPr>
              <w:tc>
                <w:tcPr>
                  <w:tcW w:w="16660" w:type="dxa"/>
                  <w:shd w:val="clear" w:color="auto" w:fill="auto"/>
                  <w:vAlign w:val="center"/>
                </w:tcPr>
                <w:p w14:paraId="2445F86F">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77696" behindDoc="0" locked="0" layoutInCell="1" allowOverlap="1">
                        <wp:simplePos x="0" y="0"/>
                        <wp:positionH relativeFrom="column">
                          <wp:posOffset>523875</wp:posOffset>
                        </wp:positionH>
                        <wp:positionV relativeFrom="paragraph">
                          <wp:posOffset>88265</wp:posOffset>
                        </wp:positionV>
                        <wp:extent cx="1866900" cy="1790700"/>
                        <wp:effectExtent l="0" t="0" r="0" b="0"/>
                        <wp:wrapNone/>
                        <wp:docPr id="145" name="图片 145"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K8%TE~54XWYUNV6T$J`9A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66900" cy="1790700"/>
                                </a:xfrm>
                                <a:prstGeom prst="rect">
                                  <a:avLst/>
                                </a:prstGeom>
                                <a:noFill/>
                              </pic:spPr>
                            </pic:pic>
                          </a:graphicData>
                        </a:graphic>
                      </wp:anchor>
                    </w:drawing>
                  </w:r>
                  <w:r>
                    <w:rPr>
                      <w:rFonts w:hint="eastAsia" w:ascii="宋体" w:hAnsi="宋体" w:cs="宋体"/>
                      <w:kern w:val="0"/>
                      <w:sz w:val="22"/>
                    </w:rPr>
                    <w:t>　</w:t>
                  </w:r>
                </w:p>
              </w:tc>
            </w:tr>
          </w:tbl>
          <w:p w14:paraId="7D700100">
            <w:pPr>
              <w:widowControl/>
              <w:jc w:val="left"/>
              <w:rPr>
                <w:rFonts w:ascii="宋体" w:hAnsi="宋体" w:cs="宋体"/>
                <w:kern w:val="0"/>
                <w:sz w:val="22"/>
              </w:rPr>
            </w:pPr>
          </w:p>
          <w:p w14:paraId="4CE34EF7">
            <w:pPr>
              <w:widowControl/>
              <w:jc w:val="left"/>
              <w:rPr>
                <w:rFonts w:ascii="宋体" w:hAnsi="宋体" w:cs="宋体"/>
                <w:kern w:val="0"/>
                <w:sz w:val="22"/>
              </w:rPr>
            </w:pPr>
            <w:r>
              <w:rPr>
                <w:rFonts w:hint="eastAsia" w:ascii="宋体" w:hAnsi="宋体" w:cs="宋体"/>
                <w:kern w:val="0"/>
                <w:sz w:val="22"/>
              </w:rPr>
              <w:t>▲13.课椅所有外露管口端面须封闭。</w:t>
            </w:r>
          </w:p>
          <w:p w14:paraId="47593E36">
            <w:pPr>
              <w:widowControl/>
              <w:jc w:val="left"/>
              <w:rPr>
                <w:rFonts w:ascii="宋体" w:hAnsi="宋体" w:cs="宋体"/>
                <w:kern w:val="0"/>
                <w:sz w:val="22"/>
              </w:rPr>
            </w:pPr>
            <w:r>
              <w:rPr>
                <w:rFonts w:hint="eastAsia" w:ascii="宋体" w:hAnsi="宋体" w:cs="宋体"/>
                <w:kern w:val="0"/>
                <w:sz w:val="22"/>
              </w:rPr>
              <w:t>◆14.胶合板的质量应符合轻工行业标准QB/T 4071-2021《课桌椅》相应的规定要求，胶合板的胶合强度指标值≥0.70兆帕。不允许使用有边角缺陷、虫蛀、腐朽、霉变、开裂、变形等影响产品结构强度和外观的材料。</w:t>
            </w:r>
          </w:p>
          <w:p w14:paraId="45B46759">
            <w:pPr>
              <w:widowControl/>
              <w:jc w:val="left"/>
              <w:rPr>
                <w:rFonts w:ascii="宋体" w:hAnsi="宋体" w:cs="宋体"/>
                <w:kern w:val="0"/>
                <w:sz w:val="22"/>
              </w:rPr>
            </w:pPr>
            <w:r>
              <w:rPr>
                <w:rFonts w:hint="eastAsia" w:ascii="宋体" w:hAnsi="宋体" w:cs="宋体"/>
                <w:kern w:val="0"/>
                <w:sz w:val="22"/>
              </w:rPr>
              <w:t>◆15.课椅加工所用胶合板含水率应≤15.4%。课椅产品出厂时木材含水率≤15.4%。</w:t>
            </w:r>
          </w:p>
          <w:p w14:paraId="34ED90FB">
            <w:pPr>
              <w:widowControl/>
              <w:jc w:val="left"/>
              <w:rPr>
                <w:rFonts w:ascii="宋体" w:hAnsi="宋体" w:cs="宋体"/>
                <w:kern w:val="0"/>
                <w:sz w:val="22"/>
              </w:rPr>
            </w:pPr>
            <w:r>
              <w:rPr>
                <w:rFonts w:hint="eastAsia" w:ascii="宋体" w:hAnsi="宋体" w:cs="宋体"/>
                <w:kern w:val="0"/>
                <w:sz w:val="22"/>
              </w:rPr>
              <w:t>16.标识：每张课椅根据其型号及适用身高范围，在课椅靠背板背面安装或粘贴（宽×高）70mm×40mm如下图的铝制标识，安装要求要牢固，不易脱落，标识中加入产品信息二维码。</w:t>
            </w:r>
          </w:p>
          <w:p w14:paraId="18DFCA3F">
            <w:pPr>
              <w:widowControl/>
              <w:jc w:val="center"/>
              <w:rPr>
                <w:rFonts w:ascii="宋体" w:hAnsi="宋体" w:cs="宋体"/>
                <w:kern w:val="0"/>
                <w:sz w:val="22"/>
              </w:rPr>
            </w:pPr>
            <w:r>
              <w:rPr>
                <w:rFonts w:hint="eastAsia" w:ascii="宋体" w:hAnsi="宋体" w:cs="宋体"/>
                <w:kern w:val="0"/>
                <w:sz w:val="22"/>
              </w:rPr>
              <mc:AlternateContent>
                <mc:Choice Requires="wps">
                  <w:drawing>
                    <wp:anchor distT="0" distB="0" distL="114300" distR="114300" simplePos="0" relativeHeight="251678720" behindDoc="0" locked="0" layoutInCell="1" allowOverlap="1">
                      <wp:simplePos x="0" y="0"/>
                      <wp:positionH relativeFrom="column">
                        <wp:posOffset>256540</wp:posOffset>
                      </wp:positionH>
                      <wp:positionV relativeFrom="paragraph">
                        <wp:posOffset>123190</wp:posOffset>
                      </wp:positionV>
                      <wp:extent cx="2276475" cy="1238250"/>
                      <wp:effectExtent l="4445" t="5080" r="5080" b="13970"/>
                      <wp:wrapNone/>
                      <wp:docPr id="146" name="椭圆形标注 146"/>
                      <wp:cNvGraphicFramePr/>
                      <a:graphic xmlns:a="http://schemas.openxmlformats.org/drawingml/2006/main">
                        <a:graphicData uri="http://schemas.microsoft.com/office/word/2010/wordprocessingShape">
                          <wps:wsp>
                            <wps:cNvSpPr>
                              <a:spLocks noChangeArrowheads="1"/>
                            </wps:cNvSpPr>
                            <wps:spPr>
                              <a:xfrm>
                                <a:off x="0" y="0"/>
                                <a:ext cx="2276475" cy="1238250"/>
                              </a:xfrm>
                              <a:prstGeom prst="wedgeEllipseCallout">
                                <a:avLst>
                                  <a:gd name="adj1" fmla="val -33032"/>
                                  <a:gd name="adj2" fmla="val 16287"/>
                                </a:avLst>
                              </a:prstGeom>
                              <a:noFill/>
                              <a:ln w="9525">
                                <a:solidFill>
                                  <a:srgbClr val="000000"/>
                                </a:solidFill>
                                <a:miter lim="800000"/>
                              </a:ln>
                            </wps:spPr>
                            <wps:txbx>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wps:txbx>
                            <wps:bodyPr vertOverflow="clip" wrap="square" lIns="0" tIns="0" rIns="0" bIns="0" anchor="t" upright="1"/>
                          </wps:wsp>
                        </a:graphicData>
                      </a:graphic>
                    </wp:anchor>
                  </w:drawing>
                </mc:Choice>
                <mc:Fallback>
                  <w:pict>
                    <v:shape id="_x0000_s1026" o:spid="_x0000_s1026" o:spt="63" type="#_x0000_t63" style="position:absolute;left:0pt;margin-left:20.2pt;margin-top:9.7pt;height:97.5pt;width:179.25pt;z-index:251678720;mso-width-relative:page;mso-height-relative:page;" filled="f" stroked="t" coordsize="21600,21600" o:gfxdata="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FFKHZAAAACQEAAA8A&#10;AAAAAAAAAQAgAAAAIgAAAGRycy9kb3ducmV2LnhtbFBLAQIUABQAAAAIAIdO4kC0/+yTTwIAAHoE&#10;AAAOAAAAAAAAAAEAIAAAACgBAABkcnMvZTJvRG9jLnhtbFBLBQYAAAAABgAGAFkBAADpBQAAAAA=&#10;" adj="3665,14318">
                      <v:fill on="f" focussize="0,0"/>
                      <v:stroke color="#000000" miterlimit="8" joinstyle="miter"/>
                      <v:imagedata o:title=""/>
                      <o:lock v:ext="edit" aspectratio="f"/>
                      <v:textbox inset="0mm,0mm,0mm,0mm">
                        <w:txbxContent>
                          <w:p w14:paraId="7F2D07B6">
                            <w:pPr>
                              <w:pStyle w:val="21"/>
                              <w:spacing w:before="0" w:beforeAutospacing="0" w:after="0" w:afterAutospacing="0" w:line="280" w:lineRule="exact"/>
                            </w:pPr>
                            <w:r>
                              <w:rPr>
                                <w:rFonts w:hint="eastAsia" w:cstheme="minorBidi"/>
                                <w:color w:val="000000"/>
                                <w:sz w:val="21"/>
                                <w:szCs w:val="21"/>
                              </w:rPr>
                              <w:t>3</w:t>
                            </w:r>
                            <w:r>
                              <w:rPr>
                                <w:rFonts w:hint="eastAsia" w:ascii="等线" w:hAnsi="等线" w:eastAsia="等线" w:cstheme="minorBidi"/>
                                <w:color w:val="000000"/>
                                <w:sz w:val="21"/>
                                <w:szCs w:val="21"/>
                              </w:rPr>
                              <w:t>号</w:t>
                            </w:r>
                          </w:p>
                          <w:p w14:paraId="7D8DBA9D">
                            <w:pPr>
                              <w:pStyle w:val="21"/>
                              <w:spacing w:before="0" w:beforeAutospacing="0" w:after="0" w:afterAutospacing="0" w:line="280" w:lineRule="exact"/>
                            </w:pPr>
                            <w:r>
                              <w:rPr>
                                <w:rFonts w:hint="eastAsia" w:cstheme="minorBidi"/>
                                <w:color w:val="000000"/>
                                <w:sz w:val="21"/>
                                <w:szCs w:val="21"/>
                              </w:rPr>
                              <w:t> </w:t>
                            </w:r>
                          </w:p>
                          <w:p w14:paraId="413D0FA6">
                            <w:pPr>
                              <w:pStyle w:val="21"/>
                              <w:spacing w:before="0" w:beforeAutospacing="0" w:after="0" w:afterAutospacing="0" w:line="280" w:lineRule="exact"/>
                            </w:pPr>
                            <w:r>
                              <w:rPr>
                                <w:rFonts w:hint="eastAsia" w:ascii="等线" w:hAnsi="等线" w:eastAsia="等线" w:cstheme="minorBidi"/>
                                <w:color w:val="000000"/>
                                <w:sz w:val="21"/>
                                <w:szCs w:val="21"/>
                              </w:rPr>
                              <w:t>适用身高范围：</w:t>
                            </w:r>
                            <w:r>
                              <w:rPr>
                                <w:rFonts w:hint="eastAsia" w:cstheme="minorBidi"/>
                                <w:color w:val="000000"/>
                                <w:sz w:val="21"/>
                                <w:szCs w:val="21"/>
                              </w:rPr>
                              <w:t>158</w:t>
                            </w:r>
                            <w:r>
                              <w:rPr>
                                <w:rFonts w:hint="eastAsia" w:ascii="等线" w:hAnsi="等线" w:eastAsia="等线" w:cstheme="minorBidi"/>
                                <w:color w:val="000000"/>
                                <w:sz w:val="21"/>
                                <w:szCs w:val="21"/>
                              </w:rPr>
                              <w:t>～</w:t>
                            </w:r>
                            <w:r>
                              <w:rPr>
                                <w:rFonts w:hint="eastAsia" w:cstheme="minorBidi"/>
                                <w:color w:val="000000"/>
                                <w:sz w:val="21"/>
                                <w:szCs w:val="21"/>
                              </w:rPr>
                              <w:t>172cm</w:t>
                            </w:r>
                          </w:p>
                          <w:p w14:paraId="5E8E1B76">
                            <w:pPr>
                              <w:pStyle w:val="21"/>
                              <w:spacing w:before="0" w:beforeAutospacing="0" w:after="0" w:afterAutospacing="0" w:line="260" w:lineRule="exact"/>
                            </w:pPr>
                            <w:r>
                              <w:rPr>
                                <w:rFonts w:hint="eastAsia" w:ascii="等线" w:hAnsi="等线" w:eastAsia="等线" w:cstheme="minorBidi"/>
                                <w:color w:val="000000"/>
                                <w:sz w:val="21"/>
                                <w:szCs w:val="21"/>
                              </w:rPr>
                              <w:t>标准身高：</w:t>
                            </w:r>
                            <w:r>
                              <w:rPr>
                                <w:rFonts w:hint="eastAsia" w:cstheme="minorBidi"/>
                                <w:color w:val="000000"/>
                                <w:sz w:val="21"/>
                                <w:szCs w:val="21"/>
                              </w:rPr>
                              <w:t>165cm</w:t>
                            </w:r>
                          </w:p>
                          <w:p w14:paraId="0CC054A3">
                            <w:pPr>
                              <w:pStyle w:val="21"/>
                              <w:spacing w:before="0" w:beforeAutospacing="0" w:after="0" w:afterAutospacing="0" w:line="260" w:lineRule="exact"/>
                            </w:pPr>
                            <w:r>
                              <w:rPr>
                                <w:rFonts w:hint="eastAsia" w:ascii="等线" w:hAnsi="等线" w:eastAsia="等线" w:cstheme="minorBidi"/>
                                <w:color w:val="000000"/>
                                <w:sz w:val="21"/>
                                <w:szCs w:val="21"/>
                              </w:rPr>
                              <w:t>生产厂家：××××××</w:t>
                            </w:r>
                          </w:p>
                          <w:p w14:paraId="497BB1BA">
                            <w:pPr>
                              <w:pStyle w:val="21"/>
                              <w:spacing w:before="0" w:beforeAutospacing="0" w:after="0" w:afterAutospacing="0" w:line="240" w:lineRule="exact"/>
                            </w:pPr>
                            <w:r>
                              <w:rPr>
                                <w:rFonts w:hint="eastAsia" w:ascii="等线" w:hAnsi="等线" w:eastAsia="等线" w:cstheme="minorBidi"/>
                                <w:color w:val="000000"/>
                                <w:sz w:val="21"/>
                                <w:szCs w:val="21"/>
                              </w:rPr>
                              <w:t>售后电话：××××××</w:t>
                            </w:r>
                          </w:p>
                        </w:txbxContent>
                      </v:textbox>
                    </v:shape>
                  </w:pict>
                </mc:Fallback>
              </mc:AlternateContent>
            </w:r>
          </w:p>
          <w:p w14:paraId="5C5E9D4A">
            <w:pPr>
              <w:widowControl/>
              <w:jc w:val="center"/>
              <w:rPr>
                <w:rFonts w:ascii="宋体" w:hAnsi="宋体" w:cs="宋体"/>
                <w:kern w:val="0"/>
                <w:sz w:val="22"/>
              </w:rPr>
            </w:pPr>
          </w:p>
          <w:p w14:paraId="34C507E2">
            <w:pPr>
              <w:widowControl/>
              <w:jc w:val="center"/>
              <w:rPr>
                <w:rFonts w:ascii="宋体" w:hAnsi="宋体" w:cs="宋体"/>
                <w:kern w:val="0"/>
                <w:sz w:val="22"/>
              </w:rPr>
            </w:pPr>
          </w:p>
          <w:p w14:paraId="05CC4771">
            <w:pPr>
              <w:widowControl/>
              <w:jc w:val="center"/>
              <w:rPr>
                <w:rFonts w:ascii="宋体" w:hAnsi="宋体" w:cs="宋体"/>
                <w:kern w:val="0"/>
                <w:sz w:val="22"/>
              </w:rPr>
            </w:pPr>
          </w:p>
          <w:p w14:paraId="08DD6177">
            <w:pPr>
              <w:widowControl/>
              <w:jc w:val="center"/>
              <w:rPr>
                <w:rFonts w:ascii="宋体" w:hAnsi="宋体" w:cs="宋体"/>
                <w:kern w:val="0"/>
                <w:sz w:val="22"/>
              </w:rPr>
            </w:pPr>
          </w:p>
          <w:p w14:paraId="2FF0DA8A">
            <w:pPr>
              <w:widowControl/>
              <w:jc w:val="center"/>
              <w:rPr>
                <w:rFonts w:ascii="宋体" w:hAnsi="宋体" w:cs="宋体"/>
                <w:kern w:val="0"/>
                <w:sz w:val="22"/>
              </w:rPr>
            </w:pPr>
          </w:p>
          <w:p w14:paraId="45FC9E79">
            <w:pPr>
              <w:widowControl/>
              <w:jc w:val="center"/>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07586698">
            <w:pPr>
              <w:widowControl/>
              <w:jc w:val="center"/>
              <w:rPr>
                <w:rFonts w:ascii="宋体" w:hAnsi="宋体" w:cs="宋体"/>
                <w:kern w:val="0"/>
                <w:sz w:val="22"/>
              </w:rPr>
            </w:pPr>
            <w:r>
              <w:rPr>
                <w:rFonts w:hint="eastAsia" w:ascii="宋体" w:hAnsi="宋体" w:cs="宋体"/>
                <w:kern w:val="0"/>
                <w:sz w:val="22"/>
              </w:rPr>
              <w:t>张</w:t>
            </w:r>
          </w:p>
        </w:tc>
        <w:tc>
          <w:tcPr>
            <w:tcW w:w="650" w:type="dxa"/>
            <w:tcBorders>
              <w:top w:val="nil"/>
              <w:left w:val="nil"/>
              <w:bottom w:val="single" w:color="auto" w:sz="4" w:space="0"/>
              <w:right w:val="single" w:color="auto" w:sz="4" w:space="0"/>
            </w:tcBorders>
            <w:shd w:val="clear" w:color="auto" w:fill="auto"/>
            <w:vAlign w:val="center"/>
          </w:tcPr>
          <w:p w14:paraId="65649881">
            <w:pPr>
              <w:widowControl/>
              <w:jc w:val="center"/>
              <w:rPr>
                <w:rFonts w:ascii="宋体" w:hAnsi="宋体" w:cs="宋体"/>
                <w:kern w:val="0"/>
                <w:sz w:val="22"/>
              </w:rPr>
            </w:pPr>
            <w:r>
              <w:rPr>
                <w:rFonts w:hint="eastAsia" w:ascii="宋体" w:hAnsi="宋体" w:cs="宋体"/>
                <w:kern w:val="0"/>
                <w:sz w:val="22"/>
              </w:rPr>
              <w:t>930</w:t>
            </w:r>
          </w:p>
        </w:tc>
        <w:tc>
          <w:tcPr>
            <w:tcW w:w="768" w:type="dxa"/>
            <w:tcBorders>
              <w:top w:val="nil"/>
              <w:left w:val="nil"/>
              <w:bottom w:val="single" w:color="auto" w:sz="4" w:space="0"/>
              <w:right w:val="single" w:color="auto" w:sz="4" w:space="0"/>
            </w:tcBorders>
            <w:shd w:val="clear" w:color="auto" w:fill="auto"/>
            <w:noWrap/>
            <w:vAlign w:val="center"/>
          </w:tcPr>
          <w:p w14:paraId="5F3B6B0C">
            <w:pPr>
              <w:widowControl/>
              <w:jc w:val="center"/>
              <w:rPr>
                <w:rFonts w:ascii="宋体" w:hAnsi="宋体" w:cs="宋体"/>
                <w:kern w:val="0"/>
                <w:sz w:val="22"/>
              </w:rPr>
            </w:pPr>
            <w:r>
              <w:rPr>
                <w:rFonts w:hint="eastAsia" w:ascii="宋体" w:hAnsi="宋体" w:cs="宋体"/>
                <w:kern w:val="0"/>
                <w:sz w:val="22"/>
              </w:rPr>
              <w:t>100</w:t>
            </w:r>
          </w:p>
        </w:tc>
        <w:tc>
          <w:tcPr>
            <w:tcW w:w="966" w:type="dxa"/>
            <w:gridSpan w:val="2"/>
            <w:tcBorders>
              <w:top w:val="nil"/>
              <w:left w:val="nil"/>
              <w:bottom w:val="single" w:color="auto" w:sz="4" w:space="0"/>
              <w:right w:val="single" w:color="auto" w:sz="4" w:space="0"/>
            </w:tcBorders>
            <w:shd w:val="clear" w:color="auto" w:fill="auto"/>
            <w:vAlign w:val="center"/>
          </w:tcPr>
          <w:p w14:paraId="05869191">
            <w:pPr>
              <w:widowControl/>
              <w:jc w:val="center"/>
              <w:rPr>
                <w:rFonts w:ascii="宋体" w:hAnsi="宋体" w:cs="宋体"/>
                <w:kern w:val="0"/>
                <w:sz w:val="22"/>
              </w:rPr>
            </w:pPr>
            <w:r>
              <w:rPr>
                <w:rFonts w:hint="eastAsia" w:ascii="宋体" w:hAnsi="宋体" w:cs="宋体"/>
                <w:kern w:val="0"/>
                <w:sz w:val="22"/>
              </w:rPr>
              <w:t>93000</w:t>
            </w:r>
          </w:p>
        </w:tc>
      </w:tr>
      <w:tr w14:paraId="57165F0D">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703908E0">
            <w:pPr>
              <w:widowControl/>
              <w:jc w:val="left"/>
              <w:textAlignment w:val="center"/>
              <w:rPr>
                <w:rFonts w:ascii="宋体" w:hAnsi="宋体" w:cs="宋体"/>
                <w:kern w:val="0"/>
                <w:sz w:val="22"/>
              </w:rPr>
            </w:pPr>
            <w:r>
              <w:rPr>
                <w:rFonts w:hint="eastAsia" w:ascii="宋体" w:hAnsi="宋体" w:cs="宋体"/>
                <w:b/>
                <w:bCs/>
                <w:kern w:val="0"/>
                <w:sz w:val="22"/>
              </w:rPr>
              <w:t>二、学生用床</w:t>
            </w:r>
          </w:p>
        </w:tc>
      </w:tr>
      <w:tr w14:paraId="1CFF7AA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049624C">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6A4CB8A7">
            <w:pPr>
              <w:widowControl/>
              <w:jc w:val="center"/>
              <w:textAlignment w:val="center"/>
              <w:rPr>
                <w:rFonts w:ascii="宋体" w:hAnsi="宋体" w:cs="宋体"/>
                <w:kern w:val="0"/>
                <w:sz w:val="22"/>
              </w:rPr>
            </w:pPr>
            <w:r>
              <w:rPr>
                <w:rFonts w:hint="eastAsia" w:ascii="宋体" w:hAnsi="宋体" w:cs="宋体"/>
                <w:kern w:val="0"/>
                <w:sz w:val="22"/>
              </w:rPr>
              <w:t>学生床</w:t>
            </w:r>
          </w:p>
        </w:tc>
        <w:tc>
          <w:tcPr>
            <w:tcW w:w="4885" w:type="dxa"/>
            <w:tcBorders>
              <w:top w:val="nil"/>
              <w:left w:val="nil"/>
              <w:bottom w:val="single" w:color="auto" w:sz="4" w:space="0"/>
              <w:right w:val="single" w:color="auto" w:sz="4" w:space="0"/>
            </w:tcBorders>
            <w:shd w:val="clear" w:color="auto" w:fill="auto"/>
            <w:vAlign w:val="center"/>
          </w:tcPr>
          <w:p w14:paraId="1C54BD9B">
            <w:pPr>
              <w:widowControl/>
              <w:jc w:val="left"/>
              <w:rPr>
                <w:rFonts w:ascii="宋体" w:hAnsi="宋体" w:cs="宋体"/>
                <w:kern w:val="0"/>
                <w:sz w:val="22"/>
              </w:rPr>
            </w:pPr>
            <w:r>
              <w:rPr>
                <w:rFonts w:hint="eastAsia" w:ascii="宋体" w:hAnsi="宋体" w:cs="宋体"/>
                <w:kern w:val="0"/>
                <w:sz w:val="22"/>
              </w:rPr>
              <w:t>1、产品必须符合GB/T 3325-2017 国家标准《金属家具通用技术条件》</w:t>
            </w:r>
          </w:p>
          <w:p w14:paraId="79FA9C1A">
            <w:pPr>
              <w:widowControl/>
              <w:jc w:val="left"/>
              <w:rPr>
                <w:rFonts w:ascii="宋体" w:hAnsi="宋体" w:cs="宋体"/>
                <w:kern w:val="0"/>
                <w:sz w:val="22"/>
              </w:rPr>
            </w:pPr>
            <w:r>
              <w:rPr>
                <w:rFonts w:hint="eastAsia" w:ascii="宋体" w:hAnsi="宋体" w:cs="宋体"/>
                <w:kern w:val="0"/>
                <w:sz w:val="22"/>
              </w:rPr>
              <w:t>▲2、规格：2000 mm×900 mm×1800mm（长×宽×高），上下床铺面间的层间净高为1000mm。（±5mm）。</w:t>
            </w:r>
          </w:p>
          <w:p w14:paraId="1E438583">
            <w:pPr>
              <w:widowControl/>
              <w:jc w:val="left"/>
              <w:rPr>
                <w:rFonts w:ascii="宋体" w:hAnsi="宋体" w:cs="宋体"/>
                <w:kern w:val="0"/>
                <w:sz w:val="22"/>
              </w:rPr>
            </w:pPr>
            <w:r>
              <w:rPr>
                <w:rFonts w:hint="eastAsia" w:ascii="宋体" w:hAnsi="宋体" w:cs="宋体"/>
                <w:kern w:val="0"/>
                <w:sz w:val="22"/>
              </w:rPr>
              <w:t>▲3、立柱：采用79mm×79mm，壁厚≧1.3mm（截面±0.5mm）高频焊接封口型材管，立柱带弧形状且与木质部分整体结合。</w:t>
            </w:r>
          </w:p>
          <w:p w14:paraId="1F65B401">
            <w:pPr>
              <w:widowControl/>
              <w:jc w:val="left"/>
              <w:rPr>
                <w:rFonts w:ascii="宋体" w:hAnsi="宋体" w:cs="宋体"/>
                <w:kern w:val="0"/>
                <w:sz w:val="22"/>
              </w:rPr>
            </w:pPr>
            <w:r>
              <w:rPr>
                <w:rFonts w:hint="eastAsia" w:ascii="宋体" w:hAnsi="宋体" w:cs="宋体"/>
                <w:kern w:val="0"/>
                <w:sz w:val="22"/>
              </w:rPr>
              <w:t>▲4、前床挺：采用106mm×44mm（±10mm）的异形管（非矩形）钢管（截面±0.5mm），壁厚≧1.2mm高频焊接封口型材管。上下端呈圆弧型，床厅预留遮灰板插槽（如下图）</w:t>
            </w:r>
          </w:p>
          <w:p w14:paraId="1BB753CC">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0768" behindDoc="0" locked="0" layoutInCell="1" allowOverlap="1">
                  <wp:simplePos x="0" y="0"/>
                  <wp:positionH relativeFrom="column">
                    <wp:posOffset>-168275</wp:posOffset>
                  </wp:positionH>
                  <wp:positionV relativeFrom="paragraph">
                    <wp:posOffset>21590</wp:posOffset>
                  </wp:positionV>
                  <wp:extent cx="1409700" cy="1695450"/>
                  <wp:effectExtent l="0" t="0" r="0" b="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09700" cy="1695450"/>
                          </a:xfrm>
                          <a:prstGeom prst="rect">
                            <a:avLst/>
                          </a:prstGeom>
                          <a:noFill/>
                        </pic:spPr>
                      </pic:pic>
                    </a:graphicData>
                  </a:graphic>
                </wp:anchor>
              </w:drawing>
            </w:r>
            <w:r>
              <w:rPr>
                <w:rFonts w:hint="eastAsia" w:ascii="宋体" w:hAnsi="宋体" w:cs="宋体"/>
                <w:kern w:val="0"/>
                <w:sz w:val="22"/>
              </w:rPr>
              <w:drawing>
                <wp:anchor distT="0" distB="0" distL="114300" distR="114300" simplePos="0" relativeHeight="251679744" behindDoc="0" locked="0" layoutInCell="1" allowOverlap="1">
                  <wp:simplePos x="0" y="0"/>
                  <wp:positionH relativeFrom="column">
                    <wp:posOffset>1638300</wp:posOffset>
                  </wp:positionH>
                  <wp:positionV relativeFrom="paragraph">
                    <wp:posOffset>133350</wp:posOffset>
                  </wp:positionV>
                  <wp:extent cx="1219200" cy="1514475"/>
                  <wp:effectExtent l="0" t="0" r="0" b="952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19200" cy="1514475"/>
                          </a:xfrm>
                          <a:prstGeom prst="rect">
                            <a:avLst/>
                          </a:prstGeom>
                          <a:noFill/>
                        </pic:spPr>
                      </pic:pic>
                    </a:graphicData>
                  </a:graphic>
                </wp:anchor>
              </w:drawing>
            </w:r>
          </w:p>
          <w:p w14:paraId="63166CE2">
            <w:pPr>
              <w:widowControl/>
              <w:jc w:val="left"/>
              <w:rPr>
                <w:rFonts w:ascii="宋体" w:hAnsi="宋体" w:cs="宋体"/>
                <w:kern w:val="0"/>
                <w:sz w:val="22"/>
              </w:rPr>
            </w:pPr>
          </w:p>
          <w:p w14:paraId="6E5C07A5">
            <w:pPr>
              <w:widowControl/>
              <w:jc w:val="left"/>
              <w:rPr>
                <w:rFonts w:ascii="宋体" w:hAnsi="宋体" w:cs="宋体"/>
                <w:kern w:val="0"/>
                <w:sz w:val="22"/>
              </w:rPr>
            </w:pPr>
          </w:p>
          <w:p w14:paraId="5B9E3435">
            <w:pPr>
              <w:widowControl/>
              <w:jc w:val="left"/>
              <w:rPr>
                <w:rFonts w:ascii="宋体" w:hAnsi="宋体" w:cs="宋体"/>
                <w:kern w:val="0"/>
                <w:sz w:val="22"/>
              </w:rPr>
            </w:pPr>
          </w:p>
          <w:p w14:paraId="5F45CB6A">
            <w:pPr>
              <w:widowControl/>
              <w:jc w:val="left"/>
              <w:rPr>
                <w:rFonts w:ascii="宋体" w:hAnsi="宋体" w:cs="宋体"/>
                <w:kern w:val="0"/>
                <w:sz w:val="22"/>
              </w:rPr>
            </w:pPr>
          </w:p>
          <w:p w14:paraId="13998C82">
            <w:pPr>
              <w:widowControl/>
              <w:jc w:val="left"/>
              <w:rPr>
                <w:rFonts w:ascii="宋体" w:hAnsi="宋体" w:cs="宋体"/>
                <w:kern w:val="0"/>
                <w:sz w:val="22"/>
              </w:rPr>
            </w:pPr>
          </w:p>
          <w:p w14:paraId="04B01964">
            <w:pPr>
              <w:widowControl/>
              <w:jc w:val="left"/>
              <w:rPr>
                <w:rFonts w:ascii="宋体" w:hAnsi="宋体" w:cs="宋体"/>
                <w:kern w:val="0"/>
                <w:sz w:val="22"/>
              </w:rPr>
            </w:pPr>
          </w:p>
          <w:p w14:paraId="72CAD3B6">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1792" behindDoc="0" locked="0" layoutInCell="1" allowOverlap="1">
                  <wp:simplePos x="0" y="0"/>
                  <wp:positionH relativeFrom="column">
                    <wp:posOffset>69850</wp:posOffset>
                  </wp:positionH>
                  <wp:positionV relativeFrom="paragraph">
                    <wp:posOffset>190500</wp:posOffset>
                  </wp:positionV>
                  <wp:extent cx="2076450" cy="1238250"/>
                  <wp:effectExtent l="0" t="0" r="0" b="0"/>
                  <wp:wrapNone/>
                  <wp:docPr id="147" name="图片 14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19"/>
                          <pic:cNvPicPr>
                            <a:picLocks noChangeAspect="1" noChangeArrowheads="1"/>
                          </pic:cNvPicPr>
                        </pic:nvPicPr>
                        <pic:blipFill>
                          <a:blip r:embed="rId33">
                            <a:extLst>
                              <a:ext uri="{28A0092B-C50C-407E-A947-70E740481C1C}">
                                <a14:useLocalDpi xmlns:a14="http://schemas.microsoft.com/office/drawing/2010/main" val="0"/>
                              </a:ext>
                            </a:extLst>
                          </a:blip>
                          <a:srcRect l="19710"/>
                          <a:stretch>
                            <a:fillRect/>
                          </a:stretch>
                        </pic:blipFill>
                        <pic:spPr>
                          <a:xfrm>
                            <a:off x="0" y="0"/>
                            <a:ext cx="2076450" cy="1238250"/>
                          </a:xfrm>
                          <a:prstGeom prst="rect">
                            <a:avLst/>
                          </a:prstGeom>
                          <a:noFill/>
                        </pic:spPr>
                      </pic:pic>
                    </a:graphicData>
                  </a:graphic>
                </wp:anchor>
              </w:drawing>
            </w:r>
          </w:p>
          <w:p w14:paraId="6A28EAC5">
            <w:pPr>
              <w:widowControl/>
              <w:jc w:val="left"/>
              <w:rPr>
                <w:rFonts w:ascii="宋体" w:hAnsi="宋体" w:cs="宋体"/>
                <w:kern w:val="0"/>
                <w:sz w:val="22"/>
              </w:rPr>
            </w:pPr>
          </w:p>
          <w:p w14:paraId="3EC378EF">
            <w:pPr>
              <w:widowControl/>
              <w:jc w:val="left"/>
              <w:rPr>
                <w:rFonts w:ascii="宋体" w:hAnsi="宋体" w:cs="宋体"/>
                <w:kern w:val="0"/>
                <w:sz w:val="22"/>
              </w:rPr>
            </w:pPr>
          </w:p>
          <w:p w14:paraId="6C033BD8">
            <w:pPr>
              <w:widowControl/>
              <w:jc w:val="left"/>
              <w:rPr>
                <w:rFonts w:ascii="宋体" w:hAnsi="宋体" w:cs="宋体"/>
                <w:kern w:val="0"/>
                <w:sz w:val="22"/>
              </w:rPr>
            </w:pPr>
          </w:p>
          <w:p w14:paraId="531BB133">
            <w:pPr>
              <w:widowControl/>
              <w:jc w:val="left"/>
              <w:rPr>
                <w:rFonts w:ascii="宋体" w:hAnsi="宋体" w:cs="宋体"/>
                <w:kern w:val="0"/>
                <w:sz w:val="22"/>
              </w:rPr>
            </w:pPr>
          </w:p>
          <w:p w14:paraId="6869C25F">
            <w:pPr>
              <w:widowControl/>
              <w:jc w:val="left"/>
              <w:rPr>
                <w:rFonts w:ascii="宋体" w:hAnsi="宋体" w:cs="宋体"/>
                <w:kern w:val="0"/>
                <w:sz w:val="22"/>
              </w:rPr>
            </w:pPr>
          </w:p>
          <w:p w14:paraId="3C52B657">
            <w:pPr>
              <w:widowControl/>
              <w:jc w:val="left"/>
              <w:rPr>
                <w:rFonts w:ascii="宋体" w:hAnsi="宋体" w:cs="宋体"/>
                <w:kern w:val="0"/>
                <w:sz w:val="22"/>
              </w:rPr>
            </w:pPr>
          </w:p>
          <w:p w14:paraId="4C29FCCC">
            <w:pPr>
              <w:widowControl/>
              <w:jc w:val="left"/>
              <w:rPr>
                <w:rFonts w:ascii="宋体" w:hAnsi="宋体" w:cs="宋体"/>
                <w:kern w:val="0"/>
                <w:sz w:val="22"/>
              </w:rPr>
            </w:pPr>
            <w:r>
              <w:rPr>
                <w:rFonts w:hint="eastAsia" w:ascii="宋体" w:hAnsi="宋体" w:cs="宋体"/>
                <w:kern w:val="0"/>
                <w:sz w:val="22"/>
              </w:rPr>
              <w:t>▲5、后床挺：采用73mm×42mm，（截面±0.5mm）壁厚≧1.2mm高频焊接封口型材管。</w:t>
            </w:r>
          </w:p>
          <w:p w14:paraId="01D40C1C">
            <w:pPr>
              <w:widowControl/>
              <w:jc w:val="left"/>
              <w:rPr>
                <w:rFonts w:ascii="宋体" w:hAnsi="宋体" w:cs="宋体"/>
                <w:kern w:val="0"/>
                <w:sz w:val="22"/>
              </w:rPr>
            </w:pPr>
            <w:r>
              <w:rPr>
                <w:rFonts w:hint="eastAsia" w:ascii="宋体" w:hAnsi="宋体" w:cs="宋体"/>
                <w:kern w:val="0"/>
                <w:sz w:val="22"/>
              </w:rPr>
              <w:t>▲6、边立柱拉换：采用73mm×42mm（截面±0.5mm）,壁厚≧1.2mm高频焊接封口型材管。</w:t>
            </w:r>
          </w:p>
          <w:p w14:paraId="3EE13429">
            <w:pPr>
              <w:widowControl/>
              <w:jc w:val="left"/>
              <w:rPr>
                <w:rFonts w:ascii="宋体" w:hAnsi="宋体" w:cs="宋体"/>
                <w:kern w:val="0"/>
                <w:sz w:val="22"/>
              </w:rPr>
            </w:pPr>
            <w:r>
              <w:rPr>
                <w:rFonts w:hint="eastAsia" w:ascii="宋体" w:hAnsi="宋体" w:cs="宋体"/>
                <w:kern w:val="0"/>
                <w:sz w:val="22"/>
              </w:rPr>
              <w:t>▲7、床厅护栏：</w:t>
            </w:r>
          </w:p>
          <w:p w14:paraId="609AE642">
            <w:pPr>
              <w:widowControl/>
              <w:jc w:val="left"/>
              <w:rPr>
                <w:rFonts w:ascii="宋体" w:hAnsi="宋体" w:cs="宋体"/>
                <w:kern w:val="0"/>
                <w:sz w:val="22"/>
              </w:rPr>
            </w:pPr>
            <w:r>
              <w:rPr>
                <w:rFonts w:hint="eastAsia" w:ascii="宋体" w:hAnsi="宋体" w:cs="宋体"/>
                <w:kern w:val="0"/>
                <w:sz w:val="22"/>
              </w:rPr>
              <w:t>(1)护栏高度为≧300mm；(从床板面算起，如下图）</w:t>
            </w:r>
          </w:p>
          <w:p w14:paraId="318048E5">
            <w:pPr>
              <w:widowControl/>
              <w:jc w:val="left"/>
              <w:rPr>
                <w:rFonts w:ascii="宋体" w:hAnsi="宋体" w:cs="宋体"/>
                <w:kern w:val="0"/>
                <w:sz w:val="22"/>
              </w:rPr>
            </w:pPr>
          </w:p>
          <w:tbl>
            <w:tblPr>
              <w:tblStyle w:val="25"/>
              <w:tblW w:w="0" w:type="auto"/>
              <w:tblCellSpacing w:w="0" w:type="dxa"/>
              <w:tblInd w:w="0" w:type="dxa"/>
              <w:tblLayout w:type="fixed"/>
              <w:tblCellMar>
                <w:top w:w="0" w:type="dxa"/>
                <w:left w:w="0" w:type="dxa"/>
                <w:bottom w:w="0" w:type="dxa"/>
                <w:right w:w="0" w:type="dxa"/>
              </w:tblCellMar>
            </w:tblPr>
            <w:tblGrid>
              <w:gridCol w:w="16620"/>
            </w:tblGrid>
            <w:tr w14:paraId="44BE3F3C">
              <w:tblPrEx>
                <w:tblCellMar>
                  <w:top w:w="0" w:type="dxa"/>
                  <w:left w:w="0" w:type="dxa"/>
                  <w:bottom w:w="0" w:type="dxa"/>
                  <w:right w:w="0" w:type="dxa"/>
                </w:tblCellMar>
              </w:tblPrEx>
              <w:trPr>
                <w:trHeight w:val="1935" w:hRule="atLeast"/>
                <w:tblCellSpacing w:w="0" w:type="dxa"/>
              </w:trPr>
              <w:tc>
                <w:tcPr>
                  <w:tcW w:w="16620" w:type="dxa"/>
                  <w:shd w:val="clear" w:color="auto" w:fill="auto"/>
                  <w:vAlign w:val="center"/>
                </w:tcPr>
                <w:p w14:paraId="217947A5">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2816" behindDoc="0" locked="0" layoutInCell="1" allowOverlap="1">
                        <wp:simplePos x="0" y="0"/>
                        <wp:positionH relativeFrom="column">
                          <wp:posOffset>352425</wp:posOffset>
                        </wp:positionH>
                        <wp:positionV relativeFrom="paragraph">
                          <wp:posOffset>26035</wp:posOffset>
                        </wp:positionV>
                        <wp:extent cx="2152650" cy="1057275"/>
                        <wp:effectExtent l="0" t="0" r="0" b="952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2650" cy="1057275"/>
                                </a:xfrm>
                                <a:prstGeom prst="rect">
                                  <a:avLst/>
                                </a:prstGeom>
                                <a:noFill/>
                              </pic:spPr>
                            </pic:pic>
                          </a:graphicData>
                        </a:graphic>
                      </wp:anchor>
                    </w:drawing>
                  </w:r>
                  <w:r>
                    <w:rPr>
                      <w:rFonts w:hint="eastAsia" w:ascii="宋体" w:hAnsi="宋体" w:cs="宋体"/>
                      <w:kern w:val="0"/>
                      <w:sz w:val="22"/>
                    </w:rPr>
                    <w:t xml:space="preserve"> </w:t>
                  </w:r>
                </w:p>
              </w:tc>
            </w:tr>
          </w:tbl>
          <w:p w14:paraId="518CC6C6">
            <w:pPr>
              <w:widowControl/>
              <w:jc w:val="left"/>
              <w:rPr>
                <w:rFonts w:ascii="宋体" w:hAnsi="宋体" w:cs="宋体"/>
                <w:kern w:val="0"/>
                <w:sz w:val="22"/>
              </w:rPr>
            </w:pPr>
          </w:p>
          <w:p w14:paraId="20B27BF0">
            <w:pPr>
              <w:widowControl/>
              <w:jc w:val="left"/>
              <w:rPr>
                <w:rFonts w:ascii="宋体" w:hAnsi="宋体" w:cs="宋体"/>
                <w:kern w:val="0"/>
                <w:sz w:val="22"/>
              </w:rPr>
            </w:pPr>
            <w:r>
              <w:rPr>
                <w:rFonts w:hint="eastAsia" w:ascii="宋体" w:hAnsi="宋体" w:cs="宋体"/>
                <w:kern w:val="0"/>
                <w:sz w:val="22"/>
              </w:rPr>
              <w:t>(2)护栏横支撑：最上一条直径38mm×厚1.2mm圆管，其余直径16mm×1.2mm圆管；</w:t>
            </w:r>
          </w:p>
          <w:p w14:paraId="7A497023">
            <w:pPr>
              <w:widowControl/>
              <w:jc w:val="left"/>
              <w:rPr>
                <w:rFonts w:ascii="宋体" w:hAnsi="宋体" w:cs="宋体"/>
                <w:kern w:val="0"/>
                <w:sz w:val="22"/>
              </w:rPr>
            </w:pPr>
            <w:r>
              <w:rPr>
                <w:rFonts w:hint="eastAsia" w:ascii="宋体" w:hAnsi="宋体" w:cs="宋体"/>
                <w:kern w:val="0"/>
                <w:sz w:val="22"/>
              </w:rPr>
              <w:t>(3)护栏竖支撑：16mm×1.2mm椭圆管；护栏为竖直方向，不弯曲。</w:t>
            </w:r>
          </w:p>
          <w:p w14:paraId="6E5FF9A1">
            <w:pPr>
              <w:widowControl/>
              <w:jc w:val="left"/>
              <w:rPr>
                <w:rFonts w:ascii="宋体" w:hAnsi="宋体" w:cs="宋体"/>
                <w:kern w:val="0"/>
                <w:sz w:val="22"/>
              </w:rPr>
            </w:pPr>
            <w:r>
              <w:rPr>
                <w:rFonts w:hint="eastAsia" w:ascii="宋体" w:hAnsi="宋体" w:cs="宋体"/>
                <w:kern w:val="0"/>
                <w:sz w:val="22"/>
              </w:rPr>
              <w:t>(4)上铺出入口（床厅护栏与床头护栏的距离）为≤600mm。</w:t>
            </w:r>
          </w:p>
          <w:p w14:paraId="72F88CB2">
            <w:pPr>
              <w:widowControl/>
              <w:jc w:val="left"/>
              <w:rPr>
                <w:rFonts w:ascii="宋体" w:hAnsi="宋体" w:cs="宋体"/>
                <w:kern w:val="0"/>
                <w:sz w:val="22"/>
              </w:rPr>
            </w:pPr>
            <w:r>
              <w:rPr>
                <w:rFonts w:hint="eastAsia" w:ascii="宋体" w:hAnsi="宋体" w:cs="宋体"/>
                <w:kern w:val="0"/>
                <w:sz w:val="22"/>
              </w:rPr>
              <w:t>▲8、床头护栏：采用16mm×1.2mm圆管，≥3根。</w:t>
            </w:r>
          </w:p>
          <w:p w14:paraId="443A8891">
            <w:pPr>
              <w:widowControl/>
              <w:jc w:val="left"/>
              <w:rPr>
                <w:rFonts w:ascii="宋体" w:hAnsi="宋体" w:cs="宋体"/>
                <w:kern w:val="0"/>
                <w:sz w:val="22"/>
              </w:rPr>
            </w:pPr>
            <w:r>
              <w:rPr>
                <w:rFonts w:hint="eastAsia" w:ascii="宋体" w:hAnsi="宋体" w:cs="宋体"/>
                <w:kern w:val="0"/>
                <w:sz w:val="22"/>
              </w:rPr>
              <w:t>▲9、床换：30×20×1.2mm方管，≥5根(不含两边)。</w:t>
            </w:r>
          </w:p>
          <w:p w14:paraId="1495FEEA">
            <w:pPr>
              <w:widowControl/>
              <w:jc w:val="left"/>
              <w:rPr>
                <w:rFonts w:ascii="宋体" w:hAnsi="宋体" w:cs="宋体"/>
                <w:kern w:val="0"/>
                <w:sz w:val="22"/>
              </w:rPr>
            </w:pPr>
            <w:r>
              <w:rPr>
                <w:rFonts w:hint="eastAsia" w:ascii="宋体" w:hAnsi="宋体" w:cs="宋体"/>
                <w:kern w:val="0"/>
                <w:sz w:val="22"/>
              </w:rPr>
              <w:t>▲10、爬梯，宽度300mm，采用25×25×1.2mm方管，爬梯踏板规格：约250×110mm采用钢板一次性冲压成型，具有防滑作用，踏板数量不少于3根。爬梯与前床挺连接的四个连接处上螺钉加固。床梯具有夜光标识。</w:t>
            </w:r>
          </w:p>
          <w:p w14:paraId="5961217C">
            <w:pPr>
              <w:widowControl/>
              <w:jc w:val="left"/>
              <w:rPr>
                <w:rFonts w:ascii="宋体" w:hAnsi="宋体" w:cs="宋体"/>
                <w:kern w:val="0"/>
                <w:sz w:val="22"/>
              </w:rPr>
            </w:pPr>
            <w:r>
              <w:rPr>
                <w:rFonts w:hint="eastAsia" w:ascii="宋体" w:hAnsi="宋体" w:cs="宋体"/>
                <w:kern w:val="0"/>
                <w:sz w:val="22"/>
              </w:rPr>
              <w:t>11、立柱、爬梯接触地面需加防潮胶套。</w:t>
            </w:r>
          </w:p>
          <w:p w14:paraId="7E4E8103">
            <w:pPr>
              <w:widowControl/>
              <w:jc w:val="left"/>
              <w:rPr>
                <w:rFonts w:ascii="宋体" w:hAnsi="宋体" w:cs="宋体"/>
                <w:kern w:val="0"/>
                <w:sz w:val="22"/>
              </w:rPr>
            </w:pPr>
            <w:r>
              <w:rPr>
                <w:rFonts w:hint="eastAsia" w:ascii="宋体" w:hAnsi="宋体" w:cs="宋体"/>
                <w:kern w:val="0"/>
                <w:sz w:val="22"/>
              </w:rPr>
              <w:t>▲12、链接方式：采用30×2mm卡件“H”型内卡扣式连接（无螺丝连接，整体全隐装），床立柱和床护栏管材开口处均加装塑料胶套。</w:t>
            </w:r>
          </w:p>
          <w:p w14:paraId="24B850AB">
            <w:pPr>
              <w:widowControl/>
              <w:jc w:val="left"/>
              <w:rPr>
                <w:rFonts w:ascii="宋体" w:hAnsi="宋体" w:cs="宋体"/>
                <w:kern w:val="0"/>
                <w:sz w:val="22"/>
              </w:rPr>
            </w:pPr>
            <w:r>
              <w:rPr>
                <w:rFonts w:hint="eastAsia" w:ascii="宋体" w:hAnsi="宋体" w:cs="宋体"/>
                <w:kern w:val="0"/>
                <w:sz w:val="22"/>
              </w:rPr>
              <w:t>▲13、床板：采用≥18mm厚优质杉木板(每块宽度≧120mm)，四匹加强筋，均匀排布，无缝连接；床板的长度距离床两端不大于8mm。</w:t>
            </w:r>
          </w:p>
          <w:p w14:paraId="4DFB7E45">
            <w:pPr>
              <w:widowControl/>
              <w:jc w:val="left"/>
              <w:rPr>
                <w:rFonts w:ascii="宋体" w:hAnsi="宋体" w:cs="宋体"/>
                <w:kern w:val="0"/>
                <w:sz w:val="22"/>
              </w:rPr>
            </w:pPr>
            <w:r>
              <w:rPr>
                <w:rFonts w:hint="eastAsia" w:ascii="宋体" w:hAnsi="宋体" w:cs="宋体"/>
                <w:kern w:val="0"/>
                <w:sz w:val="22"/>
              </w:rPr>
              <w:t>14、上铺蚊帐架采用不小于（直径）16mm×（厚度）1.0mm的无缝钢管制成，蚊帐架顶部横杆两端的上方各焊接一个铁圈，两铁圈的距离与床的宽度一致。铁圈孔径30mm-35mm，制作铁圈的铁线直径约3±0.2 mm。从上铺床板到蚊帐架顶部的高度不小于1300mm。一个床架配套两个蚊帐架。蚊帐架式样见下图。</w:t>
            </w:r>
          </w:p>
          <w:p w14:paraId="44280837">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3840" behindDoc="0" locked="0" layoutInCell="1" allowOverlap="1">
                  <wp:simplePos x="0" y="0"/>
                  <wp:positionH relativeFrom="column">
                    <wp:posOffset>434340</wp:posOffset>
                  </wp:positionH>
                  <wp:positionV relativeFrom="paragraph">
                    <wp:posOffset>106045</wp:posOffset>
                  </wp:positionV>
                  <wp:extent cx="1390650" cy="1666875"/>
                  <wp:effectExtent l="0" t="0" r="0" b="9525"/>
                  <wp:wrapNone/>
                  <wp:docPr id="151" name="图片 151"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AES~`PS_ZY4GPI[AK{5V{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90650" cy="1666875"/>
                          </a:xfrm>
                          <a:prstGeom prst="rect">
                            <a:avLst/>
                          </a:prstGeom>
                          <a:noFill/>
                        </pic:spPr>
                      </pic:pic>
                    </a:graphicData>
                  </a:graphic>
                </wp:anchor>
              </w:drawing>
            </w:r>
          </w:p>
          <w:p w14:paraId="4ECFF614">
            <w:pPr>
              <w:widowControl/>
              <w:jc w:val="left"/>
              <w:rPr>
                <w:rFonts w:ascii="宋体" w:hAnsi="宋体" w:cs="宋体"/>
                <w:kern w:val="0"/>
                <w:sz w:val="22"/>
              </w:rPr>
            </w:pPr>
          </w:p>
          <w:p w14:paraId="1B203DC7">
            <w:pPr>
              <w:widowControl/>
              <w:jc w:val="left"/>
              <w:rPr>
                <w:rFonts w:ascii="宋体" w:hAnsi="宋体" w:cs="宋体"/>
                <w:kern w:val="0"/>
                <w:sz w:val="22"/>
              </w:rPr>
            </w:pPr>
          </w:p>
          <w:p w14:paraId="3EEEACF9">
            <w:pPr>
              <w:widowControl/>
              <w:jc w:val="left"/>
              <w:rPr>
                <w:rFonts w:ascii="宋体" w:hAnsi="宋体" w:cs="宋体"/>
                <w:kern w:val="0"/>
                <w:sz w:val="22"/>
              </w:rPr>
            </w:pPr>
          </w:p>
          <w:p w14:paraId="656E9057">
            <w:pPr>
              <w:widowControl/>
              <w:jc w:val="left"/>
              <w:rPr>
                <w:rFonts w:ascii="宋体" w:hAnsi="宋体" w:cs="宋体"/>
                <w:kern w:val="0"/>
                <w:sz w:val="22"/>
              </w:rPr>
            </w:pPr>
          </w:p>
          <w:p w14:paraId="5DA4492C">
            <w:pPr>
              <w:widowControl/>
              <w:jc w:val="left"/>
              <w:rPr>
                <w:rFonts w:ascii="宋体" w:hAnsi="宋体" w:cs="宋体"/>
                <w:kern w:val="0"/>
                <w:sz w:val="22"/>
              </w:rPr>
            </w:pPr>
          </w:p>
          <w:p w14:paraId="02980896">
            <w:pPr>
              <w:widowControl/>
              <w:jc w:val="left"/>
              <w:rPr>
                <w:rFonts w:ascii="宋体" w:hAnsi="宋体" w:cs="宋体"/>
                <w:kern w:val="0"/>
                <w:sz w:val="22"/>
              </w:rPr>
            </w:pPr>
          </w:p>
          <w:p w14:paraId="1D8E0FAD">
            <w:pPr>
              <w:widowControl/>
              <w:jc w:val="left"/>
              <w:rPr>
                <w:rFonts w:ascii="宋体" w:hAnsi="宋体" w:cs="宋体"/>
                <w:kern w:val="0"/>
                <w:sz w:val="22"/>
              </w:rPr>
            </w:pPr>
          </w:p>
          <w:p w14:paraId="6DFC27A1">
            <w:pPr>
              <w:widowControl/>
              <w:jc w:val="left"/>
              <w:rPr>
                <w:rFonts w:ascii="宋体" w:hAnsi="宋体" w:cs="宋体"/>
                <w:kern w:val="0"/>
                <w:sz w:val="22"/>
              </w:rPr>
            </w:pPr>
          </w:p>
          <w:p w14:paraId="7D893CC7">
            <w:pPr>
              <w:widowControl/>
              <w:jc w:val="left"/>
              <w:rPr>
                <w:rFonts w:ascii="宋体" w:hAnsi="宋体" w:cs="宋体"/>
                <w:kern w:val="0"/>
                <w:sz w:val="22"/>
              </w:rPr>
            </w:pPr>
          </w:p>
          <w:p w14:paraId="14ED90B6">
            <w:pPr>
              <w:widowControl/>
              <w:jc w:val="left"/>
              <w:rPr>
                <w:rFonts w:ascii="宋体" w:hAnsi="宋体" w:cs="宋体"/>
                <w:kern w:val="0"/>
                <w:sz w:val="22"/>
              </w:rPr>
            </w:pPr>
            <w:r>
              <w:rPr>
                <w:rFonts w:hint="eastAsia" w:ascii="宋体" w:hAnsi="宋体" w:cs="宋体"/>
                <w:kern w:val="0"/>
                <w:sz w:val="22"/>
              </w:rPr>
              <w:t>15、下铺挂蚊帐用4个铁圈，铁圈孔径30mm-35mm，制作铁圈的铁线直径3±0.2 mm焊接在立柱和边立柱拉换连接处的下方。</w:t>
            </w:r>
          </w:p>
          <w:p w14:paraId="78D557AD">
            <w:pPr>
              <w:widowControl/>
              <w:jc w:val="left"/>
              <w:rPr>
                <w:rFonts w:ascii="宋体" w:hAnsi="宋体" w:cs="宋体"/>
                <w:kern w:val="0"/>
                <w:sz w:val="22"/>
              </w:rPr>
            </w:pPr>
            <w:r>
              <w:rPr>
                <w:rFonts w:hint="eastAsia" w:ascii="宋体" w:hAnsi="宋体" w:cs="宋体"/>
                <w:kern w:val="0"/>
                <w:sz w:val="22"/>
              </w:rPr>
              <w:t>16、项号14、15的蚊帐铁圈共8个，供货时必须提供。</w:t>
            </w:r>
          </w:p>
          <w:p w14:paraId="2B918594">
            <w:pPr>
              <w:widowControl/>
              <w:jc w:val="left"/>
              <w:rPr>
                <w:rFonts w:ascii="宋体" w:hAnsi="宋体" w:cs="宋体"/>
                <w:kern w:val="0"/>
                <w:sz w:val="22"/>
              </w:rPr>
            </w:pPr>
            <w:r>
              <w:rPr>
                <w:rFonts w:hint="eastAsia" w:ascii="宋体" w:hAnsi="宋体" w:cs="宋体"/>
                <w:kern w:val="0"/>
                <w:sz w:val="22"/>
              </w:rPr>
              <w:t>17、一床位必须配一合适规格的席子。</w:t>
            </w:r>
          </w:p>
          <w:p w14:paraId="08BE50D1">
            <w:pPr>
              <w:widowControl/>
              <w:jc w:val="left"/>
              <w:rPr>
                <w:rFonts w:ascii="宋体" w:hAnsi="宋体" w:cs="宋体"/>
                <w:kern w:val="0"/>
                <w:sz w:val="22"/>
              </w:rPr>
            </w:pPr>
            <w:r>
              <w:rPr>
                <w:rFonts w:hint="eastAsia" w:ascii="宋体" w:hAnsi="宋体" w:cs="宋体"/>
                <w:kern w:val="0"/>
                <w:sz w:val="22"/>
              </w:rPr>
              <w:t>18、工艺：</w:t>
            </w:r>
          </w:p>
          <w:p w14:paraId="082F116F">
            <w:pPr>
              <w:widowControl/>
              <w:jc w:val="left"/>
              <w:rPr>
                <w:rFonts w:ascii="宋体" w:hAnsi="宋体" w:cs="宋体"/>
                <w:kern w:val="0"/>
                <w:sz w:val="22"/>
              </w:rPr>
            </w:pPr>
            <w:r>
              <w:rPr>
                <w:rFonts w:hint="eastAsia" w:ascii="宋体" w:hAnsi="宋体" w:cs="宋体"/>
                <w:kern w:val="0"/>
                <w:sz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p>
          <w:p w14:paraId="10BC88F3">
            <w:pPr>
              <w:widowControl/>
              <w:jc w:val="left"/>
              <w:rPr>
                <w:rFonts w:ascii="宋体" w:hAnsi="宋体" w:cs="宋体"/>
                <w:kern w:val="0"/>
                <w:sz w:val="22"/>
              </w:rPr>
            </w:pPr>
            <w:r>
              <w:rPr>
                <w:rFonts w:hint="eastAsia" w:ascii="宋体" w:hAnsi="宋体" w:cs="宋体"/>
                <w:kern w:val="0"/>
                <w:sz w:val="22"/>
              </w:rPr>
              <w:t>（2）钢件表面处理须经过：除油-水洗-酸洗-除锈-清洗-中和-磷化-水洗-烘干的九工位处理，表面采用优质环保型环氧聚脂塑粉静电喷塑，成品表面手触摸光滑无毛刺，无漏喷及留痕，具有耐腐蚀、防水抗老化等性能。</w:t>
            </w:r>
          </w:p>
          <w:p w14:paraId="2BDE798B">
            <w:pPr>
              <w:widowControl/>
              <w:jc w:val="left"/>
              <w:rPr>
                <w:rFonts w:ascii="宋体" w:hAnsi="宋体" w:cs="宋体"/>
                <w:kern w:val="0"/>
                <w:sz w:val="22"/>
              </w:rPr>
            </w:pPr>
            <w:r>
              <w:rPr>
                <w:rFonts w:hint="eastAsia" w:ascii="宋体" w:hAnsi="宋体" w:cs="宋体"/>
                <w:kern w:val="0"/>
                <w:sz w:val="22"/>
              </w:rPr>
              <w:t>▲（3）产品所使用塑粉无毒害气味符合环保要求。</w:t>
            </w:r>
          </w:p>
          <w:p w14:paraId="10E983DE">
            <w:pPr>
              <w:widowControl/>
              <w:jc w:val="left"/>
              <w:rPr>
                <w:rFonts w:ascii="宋体" w:hAnsi="宋体" w:cs="宋体"/>
                <w:kern w:val="0"/>
                <w:sz w:val="22"/>
              </w:rPr>
            </w:pPr>
            <w:r>
              <w:rPr>
                <w:rFonts w:hint="eastAsia" w:ascii="宋体" w:hAnsi="宋体" w:cs="宋体"/>
                <w:kern w:val="0"/>
                <w:sz w:val="22"/>
              </w:rPr>
              <w:t>（4）架床与地接触点配防水防滑脚垫，床柱上端配软塑料保护套或直接与床档头相连接；架床动态承重在500Kg以上，保证架床结实，安全，安装后无摇摆现象，长期使用不会出现松动。</w:t>
            </w:r>
          </w:p>
          <w:p w14:paraId="6974A23B">
            <w:pPr>
              <w:widowControl/>
              <w:jc w:val="left"/>
              <w:rPr>
                <w:rFonts w:ascii="宋体" w:hAnsi="宋体" w:cs="宋体"/>
                <w:kern w:val="0"/>
                <w:sz w:val="22"/>
              </w:rPr>
            </w:pPr>
          </w:p>
        </w:tc>
        <w:tc>
          <w:tcPr>
            <w:tcW w:w="567" w:type="dxa"/>
            <w:tcBorders>
              <w:top w:val="nil"/>
              <w:left w:val="nil"/>
              <w:bottom w:val="single" w:color="auto" w:sz="4" w:space="0"/>
              <w:right w:val="single" w:color="auto" w:sz="4" w:space="0"/>
            </w:tcBorders>
            <w:shd w:val="clear" w:color="auto" w:fill="auto"/>
            <w:vAlign w:val="center"/>
          </w:tcPr>
          <w:p w14:paraId="3A808F52">
            <w:pPr>
              <w:widowControl/>
              <w:jc w:val="center"/>
              <w:rPr>
                <w:rFonts w:ascii="宋体" w:hAnsi="宋体" w:cs="宋体"/>
                <w:kern w:val="0"/>
                <w:sz w:val="22"/>
              </w:rPr>
            </w:pPr>
            <w:r>
              <w:rPr>
                <w:rFonts w:hint="eastAsia" w:ascii="宋体" w:hAnsi="宋体" w:cs="宋体"/>
                <w:kern w:val="0"/>
                <w:sz w:val="22"/>
              </w:rPr>
              <w:t>套</w:t>
            </w:r>
          </w:p>
        </w:tc>
        <w:tc>
          <w:tcPr>
            <w:tcW w:w="650" w:type="dxa"/>
            <w:tcBorders>
              <w:top w:val="nil"/>
              <w:left w:val="nil"/>
              <w:bottom w:val="single" w:color="auto" w:sz="4" w:space="0"/>
              <w:right w:val="single" w:color="auto" w:sz="4" w:space="0"/>
            </w:tcBorders>
            <w:shd w:val="clear" w:color="auto" w:fill="auto"/>
            <w:vAlign w:val="center"/>
          </w:tcPr>
          <w:p w14:paraId="7107071E">
            <w:pPr>
              <w:widowControl/>
              <w:jc w:val="center"/>
              <w:rPr>
                <w:rFonts w:ascii="宋体" w:hAnsi="宋体" w:cs="宋体"/>
                <w:kern w:val="0"/>
                <w:sz w:val="22"/>
              </w:rPr>
            </w:pPr>
            <w:r>
              <w:rPr>
                <w:rFonts w:hint="eastAsia" w:ascii="宋体" w:hAnsi="宋体" w:cs="宋体"/>
                <w:kern w:val="0"/>
                <w:sz w:val="22"/>
              </w:rPr>
              <w:t>480</w:t>
            </w:r>
          </w:p>
        </w:tc>
        <w:tc>
          <w:tcPr>
            <w:tcW w:w="768" w:type="dxa"/>
            <w:tcBorders>
              <w:top w:val="nil"/>
              <w:left w:val="nil"/>
              <w:bottom w:val="single" w:color="auto" w:sz="4" w:space="0"/>
              <w:right w:val="single" w:color="auto" w:sz="4" w:space="0"/>
            </w:tcBorders>
            <w:shd w:val="clear" w:color="auto" w:fill="auto"/>
            <w:vAlign w:val="center"/>
          </w:tcPr>
          <w:p w14:paraId="35A8EAEE">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C498EFE">
            <w:pPr>
              <w:widowControl/>
              <w:jc w:val="center"/>
              <w:rPr>
                <w:rFonts w:ascii="宋体" w:hAnsi="宋体" w:cs="宋体"/>
                <w:kern w:val="0"/>
                <w:sz w:val="22"/>
              </w:rPr>
            </w:pPr>
            <w:r>
              <w:rPr>
                <w:rFonts w:hint="eastAsia" w:ascii="宋体" w:hAnsi="宋体" w:cs="宋体"/>
                <w:kern w:val="0"/>
                <w:sz w:val="22"/>
              </w:rPr>
              <w:t>480000</w:t>
            </w:r>
          </w:p>
        </w:tc>
      </w:tr>
      <w:tr w14:paraId="709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010D3A7">
            <w:pPr>
              <w:widowControl/>
              <w:jc w:val="left"/>
              <w:textAlignment w:val="center"/>
              <w:rPr>
                <w:rFonts w:ascii="宋体" w:hAnsi="宋体" w:cs="宋体"/>
                <w:kern w:val="0"/>
                <w:sz w:val="22"/>
              </w:rPr>
            </w:pPr>
            <w:r>
              <w:rPr>
                <w:rFonts w:hint="eastAsia" w:ascii="宋体" w:hAnsi="宋体" w:cs="宋体"/>
                <w:b/>
                <w:bCs/>
                <w:kern w:val="0"/>
                <w:sz w:val="22"/>
              </w:rPr>
              <w:t>三、化学实验室基础设施设备</w:t>
            </w:r>
          </w:p>
        </w:tc>
      </w:tr>
      <w:tr w14:paraId="6EF4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65855E">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FBA278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238AA78E">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194AB9D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C8635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97F29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C41AF72">
            <w:pPr>
              <w:widowControl/>
              <w:jc w:val="center"/>
              <w:rPr>
                <w:rFonts w:ascii="宋体" w:hAnsi="宋体" w:cs="宋体"/>
                <w:kern w:val="0"/>
                <w:sz w:val="22"/>
              </w:rPr>
            </w:pPr>
            <w:r>
              <w:rPr>
                <w:rFonts w:hint="eastAsia" w:ascii="宋体" w:hAnsi="宋体" w:cs="宋体"/>
                <w:kern w:val="0"/>
                <w:sz w:val="22"/>
              </w:rPr>
              <w:t>24000</w:t>
            </w:r>
          </w:p>
        </w:tc>
      </w:tr>
      <w:tr w14:paraId="4348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C0711E">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3EC068BC">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67ED028">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A0482E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1E68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B9AEFB5">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1EAAF00">
            <w:pPr>
              <w:widowControl/>
              <w:jc w:val="center"/>
              <w:rPr>
                <w:rFonts w:ascii="宋体" w:hAnsi="宋体" w:cs="宋体"/>
                <w:kern w:val="0"/>
                <w:sz w:val="22"/>
              </w:rPr>
            </w:pPr>
            <w:r>
              <w:rPr>
                <w:rFonts w:hint="eastAsia" w:ascii="宋体" w:hAnsi="宋体" w:cs="宋体"/>
                <w:kern w:val="0"/>
                <w:sz w:val="22"/>
              </w:rPr>
              <w:t>900</w:t>
            </w:r>
          </w:p>
        </w:tc>
      </w:tr>
      <w:tr w14:paraId="67A1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FE0568">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A223A7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2E2A300A">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2381C1A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3F0061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A260D3F">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0D71DE0">
            <w:pPr>
              <w:widowControl/>
              <w:jc w:val="center"/>
              <w:rPr>
                <w:rFonts w:ascii="宋体" w:hAnsi="宋体" w:cs="宋体"/>
                <w:kern w:val="0"/>
                <w:sz w:val="22"/>
              </w:rPr>
            </w:pPr>
            <w:r>
              <w:rPr>
                <w:rFonts w:hint="eastAsia" w:ascii="宋体" w:hAnsi="宋体" w:cs="宋体"/>
                <w:kern w:val="0"/>
                <w:sz w:val="22"/>
              </w:rPr>
              <w:t>800</w:t>
            </w:r>
          </w:p>
        </w:tc>
      </w:tr>
      <w:tr w14:paraId="15C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C2B27C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2EA0F500">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6FE3CB54">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10FC368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6C57B6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1B7FB2">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26FEBDBC">
            <w:pPr>
              <w:widowControl/>
              <w:jc w:val="center"/>
              <w:rPr>
                <w:rFonts w:ascii="宋体" w:hAnsi="宋体" w:cs="宋体"/>
                <w:kern w:val="0"/>
                <w:sz w:val="22"/>
              </w:rPr>
            </w:pPr>
            <w:r>
              <w:rPr>
                <w:rFonts w:hint="eastAsia" w:ascii="宋体" w:hAnsi="宋体" w:cs="宋体"/>
                <w:kern w:val="0"/>
                <w:sz w:val="22"/>
              </w:rPr>
              <w:t>1300</w:t>
            </w:r>
          </w:p>
        </w:tc>
      </w:tr>
      <w:tr w14:paraId="613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6E8EA3">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962E9DE">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2BDA4">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4E222E2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0520F8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2B453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120B93F8">
            <w:pPr>
              <w:widowControl/>
              <w:jc w:val="center"/>
              <w:rPr>
                <w:rFonts w:ascii="宋体" w:hAnsi="宋体" w:cs="宋体"/>
                <w:kern w:val="0"/>
                <w:sz w:val="22"/>
              </w:rPr>
            </w:pPr>
            <w:r>
              <w:rPr>
                <w:rFonts w:hint="eastAsia" w:ascii="宋体" w:hAnsi="宋体" w:cs="宋体"/>
                <w:kern w:val="0"/>
                <w:sz w:val="22"/>
              </w:rPr>
              <w:t>1300</w:t>
            </w:r>
          </w:p>
        </w:tc>
      </w:tr>
      <w:tr w14:paraId="0C1C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BC2368">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51A719A8">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29029CF">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FA0B3A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1801A1">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1B0344AC">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676E4363">
            <w:pPr>
              <w:widowControl/>
              <w:jc w:val="center"/>
              <w:rPr>
                <w:rFonts w:ascii="宋体" w:hAnsi="宋体" w:cs="宋体"/>
                <w:kern w:val="0"/>
                <w:sz w:val="22"/>
              </w:rPr>
            </w:pPr>
            <w:r>
              <w:rPr>
                <w:rFonts w:hint="eastAsia" w:ascii="宋体" w:hAnsi="宋体" w:cs="宋体"/>
                <w:kern w:val="0"/>
                <w:sz w:val="22"/>
              </w:rPr>
              <w:t>300</w:t>
            </w:r>
          </w:p>
        </w:tc>
      </w:tr>
      <w:tr w14:paraId="61D5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798DC1">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083FEB66">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17366A12">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18580-2017《室内装饰装修材料人造板及其制品中甲醛释放限量》甲醛释放量≤0.03，要求台面板通过有资质的检测机构依据GB 18584-2001《室内装饰装修材料木家具中有害物质限量》，4种重金属（可溶性铅≤1.7；镉：未检出；铬≤0.4；汞：未检出）。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满足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1D8FE8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EA117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2AC0C99">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6D6BF650">
            <w:pPr>
              <w:widowControl/>
              <w:jc w:val="center"/>
              <w:rPr>
                <w:rFonts w:ascii="宋体" w:hAnsi="宋体" w:cs="宋体"/>
                <w:kern w:val="0"/>
                <w:sz w:val="22"/>
              </w:rPr>
            </w:pPr>
            <w:r>
              <w:rPr>
                <w:rFonts w:hint="eastAsia" w:ascii="宋体" w:hAnsi="宋体" w:cs="宋体"/>
                <w:kern w:val="0"/>
                <w:sz w:val="22"/>
              </w:rPr>
              <w:t>4300</w:t>
            </w:r>
          </w:p>
        </w:tc>
      </w:tr>
      <w:tr w14:paraId="2759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E2167E">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7585B2A4">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252339BC">
            <w:pPr>
              <w:widowControl/>
              <w:jc w:val="left"/>
              <w:rPr>
                <w:rFonts w:ascii="宋体" w:hAnsi="宋体" w:cs="宋体"/>
                <w:kern w:val="0"/>
                <w:sz w:val="22"/>
              </w:rPr>
            </w:pPr>
            <w:r>
              <w:rPr>
                <w:rFonts w:hint="eastAsia" w:ascii="宋体" w:hAnsi="宋体" w:cs="宋体"/>
                <w:kern w:val="0"/>
                <w:sz w:val="22"/>
              </w:rPr>
              <w:t>1.规格： 500mm(长) ×500mm(宽) ×800mm(高)（±2mm）；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36ABA6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07D40A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0272F73">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A541942">
            <w:pPr>
              <w:widowControl/>
              <w:jc w:val="center"/>
              <w:rPr>
                <w:rFonts w:ascii="宋体" w:hAnsi="宋体" w:cs="宋体"/>
                <w:kern w:val="0"/>
                <w:sz w:val="22"/>
              </w:rPr>
            </w:pPr>
            <w:r>
              <w:rPr>
                <w:rFonts w:hint="eastAsia" w:ascii="宋体" w:hAnsi="宋体" w:cs="宋体"/>
                <w:kern w:val="0"/>
                <w:sz w:val="22"/>
              </w:rPr>
              <w:t>1000</w:t>
            </w:r>
          </w:p>
        </w:tc>
      </w:tr>
      <w:tr w14:paraId="376D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644B58">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57AB3D1E">
            <w:pPr>
              <w:widowControl/>
              <w:jc w:val="center"/>
              <w:rPr>
                <w:rFonts w:ascii="宋体" w:hAnsi="宋体" w:cs="宋体"/>
                <w:kern w:val="0"/>
                <w:sz w:val="22"/>
              </w:rPr>
            </w:pPr>
            <w:r>
              <w:rPr>
                <w:rFonts w:hint="eastAsia" w:ascii="宋体" w:hAnsi="宋体" w:cs="宋体"/>
                <w:kern w:val="0"/>
                <w:sz w:val="22"/>
              </w:rPr>
              <w:t>教师主控电源</w:t>
            </w:r>
          </w:p>
        </w:tc>
        <w:tc>
          <w:tcPr>
            <w:tcW w:w="4885" w:type="dxa"/>
            <w:shd w:val="clear" w:color="auto" w:fill="auto"/>
            <w:vAlign w:val="center"/>
          </w:tcPr>
          <w:p w14:paraId="5F54930B">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p w14:paraId="4A9A037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18380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CD2CB2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DC79B3D">
            <w:pPr>
              <w:widowControl/>
              <w:jc w:val="center"/>
              <w:rPr>
                <w:rFonts w:ascii="宋体" w:hAnsi="宋体" w:cs="宋体"/>
                <w:kern w:val="0"/>
                <w:sz w:val="22"/>
              </w:rPr>
            </w:pPr>
            <w:r>
              <w:rPr>
                <w:rFonts w:hint="eastAsia" w:ascii="宋体" w:hAnsi="宋体" w:cs="宋体"/>
                <w:kern w:val="0"/>
                <w:sz w:val="22"/>
              </w:rPr>
              <w:t>1320</w:t>
            </w:r>
          </w:p>
        </w:tc>
        <w:tc>
          <w:tcPr>
            <w:tcW w:w="966" w:type="dxa"/>
            <w:gridSpan w:val="2"/>
            <w:shd w:val="clear" w:color="auto" w:fill="auto"/>
            <w:vAlign w:val="center"/>
          </w:tcPr>
          <w:p w14:paraId="2D9B3C84">
            <w:pPr>
              <w:widowControl/>
              <w:jc w:val="center"/>
              <w:rPr>
                <w:rFonts w:ascii="宋体" w:hAnsi="宋体" w:cs="宋体"/>
                <w:kern w:val="0"/>
                <w:sz w:val="22"/>
              </w:rPr>
            </w:pPr>
            <w:r>
              <w:rPr>
                <w:rFonts w:hint="eastAsia" w:ascii="宋体" w:hAnsi="宋体" w:cs="宋体"/>
                <w:kern w:val="0"/>
                <w:sz w:val="22"/>
              </w:rPr>
              <w:t>1320</w:t>
            </w:r>
          </w:p>
        </w:tc>
      </w:tr>
      <w:tr w14:paraId="66C7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B1A01ED">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2FC8CFFE">
            <w:pPr>
              <w:widowControl/>
              <w:jc w:val="center"/>
              <w:rPr>
                <w:rFonts w:ascii="宋体" w:hAnsi="宋体" w:cs="宋体"/>
                <w:kern w:val="0"/>
                <w:sz w:val="22"/>
              </w:rPr>
            </w:pPr>
            <w:r>
              <w:rPr>
                <w:rFonts w:hint="eastAsia" w:ascii="宋体" w:hAnsi="宋体" w:cs="宋体"/>
                <w:kern w:val="0"/>
                <w:sz w:val="22"/>
              </w:rPr>
              <w:t>学生实验桌（4人/桌）</w:t>
            </w:r>
          </w:p>
        </w:tc>
        <w:tc>
          <w:tcPr>
            <w:tcW w:w="4885" w:type="dxa"/>
            <w:shd w:val="clear" w:color="auto" w:fill="auto"/>
            <w:vAlign w:val="center"/>
          </w:tcPr>
          <w:p w14:paraId="45E01685">
            <w:pPr>
              <w:widowControl/>
              <w:jc w:val="left"/>
              <w:rPr>
                <w:rFonts w:ascii="宋体" w:hAnsi="宋体" w:cs="宋体"/>
                <w:kern w:val="0"/>
                <w:sz w:val="22"/>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限量指标≤0.12mg/m³，应符合GB18580-2017的E1级要求；</w:t>
            </w:r>
            <w:r>
              <w:rPr>
                <w:rFonts w:hint="eastAsia" w:ascii="宋体" w:hAnsi="宋体" w:cs="宋体"/>
                <w:kern w:val="0"/>
                <w:sz w:val="22"/>
              </w:rPr>
              <w:br w:type="textWrapping"/>
            </w:r>
            <w:r>
              <w:rPr>
                <w:rFonts w:hint="eastAsia" w:ascii="宋体" w:hAnsi="宋体" w:cs="宋体"/>
                <w:kern w:val="0"/>
                <w:sz w:val="22"/>
              </w:rPr>
              <w:t>5.外形结构：桌面中间设有耐酸碱PP水槽、铜制三联水嘴。实验桌两个座位中间设有抽屉；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40CCBE97">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9B86B45">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2F7E354">
            <w:pPr>
              <w:widowControl/>
              <w:jc w:val="center"/>
              <w:rPr>
                <w:rFonts w:ascii="宋体" w:hAnsi="宋体" w:cs="宋体"/>
                <w:kern w:val="0"/>
                <w:sz w:val="22"/>
              </w:rPr>
            </w:pPr>
            <w:r>
              <w:rPr>
                <w:rFonts w:hint="eastAsia" w:ascii="宋体" w:hAnsi="宋体" w:cs="宋体"/>
                <w:kern w:val="0"/>
                <w:sz w:val="22"/>
              </w:rPr>
              <w:t>2100</w:t>
            </w:r>
          </w:p>
        </w:tc>
        <w:tc>
          <w:tcPr>
            <w:tcW w:w="966" w:type="dxa"/>
            <w:gridSpan w:val="2"/>
            <w:shd w:val="clear" w:color="auto" w:fill="auto"/>
            <w:vAlign w:val="center"/>
          </w:tcPr>
          <w:p w14:paraId="7AD8B5E6">
            <w:pPr>
              <w:widowControl/>
              <w:jc w:val="center"/>
              <w:rPr>
                <w:rFonts w:ascii="宋体" w:hAnsi="宋体" w:cs="宋体"/>
                <w:kern w:val="0"/>
                <w:sz w:val="22"/>
              </w:rPr>
            </w:pPr>
            <w:r>
              <w:rPr>
                <w:rFonts w:hint="eastAsia" w:ascii="宋体" w:hAnsi="宋体" w:cs="宋体"/>
                <w:kern w:val="0"/>
                <w:sz w:val="22"/>
              </w:rPr>
              <w:t>29400</w:t>
            </w:r>
          </w:p>
        </w:tc>
      </w:tr>
      <w:tr w14:paraId="7AA1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34C7991">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27E06AB9">
            <w:pPr>
              <w:widowControl/>
              <w:jc w:val="center"/>
              <w:rPr>
                <w:rFonts w:ascii="宋体" w:hAnsi="宋体" w:cs="宋体"/>
                <w:kern w:val="0"/>
                <w:sz w:val="22"/>
              </w:rPr>
            </w:pPr>
            <w:r>
              <w:rPr>
                <w:rFonts w:hint="eastAsia" w:ascii="宋体" w:hAnsi="宋体" w:cs="宋体"/>
                <w:kern w:val="0"/>
                <w:sz w:val="22"/>
              </w:rPr>
              <w:t>学生凳</w:t>
            </w:r>
          </w:p>
        </w:tc>
        <w:tc>
          <w:tcPr>
            <w:tcW w:w="4885" w:type="dxa"/>
            <w:shd w:val="clear" w:color="auto" w:fill="auto"/>
            <w:vAlign w:val="center"/>
          </w:tcPr>
          <w:p w14:paraId="676AF3C7">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D170F75">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48B8C0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AFE73D">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6146F7E9">
            <w:pPr>
              <w:widowControl/>
              <w:jc w:val="center"/>
              <w:rPr>
                <w:rFonts w:ascii="宋体" w:hAnsi="宋体" w:cs="宋体"/>
                <w:kern w:val="0"/>
                <w:sz w:val="22"/>
              </w:rPr>
            </w:pPr>
            <w:r>
              <w:rPr>
                <w:rFonts w:hint="eastAsia" w:ascii="宋体" w:hAnsi="宋体" w:cs="宋体"/>
                <w:kern w:val="0"/>
                <w:sz w:val="22"/>
              </w:rPr>
              <w:t>3640</w:t>
            </w:r>
          </w:p>
        </w:tc>
      </w:tr>
      <w:tr w14:paraId="40A4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488DD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1A76F4E2">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609D5246">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0E6A2EE9">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1A964E3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342E52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5DCEDB">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11D55831">
            <w:pPr>
              <w:widowControl/>
              <w:jc w:val="center"/>
              <w:rPr>
                <w:rFonts w:ascii="宋体" w:hAnsi="宋体" w:cs="宋体"/>
                <w:kern w:val="0"/>
                <w:sz w:val="22"/>
              </w:rPr>
            </w:pPr>
            <w:r>
              <w:rPr>
                <w:rFonts w:hint="eastAsia" w:ascii="宋体" w:hAnsi="宋体" w:cs="宋体"/>
                <w:kern w:val="0"/>
                <w:sz w:val="22"/>
              </w:rPr>
              <w:t>2520</w:t>
            </w:r>
          </w:p>
        </w:tc>
      </w:tr>
      <w:tr w14:paraId="5E25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4D1F419">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58E231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48E44806">
            <w:pPr>
              <w:widowControl/>
              <w:jc w:val="left"/>
              <w:rPr>
                <w:rFonts w:ascii="宋体" w:hAnsi="宋体" w:cs="宋体"/>
                <w:kern w:val="0"/>
                <w:sz w:val="22"/>
              </w:rPr>
            </w:pPr>
            <w:r>
              <w:rPr>
                <w:rFonts w:hint="eastAsia" w:ascii="宋体" w:hAnsi="宋体" w:cs="宋体"/>
                <w:kern w:val="0"/>
                <w:sz w:val="22"/>
              </w:rPr>
              <w:t>铜质浸塑，一高两低，瓷芯快开节水龙头。正常用水时水流不发散。</w:t>
            </w:r>
          </w:p>
        </w:tc>
        <w:tc>
          <w:tcPr>
            <w:tcW w:w="567" w:type="dxa"/>
            <w:shd w:val="clear" w:color="auto" w:fill="auto"/>
            <w:vAlign w:val="center"/>
          </w:tcPr>
          <w:p w14:paraId="78ABE9E4">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38B6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B4C123">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496260B6">
            <w:pPr>
              <w:widowControl/>
              <w:jc w:val="center"/>
              <w:rPr>
                <w:rFonts w:ascii="宋体" w:hAnsi="宋体" w:cs="宋体"/>
                <w:kern w:val="0"/>
                <w:sz w:val="22"/>
              </w:rPr>
            </w:pPr>
            <w:r>
              <w:rPr>
                <w:rFonts w:hint="eastAsia" w:ascii="宋体" w:hAnsi="宋体" w:cs="宋体"/>
                <w:kern w:val="0"/>
                <w:sz w:val="22"/>
              </w:rPr>
              <w:t>2100</w:t>
            </w:r>
          </w:p>
        </w:tc>
      </w:tr>
      <w:tr w14:paraId="2F61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DD904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24F4160F">
            <w:pPr>
              <w:widowControl/>
              <w:jc w:val="center"/>
              <w:rPr>
                <w:rFonts w:ascii="宋体" w:hAnsi="宋体" w:cs="宋体"/>
                <w:kern w:val="0"/>
                <w:sz w:val="22"/>
              </w:rPr>
            </w:pPr>
            <w:r>
              <w:rPr>
                <w:rFonts w:hint="eastAsia" w:ascii="宋体" w:hAnsi="宋体" w:cs="宋体"/>
                <w:kern w:val="0"/>
                <w:sz w:val="22"/>
              </w:rPr>
              <w:t>化验水槽（配出水装置）</w:t>
            </w:r>
          </w:p>
        </w:tc>
        <w:tc>
          <w:tcPr>
            <w:tcW w:w="4885" w:type="dxa"/>
            <w:shd w:val="clear" w:color="auto" w:fill="auto"/>
            <w:vAlign w:val="center"/>
          </w:tcPr>
          <w:p w14:paraId="42FF0E5F">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4DD732F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53CA3EF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0DF37E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5E70FB33">
            <w:pPr>
              <w:widowControl/>
              <w:jc w:val="center"/>
              <w:rPr>
                <w:rFonts w:ascii="宋体" w:hAnsi="宋体" w:cs="宋体"/>
                <w:kern w:val="0"/>
                <w:sz w:val="22"/>
              </w:rPr>
            </w:pPr>
            <w:r>
              <w:rPr>
                <w:rFonts w:hint="eastAsia" w:ascii="宋体" w:hAnsi="宋体" w:cs="宋体"/>
                <w:kern w:val="0"/>
                <w:sz w:val="22"/>
              </w:rPr>
              <w:t>2550</w:t>
            </w:r>
          </w:p>
        </w:tc>
      </w:tr>
      <w:tr w14:paraId="537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751C17">
            <w:pPr>
              <w:widowControl/>
              <w:jc w:val="center"/>
              <w:rPr>
                <w:rFonts w:hint="default" w:ascii="宋体" w:hAnsi="宋体" w:eastAsia="宋体" w:cs="宋体"/>
                <w:kern w:val="0"/>
                <w:sz w:val="22"/>
                <w:highlight w:val="none"/>
                <w:lang w:val="en-US" w:eastAsia="zh-CN"/>
              </w:rPr>
            </w:pPr>
            <w:r>
              <w:rPr>
                <w:rFonts w:hint="eastAsia" w:ascii="宋体" w:hAnsi="宋体" w:cs="宋体"/>
                <w:kern w:val="0"/>
                <w:sz w:val="22"/>
                <w:highlight w:val="none"/>
                <w:lang w:val="en-US" w:eastAsia="zh-CN"/>
              </w:rPr>
              <w:t>15</w:t>
            </w:r>
          </w:p>
        </w:tc>
        <w:tc>
          <w:tcPr>
            <w:tcW w:w="1199" w:type="dxa"/>
            <w:shd w:val="clear" w:color="auto" w:fill="auto"/>
            <w:vAlign w:val="center"/>
          </w:tcPr>
          <w:p w14:paraId="2BC38AA1">
            <w:pPr>
              <w:widowControl/>
              <w:jc w:val="center"/>
              <w:rPr>
                <w:rFonts w:ascii="宋体" w:hAnsi="宋体" w:cs="宋体"/>
                <w:kern w:val="0"/>
                <w:sz w:val="22"/>
                <w:highlight w:val="none"/>
              </w:rPr>
            </w:pPr>
            <w:r>
              <w:rPr>
                <w:rFonts w:hint="eastAsia" w:ascii="宋体" w:hAnsi="宋体" w:cs="宋体"/>
                <w:kern w:val="0"/>
                <w:sz w:val="22"/>
              </w:rPr>
              <w:t>多功能实验下水装置</w:t>
            </w:r>
          </w:p>
        </w:tc>
        <w:tc>
          <w:tcPr>
            <w:tcW w:w="4885" w:type="dxa"/>
            <w:shd w:val="clear" w:color="auto" w:fill="auto"/>
            <w:vAlign w:val="center"/>
          </w:tcPr>
          <w:p w14:paraId="07AA0807">
            <w:pPr>
              <w:widowControl/>
              <w:jc w:val="left"/>
              <w:rPr>
                <w:rFonts w:ascii="宋体" w:hAnsi="宋体" w:cs="宋体"/>
                <w:kern w:val="0"/>
                <w:sz w:val="22"/>
                <w:highlight w:val="none"/>
              </w:rPr>
            </w:pPr>
            <w:r>
              <w:rPr>
                <w:rFonts w:hint="eastAsia" w:ascii="宋体" w:hAnsi="宋体" w:cs="宋体"/>
                <w:kern w:val="0"/>
                <w:sz w:val="22"/>
              </w:rPr>
              <w:t>1.给水选用优质金属软管；</w:t>
            </w:r>
            <w:r>
              <w:rPr>
                <w:rFonts w:hint="eastAsia" w:ascii="宋体" w:hAnsi="宋体" w:cs="宋体"/>
                <w:kern w:val="0"/>
                <w:sz w:val="22"/>
              </w:rPr>
              <w:br w:type="textWrapping"/>
            </w:r>
            <w:r>
              <w:rPr>
                <w:rFonts w:hint="eastAsia" w:ascii="宋体" w:hAnsi="宋体" w:cs="宋体"/>
                <w:kern w:val="0"/>
                <w:sz w:val="22"/>
              </w:rPr>
              <w:t>2.排水选用波纹塑料软管，具有较强的耐腐蚀、耐酸碱性，与PP水槽相连接，与台面连为一体；</w:t>
            </w:r>
            <w:r>
              <w:rPr>
                <w:rFonts w:hint="eastAsia" w:ascii="宋体" w:hAnsi="宋体" w:cs="宋体"/>
                <w:kern w:val="0"/>
                <w:sz w:val="22"/>
              </w:rPr>
              <w:br w:type="textWrapping"/>
            </w:r>
            <w:r>
              <w:rPr>
                <w:rFonts w:hint="eastAsia" w:ascii="宋体" w:hAnsi="宋体" w:cs="宋体"/>
                <w:kern w:val="0"/>
                <w:sz w:val="22"/>
              </w:rPr>
              <w:t>3.采用开槽、预埋上桌的方式。</w:t>
            </w:r>
          </w:p>
        </w:tc>
        <w:tc>
          <w:tcPr>
            <w:tcW w:w="567" w:type="dxa"/>
            <w:shd w:val="clear" w:color="auto" w:fill="auto"/>
            <w:vAlign w:val="center"/>
          </w:tcPr>
          <w:p w14:paraId="2102973D">
            <w:pPr>
              <w:widowControl/>
              <w:jc w:val="center"/>
              <w:rPr>
                <w:rFonts w:ascii="宋体" w:hAnsi="宋体" w:cs="宋体"/>
                <w:kern w:val="0"/>
                <w:sz w:val="22"/>
                <w:highlight w:val="none"/>
              </w:rPr>
            </w:pPr>
            <w:r>
              <w:rPr>
                <w:rFonts w:hint="eastAsia" w:ascii="宋体" w:hAnsi="宋体" w:cs="宋体"/>
                <w:kern w:val="0"/>
                <w:sz w:val="22"/>
              </w:rPr>
              <w:t>15</w:t>
            </w:r>
          </w:p>
        </w:tc>
        <w:tc>
          <w:tcPr>
            <w:tcW w:w="650" w:type="dxa"/>
            <w:shd w:val="clear" w:color="auto" w:fill="auto"/>
            <w:vAlign w:val="center"/>
          </w:tcPr>
          <w:p w14:paraId="7B70B674">
            <w:pPr>
              <w:widowControl/>
              <w:jc w:val="center"/>
              <w:rPr>
                <w:rFonts w:ascii="宋体" w:hAnsi="宋体" w:cs="宋体"/>
                <w:kern w:val="0"/>
                <w:sz w:val="22"/>
                <w:highlight w:val="none"/>
              </w:rPr>
            </w:pPr>
            <w:r>
              <w:rPr>
                <w:rFonts w:hint="eastAsia" w:ascii="宋体" w:hAnsi="宋体" w:cs="宋体"/>
                <w:kern w:val="0"/>
                <w:sz w:val="22"/>
              </w:rPr>
              <w:t>套</w:t>
            </w:r>
          </w:p>
        </w:tc>
        <w:tc>
          <w:tcPr>
            <w:tcW w:w="768" w:type="dxa"/>
            <w:shd w:val="clear" w:color="auto" w:fill="auto"/>
            <w:noWrap/>
            <w:vAlign w:val="center"/>
          </w:tcPr>
          <w:p w14:paraId="2E14824B">
            <w:pPr>
              <w:widowControl/>
              <w:jc w:val="center"/>
              <w:rPr>
                <w:rFonts w:ascii="宋体" w:hAnsi="宋体" w:cs="宋体"/>
                <w:kern w:val="0"/>
                <w:sz w:val="22"/>
                <w:highlight w:val="none"/>
              </w:rPr>
            </w:pPr>
            <w:r>
              <w:rPr>
                <w:rFonts w:hint="eastAsia" w:ascii="宋体" w:hAnsi="宋体" w:cs="宋体"/>
                <w:kern w:val="0"/>
                <w:sz w:val="22"/>
              </w:rPr>
              <w:t>110</w:t>
            </w:r>
          </w:p>
        </w:tc>
        <w:tc>
          <w:tcPr>
            <w:tcW w:w="966" w:type="dxa"/>
            <w:gridSpan w:val="2"/>
            <w:shd w:val="clear" w:color="auto" w:fill="auto"/>
            <w:vAlign w:val="center"/>
          </w:tcPr>
          <w:p w14:paraId="63D73E5A">
            <w:pPr>
              <w:widowControl/>
              <w:jc w:val="center"/>
              <w:rPr>
                <w:rFonts w:ascii="宋体" w:hAnsi="宋体" w:cs="宋体"/>
                <w:kern w:val="0"/>
                <w:sz w:val="22"/>
                <w:highlight w:val="none"/>
              </w:rPr>
            </w:pPr>
            <w:r>
              <w:rPr>
                <w:rFonts w:hint="eastAsia" w:ascii="宋体" w:hAnsi="宋体" w:cs="宋体"/>
                <w:kern w:val="0"/>
                <w:sz w:val="22"/>
              </w:rPr>
              <w:t>1650</w:t>
            </w:r>
          </w:p>
        </w:tc>
      </w:tr>
      <w:tr w14:paraId="04FE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D670C7B">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2556AE57">
            <w:pPr>
              <w:widowControl/>
              <w:jc w:val="center"/>
              <w:rPr>
                <w:rFonts w:ascii="宋体" w:hAnsi="宋体" w:cs="宋体"/>
                <w:kern w:val="0"/>
                <w:sz w:val="22"/>
              </w:rPr>
            </w:pPr>
            <w:r>
              <w:rPr>
                <w:rFonts w:hint="eastAsia" w:ascii="宋体" w:hAnsi="宋体" w:cs="宋体"/>
                <w:kern w:val="0"/>
                <w:sz w:val="22"/>
              </w:rPr>
              <w:t>给水控制器</w:t>
            </w:r>
          </w:p>
        </w:tc>
        <w:tc>
          <w:tcPr>
            <w:tcW w:w="4885" w:type="dxa"/>
            <w:shd w:val="clear" w:color="auto" w:fill="auto"/>
            <w:vAlign w:val="center"/>
          </w:tcPr>
          <w:p w14:paraId="096B0990">
            <w:pPr>
              <w:widowControl/>
              <w:jc w:val="left"/>
              <w:rPr>
                <w:rFonts w:ascii="宋体" w:hAnsi="宋体" w:cs="宋体"/>
                <w:kern w:val="0"/>
                <w:sz w:val="22"/>
              </w:rPr>
            </w:pPr>
            <w:r>
              <w:rPr>
                <w:rFonts w:hint="eastAsia" w:ascii="宋体" w:hAnsi="宋体" w:cs="宋体"/>
                <w:kern w:val="0"/>
                <w:sz w:val="22"/>
              </w:rPr>
              <w:t>铜质材质，手控给水。</w:t>
            </w:r>
          </w:p>
        </w:tc>
        <w:tc>
          <w:tcPr>
            <w:tcW w:w="567" w:type="dxa"/>
            <w:shd w:val="clear" w:color="auto" w:fill="auto"/>
            <w:vAlign w:val="center"/>
          </w:tcPr>
          <w:p w14:paraId="6A5A97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73009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6E95FD7">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020E988C">
            <w:pPr>
              <w:widowControl/>
              <w:jc w:val="center"/>
              <w:rPr>
                <w:rFonts w:ascii="宋体" w:hAnsi="宋体" w:cs="宋体"/>
                <w:kern w:val="0"/>
                <w:sz w:val="22"/>
              </w:rPr>
            </w:pPr>
            <w:r>
              <w:rPr>
                <w:rFonts w:hint="eastAsia" w:ascii="宋体" w:hAnsi="宋体" w:cs="宋体"/>
                <w:kern w:val="0"/>
                <w:sz w:val="22"/>
              </w:rPr>
              <w:t>120</w:t>
            </w:r>
          </w:p>
        </w:tc>
      </w:tr>
      <w:tr w14:paraId="47F1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F0003A3">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7E98550D">
            <w:pPr>
              <w:widowControl/>
              <w:jc w:val="center"/>
              <w:rPr>
                <w:rFonts w:ascii="宋体" w:hAnsi="宋体" w:cs="宋体"/>
                <w:kern w:val="0"/>
                <w:sz w:val="22"/>
              </w:rPr>
            </w:pPr>
            <w:r>
              <w:rPr>
                <w:rFonts w:hint="eastAsia" w:ascii="宋体" w:hAnsi="宋体" w:cs="宋体"/>
                <w:kern w:val="0"/>
                <w:sz w:val="22"/>
              </w:rPr>
              <w:t>电气布线</w:t>
            </w:r>
          </w:p>
        </w:tc>
        <w:tc>
          <w:tcPr>
            <w:tcW w:w="4885" w:type="dxa"/>
            <w:shd w:val="clear" w:color="auto" w:fill="auto"/>
            <w:vAlign w:val="center"/>
          </w:tcPr>
          <w:p w14:paraId="3503C444">
            <w:pPr>
              <w:widowControl/>
              <w:jc w:val="left"/>
              <w:rPr>
                <w:rFonts w:ascii="宋体" w:hAnsi="宋体" w:cs="宋体"/>
                <w:kern w:val="0"/>
                <w:sz w:val="22"/>
              </w:rPr>
            </w:pPr>
            <w:r>
              <w:rPr>
                <w:rFonts w:hint="eastAsia" w:ascii="宋体" w:hAnsi="宋体" w:cs="宋体"/>
                <w:kern w:val="0"/>
                <w:sz w:val="22"/>
              </w:rPr>
              <w:t>国标阻燃PVC线管，国标优质铜芯线，4平方毫米、2.5平方毫米。</w:t>
            </w:r>
          </w:p>
        </w:tc>
        <w:tc>
          <w:tcPr>
            <w:tcW w:w="567" w:type="dxa"/>
            <w:shd w:val="clear" w:color="auto" w:fill="auto"/>
            <w:vAlign w:val="center"/>
          </w:tcPr>
          <w:p w14:paraId="6C8D37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0A8378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5067E0C8">
            <w:pPr>
              <w:widowControl/>
              <w:jc w:val="center"/>
              <w:rPr>
                <w:rFonts w:ascii="宋体" w:hAnsi="宋体" w:cs="宋体"/>
                <w:kern w:val="0"/>
                <w:sz w:val="22"/>
              </w:rPr>
            </w:pPr>
            <w:r>
              <w:rPr>
                <w:rFonts w:hint="eastAsia" w:ascii="宋体" w:hAnsi="宋体" w:cs="宋体"/>
                <w:kern w:val="0"/>
                <w:sz w:val="22"/>
              </w:rPr>
              <w:t>1500</w:t>
            </w:r>
          </w:p>
        </w:tc>
        <w:tc>
          <w:tcPr>
            <w:tcW w:w="966" w:type="dxa"/>
            <w:gridSpan w:val="2"/>
            <w:shd w:val="clear" w:color="auto" w:fill="auto"/>
            <w:vAlign w:val="center"/>
          </w:tcPr>
          <w:p w14:paraId="3C273A37">
            <w:pPr>
              <w:widowControl/>
              <w:jc w:val="center"/>
              <w:rPr>
                <w:rFonts w:ascii="宋体" w:hAnsi="宋体" w:cs="宋体"/>
                <w:kern w:val="0"/>
                <w:sz w:val="22"/>
              </w:rPr>
            </w:pPr>
            <w:r>
              <w:rPr>
                <w:rFonts w:hint="eastAsia" w:ascii="宋体" w:hAnsi="宋体" w:cs="宋体"/>
                <w:kern w:val="0"/>
                <w:sz w:val="22"/>
              </w:rPr>
              <w:t>1500</w:t>
            </w:r>
          </w:p>
        </w:tc>
      </w:tr>
      <w:tr w14:paraId="0514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8B05C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0DAFE3C">
            <w:pPr>
              <w:widowControl/>
              <w:jc w:val="center"/>
              <w:rPr>
                <w:rFonts w:ascii="宋体" w:hAnsi="宋体" w:cs="宋体"/>
                <w:kern w:val="0"/>
                <w:sz w:val="22"/>
              </w:rPr>
            </w:pPr>
            <w:r>
              <w:rPr>
                <w:rFonts w:hint="eastAsia" w:ascii="宋体" w:hAnsi="宋体" w:cs="宋体"/>
                <w:kern w:val="0"/>
                <w:sz w:val="22"/>
              </w:rPr>
              <w:t>室内给排水系统</w:t>
            </w:r>
          </w:p>
        </w:tc>
        <w:tc>
          <w:tcPr>
            <w:tcW w:w="4885" w:type="dxa"/>
            <w:shd w:val="clear" w:color="auto" w:fill="auto"/>
            <w:vAlign w:val="center"/>
          </w:tcPr>
          <w:p w14:paraId="1C58376A">
            <w:pPr>
              <w:widowControl/>
              <w:jc w:val="left"/>
              <w:rPr>
                <w:rFonts w:ascii="宋体" w:hAnsi="宋体" w:cs="宋体"/>
                <w:kern w:val="0"/>
                <w:sz w:val="22"/>
              </w:rPr>
            </w:pPr>
            <w:r>
              <w:rPr>
                <w:rFonts w:hint="eastAsia" w:ascii="宋体" w:hAnsi="宋体" w:cs="宋体"/>
                <w:kern w:val="0"/>
                <w:sz w:val="22"/>
              </w:rPr>
              <w:t>国标直径20mm优质PPR管、国标直径50mm优质防腐PVC管。</w:t>
            </w:r>
          </w:p>
        </w:tc>
        <w:tc>
          <w:tcPr>
            <w:tcW w:w="567" w:type="dxa"/>
            <w:shd w:val="clear" w:color="auto" w:fill="auto"/>
            <w:vAlign w:val="center"/>
          </w:tcPr>
          <w:p w14:paraId="7F529B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23531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29385794">
            <w:pPr>
              <w:widowControl/>
              <w:jc w:val="center"/>
              <w:rPr>
                <w:rFonts w:ascii="宋体" w:hAnsi="宋体" w:cs="宋体"/>
                <w:kern w:val="0"/>
                <w:sz w:val="22"/>
              </w:rPr>
            </w:pPr>
            <w:r>
              <w:rPr>
                <w:rFonts w:hint="eastAsia" w:ascii="宋体" w:hAnsi="宋体" w:cs="宋体"/>
                <w:kern w:val="0"/>
                <w:sz w:val="22"/>
              </w:rPr>
              <w:t>2000</w:t>
            </w:r>
          </w:p>
        </w:tc>
        <w:tc>
          <w:tcPr>
            <w:tcW w:w="966" w:type="dxa"/>
            <w:gridSpan w:val="2"/>
            <w:shd w:val="clear" w:color="auto" w:fill="auto"/>
            <w:vAlign w:val="center"/>
          </w:tcPr>
          <w:p w14:paraId="71848CA6">
            <w:pPr>
              <w:widowControl/>
              <w:jc w:val="center"/>
              <w:rPr>
                <w:rFonts w:ascii="宋体" w:hAnsi="宋体" w:cs="宋体"/>
                <w:kern w:val="0"/>
                <w:sz w:val="22"/>
              </w:rPr>
            </w:pPr>
            <w:r>
              <w:rPr>
                <w:rFonts w:hint="eastAsia" w:ascii="宋体" w:hAnsi="宋体" w:cs="宋体"/>
                <w:kern w:val="0"/>
                <w:sz w:val="22"/>
              </w:rPr>
              <w:t>2000</w:t>
            </w:r>
          </w:p>
        </w:tc>
      </w:tr>
      <w:tr w14:paraId="10D5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75B0">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30399517">
            <w:pPr>
              <w:widowControl/>
              <w:jc w:val="center"/>
              <w:rPr>
                <w:rFonts w:ascii="宋体" w:hAnsi="宋体" w:cs="宋体"/>
                <w:kern w:val="0"/>
                <w:sz w:val="22"/>
              </w:rPr>
            </w:pPr>
            <w:r>
              <w:rPr>
                <w:rFonts w:hint="eastAsia" w:ascii="宋体" w:hAnsi="宋体" w:cs="宋体"/>
                <w:kern w:val="0"/>
                <w:sz w:val="22"/>
              </w:rPr>
              <w:t>防腐风机</w:t>
            </w:r>
          </w:p>
        </w:tc>
        <w:tc>
          <w:tcPr>
            <w:tcW w:w="4885" w:type="dxa"/>
            <w:shd w:val="clear" w:color="auto" w:fill="auto"/>
            <w:vAlign w:val="center"/>
          </w:tcPr>
          <w:p w14:paraId="2C195704">
            <w:pPr>
              <w:widowControl/>
              <w:jc w:val="left"/>
              <w:rPr>
                <w:rFonts w:ascii="宋体" w:hAnsi="宋体" w:cs="宋体"/>
                <w:kern w:val="0"/>
                <w:sz w:val="22"/>
              </w:rPr>
            </w:pPr>
            <w:r>
              <w:rPr>
                <w:rFonts w:hint="eastAsia" w:ascii="宋体" w:hAnsi="宋体" w:cs="宋体"/>
                <w:kern w:val="0"/>
                <w:sz w:val="22"/>
              </w:rPr>
              <w:t>1.外壳采用米灰色聚丙烯PP板，具有抗紫外线、耐老化、耐强酸、强碱与抗腐蚀的特性。</w:t>
            </w:r>
            <w:r>
              <w:rPr>
                <w:rFonts w:hint="eastAsia" w:ascii="宋体" w:hAnsi="宋体" w:cs="宋体"/>
                <w:kern w:val="0"/>
                <w:sz w:val="22"/>
              </w:rPr>
              <w:br w:type="textWrapping"/>
            </w:r>
            <w:r>
              <w:rPr>
                <w:rFonts w:hint="eastAsia" w:ascii="宋体" w:hAnsi="宋体" w:cs="宋体"/>
                <w:kern w:val="0"/>
                <w:sz w:val="22"/>
              </w:rPr>
              <w:t xml:space="preserve">2.电机防雨罩的结构简单，使用检修方便，可有效防止电机被雨水打湿，延长电机使用寿命， </w:t>
            </w:r>
            <w:r>
              <w:rPr>
                <w:rFonts w:hint="eastAsia" w:ascii="宋体" w:hAnsi="宋体" w:cs="宋体"/>
                <w:kern w:val="0"/>
                <w:sz w:val="22"/>
              </w:rPr>
              <w:br w:type="textWrapping"/>
            </w:r>
            <w:r>
              <w:rPr>
                <w:rFonts w:hint="eastAsia" w:ascii="宋体" w:hAnsi="宋体" w:cs="宋体"/>
                <w:kern w:val="0"/>
                <w:sz w:val="22"/>
              </w:rPr>
              <w:t>3.自带减震垫可减少地面的震动，有效降低风机的动载荷，从而延长风机的使用寿命； 叶轮根据不同性能参数由8～36个后倾的机翼型叶片、曲线型前盖板和平板后盘组成，增强有效排风量。风机功率：5.5KW。转速1450，风量：6800-14530。全压：1150-748。</w:t>
            </w:r>
          </w:p>
        </w:tc>
        <w:tc>
          <w:tcPr>
            <w:tcW w:w="567" w:type="dxa"/>
            <w:shd w:val="clear" w:color="auto" w:fill="auto"/>
            <w:vAlign w:val="center"/>
          </w:tcPr>
          <w:p w14:paraId="632C0F1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4CC37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7F4B190">
            <w:pPr>
              <w:widowControl/>
              <w:jc w:val="center"/>
              <w:rPr>
                <w:rFonts w:ascii="宋体" w:hAnsi="宋体" w:cs="宋体"/>
                <w:kern w:val="0"/>
                <w:sz w:val="22"/>
              </w:rPr>
            </w:pPr>
            <w:r>
              <w:rPr>
                <w:rFonts w:hint="eastAsia" w:ascii="宋体" w:hAnsi="宋体" w:cs="宋体"/>
                <w:kern w:val="0"/>
                <w:sz w:val="22"/>
              </w:rPr>
              <w:t>10250</w:t>
            </w:r>
          </w:p>
        </w:tc>
        <w:tc>
          <w:tcPr>
            <w:tcW w:w="966" w:type="dxa"/>
            <w:gridSpan w:val="2"/>
            <w:shd w:val="clear" w:color="auto" w:fill="auto"/>
            <w:vAlign w:val="center"/>
          </w:tcPr>
          <w:p w14:paraId="214C8D4C">
            <w:pPr>
              <w:widowControl/>
              <w:jc w:val="center"/>
              <w:rPr>
                <w:rFonts w:ascii="宋体" w:hAnsi="宋体" w:cs="宋体"/>
                <w:kern w:val="0"/>
                <w:sz w:val="22"/>
              </w:rPr>
            </w:pPr>
            <w:r>
              <w:rPr>
                <w:rFonts w:hint="eastAsia" w:ascii="宋体" w:hAnsi="宋体" w:cs="宋体"/>
                <w:kern w:val="0"/>
                <w:sz w:val="22"/>
              </w:rPr>
              <w:t>10250</w:t>
            </w:r>
          </w:p>
        </w:tc>
      </w:tr>
      <w:tr w14:paraId="63C5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032468">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1989F45">
            <w:pPr>
              <w:widowControl/>
              <w:jc w:val="center"/>
              <w:rPr>
                <w:rFonts w:ascii="宋体" w:hAnsi="宋体" w:cs="宋体"/>
                <w:kern w:val="0"/>
                <w:sz w:val="22"/>
              </w:rPr>
            </w:pPr>
            <w:r>
              <w:rPr>
                <w:rFonts w:hint="eastAsia" w:ascii="宋体" w:hAnsi="宋体" w:cs="宋体"/>
                <w:kern w:val="0"/>
                <w:sz w:val="22"/>
              </w:rPr>
              <w:t>风机控制线</w:t>
            </w:r>
          </w:p>
        </w:tc>
        <w:tc>
          <w:tcPr>
            <w:tcW w:w="4885" w:type="dxa"/>
            <w:shd w:val="clear" w:color="auto" w:fill="auto"/>
            <w:vAlign w:val="center"/>
          </w:tcPr>
          <w:p w14:paraId="7722ECB6">
            <w:pPr>
              <w:widowControl/>
              <w:jc w:val="left"/>
              <w:rPr>
                <w:rFonts w:ascii="宋体" w:hAnsi="宋体" w:cs="宋体"/>
                <w:kern w:val="0"/>
                <w:sz w:val="22"/>
              </w:rPr>
            </w:pPr>
            <w:r>
              <w:rPr>
                <w:rFonts w:hint="eastAsia" w:ascii="宋体" w:hAnsi="宋体" w:cs="宋体"/>
                <w:kern w:val="0"/>
                <w:sz w:val="22"/>
              </w:rPr>
              <w:t>楼顶风机至教师总控处，采用国标专用4平方5根；4根2.5平方优质电线</w:t>
            </w:r>
          </w:p>
        </w:tc>
        <w:tc>
          <w:tcPr>
            <w:tcW w:w="567" w:type="dxa"/>
            <w:shd w:val="clear" w:color="auto" w:fill="auto"/>
            <w:vAlign w:val="center"/>
          </w:tcPr>
          <w:p w14:paraId="11DFE95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608A0A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408EB69">
            <w:pPr>
              <w:widowControl/>
              <w:jc w:val="center"/>
              <w:rPr>
                <w:rFonts w:ascii="宋体" w:hAnsi="宋体" w:cs="宋体"/>
                <w:kern w:val="0"/>
                <w:sz w:val="22"/>
              </w:rPr>
            </w:pPr>
            <w:r>
              <w:rPr>
                <w:rFonts w:hint="eastAsia" w:ascii="宋体" w:hAnsi="宋体" w:cs="宋体"/>
                <w:kern w:val="0"/>
                <w:sz w:val="22"/>
              </w:rPr>
              <w:t>1480</w:t>
            </w:r>
          </w:p>
        </w:tc>
        <w:tc>
          <w:tcPr>
            <w:tcW w:w="966" w:type="dxa"/>
            <w:gridSpan w:val="2"/>
            <w:shd w:val="clear" w:color="auto" w:fill="auto"/>
            <w:vAlign w:val="center"/>
          </w:tcPr>
          <w:p w14:paraId="053BD777">
            <w:pPr>
              <w:widowControl/>
              <w:jc w:val="center"/>
              <w:rPr>
                <w:rFonts w:ascii="宋体" w:hAnsi="宋体" w:cs="宋体"/>
                <w:kern w:val="0"/>
                <w:sz w:val="22"/>
              </w:rPr>
            </w:pPr>
            <w:r>
              <w:rPr>
                <w:rFonts w:hint="eastAsia" w:ascii="宋体" w:hAnsi="宋体" w:cs="宋体"/>
                <w:kern w:val="0"/>
                <w:sz w:val="22"/>
              </w:rPr>
              <w:t>1480</w:t>
            </w:r>
          </w:p>
        </w:tc>
      </w:tr>
      <w:tr w14:paraId="0C06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16AF9D0">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6FFE74A1">
            <w:pPr>
              <w:widowControl/>
              <w:jc w:val="center"/>
              <w:rPr>
                <w:rFonts w:ascii="宋体" w:hAnsi="宋体" w:cs="宋体"/>
                <w:kern w:val="0"/>
                <w:sz w:val="22"/>
              </w:rPr>
            </w:pPr>
            <w:r>
              <w:rPr>
                <w:rFonts w:hint="eastAsia" w:ascii="宋体" w:hAnsi="宋体" w:cs="宋体"/>
                <w:kern w:val="0"/>
                <w:sz w:val="22"/>
              </w:rPr>
              <w:t>风机变频调速控制器</w:t>
            </w:r>
          </w:p>
        </w:tc>
        <w:tc>
          <w:tcPr>
            <w:tcW w:w="4885" w:type="dxa"/>
            <w:shd w:val="clear" w:color="auto" w:fill="auto"/>
            <w:vAlign w:val="center"/>
          </w:tcPr>
          <w:p w14:paraId="0FCD3D0D">
            <w:pPr>
              <w:widowControl/>
              <w:jc w:val="left"/>
              <w:rPr>
                <w:rFonts w:ascii="宋体" w:hAnsi="宋体" w:cs="宋体"/>
                <w:kern w:val="0"/>
                <w:sz w:val="22"/>
              </w:rPr>
            </w:pPr>
            <w:r>
              <w:rPr>
                <w:rFonts w:hint="eastAsia" w:ascii="宋体" w:hAnsi="宋体" w:cs="宋体"/>
                <w:kern w:val="0"/>
                <w:sz w:val="22"/>
              </w:rPr>
              <w:t>0-50HZ调节高级电子集成电路，可以控制风机的启动和关闭，无级调速，随意控制风机风速风量大小</w:t>
            </w:r>
          </w:p>
        </w:tc>
        <w:tc>
          <w:tcPr>
            <w:tcW w:w="567" w:type="dxa"/>
            <w:shd w:val="clear" w:color="auto" w:fill="auto"/>
            <w:vAlign w:val="center"/>
          </w:tcPr>
          <w:p w14:paraId="4FABD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B9D7D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A9B5045">
            <w:pPr>
              <w:widowControl/>
              <w:jc w:val="center"/>
              <w:rPr>
                <w:rFonts w:ascii="宋体" w:hAnsi="宋体" w:cs="宋体"/>
                <w:kern w:val="0"/>
                <w:sz w:val="22"/>
              </w:rPr>
            </w:pPr>
            <w:r>
              <w:rPr>
                <w:rFonts w:hint="eastAsia" w:ascii="宋体" w:hAnsi="宋体" w:cs="宋体"/>
                <w:kern w:val="0"/>
                <w:sz w:val="22"/>
              </w:rPr>
              <w:t>3690</w:t>
            </w:r>
          </w:p>
        </w:tc>
        <w:tc>
          <w:tcPr>
            <w:tcW w:w="966" w:type="dxa"/>
            <w:gridSpan w:val="2"/>
            <w:shd w:val="clear" w:color="auto" w:fill="auto"/>
            <w:vAlign w:val="center"/>
          </w:tcPr>
          <w:p w14:paraId="03631AC5">
            <w:pPr>
              <w:widowControl/>
              <w:jc w:val="center"/>
              <w:rPr>
                <w:rFonts w:ascii="宋体" w:hAnsi="宋体" w:cs="宋体"/>
                <w:kern w:val="0"/>
                <w:sz w:val="22"/>
              </w:rPr>
            </w:pPr>
            <w:r>
              <w:rPr>
                <w:rFonts w:hint="eastAsia" w:ascii="宋体" w:hAnsi="宋体" w:cs="宋体"/>
                <w:kern w:val="0"/>
                <w:sz w:val="22"/>
              </w:rPr>
              <w:t>3690</w:t>
            </w:r>
          </w:p>
        </w:tc>
      </w:tr>
      <w:tr w14:paraId="5559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C540AE">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24F48EC">
            <w:pPr>
              <w:widowControl/>
              <w:jc w:val="center"/>
              <w:rPr>
                <w:rFonts w:ascii="宋体" w:hAnsi="宋体" w:cs="宋体"/>
                <w:kern w:val="0"/>
                <w:sz w:val="22"/>
              </w:rPr>
            </w:pPr>
            <w:r>
              <w:rPr>
                <w:rFonts w:hint="eastAsia" w:ascii="宋体" w:hAnsi="宋体" w:cs="宋体"/>
                <w:kern w:val="0"/>
                <w:sz w:val="22"/>
              </w:rPr>
              <w:t>风机进出口消声装置</w:t>
            </w:r>
          </w:p>
        </w:tc>
        <w:tc>
          <w:tcPr>
            <w:tcW w:w="4885" w:type="dxa"/>
            <w:shd w:val="clear" w:color="auto" w:fill="auto"/>
            <w:vAlign w:val="center"/>
          </w:tcPr>
          <w:p w14:paraId="76AD6D5B">
            <w:pPr>
              <w:widowControl/>
              <w:jc w:val="left"/>
              <w:rPr>
                <w:rFonts w:ascii="宋体" w:hAnsi="宋体" w:cs="宋体"/>
                <w:kern w:val="0"/>
                <w:sz w:val="22"/>
              </w:rPr>
            </w:pPr>
            <w:r>
              <w:rPr>
                <w:rFonts w:hint="eastAsia" w:ascii="宋体" w:hAnsi="宋体" w:cs="宋体"/>
                <w:kern w:val="0"/>
                <w:sz w:val="22"/>
              </w:rPr>
              <w:t>直径400mm，分内外管两层，内管采用微小孔消声原理，夹层中有吸声材料，有效降低管道噪声。</w:t>
            </w:r>
          </w:p>
        </w:tc>
        <w:tc>
          <w:tcPr>
            <w:tcW w:w="567" w:type="dxa"/>
            <w:shd w:val="clear" w:color="auto" w:fill="auto"/>
            <w:vAlign w:val="center"/>
          </w:tcPr>
          <w:p w14:paraId="7649444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CD3A5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23435699">
            <w:pPr>
              <w:widowControl/>
              <w:jc w:val="center"/>
              <w:rPr>
                <w:rFonts w:ascii="宋体" w:hAnsi="宋体" w:cs="宋体"/>
                <w:kern w:val="0"/>
                <w:sz w:val="22"/>
              </w:rPr>
            </w:pPr>
            <w:r>
              <w:rPr>
                <w:rFonts w:hint="eastAsia" w:ascii="宋体" w:hAnsi="宋体" w:cs="宋体"/>
                <w:kern w:val="0"/>
                <w:sz w:val="22"/>
              </w:rPr>
              <w:t>2050</w:t>
            </w:r>
          </w:p>
        </w:tc>
        <w:tc>
          <w:tcPr>
            <w:tcW w:w="966" w:type="dxa"/>
            <w:gridSpan w:val="2"/>
            <w:shd w:val="clear" w:color="auto" w:fill="auto"/>
            <w:vAlign w:val="center"/>
          </w:tcPr>
          <w:p w14:paraId="695DFA54">
            <w:pPr>
              <w:widowControl/>
              <w:jc w:val="center"/>
              <w:rPr>
                <w:rFonts w:ascii="宋体" w:hAnsi="宋体" w:cs="宋体"/>
                <w:kern w:val="0"/>
                <w:sz w:val="22"/>
              </w:rPr>
            </w:pPr>
            <w:r>
              <w:rPr>
                <w:rFonts w:hint="eastAsia" w:ascii="宋体" w:hAnsi="宋体" w:cs="宋体"/>
                <w:kern w:val="0"/>
                <w:sz w:val="22"/>
              </w:rPr>
              <w:t>2050</w:t>
            </w:r>
          </w:p>
        </w:tc>
      </w:tr>
      <w:tr w14:paraId="1871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18652DA">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792558B2">
            <w:pPr>
              <w:widowControl/>
              <w:jc w:val="center"/>
              <w:rPr>
                <w:rFonts w:ascii="宋体" w:hAnsi="宋体" w:cs="宋体"/>
                <w:kern w:val="0"/>
                <w:sz w:val="22"/>
              </w:rPr>
            </w:pPr>
            <w:r>
              <w:rPr>
                <w:rFonts w:hint="eastAsia" w:ascii="宋体" w:hAnsi="宋体" w:cs="宋体"/>
                <w:kern w:val="0"/>
                <w:sz w:val="22"/>
              </w:rPr>
              <w:t>风量分配器</w:t>
            </w:r>
          </w:p>
        </w:tc>
        <w:tc>
          <w:tcPr>
            <w:tcW w:w="4885" w:type="dxa"/>
            <w:shd w:val="clear" w:color="auto" w:fill="auto"/>
            <w:vAlign w:val="center"/>
          </w:tcPr>
          <w:p w14:paraId="28C8AD43">
            <w:pPr>
              <w:widowControl/>
              <w:rPr>
                <w:rFonts w:ascii="宋体" w:hAnsi="宋体" w:cs="宋体"/>
                <w:kern w:val="0"/>
                <w:sz w:val="22"/>
              </w:rPr>
            </w:pPr>
            <w:r>
              <w:rPr>
                <w:rFonts w:hint="eastAsia" w:ascii="宋体" w:hAnsi="宋体" w:cs="宋体"/>
                <w:kern w:val="0"/>
                <w:sz w:val="22"/>
              </w:rPr>
              <w:t>PVC材质，主要用于风量分布的控制，使各吸风罩风量均匀。</w:t>
            </w:r>
          </w:p>
        </w:tc>
        <w:tc>
          <w:tcPr>
            <w:tcW w:w="567" w:type="dxa"/>
            <w:shd w:val="clear" w:color="auto" w:fill="auto"/>
            <w:vAlign w:val="center"/>
          </w:tcPr>
          <w:p w14:paraId="35AB9BE9">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38918C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9648A">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6AE2C378">
            <w:pPr>
              <w:widowControl/>
              <w:jc w:val="center"/>
              <w:rPr>
                <w:rFonts w:ascii="宋体" w:hAnsi="宋体" w:cs="宋体"/>
                <w:kern w:val="0"/>
                <w:sz w:val="22"/>
              </w:rPr>
            </w:pPr>
            <w:r>
              <w:rPr>
                <w:rFonts w:hint="eastAsia" w:ascii="宋体" w:hAnsi="宋体" w:cs="宋体"/>
                <w:kern w:val="0"/>
                <w:sz w:val="22"/>
              </w:rPr>
              <w:t>1350</w:t>
            </w:r>
          </w:p>
        </w:tc>
      </w:tr>
      <w:tr w14:paraId="782D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2FD634">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C397D07">
            <w:pPr>
              <w:widowControl/>
              <w:jc w:val="center"/>
              <w:rPr>
                <w:rFonts w:ascii="宋体" w:hAnsi="宋体" w:cs="宋体"/>
                <w:kern w:val="0"/>
                <w:sz w:val="22"/>
              </w:rPr>
            </w:pPr>
            <w:r>
              <w:rPr>
                <w:rFonts w:hint="eastAsia" w:ascii="宋体" w:hAnsi="宋体" w:cs="宋体"/>
                <w:kern w:val="0"/>
                <w:sz w:val="22"/>
              </w:rPr>
              <w:t>防雨帽</w:t>
            </w:r>
          </w:p>
        </w:tc>
        <w:tc>
          <w:tcPr>
            <w:tcW w:w="4885" w:type="dxa"/>
            <w:shd w:val="clear" w:color="auto" w:fill="auto"/>
            <w:vAlign w:val="center"/>
          </w:tcPr>
          <w:p w14:paraId="747E6436">
            <w:pPr>
              <w:widowControl/>
              <w:rPr>
                <w:rFonts w:ascii="宋体" w:hAnsi="宋体" w:cs="宋体"/>
                <w:kern w:val="0"/>
                <w:sz w:val="22"/>
              </w:rPr>
            </w:pPr>
            <w:r>
              <w:rPr>
                <w:rFonts w:hint="eastAsia" w:ascii="宋体" w:hAnsi="宋体" w:cs="宋体"/>
                <w:kern w:val="0"/>
                <w:sz w:val="22"/>
              </w:rPr>
              <w:t>PVC材质，主要用于对专用通风机的防护</w:t>
            </w:r>
          </w:p>
        </w:tc>
        <w:tc>
          <w:tcPr>
            <w:tcW w:w="567" w:type="dxa"/>
            <w:shd w:val="clear" w:color="auto" w:fill="auto"/>
            <w:vAlign w:val="center"/>
          </w:tcPr>
          <w:p w14:paraId="2FD7506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34185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97BAA5">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7EE02660">
            <w:pPr>
              <w:widowControl/>
              <w:jc w:val="center"/>
              <w:rPr>
                <w:rFonts w:ascii="宋体" w:hAnsi="宋体" w:cs="宋体"/>
                <w:kern w:val="0"/>
                <w:sz w:val="22"/>
              </w:rPr>
            </w:pPr>
            <w:r>
              <w:rPr>
                <w:rFonts w:hint="eastAsia" w:ascii="宋体" w:hAnsi="宋体" w:cs="宋体"/>
                <w:kern w:val="0"/>
                <w:sz w:val="22"/>
              </w:rPr>
              <w:t>250</w:t>
            </w:r>
          </w:p>
        </w:tc>
      </w:tr>
      <w:tr w14:paraId="2E1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A222E2D">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0C5279F3">
            <w:pPr>
              <w:widowControl/>
              <w:jc w:val="center"/>
              <w:rPr>
                <w:rFonts w:ascii="宋体" w:hAnsi="宋体" w:cs="宋体"/>
                <w:kern w:val="0"/>
                <w:sz w:val="22"/>
              </w:rPr>
            </w:pPr>
            <w:r>
              <w:rPr>
                <w:rFonts w:hint="eastAsia" w:ascii="宋体" w:hAnsi="宋体" w:cs="宋体"/>
                <w:kern w:val="0"/>
                <w:sz w:val="22"/>
              </w:rPr>
              <w:t>万向吸风罩</w:t>
            </w:r>
          </w:p>
        </w:tc>
        <w:tc>
          <w:tcPr>
            <w:tcW w:w="4885" w:type="dxa"/>
            <w:shd w:val="clear" w:color="auto" w:fill="auto"/>
            <w:vAlign w:val="center"/>
          </w:tcPr>
          <w:p w14:paraId="531D0DA8">
            <w:pPr>
              <w:widowControl/>
              <w:rPr>
                <w:rFonts w:ascii="宋体" w:hAnsi="宋体" w:cs="宋体"/>
                <w:kern w:val="0"/>
                <w:sz w:val="22"/>
              </w:rPr>
            </w:pPr>
            <w:r>
              <w:rPr>
                <w:rFonts w:hint="eastAsia" w:ascii="宋体" w:hAnsi="宋体" w:cs="宋体"/>
                <w:kern w:val="0"/>
                <w:sz w:val="22"/>
              </w:rPr>
              <w:t>1.规格：主体管径≥75mm,通风罩口直径≥375mm，额定排气量350m³/h。，主体最大拉伸角度≥135°，支架总长度≥990mm，可定制长度，支架管道接口外径90mm，适用于到工作台面高度1500～2400mm。</w:t>
            </w:r>
            <w:r>
              <w:rPr>
                <w:rFonts w:hint="eastAsia" w:ascii="宋体" w:hAnsi="宋体" w:cs="宋体"/>
                <w:kern w:val="0"/>
                <w:sz w:val="22"/>
              </w:rPr>
              <w:br w:type="textWrapping"/>
            </w:r>
            <w:r>
              <w:rPr>
                <w:rFonts w:hint="eastAsia" w:ascii="宋体" w:hAnsi="宋体" w:cs="宋体"/>
                <w:kern w:val="0"/>
                <w:sz w:val="22"/>
              </w:rPr>
              <w:t>2.采用高密度PP材质，独特的关节结构使关节调整时极具灵活性，根据实地需求可360°自由旋转调节方向，以便气流经过时降低不必要产生的湍流，以固定架为中心垂直拉伸最大活动半径可达1650mm。</w:t>
            </w:r>
            <w:r>
              <w:rPr>
                <w:rFonts w:hint="eastAsia" w:ascii="宋体" w:hAnsi="宋体" w:cs="宋体"/>
                <w:kern w:val="0"/>
                <w:sz w:val="22"/>
              </w:rPr>
              <w:br w:type="textWrapping"/>
            </w:r>
            <w:r>
              <w:rPr>
                <w:rFonts w:hint="eastAsia" w:ascii="宋体" w:hAnsi="宋体" w:cs="宋体"/>
                <w:kern w:val="0"/>
                <w:sz w:val="22"/>
              </w:rPr>
              <w:t>3.抽气罩吊顶处配有装饰盘，确保抽气罩安装后吊顶处不会出现黑边，保证实验室的整体美观。</w:t>
            </w:r>
            <w:r>
              <w:rPr>
                <w:rFonts w:hint="eastAsia" w:ascii="宋体" w:hAnsi="宋体" w:cs="宋体"/>
                <w:kern w:val="0"/>
                <w:sz w:val="22"/>
              </w:rPr>
              <w:br w:type="textWrapping"/>
            </w:r>
            <w:r>
              <w:rPr>
                <w:rFonts w:hint="eastAsia" w:ascii="宋体" w:hAnsi="宋体" w:cs="宋体"/>
                <w:kern w:val="0"/>
                <w:sz w:val="22"/>
              </w:rPr>
              <w:t>4.关节密封圈：采用高密度橡胶。</w:t>
            </w:r>
            <w:r>
              <w:rPr>
                <w:rFonts w:hint="eastAsia" w:ascii="宋体" w:hAnsi="宋体" w:cs="宋体"/>
                <w:kern w:val="0"/>
                <w:sz w:val="22"/>
              </w:rPr>
              <w:br w:type="textWrapping"/>
            </w:r>
            <w:r>
              <w:rPr>
                <w:rFonts w:hint="eastAsia" w:ascii="宋体" w:hAnsi="宋体" w:cs="宋体"/>
                <w:kern w:val="0"/>
                <w:sz w:val="22"/>
              </w:rPr>
              <w:t>5.关节连接杆：304不锈钢材质；关节弹簧装置：304不锈钢材质</w:t>
            </w:r>
            <w:r>
              <w:rPr>
                <w:rFonts w:hint="eastAsia" w:ascii="宋体" w:hAnsi="宋体" w:cs="宋体"/>
                <w:kern w:val="0"/>
                <w:sz w:val="22"/>
              </w:rPr>
              <w:br w:type="textWrapping"/>
            </w:r>
            <w:r>
              <w:rPr>
                <w:rFonts w:hint="eastAsia" w:ascii="宋体" w:hAnsi="宋体" w:cs="宋体"/>
                <w:kern w:val="0"/>
                <w:sz w:val="22"/>
              </w:rPr>
              <w:t>6.关节松紧旋钮：高密度PP材质，内嵌304不锈钢推力轴承，与关节连接杆锁合。</w:t>
            </w:r>
            <w:r>
              <w:rPr>
                <w:rFonts w:hint="eastAsia" w:ascii="宋体" w:hAnsi="宋体" w:cs="宋体"/>
                <w:kern w:val="0"/>
                <w:sz w:val="22"/>
              </w:rPr>
              <w:br w:type="textWrapping"/>
            </w:r>
            <w:r>
              <w:rPr>
                <w:rFonts w:hint="eastAsia" w:ascii="宋体" w:hAnsi="宋体" w:cs="宋体"/>
                <w:kern w:val="0"/>
                <w:sz w:val="22"/>
              </w:rPr>
              <w:t>7.压力轴承装置防下垂、下滑，避免松动。</w:t>
            </w:r>
            <w:r>
              <w:rPr>
                <w:rFonts w:hint="eastAsia" w:ascii="宋体" w:hAnsi="宋体" w:cs="宋体"/>
                <w:kern w:val="0"/>
                <w:sz w:val="22"/>
              </w:rPr>
              <w:br w:type="textWrapping"/>
            </w:r>
            <w:r>
              <w:rPr>
                <w:rFonts w:hint="eastAsia" w:ascii="宋体" w:hAnsi="宋体" w:cs="宋体"/>
                <w:kern w:val="0"/>
                <w:sz w:val="22"/>
              </w:rPr>
              <w:t>8.气流调节阀：调节阀挡风板设在罩口与管连接处，调节精度高，手动调节外部阀门旋钮，操作方便，控制进入通风管道内的气流量。</w:t>
            </w:r>
            <w:r>
              <w:rPr>
                <w:rFonts w:hint="eastAsia" w:ascii="宋体" w:hAnsi="宋体" w:cs="宋体"/>
                <w:kern w:val="0"/>
                <w:sz w:val="22"/>
              </w:rPr>
              <w:br w:type="textWrapping"/>
            </w:r>
            <w:r>
              <w:rPr>
                <w:rFonts w:hint="eastAsia" w:ascii="宋体" w:hAnsi="宋体" w:cs="宋体"/>
                <w:kern w:val="0"/>
                <w:sz w:val="22"/>
              </w:rPr>
              <w:t>9.固定底座：模具注塑一体成型，牢度强，不易脱落</w:t>
            </w:r>
            <w:r>
              <w:rPr>
                <w:rFonts w:hint="eastAsia" w:ascii="宋体" w:hAnsi="宋体" w:cs="宋体"/>
                <w:kern w:val="0"/>
                <w:sz w:val="22"/>
              </w:rPr>
              <w:br w:type="textWrapping"/>
            </w:r>
            <w:r>
              <w:rPr>
                <w:rFonts w:hint="eastAsia" w:ascii="宋体" w:hAnsi="宋体" w:cs="宋体"/>
                <w:kern w:val="0"/>
                <w:sz w:val="22"/>
              </w:rPr>
              <w:t>10.集气罩：PP白色/红色/透明。</w:t>
            </w:r>
            <w:r>
              <w:rPr>
                <w:rFonts w:hint="eastAsia" w:ascii="宋体" w:hAnsi="宋体" w:cs="宋体"/>
                <w:kern w:val="0"/>
                <w:sz w:val="22"/>
              </w:rPr>
              <w:br w:type="textWrapping"/>
            </w:r>
            <w:r>
              <w:rPr>
                <w:rFonts w:hint="eastAsia" w:ascii="宋体" w:hAnsi="宋体" w:cs="宋体"/>
                <w:kern w:val="0"/>
                <w:sz w:val="22"/>
              </w:rPr>
              <w:t>万向吸风罩技术性能需满足GB/T 9286-1998 《色漆和清漆 划格试验》及GB/T 10125-2021 《人造气氛腐蚀试验 盐雾试验》中性盐雾试验不小于10级，附着力不大于0.1级；</w:t>
            </w:r>
            <w:r>
              <w:rPr>
                <w:rFonts w:hint="eastAsia" w:ascii="宋体" w:hAnsi="宋体" w:cs="宋体"/>
                <w:kern w:val="0"/>
                <w:sz w:val="22"/>
              </w:rPr>
              <w:br w:type="textWrapping"/>
            </w:r>
            <w:r>
              <w:rPr>
                <w:rFonts w:hint="eastAsia" w:ascii="宋体" w:hAnsi="宋体" w:cs="宋体"/>
                <w:kern w:val="0"/>
                <w:sz w:val="22"/>
              </w:rPr>
              <w:t>供货时提供由生产厂家送检满足以上技术要求并具有CMA、CNAS、liac-MRA认证检测机构出具的万向吸风罩检测报告复印件。</w:t>
            </w:r>
          </w:p>
        </w:tc>
        <w:tc>
          <w:tcPr>
            <w:tcW w:w="567" w:type="dxa"/>
            <w:shd w:val="clear" w:color="auto" w:fill="auto"/>
            <w:vAlign w:val="center"/>
          </w:tcPr>
          <w:p w14:paraId="1CA1D095">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06CBA2D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D331395">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3B83102C">
            <w:pPr>
              <w:widowControl/>
              <w:jc w:val="center"/>
              <w:rPr>
                <w:rFonts w:ascii="宋体" w:hAnsi="宋体" w:cs="宋体"/>
                <w:kern w:val="0"/>
                <w:sz w:val="22"/>
              </w:rPr>
            </w:pPr>
            <w:r>
              <w:rPr>
                <w:rFonts w:hint="eastAsia" w:ascii="宋体" w:hAnsi="宋体" w:cs="宋体"/>
                <w:kern w:val="0"/>
                <w:sz w:val="22"/>
              </w:rPr>
              <w:t>18000</w:t>
            </w:r>
          </w:p>
        </w:tc>
      </w:tr>
      <w:tr w14:paraId="79E8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A8A297">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7D725777">
            <w:pPr>
              <w:widowControl/>
              <w:jc w:val="center"/>
              <w:rPr>
                <w:rFonts w:ascii="宋体" w:hAnsi="宋体" w:cs="宋体"/>
                <w:kern w:val="0"/>
                <w:sz w:val="22"/>
              </w:rPr>
            </w:pPr>
            <w:r>
              <w:rPr>
                <w:rFonts w:hint="eastAsia" w:ascii="宋体" w:hAnsi="宋体" w:cs="宋体"/>
                <w:kern w:val="0"/>
                <w:sz w:val="22"/>
              </w:rPr>
              <w:t>减振器</w:t>
            </w:r>
          </w:p>
        </w:tc>
        <w:tc>
          <w:tcPr>
            <w:tcW w:w="4885" w:type="dxa"/>
            <w:shd w:val="clear" w:color="auto" w:fill="auto"/>
            <w:vAlign w:val="center"/>
          </w:tcPr>
          <w:p w14:paraId="26925D8D">
            <w:pPr>
              <w:widowControl/>
              <w:rPr>
                <w:rFonts w:ascii="宋体" w:hAnsi="宋体" w:cs="宋体"/>
                <w:kern w:val="0"/>
                <w:sz w:val="22"/>
              </w:rPr>
            </w:pPr>
            <w:r>
              <w:rPr>
                <w:rFonts w:hint="eastAsia" w:ascii="宋体" w:hAnsi="宋体" w:cs="宋体"/>
                <w:kern w:val="0"/>
                <w:sz w:val="22"/>
              </w:rPr>
              <w:t>强力弹性橡胶减振</w:t>
            </w:r>
          </w:p>
        </w:tc>
        <w:tc>
          <w:tcPr>
            <w:tcW w:w="567" w:type="dxa"/>
            <w:shd w:val="clear" w:color="auto" w:fill="auto"/>
            <w:vAlign w:val="center"/>
          </w:tcPr>
          <w:p w14:paraId="581BC4A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546A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849C91">
            <w:pPr>
              <w:widowControl/>
              <w:jc w:val="center"/>
              <w:rPr>
                <w:rFonts w:ascii="宋体" w:hAnsi="宋体" w:cs="宋体"/>
                <w:kern w:val="0"/>
                <w:sz w:val="22"/>
              </w:rPr>
            </w:pPr>
            <w:r>
              <w:rPr>
                <w:rFonts w:hint="eastAsia" w:ascii="宋体" w:hAnsi="宋体" w:cs="宋体"/>
                <w:kern w:val="0"/>
                <w:sz w:val="22"/>
              </w:rPr>
              <w:t>160</w:t>
            </w:r>
          </w:p>
        </w:tc>
        <w:tc>
          <w:tcPr>
            <w:tcW w:w="966" w:type="dxa"/>
            <w:gridSpan w:val="2"/>
            <w:shd w:val="clear" w:color="auto" w:fill="auto"/>
            <w:vAlign w:val="center"/>
          </w:tcPr>
          <w:p w14:paraId="33771189">
            <w:pPr>
              <w:widowControl/>
              <w:jc w:val="center"/>
              <w:rPr>
                <w:rFonts w:ascii="宋体" w:hAnsi="宋体" w:cs="宋体"/>
                <w:kern w:val="0"/>
                <w:sz w:val="22"/>
              </w:rPr>
            </w:pPr>
            <w:r>
              <w:rPr>
                <w:rFonts w:hint="eastAsia" w:ascii="宋体" w:hAnsi="宋体" w:cs="宋体"/>
                <w:kern w:val="0"/>
                <w:sz w:val="22"/>
              </w:rPr>
              <w:t>160</w:t>
            </w:r>
          </w:p>
        </w:tc>
      </w:tr>
      <w:tr w14:paraId="4D26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1E4F11">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4ACC2F31">
            <w:pPr>
              <w:widowControl/>
              <w:jc w:val="center"/>
              <w:rPr>
                <w:rFonts w:ascii="宋体" w:hAnsi="宋体" w:cs="宋体"/>
                <w:kern w:val="0"/>
                <w:sz w:val="22"/>
              </w:rPr>
            </w:pPr>
            <w:r>
              <w:rPr>
                <w:rFonts w:hint="eastAsia" w:ascii="宋体" w:hAnsi="宋体" w:cs="宋体"/>
                <w:kern w:val="0"/>
                <w:sz w:val="22"/>
              </w:rPr>
              <w:t>风机进出口柔性接头</w:t>
            </w:r>
          </w:p>
        </w:tc>
        <w:tc>
          <w:tcPr>
            <w:tcW w:w="4885" w:type="dxa"/>
            <w:shd w:val="clear" w:color="auto" w:fill="auto"/>
            <w:vAlign w:val="center"/>
          </w:tcPr>
          <w:p w14:paraId="163B59D9">
            <w:pPr>
              <w:widowControl/>
              <w:rPr>
                <w:rFonts w:ascii="宋体" w:hAnsi="宋体" w:cs="宋体"/>
                <w:kern w:val="0"/>
                <w:sz w:val="22"/>
              </w:rPr>
            </w:pPr>
            <w:r>
              <w:rPr>
                <w:rFonts w:hint="eastAsia" w:ascii="宋体" w:hAnsi="宋体" w:cs="宋体"/>
                <w:kern w:val="0"/>
                <w:sz w:val="22"/>
              </w:rPr>
              <w:t>柔性材质，通风机与消声器的连接，消除因震动引起的微量错位对通风机的影响。</w:t>
            </w:r>
          </w:p>
        </w:tc>
        <w:tc>
          <w:tcPr>
            <w:tcW w:w="567" w:type="dxa"/>
            <w:shd w:val="clear" w:color="auto" w:fill="auto"/>
            <w:vAlign w:val="center"/>
          </w:tcPr>
          <w:p w14:paraId="7DF294A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E3D94B2">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7B7E5C2F">
            <w:pPr>
              <w:widowControl/>
              <w:jc w:val="center"/>
              <w:rPr>
                <w:rFonts w:ascii="宋体" w:hAnsi="宋体" w:cs="宋体"/>
                <w:kern w:val="0"/>
                <w:sz w:val="22"/>
              </w:rPr>
            </w:pPr>
            <w:r>
              <w:rPr>
                <w:rFonts w:hint="eastAsia" w:ascii="宋体" w:hAnsi="宋体" w:cs="宋体"/>
                <w:kern w:val="0"/>
                <w:sz w:val="22"/>
              </w:rPr>
              <w:t>310</w:t>
            </w:r>
          </w:p>
        </w:tc>
        <w:tc>
          <w:tcPr>
            <w:tcW w:w="966" w:type="dxa"/>
            <w:gridSpan w:val="2"/>
            <w:shd w:val="clear" w:color="auto" w:fill="auto"/>
            <w:vAlign w:val="center"/>
          </w:tcPr>
          <w:p w14:paraId="39A36A04">
            <w:pPr>
              <w:widowControl/>
              <w:jc w:val="center"/>
              <w:rPr>
                <w:rFonts w:ascii="宋体" w:hAnsi="宋体" w:cs="宋体"/>
                <w:kern w:val="0"/>
                <w:sz w:val="22"/>
              </w:rPr>
            </w:pPr>
            <w:r>
              <w:rPr>
                <w:rFonts w:hint="eastAsia" w:ascii="宋体" w:hAnsi="宋体" w:cs="宋体"/>
                <w:kern w:val="0"/>
                <w:sz w:val="22"/>
              </w:rPr>
              <w:t>310</w:t>
            </w:r>
          </w:p>
        </w:tc>
      </w:tr>
      <w:tr w14:paraId="2BD0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8C27B6">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63DC67E0">
            <w:pPr>
              <w:widowControl/>
              <w:jc w:val="center"/>
              <w:rPr>
                <w:rFonts w:ascii="宋体" w:hAnsi="宋体" w:cs="宋体"/>
                <w:kern w:val="0"/>
                <w:sz w:val="22"/>
              </w:rPr>
            </w:pPr>
            <w:r>
              <w:rPr>
                <w:rFonts w:hint="eastAsia" w:ascii="宋体" w:hAnsi="宋体" w:cs="宋体"/>
                <w:kern w:val="0"/>
                <w:sz w:val="22"/>
              </w:rPr>
              <w:t>室内通风支管</w:t>
            </w:r>
          </w:p>
        </w:tc>
        <w:tc>
          <w:tcPr>
            <w:tcW w:w="4885" w:type="dxa"/>
            <w:shd w:val="clear" w:color="auto" w:fill="auto"/>
            <w:vAlign w:val="center"/>
          </w:tcPr>
          <w:p w14:paraId="1989F8C2">
            <w:pPr>
              <w:widowControl/>
              <w:rPr>
                <w:rFonts w:ascii="宋体" w:hAnsi="宋体" w:cs="宋体"/>
                <w:kern w:val="0"/>
                <w:sz w:val="22"/>
              </w:rPr>
            </w:pPr>
            <w:r>
              <w:rPr>
                <w:rFonts w:hint="eastAsia" w:ascii="宋体" w:hAnsi="宋体" w:cs="宋体"/>
                <w:kern w:val="0"/>
                <w:sz w:val="22"/>
              </w:rPr>
              <w:t>主管通向学生桌的主支管采用Φ200mm的PVC圆管、支管采用Φ110mm的PVC圆管，合理设计布置通风走向。</w:t>
            </w:r>
          </w:p>
        </w:tc>
        <w:tc>
          <w:tcPr>
            <w:tcW w:w="567" w:type="dxa"/>
            <w:shd w:val="clear" w:color="auto" w:fill="auto"/>
            <w:vAlign w:val="center"/>
          </w:tcPr>
          <w:p w14:paraId="5D18F2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10A08A8">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8FAD027">
            <w:pPr>
              <w:widowControl/>
              <w:jc w:val="center"/>
              <w:rPr>
                <w:rFonts w:ascii="宋体" w:hAnsi="宋体" w:cs="宋体"/>
                <w:kern w:val="0"/>
                <w:sz w:val="22"/>
              </w:rPr>
            </w:pPr>
            <w:r>
              <w:rPr>
                <w:rFonts w:hint="eastAsia" w:ascii="宋体" w:hAnsi="宋体" w:cs="宋体"/>
                <w:kern w:val="0"/>
                <w:sz w:val="22"/>
              </w:rPr>
              <w:t>6900</w:t>
            </w:r>
          </w:p>
        </w:tc>
        <w:tc>
          <w:tcPr>
            <w:tcW w:w="966" w:type="dxa"/>
            <w:gridSpan w:val="2"/>
            <w:shd w:val="clear" w:color="auto" w:fill="auto"/>
            <w:vAlign w:val="center"/>
          </w:tcPr>
          <w:p w14:paraId="691027B4">
            <w:pPr>
              <w:widowControl/>
              <w:jc w:val="center"/>
              <w:rPr>
                <w:rFonts w:ascii="宋体" w:hAnsi="宋体" w:cs="宋体"/>
                <w:kern w:val="0"/>
                <w:sz w:val="22"/>
              </w:rPr>
            </w:pPr>
            <w:r>
              <w:rPr>
                <w:rFonts w:hint="eastAsia" w:ascii="宋体" w:hAnsi="宋体" w:cs="宋体"/>
                <w:kern w:val="0"/>
                <w:sz w:val="22"/>
              </w:rPr>
              <w:t>6900</w:t>
            </w:r>
          </w:p>
        </w:tc>
      </w:tr>
      <w:tr w14:paraId="09DE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B46AAD2">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11141E79">
            <w:pPr>
              <w:widowControl/>
              <w:jc w:val="center"/>
              <w:rPr>
                <w:rFonts w:ascii="宋体" w:hAnsi="宋体" w:cs="宋体"/>
                <w:kern w:val="0"/>
                <w:sz w:val="22"/>
              </w:rPr>
            </w:pPr>
            <w:r>
              <w:rPr>
                <w:rFonts w:hint="eastAsia" w:ascii="宋体" w:hAnsi="宋体" w:cs="宋体"/>
                <w:kern w:val="0"/>
                <w:sz w:val="22"/>
              </w:rPr>
              <w:t>室外通风管道</w:t>
            </w:r>
          </w:p>
        </w:tc>
        <w:tc>
          <w:tcPr>
            <w:tcW w:w="4885" w:type="dxa"/>
            <w:shd w:val="clear" w:color="auto" w:fill="auto"/>
            <w:vAlign w:val="center"/>
          </w:tcPr>
          <w:p w14:paraId="4BE1B5E3">
            <w:pPr>
              <w:widowControl/>
              <w:rPr>
                <w:rFonts w:ascii="宋体" w:hAnsi="宋体" w:cs="宋体"/>
                <w:kern w:val="0"/>
                <w:sz w:val="22"/>
              </w:rPr>
            </w:pPr>
            <w:r>
              <w:rPr>
                <w:rFonts w:hint="eastAsia" w:ascii="宋体" w:hAnsi="宋体" w:cs="宋体"/>
                <w:kern w:val="0"/>
                <w:sz w:val="22"/>
              </w:rPr>
              <w:t>室外采用Φ400mm的PVC圆管,通至楼顶风机处。合理设计布置通风走向。</w:t>
            </w:r>
          </w:p>
        </w:tc>
        <w:tc>
          <w:tcPr>
            <w:tcW w:w="567" w:type="dxa"/>
            <w:shd w:val="clear" w:color="auto" w:fill="auto"/>
            <w:vAlign w:val="center"/>
          </w:tcPr>
          <w:p w14:paraId="2D0BAC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E80E1E">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8726DC3">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08E9BC04">
            <w:pPr>
              <w:widowControl/>
              <w:jc w:val="center"/>
              <w:rPr>
                <w:rFonts w:ascii="宋体" w:hAnsi="宋体" w:cs="宋体"/>
                <w:kern w:val="0"/>
                <w:sz w:val="22"/>
              </w:rPr>
            </w:pPr>
            <w:r>
              <w:rPr>
                <w:rFonts w:hint="eastAsia" w:ascii="宋体" w:hAnsi="宋体" w:cs="宋体"/>
                <w:kern w:val="0"/>
                <w:sz w:val="22"/>
              </w:rPr>
              <w:t>12100</w:t>
            </w:r>
          </w:p>
        </w:tc>
      </w:tr>
      <w:tr w14:paraId="304C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DD3FAA8">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0843D235">
            <w:pPr>
              <w:widowControl/>
              <w:jc w:val="center"/>
              <w:rPr>
                <w:rFonts w:ascii="宋体" w:hAnsi="宋体" w:cs="宋体"/>
                <w:kern w:val="0"/>
                <w:sz w:val="22"/>
              </w:rPr>
            </w:pPr>
            <w:r>
              <w:rPr>
                <w:rFonts w:hint="eastAsia" w:ascii="宋体" w:hAnsi="宋体" w:cs="宋体"/>
                <w:kern w:val="0"/>
                <w:sz w:val="22"/>
              </w:rPr>
              <w:t>辅材及安装</w:t>
            </w:r>
          </w:p>
        </w:tc>
        <w:tc>
          <w:tcPr>
            <w:tcW w:w="4885" w:type="dxa"/>
            <w:shd w:val="clear" w:color="auto" w:fill="auto"/>
            <w:vAlign w:val="center"/>
          </w:tcPr>
          <w:p w14:paraId="2CE3E032">
            <w:pPr>
              <w:widowControl/>
              <w:rPr>
                <w:rFonts w:ascii="宋体" w:hAnsi="宋体" w:cs="宋体"/>
                <w:kern w:val="0"/>
                <w:sz w:val="22"/>
              </w:rPr>
            </w:pPr>
            <w:r>
              <w:rPr>
                <w:rFonts w:hint="eastAsia" w:ascii="宋体" w:hAnsi="宋体" w:cs="宋体"/>
                <w:kern w:val="0"/>
                <w:sz w:val="22"/>
              </w:rPr>
              <w:t>1.材料：各种安装支、HDMI线，铜线电源线，音频线，插座等必备配件，六类网线。 PVC不燃线槽（管）、视频线接头、电源插座等线材设备以及相关的周边设备、音视频线接头及相关配件、材料全部包干并安装（包括仪器上架贴签等）、调试、培训直至设备正常使用；</w:t>
            </w:r>
            <w:r>
              <w:rPr>
                <w:rFonts w:hint="eastAsia" w:ascii="宋体" w:hAnsi="宋体" w:cs="宋体"/>
                <w:kern w:val="0"/>
                <w:sz w:val="22"/>
              </w:rPr>
              <w:br w:type="textWrapping"/>
            </w:r>
            <w:r>
              <w:rPr>
                <w:rFonts w:hint="eastAsia" w:ascii="宋体" w:hAnsi="宋体" w:cs="宋体"/>
                <w:kern w:val="0"/>
                <w:sz w:val="22"/>
              </w:rPr>
              <w:t>2.如有开槽施工，开槽后的回填方案由使用方签字确认后实施。</w:t>
            </w:r>
            <w:r>
              <w:rPr>
                <w:rFonts w:hint="eastAsia" w:ascii="宋体" w:hAnsi="宋体" w:cs="宋体"/>
                <w:kern w:val="0"/>
                <w:sz w:val="22"/>
              </w:rPr>
              <w:br w:type="textWrapping"/>
            </w:r>
            <w:r>
              <w:rPr>
                <w:rFonts w:hint="eastAsia" w:ascii="宋体" w:hAnsi="宋体" w:cs="宋体"/>
                <w:kern w:val="0"/>
                <w:sz w:val="22"/>
              </w:rPr>
              <w:t>3.安装工艺：安装前要把安装方案的思路（如开槽或吊装等）、优点、可能存在的问题事先与学校沟通好，形成书面协议、图样，由学校盖章确认后再实施。</w:t>
            </w:r>
            <w:r>
              <w:rPr>
                <w:rFonts w:hint="eastAsia" w:ascii="宋体" w:hAnsi="宋体" w:cs="宋体"/>
                <w:kern w:val="0"/>
                <w:sz w:val="22"/>
              </w:rPr>
              <w:br w:type="textWrapping"/>
            </w:r>
            <w:r>
              <w:rPr>
                <w:rFonts w:hint="eastAsia" w:ascii="宋体" w:hAnsi="宋体" w:cs="宋体"/>
                <w:kern w:val="0"/>
                <w:sz w:val="22"/>
              </w:rPr>
              <w:t>4.拆装旧设备并搬运至学校指定地点。</w:t>
            </w:r>
          </w:p>
        </w:tc>
        <w:tc>
          <w:tcPr>
            <w:tcW w:w="567" w:type="dxa"/>
            <w:shd w:val="clear" w:color="auto" w:fill="auto"/>
            <w:vAlign w:val="center"/>
          </w:tcPr>
          <w:p w14:paraId="3D1CA6B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F33CDE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16F35EA">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32743CC8">
            <w:pPr>
              <w:widowControl/>
              <w:jc w:val="center"/>
              <w:rPr>
                <w:rFonts w:ascii="宋体" w:hAnsi="宋体" w:cs="宋体"/>
                <w:kern w:val="0"/>
                <w:sz w:val="22"/>
              </w:rPr>
            </w:pPr>
            <w:r>
              <w:rPr>
                <w:rFonts w:hint="eastAsia" w:ascii="宋体" w:hAnsi="宋体" w:cs="宋体"/>
                <w:kern w:val="0"/>
                <w:sz w:val="22"/>
              </w:rPr>
              <w:t>400</w:t>
            </w:r>
          </w:p>
        </w:tc>
      </w:tr>
      <w:tr w14:paraId="1544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1714D53B">
            <w:pPr>
              <w:widowControl/>
              <w:jc w:val="left"/>
              <w:textAlignment w:val="center"/>
              <w:rPr>
                <w:rFonts w:ascii="宋体" w:hAnsi="宋体" w:cs="宋体"/>
                <w:kern w:val="0"/>
                <w:sz w:val="22"/>
              </w:rPr>
            </w:pPr>
            <w:r>
              <w:rPr>
                <w:rFonts w:hint="eastAsia" w:ascii="宋体" w:hAnsi="宋体" w:cs="宋体"/>
                <w:b/>
                <w:bCs/>
                <w:kern w:val="0"/>
                <w:sz w:val="22"/>
              </w:rPr>
              <w:t>四、化学学科仪器</w:t>
            </w:r>
          </w:p>
        </w:tc>
      </w:tr>
      <w:tr w14:paraId="3212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E11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0E3F6CF">
            <w:pPr>
              <w:widowControl/>
              <w:jc w:val="center"/>
              <w:rPr>
                <w:rFonts w:ascii="宋体" w:hAnsi="宋体" w:cs="宋体"/>
                <w:kern w:val="0"/>
                <w:sz w:val="22"/>
              </w:rPr>
            </w:pPr>
            <w:r>
              <w:rPr>
                <w:rFonts w:hint="eastAsia" w:ascii="宋体" w:hAnsi="宋体" w:cs="宋体"/>
                <w:kern w:val="0"/>
                <w:sz w:val="22"/>
              </w:rPr>
              <w:t>危险化学品储存柜</w:t>
            </w:r>
          </w:p>
        </w:tc>
        <w:tc>
          <w:tcPr>
            <w:tcW w:w="4885" w:type="dxa"/>
            <w:shd w:val="clear" w:color="auto" w:fill="auto"/>
            <w:vAlign w:val="center"/>
          </w:tcPr>
          <w:p w14:paraId="2480413C">
            <w:pPr>
              <w:widowControl/>
              <w:jc w:val="left"/>
              <w:rPr>
                <w:rFonts w:ascii="宋体" w:hAnsi="宋体" w:cs="宋体"/>
                <w:kern w:val="0"/>
                <w:sz w:val="22"/>
              </w:rPr>
            </w:pPr>
            <w:r>
              <w:rPr>
                <w:rFonts w:hint="eastAsia" w:ascii="宋体" w:hAnsi="宋体" w:cs="宋体"/>
                <w:kern w:val="0"/>
                <w:sz w:val="22"/>
              </w:rPr>
              <w:t>≥ 900 mm×510 mm×1200 mm，防爆、防盗、阻燃、耐腐蚀，带双锁</w:t>
            </w:r>
          </w:p>
        </w:tc>
        <w:tc>
          <w:tcPr>
            <w:tcW w:w="567" w:type="dxa"/>
            <w:shd w:val="clear" w:color="auto" w:fill="auto"/>
            <w:vAlign w:val="center"/>
          </w:tcPr>
          <w:p w14:paraId="6753730F">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772059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C4DC827">
            <w:pPr>
              <w:widowControl/>
              <w:jc w:val="center"/>
              <w:rPr>
                <w:rFonts w:ascii="宋体" w:hAnsi="宋体" w:cs="宋体"/>
                <w:kern w:val="0"/>
                <w:sz w:val="22"/>
              </w:rPr>
            </w:pPr>
            <w:r>
              <w:rPr>
                <w:rFonts w:hint="eastAsia" w:ascii="宋体" w:hAnsi="宋体" w:cs="宋体"/>
                <w:kern w:val="0"/>
                <w:sz w:val="22"/>
              </w:rPr>
              <w:t xml:space="preserve">4818.0 </w:t>
            </w:r>
          </w:p>
        </w:tc>
        <w:tc>
          <w:tcPr>
            <w:tcW w:w="966" w:type="dxa"/>
            <w:gridSpan w:val="2"/>
            <w:shd w:val="clear" w:color="auto" w:fill="auto"/>
            <w:vAlign w:val="center"/>
          </w:tcPr>
          <w:p w14:paraId="0F044687">
            <w:pPr>
              <w:widowControl/>
              <w:jc w:val="center"/>
              <w:rPr>
                <w:rFonts w:ascii="宋体" w:hAnsi="宋体" w:cs="宋体"/>
                <w:kern w:val="0"/>
                <w:sz w:val="22"/>
              </w:rPr>
            </w:pPr>
            <w:r>
              <w:rPr>
                <w:rFonts w:hint="eastAsia" w:ascii="宋体" w:hAnsi="宋体" w:cs="宋体"/>
                <w:kern w:val="0"/>
                <w:sz w:val="22"/>
              </w:rPr>
              <w:t xml:space="preserve">28908.0 </w:t>
            </w:r>
          </w:p>
        </w:tc>
      </w:tr>
      <w:tr w14:paraId="05AA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AD2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75B918E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58FDDC64">
            <w:pPr>
              <w:widowControl/>
              <w:jc w:val="left"/>
              <w:rPr>
                <w:rFonts w:ascii="宋体" w:hAnsi="宋体" w:cs="宋体"/>
                <w:kern w:val="0"/>
                <w:sz w:val="22"/>
              </w:rPr>
            </w:pPr>
            <w:r>
              <w:rPr>
                <w:rFonts w:hint="eastAsia" w:ascii="宋体" w:hAnsi="宋体" w:cs="宋体"/>
                <w:kern w:val="0"/>
                <w:sz w:val="22"/>
              </w:rPr>
              <w:t>玻璃纤维材质， 1200 mm× 1800 mm</w:t>
            </w:r>
          </w:p>
        </w:tc>
        <w:tc>
          <w:tcPr>
            <w:tcW w:w="567" w:type="dxa"/>
            <w:shd w:val="clear" w:color="auto" w:fill="auto"/>
            <w:vAlign w:val="center"/>
          </w:tcPr>
          <w:p w14:paraId="1DFCCD4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5B2A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26CF773">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595DFC73">
            <w:pPr>
              <w:widowControl/>
              <w:jc w:val="center"/>
              <w:rPr>
                <w:rFonts w:ascii="宋体" w:hAnsi="宋体" w:cs="宋体"/>
                <w:kern w:val="0"/>
                <w:sz w:val="22"/>
              </w:rPr>
            </w:pPr>
            <w:r>
              <w:rPr>
                <w:rFonts w:hint="eastAsia" w:ascii="宋体" w:hAnsi="宋体" w:cs="宋体"/>
                <w:kern w:val="0"/>
                <w:sz w:val="22"/>
              </w:rPr>
              <w:t xml:space="preserve">144.5 </w:t>
            </w:r>
          </w:p>
        </w:tc>
      </w:tr>
      <w:tr w14:paraId="59C1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4BF8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439B054E">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2D2758A1">
            <w:pPr>
              <w:widowControl/>
              <w:jc w:val="left"/>
              <w:rPr>
                <w:rFonts w:ascii="宋体" w:hAnsi="宋体" w:cs="宋体"/>
                <w:kern w:val="0"/>
                <w:sz w:val="22"/>
              </w:rPr>
            </w:pPr>
            <w:r>
              <w:rPr>
                <w:rFonts w:hint="eastAsia" w:ascii="宋体" w:hAnsi="宋体" w:cs="宋体"/>
                <w:kern w:val="0"/>
                <w:sz w:val="22"/>
              </w:rPr>
              <w:t>可分为大、 中、 小号</w:t>
            </w:r>
          </w:p>
        </w:tc>
        <w:tc>
          <w:tcPr>
            <w:tcW w:w="567" w:type="dxa"/>
            <w:shd w:val="clear" w:color="auto" w:fill="auto"/>
            <w:vAlign w:val="center"/>
          </w:tcPr>
          <w:p w14:paraId="597FE36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1A444BE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921849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25E83EE4">
            <w:pPr>
              <w:widowControl/>
              <w:jc w:val="center"/>
              <w:rPr>
                <w:rFonts w:ascii="宋体" w:hAnsi="宋体" w:cs="宋体"/>
                <w:kern w:val="0"/>
                <w:sz w:val="22"/>
              </w:rPr>
            </w:pPr>
            <w:r>
              <w:rPr>
                <w:rFonts w:hint="eastAsia" w:ascii="宋体" w:hAnsi="宋体" w:cs="宋体"/>
                <w:kern w:val="0"/>
                <w:sz w:val="22"/>
              </w:rPr>
              <w:t xml:space="preserve">5216.3 </w:t>
            </w:r>
          </w:p>
        </w:tc>
      </w:tr>
      <w:tr w14:paraId="5519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5EFA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06B893B7">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72078EBF">
            <w:pPr>
              <w:widowControl/>
              <w:jc w:val="left"/>
              <w:rPr>
                <w:rFonts w:ascii="宋体" w:hAnsi="宋体" w:cs="宋体"/>
                <w:kern w:val="0"/>
                <w:sz w:val="22"/>
              </w:rPr>
            </w:pPr>
            <w:r>
              <w:rPr>
                <w:rFonts w:hint="eastAsia" w:ascii="宋体" w:hAnsi="宋体" w:cs="宋体"/>
                <w:kern w:val="0"/>
                <w:sz w:val="22"/>
              </w:rPr>
              <w:t>耐酸碱，抗冲击，耐磨，便于清洗，带侧光板型或封闭型</w:t>
            </w:r>
          </w:p>
        </w:tc>
        <w:tc>
          <w:tcPr>
            <w:tcW w:w="567" w:type="dxa"/>
            <w:shd w:val="clear" w:color="auto" w:fill="auto"/>
            <w:vAlign w:val="center"/>
          </w:tcPr>
          <w:p w14:paraId="26FC293A">
            <w:pPr>
              <w:widowControl/>
              <w:jc w:val="center"/>
              <w:rPr>
                <w:rFonts w:ascii="宋体" w:hAnsi="宋体" w:cs="宋体"/>
                <w:kern w:val="0"/>
                <w:sz w:val="22"/>
              </w:rPr>
            </w:pPr>
            <w:r>
              <w:rPr>
                <w:rFonts w:hint="eastAsia" w:ascii="宋体" w:hAnsi="宋体" w:cs="宋体"/>
                <w:kern w:val="0"/>
                <w:sz w:val="22"/>
              </w:rPr>
              <w:t>116</w:t>
            </w:r>
          </w:p>
        </w:tc>
        <w:tc>
          <w:tcPr>
            <w:tcW w:w="650" w:type="dxa"/>
            <w:shd w:val="clear" w:color="auto" w:fill="auto"/>
            <w:vAlign w:val="center"/>
          </w:tcPr>
          <w:p w14:paraId="32C6690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B79B38">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1ECA61E0">
            <w:pPr>
              <w:widowControl/>
              <w:jc w:val="center"/>
              <w:rPr>
                <w:rFonts w:ascii="宋体" w:hAnsi="宋体" w:cs="宋体"/>
                <w:kern w:val="0"/>
                <w:sz w:val="22"/>
              </w:rPr>
            </w:pPr>
            <w:r>
              <w:rPr>
                <w:rFonts w:hint="eastAsia" w:ascii="宋体" w:hAnsi="宋体" w:cs="宋体"/>
                <w:kern w:val="0"/>
                <w:sz w:val="22"/>
              </w:rPr>
              <w:t xml:space="preserve">914.5 </w:t>
            </w:r>
          </w:p>
        </w:tc>
      </w:tr>
      <w:tr w14:paraId="5D91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2F10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F97DC81">
            <w:pPr>
              <w:widowControl/>
              <w:jc w:val="center"/>
              <w:rPr>
                <w:rFonts w:ascii="宋体" w:hAnsi="宋体" w:cs="宋体"/>
                <w:kern w:val="0"/>
                <w:sz w:val="22"/>
              </w:rPr>
            </w:pPr>
            <w:r>
              <w:rPr>
                <w:rFonts w:hint="eastAsia" w:ascii="宋体" w:hAnsi="宋体" w:cs="宋体"/>
                <w:kern w:val="0"/>
                <w:sz w:val="22"/>
              </w:rPr>
              <w:t>化学实验废水处理装置</w:t>
            </w:r>
          </w:p>
        </w:tc>
        <w:tc>
          <w:tcPr>
            <w:tcW w:w="4885" w:type="dxa"/>
            <w:shd w:val="clear" w:color="auto" w:fill="auto"/>
            <w:vAlign w:val="center"/>
          </w:tcPr>
          <w:p w14:paraId="0FF325F2">
            <w:pPr>
              <w:widowControl/>
              <w:jc w:val="left"/>
              <w:rPr>
                <w:rFonts w:ascii="宋体" w:hAnsi="宋体" w:cs="宋体"/>
                <w:kern w:val="0"/>
                <w:sz w:val="22"/>
              </w:rPr>
            </w:pPr>
            <w:r>
              <w:rPr>
                <w:rFonts w:hint="eastAsia" w:ascii="宋体" w:hAnsi="宋体" w:cs="宋体"/>
                <w:kern w:val="0"/>
                <w:sz w:val="22"/>
              </w:rPr>
              <w:t>主体透明，能进行 pH 测试、酸碱废液中和、重金属凝聚和过滤，兼作教学使用，能处理中学常见无机化学废液，同时可以通过仪器内的活性炭吸附少量混入的有机物。应配备适量的凝聚剂和助凝剂，至少应配备更换用活性炭包 1 个。处理量≥6 L/次</w:t>
            </w:r>
          </w:p>
        </w:tc>
        <w:tc>
          <w:tcPr>
            <w:tcW w:w="567" w:type="dxa"/>
            <w:shd w:val="clear" w:color="auto" w:fill="auto"/>
            <w:vAlign w:val="center"/>
          </w:tcPr>
          <w:p w14:paraId="7E0369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3F973C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3DC5F9A">
            <w:pPr>
              <w:widowControl/>
              <w:jc w:val="center"/>
              <w:rPr>
                <w:rFonts w:ascii="宋体" w:hAnsi="宋体" w:cs="宋体"/>
                <w:kern w:val="0"/>
                <w:sz w:val="22"/>
              </w:rPr>
            </w:pPr>
            <w:r>
              <w:rPr>
                <w:rFonts w:hint="eastAsia" w:ascii="宋体" w:hAnsi="宋体" w:cs="宋体"/>
                <w:kern w:val="0"/>
                <w:sz w:val="22"/>
              </w:rPr>
              <w:t xml:space="preserve">1204.5 </w:t>
            </w:r>
          </w:p>
        </w:tc>
        <w:tc>
          <w:tcPr>
            <w:tcW w:w="966" w:type="dxa"/>
            <w:gridSpan w:val="2"/>
            <w:shd w:val="clear" w:color="auto" w:fill="auto"/>
            <w:vAlign w:val="center"/>
          </w:tcPr>
          <w:p w14:paraId="684C98DE">
            <w:pPr>
              <w:widowControl/>
              <w:jc w:val="center"/>
              <w:rPr>
                <w:rFonts w:ascii="宋体" w:hAnsi="宋体" w:cs="宋体"/>
                <w:kern w:val="0"/>
                <w:sz w:val="22"/>
              </w:rPr>
            </w:pPr>
            <w:r>
              <w:rPr>
                <w:rFonts w:hint="eastAsia" w:ascii="宋体" w:hAnsi="宋体" w:cs="宋体"/>
                <w:kern w:val="0"/>
                <w:sz w:val="22"/>
              </w:rPr>
              <w:t xml:space="preserve">2409.0 </w:t>
            </w:r>
          </w:p>
        </w:tc>
      </w:tr>
      <w:tr w14:paraId="4FDD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418A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3A7BE7CA">
            <w:pPr>
              <w:widowControl/>
              <w:jc w:val="center"/>
              <w:rPr>
                <w:rFonts w:ascii="宋体" w:hAnsi="宋体" w:cs="宋体"/>
                <w:kern w:val="0"/>
                <w:sz w:val="22"/>
              </w:rPr>
            </w:pPr>
            <w:r>
              <w:rPr>
                <w:rFonts w:hint="eastAsia" w:ascii="宋体" w:hAnsi="宋体" w:cs="宋体"/>
                <w:kern w:val="0"/>
                <w:sz w:val="22"/>
              </w:rPr>
              <w:t>废液分类回收桶</w:t>
            </w:r>
          </w:p>
        </w:tc>
        <w:tc>
          <w:tcPr>
            <w:tcW w:w="4885" w:type="dxa"/>
            <w:shd w:val="clear" w:color="auto" w:fill="auto"/>
            <w:vAlign w:val="center"/>
          </w:tcPr>
          <w:p w14:paraId="3E77F89D">
            <w:pPr>
              <w:widowControl/>
              <w:jc w:val="left"/>
              <w:rPr>
                <w:rFonts w:ascii="宋体" w:hAnsi="宋体" w:cs="宋体"/>
                <w:kern w:val="0"/>
                <w:sz w:val="22"/>
              </w:rPr>
            </w:pPr>
            <w:r>
              <w:rPr>
                <w:rFonts w:hint="eastAsia" w:ascii="宋体" w:hAnsi="宋体" w:cs="宋体"/>
                <w:kern w:val="0"/>
                <w:sz w:val="22"/>
              </w:rPr>
              <w:t>塑料制， 25 L</w:t>
            </w:r>
          </w:p>
        </w:tc>
        <w:tc>
          <w:tcPr>
            <w:tcW w:w="567" w:type="dxa"/>
            <w:shd w:val="clear" w:color="auto" w:fill="auto"/>
            <w:vAlign w:val="center"/>
          </w:tcPr>
          <w:p w14:paraId="1B897CC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48474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6F571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126BE286">
            <w:pPr>
              <w:widowControl/>
              <w:jc w:val="center"/>
              <w:rPr>
                <w:rFonts w:ascii="宋体" w:hAnsi="宋体" w:cs="宋体"/>
                <w:kern w:val="0"/>
                <w:sz w:val="22"/>
              </w:rPr>
            </w:pPr>
            <w:r>
              <w:rPr>
                <w:rFonts w:hint="eastAsia" w:ascii="宋体" w:hAnsi="宋体" w:cs="宋体"/>
                <w:kern w:val="0"/>
                <w:sz w:val="22"/>
              </w:rPr>
              <w:t xml:space="preserve">289.1 </w:t>
            </w:r>
          </w:p>
        </w:tc>
      </w:tr>
      <w:tr w14:paraId="7D2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6AF3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5B0CDE27">
            <w:pPr>
              <w:widowControl/>
              <w:jc w:val="center"/>
              <w:rPr>
                <w:rFonts w:ascii="宋体" w:hAnsi="宋体" w:cs="宋体"/>
                <w:kern w:val="0"/>
                <w:sz w:val="22"/>
              </w:rPr>
            </w:pPr>
            <w:r>
              <w:rPr>
                <w:rFonts w:hint="eastAsia" w:ascii="宋体" w:hAnsi="宋体" w:cs="宋体"/>
                <w:kern w:val="0"/>
                <w:sz w:val="22"/>
              </w:rPr>
              <w:t>电加热器</w:t>
            </w:r>
          </w:p>
        </w:tc>
        <w:tc>
          <w:tcPr>
            <w:tcW w:w="4885" w:type="dxa"/>
            <w:shd w:val="clear" w:color="auto" w:fill="auto"/>
            <w:vAlign w:val="center"/>
          </w:tcPr>
          <w:p w14:paraId="17B357C9">
            <w:pPr>
              <w:widowControl/>
              <w:jc w:val="left"/>
              <w:rPr>
                <w:rFonts w:ascii="宋体" w:hAnsi="宋体" w:cs="宋体"/>
                <w:kern w:val="0"/>
                <w:sz w:val="22"/>
              </w:rPr>
            </w:pPr>
            <w:r>
              <w:rPr>
                <w:rFonts w:hint="eastAsia" w:ascii="宋体" w:hAnsi="宋体" w:cs="宋体"/>
                <w:kern w:val="0"/>
                <w:sz w:val="22"/>
              </w:rPr>
              <w:t>密封式</w:t>
            </w:r>
          </w:p>
        </w:tc>
        <w:tc>
          <w:tcPr>
            <w:tcW w:w="567" w:type="dxa"/>
            <w:shd w:val="clear" w:color="auto" w:fill="auto"/>
            <w:vAlign w:val="center"/>
          </w:tcPr>
          <w:p w14:paraId="563B76C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248E2C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309309">
            <w:pPr>
              <w:widowControl/>
              <w:jc w:val="center"/>
              <w:rPr>
                <w:rFonts w:ascii="宋体" w:hAnsi="宋体" w:cs="宋体"/>
                <w:kern w:val="0"/>
                <w:sz w:val="22"/>
              </w:rPr>
            </w:pPr>
            <w:r>
              <w:rPr>
                <w:rFonts w:hint="eastAsia" w:ascii="宋体" w:hAnsi="宋体" w:cs="宋体"/>
                <w:kern w:val="0"/>
                <w:sz w:val="22"/>
              </w:rPr>
              <w:t xml:space="preserve">56.2 </w:t>
            </w:r>
          </w:p>
        </w:tc>
        <w:tc>
          <w:tcPr>
            <w:tcW w:w="966" w:type="dxa"/>
            <w:gridSpan w:val="2"/>
            <w:shd w:val="clear" w:color="auto" w:fill="auto"/>
            <w:vAlign w:val="center"/>
          </w:tcPr>
          <w:p w14:paraId="3F857039">
            <w:pPr>
              <w:widowControl/>
              <w:jc w:val="center"/>
              <w:rPr>
                <w:rFonts w:ascii="宋体" w:hAnsi="宋体" w:cs="宋体"/>
                <w:kern w:val="0"/>
                <w:sz w:val="22"/>
              </w:rPr>
            </w:pPr>
            <w:r>
              <w:rPr>
                <w:rFonts w:hint="eastAsia" w:ascii="宋体" w:hAnsi="宋体" w:cs="宋体"/>
                <w:kern w:val="0"/>
                <w:sz w:val="22"/>
              </w:rPr>
              <w:t xml:space="preserve">112.4 </w:t>
            </w:r>
          </w:p>
        </w:tc>
      </w:tr>
      <w:tr w14:paraId="008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A40B7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1757C917">
            <w:pPr>
              <w:widowControl/>
              <w:jc w:val="center"/>
              <w:rPr>
                <w:rFonts w:ascii="宋体" w:hAnsi="宋体" w:cs="宋体"/>
                <w:kern w:val="0"/>
                <w:sz w:val="22"/>
              </w:rPr>
            </w:pPr>
            <w:r>
              <w:rPr>
                <w:rFonts w:hint="eastAsia" w:ascii="宋体" w:hAnsi="宋体" w:cs="宋体"/>
                <w:kern w:val="0"/>
                <w:sz w:val="22"/>
              </w:rPr>
              <w:t>列管式烘干器</w:t>
            </w:r>
          </w:p>
        </w:tc>
        <w:tc>
          <w:tcPr>
            <w:tcW w:w="4885" w:type="dxa"/>
            <w:shd w:val="clear" w:color="auto" w:fill="auto"/>
            <w:vAlign w:val="center"/>
          </w:tcPr>
          <w:p w14:paraId="1DCA456F">
            <w:pPr>
              <w:widowControl/>
              <w:jc w:val="left"/>
              <w:rPr>
                <w:rFonts w:ascii="宋体" w:hAnsi="宋体" w:cs="宋体"/>
                <w:kern w:val="0"/>
                <w:sz w:val="22"/>
              </w:rPr>
            </w:pPr>
            <w:r>
              <w:rPr>
                <w:rFonts w:hint="eastAsia" w:ascii="宋体" w:hAnsi="宋体" w:cs="宋体"/>
                <w:kern w:val="0"/>
                <w:sz w:val="22"/>
              </w:rPr>
              <w:t>化学实验设备，供试管瓶子干燥用。电热式。额定电压：220V。发热功率：300W。</w:t>
            </w:r>
          </w:p>
        </w:tc>
        <w:tc>
          <w:tcPr>
            <w:tcW w:w="567" w:type="dxa"/>
            <w:shd w:val="clear" w:color="auto" w:fill="auto"/>
            <w:vAlign w:val="center"/>
          </w:tcPr>
          <w:p w14:paraId="73D671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BF464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F8B1BE">
            <w:pPr>
              <w:widowControl/>
              <w:jc w:val="center"/>
              <w:rPr>
                <w:rFonts w:ascii="宋体" w:hAnsi="宋体" w:cs="宋体"/>
                <w:kern w:val="0"/>
                <w:sz w:val="22"/>
              </w:rPr>
            </w:pPr>
            <w:r>
              <w:rPr>
                <w:rFonts w:hint="eastAsia" w:ascii="宋体" w:hAnsi="宋体" w:cs="宋体"/>
                <w:kern w:val="0"/>
                <w:sz w:val="22"/>
              </w:rPr>
              <w:t xml:space="preserve">247.3 </w:t>
            </w:r>
          </w:p>
        </w:tc>
        <w:tc>
          <w:tcPr>
            <w:tcW w:w="966" w:type="dxa"/>
            <w:gridSpan w:val="2"/>
            <w:shd w:val="clear" w:color="auto" w:fill="auto"/>
            <w:vAlign w:val="center"/>
          </w:tcPr>
          <w:p w14:paraId="37C7A196">
            <w:pPr>
              <w:widowControl/>
              <w:jc w:val="center"/>
              <w:rPr>
                <w:rFonts w:ascii="宋体" w:hAnsi="宋体" w:cs="宋体"/>
                <w:kern w:val="0"/>
                <w:sz w:val="22"/>
              </w:rPr>
            </w:pPr>
            <w:r>
              <w:rPr>
                <w:rFonts w:hint="eastAsia" w:ascii="宋体" w:hAnsi="宋体" w:cs="宋体"/>
                <w:kern w:val="0"/>
                <w:sz w:val="22"/>
              </w:rPr>
              <w:t xml:space="preserve">494.6 </w:t>
            </w:r>
          </w:p>
        </w:tc>
      </w:tr>
      <w:tr w14:paraId="1D40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CDBD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4CFA3795">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3633221C">
            <w:pPr>
              <w:widowControl/>
              <w:jc w:val="left"/>
              <w:rPr>
                <w:rFonts w:ascii="宋体" w:hAnsi="宋体" w:cs="宋体"/>
                <w:kern w:val="0"/>
                <w:sz w:val="22"/>
              </w:rPr>
            </w:pPr>
            <w:r>
              <w:rPr>
                <w:rFonts w:hint="eastAsia" w:ascii="宋体" w:hAnsi="宋体" w:cs="宋体"/>
                <w:kern w:val="0"/>
                <w:sz w:val="22"/>
              </w:rPr>
              <w:t>电热鼓风型，功率≥600 W， 1.5 级（温度均匀性为±0.03 ℃，温度波动性为 1.5 ℃），烘干温度250 ℃以下，箱体内有隔板，内部容积≥350 mm×350 mm×350 mm</w:t>
            </w:r>
          </w:p>
        </w:tc>
        <w:tc>
          <w:tcPr>
            <w:tcW w:w="567" w:type="dxa"/>
            <w:shd w:val="clear" w:color="auto" w:fill="auto"/>
            <w:vAlign w:val="center"/>
          </w:tcPr>
          <w:p w14:paraId="62B068A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AAEE3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825667">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3F3988C2">
            <w:pPr>
              <w:widowControl/>
              <w:jc w:val="center"/>
              <w:rPr>
                <w:rFonts w:ascii="宋体" w:hAnsi="宋体" w:cs="宋体"/>
                <w:kern w:val="0"/>
                <w:sz w:val="22"/>
              </w:rPr>
            </w:pPr>
            <w:r>
              <w:rPr>
                <w:rFonts w:hint="eastAsia" w:ascii="宋体" w:hAnsi="宋体" w:cs="宋体"/>
                <w:kern w:val="0"/>
                <w:sz w:val="22"/>
              </w:rPr>
              <w:t xml:space="preserve">2495.7 </w:t>
            </w:r>
          </w:p>
        </w:tc>
      </w:tr>
      <w:tr w14:paraId="644C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99BF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54B3F1">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21881CF6">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7DCBDF3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13FE0C9">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5A9F265B">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268F58C3">
            <w:pPr>
              <w:widowControl/>
              <w:jc w:val="center"/>
              <w:rPr>
                <w:rFonts w:ascii="宋体" w:hAnsi="宋体" w:cs="宋体"/>
                <w:kern w:val="0"/>
                <w:sz w:val="22"/>
              </w:rPr>
            </w:pPr>
            <w:r>
              <w:rPr>
                <w:rFonts w:hint="eastAsia" w:ascii="宋体" w:hAnsi="宋体" w:cs="宋体"/>
                <w:kern w:val="0"/>
                <w:sz w:val="22"/>
              </w:rPr>
              <w:t xml:space="preserve">1800.0 </w:t>
            </w:r>
          </w:p>
        </w:tc>
      </w:tr>
      <w:tr w14:paraId="5B63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1EAF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6F35579A">
            <w:pPr>
              <w:widowControl/>
              <w:jc w:val="center"/>
              <w:rPr>
                <w:rFonts w:ascii="宋体" w:hAnsi="宋体" w:cs="宋体"/>
                <w:kern w:val="0"/>
                <w:sz w:val="22"/>
              </w:rPr>
            </w:pPr>
            <w:r>
              <w:rPr>
                <w:rFonts w:hint="eastAsia" w:ascii="宋体" w:hAnsi="宋体" w:cs="宋体"/>
                <w:kern w:val="0"/>
                <w:sz w:val="22"/>
              </w:rPr>
              <w:t>试剂瓶托盘</w:t>
            </w:r>
          </w:p>
        </w:tc>
        <w:tc>
          <w:tcPr>
            <w:tcW w:w="4885" w:type="dxa"/>
            <w:shd w:val="clear" w:color="auto" w:fill="auto"/>
            <w:vAlign w:val="center"/>
          </w:tcPr>
          <w:p w14:paraId="6C6EA1CF">
            <w:pPr>
              <w:widowControl/>
              <w:jc w:val="left"/>
              <w:rPr>
                <w:rFonts w:ascii="宋体" w:hAnsi="宋体" w:cs="宋体"/>
                <w:kern w:val="0"/>
                <w:sz w:val="22"/>
              </w:rPr>
            </w:pPr>
            <w:r>
              <w:rPr>
                <w:rFonts w:hint="eastAsia" w:ascii="宋体" w:hAnsi="宋体" w:cs="宋体"/>
                <w:kern w:val="0"/>
                <w:sz w:val="22"/>
              </w:rPr>
              <w:t>搪瓷材质， 内沿≥400 mm×290 mm×50 mm</w:t>
            </w:r>
          </w:p>
        </w:tc>
        <w:tc>
          <w:tcPr>
            <w:tcW w:w="567" w:type="dxa"/>
            <w:shd w:val="clear" w:color="auto" w:fill="auto"/>
            <w:vAlign w:val="center"/>
          </w:tcPr>
          <w:p w14:paraId="6B426D92">
            <w:pPr>
              <w:widowControl/>
              <w:jc w:val="center"/>
              <w:rPr>
                <w:rFonts w:ascii="宋体" w:hAnsi="宋体" w:cs="宋体"/>
                <w:kern w:val="0"/>
                <w:sz w:val="22"/>
              </w:rPr>
            </w:pPr>
            <w:r>
              <w:rPr>
                <w:rFonts w:hint="eastAsia" w:ascii="宋体" w:hAnsi="宋体" w:cs="宋体"/>
                <w:kern w:val="0"/>
                <w:sz w:val="22"/>
              </w:rPr>
              <w:t>24</w:t>
            </w:r>
          </w:p>
        </w:tc>
        <w:tc>
          <w:tcPr>
            <w:tcW w:w="650" w:type="dxa"/>
            <w:shd w:val="clear" w:color="auto" w:fill="auto"/>
            <w:vAlign w:val="center"/>
          </w:tcPr>
          <w:p w14:paraId="6E725F1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4B7DD16">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CA97115">
            <w:pPr>
              <w:widowControl/>
              <w:jc w:val="center"/>
              <w:rPr>
                <w:rFonts w:ascii="宋体" w:hAnsi="宋体" w:cs="宋体"/>
                <w:kern w:val="0"/>
                <w:sz w:val="22"/>
              </w:rPr>
            </w:pPr>
            <w:r>
              <w:rPr>
                <w:rFonts w:hint="eastAsia" w:ascii="宋体" w:hAnsi="宋体" w:cs="宋体"/>
                <w:kern w:val="0"/>
                <w:sz w:val="22"/>
              </w:rPr>
              <w:t xml:space="preserve">578.2 </w:t>
            </w:r>
          </w:p>
        </w:tc>
      </w:tr>
      <w:tr w14:paraId="7A50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DB3BD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2C9333D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2638BAAA">
            <w:pPr>
              <w:widowControl/>
              <w:jc w:val="left"/>
              <w:rPr>
                <w:rFonts w:ascii="宋体" w:hAnsi="宋体" w:cs="宋体"/>
                <w:kern w:val="0"/>
                <w:sz w:val="22"/>
              </w:rPr>
            </w:pPr>
            <w:r>
              <w:rPr>
                <w:rFonts w:hint="eastAsia" w:ascii="宋体" w:hAnsi="宋体" w:cs="宋体"/>
                <w:kern w:val="0"/>
                <w:sz w:val="22"/>
              </w:rPr>
              <w:t>木制，配有提手， 490 mm×360 mm×290 mm</w:t>
            </w:r>
          </w:p>
        </w:tc>
        <w:tc>
          <w:tcPr>
            <w:tcW w:w="567" w:type="dxa"/>
            <w:shd w:val="clear" w:color="auto" w:fill="auto"/>
            <w:vAlign w:val="center"/>
          </w:tcPr>
          <w:p w14:paraId="695DD36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F836F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604393">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080D1E52">
            <w:pPr>
              <w:widowControl/>
              <w:jc w:val="center"/>
              <w:rPr>
                <w:rFonts w:ascii="宋体" w:hAnsi="宋体" w:cs="宋体"/>
                <w:kern w:val="0"/>
                <w:sz w:val="22"/>
              </w:rPr>
            </w:pPr>
            <w:r>
              <w:rPr>
                <w:rFonts w:hint="eastAsia" w:ascii="宋体" w:hAnsi="宋体" w:cs="宋体"/>
                <w:kern w:val="0"/>
                <w:sz w:val="22"/>
              </w:rPr>
              <w:t xml:space="preserve">314.8 </w:t>
            </w:r>
          </w:p>
        </w:tc>
      </w:tr>
      <w:tr w14:paraId="455B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BD26B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227CE9E3">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2D257F5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1292BFD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2D74EEA">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8FB216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53C4CD3">
            <w:pPr>
              <w:widowControl/>
              <w:jc w:val="center"/>
              <w:rPr>
                <w:rFonts w:ascii="宋体" w:hAnsi="宋体" w:cs="宋体"/>
                <w:kern w:val="0"/>
                <w:sz w:val="22"/>
              </w:rPr>
            </w:pPr>
            <w:r>
              <w:rPr>
                <w:rFonts w:hint="eastAsia" w:ascii="宋体" w:hAnsi="宋体" w:cs="宋体"/>
                <w:kern w:val="0"/>
                <w:sz w:val="22"/>
              </w:rPr>
              <w:t xml:space="preserve">8.0 </w:t>
            </w:r>
          </w:p>
        </w:tc>
      </w:tr>
      <w:tr w14:paraId="523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6672A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3C4A37E1">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64E9546">
            <w:pPr>
              <w:widowControl/>
              <w:jc w:val="left"/>
              <w:rPr>
                <w:rFonts w:ascii="Arial" w:hAnsi="Arial" w:cs="Arial"/>
                <w:i/>
                <w:iCs/>
                <w:kern w:val="0"/>
                <w:sz w:val="22"/>
              </w:rPr>
            </w:pPr>
            <w:r>
              <w:rPr>
                <w:rFonts w:ascii="Arial" w:hAnsi="Arial" w:cs="Arial"/>
                <w:i/>
                <w:iCs/>
                <w:kern w:val="0"/>
                <w:sz w:val="22"/>
              </w:rPr>
              <w:t xml:space="preserve">Ф </w:t>
            </w:r>
            <w:r>
              <w:rPr>
                <w:rFonts w:hint="eastAsia" w:ascii="宋体" w:hAnsi="宋体" w:cs="Arial"/>
                <w:kern w:val="0"/>
                <w:sz w:val="22"/>
              </w:rPr>
              <w:t>6 mm，长 150 mm，工作端带磁性</w:t>
            </w:r>
          </w:p>
        </w:tc>
        <w:tc>
          <w:tcPr>
            <w:tcW w:w="567" w:type="dxa"/>
            <w:shd w:val="clear" w:color="auto" w:fill="auto"/>
            <w:vAlign w:val="center"/>
          </w:tcPr>
          <w:p w14:paraId="0FC14C7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59E2C6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019F204">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E663655">
            <w:pPr>
              <w:widowControl/>
              <w:jc w:val="center"/>
              <w:rPr>
                <w:rFonts w:ascii="宋体" w:hAnsi="宋体" w:cs="宋体"/>
                <w:kern w:val="0"/>
                <w:sz w:val="22"/>
              </w:rPr>
            </w:pPr>
            <w:r>
              <w:rPr>
                <w:rFonts w:hint="eastAsia" w:ascii="宋体" w:hAnsi="宋体" w:cs="宋体"/>
                <w:kern w:val="0"/>
                <w:sz w:val="22"/>
              </w:rPr>
              <w:t xml:space="preserve">8.0 </w:t>
            </w:r>
          </w:p>
        </w:tc>
      </w:tr>
      <w:tr w14:paraId="43B8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0214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1CDDBCA1">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019A2E0E">
            <w:pPr>
              <w:widowControl/>
              <w:jc w:val="left"/>
              <w:rPr>
                <w:rFonts w:ascii="宋体" w:hAnsi="宋体" w:cs="宋体"/>
                <w:kern w:val="0"/>
                <w:sz w:val="22"/>
              </w:rPr>
            </w:pPr>
            <w:r>
              <w:rPr>
                <w:rFonts w:hint="eastAsia" w:ascii="宋体" w:hAnsi="宋体" w:cs="宋体"/>
                <w:kern w:val="0"/>
                <w:sz w:val="22"/>
              </w:rPr>
              <w:t>160 mm</w:t>
            </w:r>
          </w:p>
        </w:tc>
        <w:tc>
          <w:tcPr>
            <w:tcW w:w="567" w:type="dxa"/>
            <w:shd w:val="clear" w:color="auto" w:fill="auto"/>
            <w:vAlign w:val="center"/>
          </w:tcPr>
          <w:p w14:paraId="12E5801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96FC44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C8C50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43C2DDE">
            <w:pPr>
              <w:widowControl/>
              <w:jc w:val="center"/>
              <w:rPr>
                <w:rFonts w:ascii="宋体" w:hAnsi="宋体" w:cs="宋体"/>
                <w:kern w:val="0"/>
                <w:sz w:val="22"/>
              </w:rPr>
            </w:pPr>
            <w:r>
              <w:rPr>
                <w:rFonts w:hint="eastAsia" w:ascii="宋体" w:hAnsi="宋体" w:cs="宋体"/>
                <w:kern w:val="0"/>
                <w:sz w:val="22"/>
              </w:rPr>
              <w:t xml:space="preserve">16.0 </w:t>
            </w:r>
          </w:p>
        </w:tc>
      </w:tr>
      <w:tr w14:paraId="05DF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B0B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2EE7964A">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057D5BD8">
            <w:pPr>
              <w:widowControl/>
              <w:jc w:val="left"/>
              <w:rPr>
                <w:rFonts w:ascii="宋体" w:hAnsi="宋体" w:cs="宋体"/>
                <w:kern w:val="0"/>
                <w:sz w:val="22"/>
              </w:rPr>
            </w:pPr>
            <w:r>
              <w:rPr>
                <w:rFonts w:hint="eastAsia" w:ascii="宋体" w:hAnsi="宋体" w:cs="宋体"/>
                <w:kern w:val="0"/>
                <w:sz w:val="22"/>
              </w:rPr>
              <w:t>0.25 kg， 羊角锤</w:t>
            </w:r>
          </w:p>
        </w:tc>
        <w:tc>
          <w:tcPr>
            <w:tcW w:w="567" w:type="dxa"/>
            <w:shd w:val="clear" w:color="auto" w:fill="auto"/>
            <w:vAlign w:val="center"/>
          </w:tcPr>
          <w:p w14:paraId="3539217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BC5D4A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F7CFA1E">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189421C0">
            <w:pPr>
              <w:widowControl/>
              <w:jc w:val="center"/>
              <w:rPr>
                <w:rFonts w:ascii="宋体" w:hAnsi="宋体" w:cs="宋体"/>
                <w:kern w:val="0"/>
                <w:sz w:val="22"/>
              </w:rPr>
            </w:pPr>
            <w:r>
              <w:rPr>
                <w:rFonts w:hint="eastAsia" w:ascii="宋体" w:hAnsi="宋体" w:cs="宋体"/>
                <w:kern w:val="0"/>
                <w:sz w:val="22"/>
              </w:rPr>
              <w:t xml:space="preserve">20.9 </w:t>
            </w:r>
          </w:p>
        </w:tc>
      </w:tr>
      <w:tr w14:paraId="51AE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B9016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C7720F6">
            <w:pPr>
              <w:widowControl/>
              <w:jc w:val="center"/>
              <w:rPr>
                <w:rFonts w:ascii="宋体" w:hAnsi="宋体" w:cs="宋体"/>
                <w:kern w:val="0"/>
                <w:sz w:val="22"/>
              </w:rPr>
            </w:pPr>
            <w:r>
              <w:rPr>
                <w:rFonts w:hint="eastAsia" w:ascii="宋体" w:hAnsi="宋体" w:cs="宋体"/>
                <w:kern w:val="0"/>
                <w:sz w:val="22"/>
              </w:rPr>
              <w:t>三角锉</w:t>
            </w:r>
          </w:p>
        </w:tc>
        <w:tc>
          <w:tcPr>
            <w:tcW w:w="4885" w:type="dxa"/>
            <w:shd w:val="clear" w:color="auto" w:fill="auto"/>
            <w:vAlign w:val="center"/>
          </w:tcPr>
          <w:p w14:paraId="213849B9">
            <w:pPr>
              <w:widowControl/>
              <w:jc w:val="left"/>
              <w:rPr>
                <w:rFonts w:ascii="宋体" w:hAnsi="宋体" w:cs="宋体"/>
                <w:kern w:val="0"/>
                <w:sz w:val="22"/>
              </w:rPr>
            </w:pPr>
            <w:r>
              <w:rPr>
                <w:rFonts w:hint="eastAsia" w:ascii="宋体" w:hAnsi="宋体" w:cs="宋体"/>
                <w:kern w:val="0"/>
                <w:sz w:val="22"/>
              </w:rPr>
              <w:t>250 mm，带柄</w:t>
            </w:r>
          </w:p>
        </w:tc>
        <w:tc>
          <w:tcPr>
            <w:tcW w:w="567" w:type="dxa"/>
            <w:shd w:val="clear" w:color="auto" w:fill="auto"/>
            <w:vAlign w:val="center"/>
          </w:tcPr>
          <w:p w14:paraId="0770F53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37BB22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6EF324">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3A72658C">
            <w:pPr>
              <w:widowControl/>
              <w:jc w:val="center"/>
              <w:rPr>
                <w:rFonts w:ascii="宋体" w:hAnsi="宋体" w:cs="宋体"/>
                <w:kern w:val="0"/>
                <w:sz w:val="22"/>
              </w:rPr>
            </w:pPr>
            <w:r>
              <w:rPr>
                <w:rFonts w:hint="eastAsia" w:ascii="宋体" w:hAnsi="宋体" w:cs="宋体"/>
                <w:kern w:val="0"/>
                <w:sz w:val="22"/>
              </w:rPr>
              <w:t xml:space="preserve">19.3 </w:t>
            </w:r>
          </w:p>
        </w:tc>
      </w:tr>
      <w:tr w14:paraId="3F95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2080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46F31998">
            <w:pPr>
              <w:widowControl/>
              <w:jc w:val="center"/>
              <w:rPr>
                <w:rFonts w:ascii="宋体" w:hAnsi="宋体" w:cs="宋体"/>
                <w:kern w:val="0"/>
                <w:sz w:val="22"/>
              </w:rPr>
            </w:pPr>
            <w:r>
              <w:rPr>
                <w:rFonts w:hint="eastAsia" w:ascii="宋体" w:hAnsi="宋体" w:cs="宋体"/>
                <w:kern w:val="0"/>
                <w:sz w:val="22"/>
              </w:rPr>
              <w:t>民用剪刀</w:t>
            </w:r>
          </w:p>
        </w:tc>
        <w:tc>
          <w:tcPr>
            <w:tcW w:w="4885" w:type="dxa"/>
            <w:shd w:val="clear" w:color="auto" w:fill="auto"/>
            <w:vAlign w:val="center"/>
          </w:tcPr>
          <w:p w14:paraId="7729C125">
            <w:pPr>
              <w:widowControl/>
              <w:jc w:val="left"/>
              <w:rPr>
                <w:rFonts w:ascii="宋体" w:hAnsi="宋体" w:cs="宋体"/>
                <w:kern w:val="0"/>
                <w:sz w:val="22"/>
              </w:rPr>
            </w:pPr>
            <w:r>
              <w:rPr>
                <w:rFonts w:hint="eastAsia" w:ascii="宋体" w:hAnsi="宋体" w:cs="宋体"/>
                <w:kern w:val="0"/>
                <w:sz w:val="22"/>
              </w:rPr>
              <w:t>3 号， 150 mm， A 型</w:t>
            </w:r>
          </w:p>
        </w:tc>
        <w:tc>
          <w:tcPr>
            <w:tcW w:w="567" w:type="dxa"/>
            <w:shd w:val="clear" w:color="auto" w:fill="auto"/>
            <w:vAlign w:val="center"/>
          </w:tcPr>
          <w:p w14:paraId="17E39BF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11E3C99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ABA9FA4">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148B5057">
            <w:pPr>
              <w:widowControl/>
              <w:jc w:val="center"/>
              <w:rPr>
                <w:rFonts w:ascii="宋体" w:hAnsi="宋体" w:cs="宋体"/>
                <w:kern w:val="0"/>
                <w:sz w:val="22"/>
              </w:rPr>
            </w:pPr>
            <w:r>
              <w:rPr>
                <w:rFonts w:hint="eastAsia" w:ascii="宋体" w:hAnsi="宋体" w:cs="宋体"/>
                <w:kern w:val="0"/>
                <w:sz w:val="22"/>
              </w:rPr>
              <w:t xml:space="preserve">28.9 </w:t>
            </w:r>
          </w:p>
        </w:tc>
      </w:tr>
      <w:tr w14:paraId="4F3C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DDC5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63E73C11">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38F84665">
            <w:pPr>
              <w:widowControl/>
              <w:jc w:val="left"/>
              <w:rPr>
                <w:rFonts w:ascii="宋体" w:hAnsi="宋体" w:cs="宋体"/>
                <w:kern w:val="0"/>
                <w:sz w:val="22"/>
              </w:rPr>
            </w:pPr>
            <w:r>
              <w:rPr>
                <w:rFonts w:hint="eastAsia" w:ascii="宋体" w:hAnsi="宋体" w:cs="宋体"/>
                <w:kern w:val="0"/>
                <w:sz w:val="22"/>
              </w:rPr>
              <w:t>刀口式， 材质为不锈钢管、钢管或黄铜管，每组不少于 4 支，外径分别为 9 mm、 8 mm、 7 mm、 6 mm，并配一支带柄金属通扦</w:t>
            </w:r>
          </w:p>
        </w:tc>
        <w:tc>
          <w:tcPr>
            <w:tcW w:w="567" w:type="dxa"/>
            <w:shd w:val="clear" w:color="auto" w:fill="auto"/>
            <w:vAlign w:val="center"/>
          </w:tcPr>
          <w:p w14:paraId="27B171F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D6D484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47A8CD5">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C799455">
            <w:pPr>
              <w:widowControl/>
              <w:jc w:val="center"/>
              <w:rPr>
                <w:rFonts w:ascii="宋体" w:hAnsi="宋体" w:cs="宋体"/>
                <w:kern w:val="0"/>
                <w:sz w:val="22"/>
              </w:rPr>
            </w:pPr>
            <w:r>
              <w:rPr>
                <w:rFonts w:hint="eastAsia" w:ascii="宋体" w:hAnsi="宋体" w:cs="宋体"/>
                <w:kern w:val="0"/>
                <w:sz w:val="22"/>
              </w:rPr>
              <w:t xml:space="preserve">28.9 </w:t>
            </w:r>
          </w:p>
        </w:tc>
      </w:tr>
      <w:tr w14:paraId="5B8E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D354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04633ED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6E6DC1F2">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03B661F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6D82C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283FF8">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92AD732">
            <w:pPr>
              <w:widowControl/>
              <w:jc w:val="center"/>
              <w:rPr>
                <w:rFonts w:ascii="宋体" w:hAnsi="宋体" w:cs="宋体"/>
                <w:kern w:val="0"/>
                <w:sz w:val="22"/>
              </w:rPr>
            </w:pPr>
            <w:r>
              <w:rPr>
                <w:rFonts w:hint="eastAsia" w:ascii="宋体" w:hAnsi="宋体" w:cs="宋体"/>
                <w:kern w:val="0"/>
                <w:sz w:val="22"/>
              </w:rPr>
              <w:t xml:space="preserve">16.1 </w:t>
            </w:r>
          </w:p>
        </w:tc>
      </w:tr>
      <w:tr w14:paraId="2753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9074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6ED1ABAF">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7CB45554">
            <w:pPr>
              <w:widowControl/>
              <w:jc w:val="left"/>
              <w:rPr>
                <w:rFonts w:ascii="宋体" w:hAnsi="宋体" w:cs="宋体"/>
                <w:kern w:val="0"/>
                <w:sz w:val="22"/>
              </w:rPr>
            </w:pPr>
            <w:r>
              <w:rPr>
                <w:rFonts w:hint="eastAsia" w:ascii="宋体" w:hAnsi="宋体" w:cs="宋体"/>
                <w:kern w:val="0"/>
                <w:sz w:val="22"/>
              </w:rPr>
              <w:t>刮刀宜用65M 板制成，表面热处理， 55 HRC～60 HRC，总长为 70 mm± 0.5 mm，宽 14.5 mm± 0.1 mm，厚1.8 mm± 0.5 mm，刀口角度宜为 60° ± 5° ，锋刃＜0.1 mm</w:t>
            </w:r>
          </w:p>
        </w:tc>
        <w:tc>
          <w:tcPr>
            <w:tcW w:w="567" w:type="dxa"/>
            <w:shd w:val="clear" w:color="auto" w:fill="auto"/>
            <w:vAlign w:val="center"/>
          </w:tcPr>
          <w:p w14:paraId="2D3A61F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3CE051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A64FED">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454E148">
            <w:pPr>
              <w:widowControl/>
              <w:jc w:val="center"/>
              <w:rPr>
                <w:rFonts w:ascii="宋体" w:hAnsi="宋体" w:cs="宋体"/>
                <w:kern w:val="0"/>
                <w:sz w:val="22"/>
              </w:rPr>
            </w:pPr>
            <w:r>
              <w:rPr>
                <w:rFonts w:hint="eastAsia" w:ascii="宋体" w:hAnsi="宋体" w:cs="宋体"/>
                <w:kern w:val="0"/>
                <w:sz w:val="22"/>
              </w:rPr>
              <w:t xml:space="preserve">51.4 </w:t>
            </w:r>
          </w:p>
        </w:tc>
      </w:tr>
      <w:tr w14:paraId="5254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4102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47029B8B">
            <w:pPr>
              <w:widowControl/>
              <w:jc w:val="center"/>
              <w:rPr>
                <w:rFonts w:ascii="宋体" w:hAnsi="宋体" w:cs="宋体"/>
                <w:kern w:val="0"/>
                <w:sz w:val="22"/>
              </w:rPr>
            </w:pPr>
            <w:r>
              <w:rPr>
                <w:rFonts w:hint="eastAsia" w:ascii="宋体" w:hAnsi="宋体" w:cs="宋体"/>
                <w:kern w:val="0"/>
                <w:sz w:val="22"/>
              </w:rPr>
              <w:t>电动钻孔器</w:t>
            </w:r>
          </w:p>
        </w:tc>
        <w:tc>
          <w:tcPr>
            <w:tcW w:w="4885" w:type="dxa"/>
            <w:shd w:val="clear" w:color="auto" w:fill="auto"/>
            <w:vAlign w:val="center"/>
          </w:tcPr>
          <w:p w14:paraId="4A15ED3A">
            <w:pPr>
              <w:widowControl/>
              <w:jc w:val="left"/>
              <w:rPr>
                <w:rFonts w:ascii="宋体" w:hAnsi="宋体" w:cs="宋体"/>
                <w:kern w:val="0"/>
                <w:sz w:val="22"/>
              </w:rPr>
            </w:pPr>
            <w:r>
              <w:rPr>
                <w:rFonts w:hint="eastAsia" w:ascii="宋体" w:hAnsi="宋体" w:cs="宋体"/>
                <w:kern w:val="0"/>
                <w:sz w:val="22"/>
              </w:rPr>
              <w:t>钻头可拆卸，应配有 2 个以上不同孔径的钻头</w:t>
            </w:r>
          </w:p>
        </w:tc>
        <w:tc>
          <w:tcPr>
            <w:tcW w:w="567" w:type="dxa"/>
            <w:shd w:val="clear" w:color="auto" w:fill="auto"/>
            <w:vAlign w:val="center"/>
          </w:tcPr>
          <w:p w14:paraId="463A99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2804E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75102B0">
            <w:pPr>
              <w:widowControl/>
              <w:jc w:val="center"/>
              <w:rPr>
                <w:rFonts w:ascii="宋体" w:hAnsi="宋体" w:cs="宋体"/>
                <w:kern w:val="0"/>
                <w:sz w:val="22"/>
              </w:rPr>
            </w:pPr>
            <w:r>
              <w:rPr>
                <w:rFonts w:hint="eastAsia" w:ascii="宋体" w:hAnsi="宋体" w:cs="宋体"/>
                <w:kern w:val="0"/>
                <w:sz w:val="22"/>
              </w:rPr>
              <w:t xml:space="preserve">134.9 </w:t>
            </w:r>
          </w:p>
        </w:tc>
        <w:tc>
          <w:tcPr>
            <w:tcW w:w="966" w:type="dxa"/>
            <w:gridSpan w:val="2"/>
            <w:shd w:val="clear" w:color="auto" w:fill="auto"/>
            <w:vAlign w:val="center"/>
          </w:tcPr>
          <w:p w14:paraId="49E0DB93">
            <w:pPr>
              <w:widowControl/>
              <w:jc w:val="center"/>
              <w:rPr>
                <w:rFonts w:ascii="宋体" w:hAnsi="宋体" w:cs="宋体"/>
                <w:kern w:val="0"/>
                <w:sz w:val="22"/>
              </w:rPr>
            </w:pPr>
            <w:r>
              <w:rPr>
                <w:rFonts w:hint="eastAsia" w:ascii="宋体" w:hAnsi="宋体" w:cs="宋体"/>
                <w:kern w:val="0"/>
                <w:sz w:val="22"/>
              </w:rPr>
              <w:t xml:space="preserve">269.8 </w:t>
            </w:r>
          </w:p>
        </w:tc>
      </w:tr>
      <w:tr w14:paraId="312D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0F44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1DC144FF">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1A80A8FB">
            <w:pPr>
              <w:widowControl/>
              <w:jc w:val="left"/>
              <w:rPr>
                <w:rFonts w:ascii="宋体" w:hAnsi="宋体" w:cs="宋体"/>
                <w:kern w:val="0"/>
                <w:sz w:val="22"/>
              </w:rPr>
            </w:pPr>
            <w:r>
              <w:rPr>
                <w:rFonts w:hint="eastAsia" w:ascii="宋体" w:hAnsi="宋体" w:cs="宋体"/>
                <w:kern w:val="0"/>
                <w:sz w:val="22"/>
              </w:rPr>
              <w:t>100 g， 0.1 g</w:t>
            </w:r>
          </w:p>
        </w:tc>
        <w:tc>
          <w:tcPr>
            <w:tcW w:w="567" w:type="dxa"/>
            <w:shd w:val="clear" w:color="auto" w:fill="auto"/>
            <w:vAlign w:val="center"/>
          </w:tcPr>
          <w:p w14:paraId="54DF5D7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81114C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57679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E2D0BE1">
            <w:pPr>
              <w:widowControl/>
              <w:jc w:val="center"/>
              <w:rPr>
                <w:rFonts w:ascii="宋体" w:hAnsi="宋体" w:cs="宋体"/>
                <w:kern w:val="0"/>
                <w:sz w:val="22"/>
              </w:rPr>
            </w:pPr>
            <w:r>
              <w:rPr>
                <w:rFonts w:hint="eastAsia" w:ascii="宋体" w:hAnsi="宋体" w:cs="宋体"/>
                <w:kern w:val="0"/>
                <w:sz w:val="22"/>
              </w:rPr>
              <w:t xml:space="preserve">2248.4 </w:t>
            </w:r>
          </w:p>
        </w:tc>
      </w:tr>
      <w:tr w14:paraId="3024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ABDF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6EA90AA2">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609D559">
            <w:pPr>
              <w:widowControl/>
              <w:jc w:val="left"/>
              <w:rPr>
                <w:rFonts w:ascii="宋体" w:hAnsi="宋体" w:cs="宋体"/>
                <w:kern w:val="0"/>
                <w:sz w:val="22"/>
              </w:rPr>
            </w:pPr>
            <w:r>
              <w:rPr>
                <w:rFonts w:hint="eastAsia" w:ascii="宋体" w:hAnsi="宋体" w:cs="宋体"/>
                <w:kern w:val="0"/>
                <w:sz w:val="22"/>
              </w:rPr>
              <w:t>500 g， 0.5 g</w:t>
            </w:r>
          </w:p>
        </w:tc>
        <w:tc>
          <w:tcPr>
            <w:tcW w:w="567" w:type="dxa"/>
            <w:shd w:val="clear" w:color="auto" w:fill="auto"/>
            <w:vAlign w:val="center"/>
          </w:tcPr>
          <w:p w14:paraId="224A91C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1C715A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D95538B">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14B2F316">
            <w:pPr>
              <w:widowControl/>
              <w:jc w:val="center"/>
              <w:rPr>
                <w:rFonts w:ascii="宋体" w:hAnsi="宋体" w:cs="宋体"/>
                <w:kern w:val="0"/>
                <w:sz w:val="22"/>
              </w:rPr>
            </w:pPr>
            <w:r>
              <w:rPr>
                <w:rFonts w:hint="eastAsia" w:ascii="宋体" w:hAnsi="宋体" w:cs="宋体"/>
                <w:kern w:val="0"/>
                <w:sz w:val="22"/>
              </w:rPr>
              <w:t xml:space="preserve">122.1 </w:t>
            </w:r>
          </w:p>
        </w:tc>
      </w:tr>
      <w:tr w14:paraId="3430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1AC1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6F90F6C7">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758117A">
            <w:pPr>
              <w:widowControl/>
              <w:jc w:val="left"/>
              <w:rPr>
                <w:rFonts w:ascii="宋体" w:hAnsi="宋体" w:cs="宋体"/>
                <w:kern w:val="0"/>
                <w:sz w:val="22"/>
              </w:rPr>
            </w:pPr>
            <w:r>
              <w:rPr>
                <w:rFonts w:hint="eastAsia" w:ascii="宋体" w:hAnsi="宋体" w:cs="宋体"/>
                <w:kern w:val="0"/>
                <w:sz w:val="22"/>
              </w:rPr>
              <w:t>1000 g， 0.1 g</w:t>
            </w:r>
          </w:p>
        </w:tc>
        <w:tc>
          <w:tcPr>
            <w:tcW w:w="567" w:type="dxa"/>
            <w:shd w:val="clear" w:color="auto" w:fill="auto"/>
            <w:vAlign w:val="center"/>
          </w:tcPr>
          <w:p w14:paraId="78A33F6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C504B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6531C08">
            <w:pPr>
              <w:widowControl/>
              <w:jc w:val="center"/>
              <w:rPr>
                <w:rFonts w:ascii="宋体" w:hAnsi="宋体" w:cs="宋体"/>
                <w:kern w:val="0"/>
                <w:sz w:val="22"/>
              </w:rPr>
            </w:pPr>
            <w:r>
              <w:rPr>
                <w:rFonts w:hint="eastAsia" w:ascii="宋体" w:hAnsi="宋体" w:cs="宋体"/>
                <w:kern w:val="0"/>
                <w:sz w:val="22"/>
              </w:rPr>
              <w:t xml:space="preserve">365.0 </w:t>
            </w:r>
          </w:p>
        </w:tc>
        <w:tc>
          <w:tcPr>
            <w:tcW w:w="966" w:type="dxa"/>
            <w:gridSpan w:val="2"/>
            <w:shd w:val="clear" w:color="auto" w:fill="auto"/>
            <w:vAlign w:val="center"/>
          </w:tcPr>
          <w:p w14:paraId="3D6704D2">
            <w:pPr>
              <w:widowControl/>
              <w:jc w:val="center"/>
              <w:rPr>
                <w:rFonts w:ascii="宋体" w:hAnsi="宋体" w:cs="宋体"/>
                <w:kern w:val="0"/>
                <w:sz w:val="22"/>
              </w:rPr>
            </w:pPr>
            <w:r>
              <w:rPr>
                <w:rFonts w:hint="eastAsia" w:ascii="宋体" w:hAnsi="宋体" w:cs="宋体"/>
                <w:kern w:val="0"/>
                <w:sz w:val="22"/>
              </w:rPr>
              <w:t xml:space="preserve">730.0 </w:t>
            </w:r>
          </w:p>
        </w:tc>
      </w:tr>
      <w:tr w14:paraId="74EC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A97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795E72CF">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376778EB">
            <w:pPr>
              <w:widowControl/>
              <w:jc w:val="left"/>
              <w:rPr>
                <w:rFonts w:ascii="宋体" w:hAnsi="宋体" w:cs="宋体"/>
                <w:kern w:val="0"/>
                <w:sz w:val="22"/>
              </w:rPr>
            </w:pPr>
            <w:r>
              <w:rPr>
                <w:rFonts w:hint="eastAsia" w:ascii="宋体" w:hAnsi="宋体" w:cs="宋体"/>
                <w:kern w:val="0"/>
                <w:sz w:val="22"/>
              </w:rPr>
              <w:t>0 ℃～100 ℃，分度值 1 ℃，示值误差＜1.5 ℃</w:t>
            </w:r>
          </w:p>
        </w:tc>
        <w:tc>
          <w:tcPr>
            <w:tcW w:w="567" w:type="dxa"/>
            <w:shd w:val="clear" w:color="auto" w:fill="auto"/>
            <w:vAlign w:val="center"/>
          </w:tcPr>
          <w:p w14:paraId="1796A3D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917579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887E25">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125C2B0F">
            <w:pPr>
              <w:widowControl/>
              <w:jc w:val="center"/>
              <w:rPr>
                <w:rFonts w:ascii="宋体" w:hAnsi="宋体" w:cs="宋体"/>
                <w:kern w:val="0"/>
                <w:sz w:val="22"/>
              </w:rPr>
            </w:pPr>
            <w:r>
              <w:rPr>
                <w:rFonts w:hint="eastAsia" w:ascii="宋体" w:hAnsi="宋体" w:cs="宋体"/>
                <w:kern w:val="0"/>
                <w:sz w:val="22"/>
              </w:rPr>
              <w:t xml:space="preserve">134.9 </w:t>
            </w:r>
          </w:p>
        </w:tc>
      </w:tr>
      <w:tr w14:paraId="46CC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40B72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363D638D">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6C20D61C">
            <w:pPr>
              <w:widowControl/>
              <w:jc w:val="left"/>
              <w:rPr>
                <w:rFonts w:ascii="宋体" w:hAnsi="宋体" w:cs="宋体"/>
                <w:kern w:val="0"/>
                <w:sz w:val="22"/>
              </w:rPr>
            </w:pPr>
            <w:r>
              <w:rPr>
                <w:rFonts w:hint="eastAsia" w:ascii="宋体" w:hAnsi="宋体" w:cs="宋体"/>
                <w:kern w:val="0"/>
                <w:sz w:val="22"/>
              </w:rPr>
              <w:t>0 ℃～200 ℃，分度值 1 ℃，示值误差＜0.5 ℃， 有保护套</w:t>
            </w:r>
          </w:p>
        </w:tc>
        <w:tc>
          <w:tcPr>
            <w:tcW w:w="567" w:type="dxa"/>
            <w:shd w:val="clear" w:color="auto" w:fill="auto"/>
            <w:vAlign w:val="center"/>
          </w:tcPr>
          <w:p w14:paraId="42C2F1B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BC0224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4F07A27">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388AFB04">
            <w:pPr>
              <w:widowControl/>
              <w:jc w:val="center"/>
              <w:rPr>
                <w:rFonts w:ascii="宋体" w:hAnsi="宋体" w:cs="宋体"/>
                <w:kern w:val="0"/>
                <w:sz w:val="22"/>
              </w:rPr>
            </w:pPr>
            <w:r>
              <w:rPr>
                <w:rFonts w:hint="eastAsia" w:ascii="宋体" w:hAnsi="宋体" w:cs="宋体"/>
                <w:kern w:val="0"/>
                <w:sz w:val="22"/>
              </w:rPr>
              <w:t xml:space="preserve">6.4 </w:t>
            </w:r>
          </w:p>
        </w:tc>
      </w:tr>
      <w:tr w14:paraId="24E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6C89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65E6474E">
            <w:pPr>
              <w:widowControl/>
              <w:jc w:val="center"/>
              <w:rPr>
                <w:rFonts w:ascii="宋体" w:hAnsi="宋体" w:cs="宋体"/>
                <w:kern w:val="0"/>
                <w:sz w:val="22"/>
              </w:rPr>
            </w:pPr>
            <w:r>
              <w:rPr>
                <w:rFonts w:hint="eastAsia" w:ascii="宋体" w:hAnsi="宋体" w:cs="宋体"/>
                <w:kern w:val="0"/>
                <w:sz w:val="22"/>
              </w:rPr>
              <w:t>多用电表</w:t>
            </w:r>
          </w:p>
        </w:tc>
        <w:tc>
          <w:tcPr>
            <w:tcW w:w="4885" w:type="dxa"/>
            <w:shd w:val="clear" w:color="auto" w:fill="auto"/>
            <w:vAlign w:val="center"/>
          </w:tcPr>
          <w:p w14:paraId="4E4A6E0D">
            <w:pPr>
              <w:widowControl/>
              <w:jc w:val="left"/>
              <w:rPr>
                <w:rFonts w:ascii="宋体" w:hAnsi="宋体" w:cs="宋体"/>
                <w:kern w:val="0"/>
                <w:sz w:val="22"/>
              </w:rPr>
            </w:pPr>
            <w:r>
              <w:rPr>
                <w:rFonts w:hint="eastAsia" w:ascii="宋体" w:hAnsi="宋体" w:cs="宋体"/>
                <w:kern w:val="0"/>
                <w:sz w:val="22"/>
              </w:rPr>
              <w:t>直流电流、电压、电阻 2.5 级，交流电压 5 级</w:t>
            </w:r>
          </w:p>
        </w:tc>
        <w:tc>
          <w:tcPr>
            <w:tcW w:w="567" w:type="dxa"/>
            <w:shd w:val="clear" w:color="auto" w:fill="auto"/>
            <w:vAlign w:val="center"/>
          </w:tcPr>
          <w:p w14:paraId="186CC6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FF7F9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3B10CD">
            <w:pPr>
              <w:widowControl/>
              <w:jc w:val="center"/>
              <w:rPr>
                <w:rFonts w:ascii="宋体" w:hAnsi="宋体" w:cs="宋体"/>
                <w:kern w:val="0"/>
                <w:sz w:val="22"/>
              </w:rPr>
            </w:pPr>
            <w:r>
              <w:rPr>
                <w:rFonts w:hint="eastAsia" w:ascii="宋体" w:hAnsi="宋体" w:cs="宋体"/>
                <w:kern w:val="0"/>
                <w:sz w:val="22"/>
              </w:rPr>
              <w:t xml:space="preserve">61.0 </w:t>
            </w:r>
          </w:p>
        </w:tc>
        <w:tc>
          <w:tcPr>
            <w:tcW w:w="966" w:type="dxa"/>
            <w:gridSpan w:val="2"/>
            <w:shd w:val="clear" w:color="auto" w:fill="auto"/>
            <w:vAlign w:val="center"/>
          </w:tcPr>
          <w:p w14:paraId="000041F2">
            <w:pPr>
              <w:widowControl/>
              <w:jc w:val="center"/>
              <w:rPr>
                <w:rFonts w:ascii="宋体" w:hAnsi="宋体" w:cs="宋体"/>
                <w:kern w:val="0"/>
                <w:sz w:val="22"/>
              </w:rPr>
            </w:pPr>
            <w:r>
              <w:rPr>
                <w:rFonts w:hint="eastAsia" w:ascii="宋体" w:hAnsi="宋体" w:cs="宋体"/>
                <w:kern w:val="0"/>
                <w:sz w:val="22"/>
              </w:rPr>
              <w:t xml:space="preserve">122.1 </w:t>
            </w:r>
          </w:p>
        </w:tc>
      </w:tr>
      <w:tr w14:paraId="221E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1941C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5A265D5A">
            <w:pPr>
              <w:widowControl/>
              <w:jc w:val="center"/>
              <w:rPr>
                <w:rFonts w:ascii="宋体" w:hAnsi="宋体" w:cs="宋体"/>
                <w:kern w:val="0"/>
                <w:sz w:val="22"/>
              </w:rPr>
            </w:pPr>
            <w:r>
              <w:rPr>
                <w:rFonts w:hint="eastAsia" w:ascii="宋体" w:hAnsi="宋体" w:cs="宋体"/>
                <w:kern w:val="0"/>
                <w:sz w:val="22"/>
              </w:rPr>
              <w:t>酸度计</w:t>
            </w:r>
          </w:p>
        </w:tc>
        <w:tc>
          <w:tcPr>
            <w:tcW w:w="4885" w:type="dxa"/>
            <w:shd w:val="clear" w:color="auto" w:fill="auto"/>
            <w:vAlign w:val="center"/>
          </w:tcPr>
          <w:p w14:paraId="0CD83AD0">
            <w:pPr>
              <w:widowControl/>
              <w:jc w:val="left"/>
              <w:rPr>
                <w:rFonts w:ascii="宋体" w:hAnsi="宋体" w:cs="宋体"/>
                <w:kern w:val="0"/>
                <w:sz w:val="22"/>
              </w:rPr>
            </w:pPr>
            <w:r>
              <w:rPr>
                <w:rFonts w:hint="eastAsia" w:ascii="宋体" w:hAnsi="宋体" w:cs="宋体"/>
                <w:kern w:val="0"/>
                <w:sz w:val="22"/>
              </w:rPr>
              <w:t>笔式， pH 测量范围 0～14，分辨力 0.1，读数清晰，有自动关机节电模式，配校准试剂</w:t>
            </w:r>
          </w:p>
        </w:tc>
        <w:tc>
          <w:tcPr>
            <w:tcW w:w="567" w:type="dxa"/>
            <w:shd w:val="clear" w:color="auto" w:fill="auto"/>
            <w:vAlign w:val="center"/>
          </w:tcPr>
          <w:p w14:paraId="5E54ED5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2304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975EB16">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BC866DD">
            <w:pPr>
              <w:widowControl/>
              <w:jc w:val="center"/>
              <w:rPr>
                <w:rFonts w:ascii="宋体" w:hAnsi="宋体" w:cs="宋体"/>
                <w:kern w:val="0"/>
                <w:sz w:val="22"/>
              </w:rPr>
            </w:pPr>
            <w:r>
              <w:rPr>
                <w:rFonts w:hint="eastAsia" w:ascii="宋体" w:hAnsi="宋体" w:cs="宋体"/>
                <w:kern w:val="0"/>
                <w:sz w:val="22"/>
              </w:rPr>
              <w:t xml:space="preserve">134.9 </w:t>
            </w:r>
          </w:p>
        </w:tc>
      </w:tr>
      <w:tr w14:paraId="385D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3BA4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092FEAA8">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0E49EFFF">
            <w:pPr>
              <w:widowControl/>
              <w:jc w:val="left"/>
              <w:rPr>
                <w:rFonts w:ascii="宋体" w:hAnsi="宋体" w:cs="宋体"/>
                <w:kern w:val="0"/>
                <w:sz w:val="22"/>
              </w:rPr>
            </w:pPr>
            <w:r>
              <w:rPr>
                <w:rFonts w:hint="eastAsia" w:ascii="宋体" w:hAnsi="宋体" w:cs="宋体"/>
                <w:kern w:val="0"/>
                <w:sz w:val="22"/>
              </w:rPr>
              <w:t>方形座， 含铁夹、复夹、铁圈，重心稳定不晃动，夹持器内侧应有垫衬</w:t>
            </w:r>
          </w:p>
        </w:tc>
        <w:tc>
          <w:tcPr>
            <w:tcW w:w="567" w:type="dxa"/>
            <w:shd w:val="clear" w:color="auto" w:fill="auto"/>
            <w:vAlign w:val="center"/>
          </w:tcPr>
          <w:p w14:paraId="4588CF9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C91D3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1629CA2">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6F1FF73F">
            <w:pPr>
              <w:widowControl/>
              <w:jc w:val="center"/>
              <w:rPr>
                <w:rFonts w:ascii="宋体" w:hAnsi="宋体" w:cs="宋体"/>
                <w:kern w:val="0"/>
                <w:sz w:val="22"/>
              </w:rPr>
            </w:pPr>
            <w:r>
              <w:rPr>
                <w:rFonts w:hint="eastAsia" w:ascii="宋体" w:hAnsi="宋体" w:cs="宋体"/>
                <w:kern w:val="0"/>
                <w:sz w:val="22"/>
              </w:rPr>
              <w:t xml:space="preserve">2248.4 </w:t>
            </w:r>
          </w:p>
        </w:tc>
      </w:tr>
      <w:tr w14:paraId="7EA3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7C2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1B34BFFE">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51B635E2">
            <w:pPr>
              <w:widowControl/>
              <w:jc w:val="left"/>
              <w:rPr>
                <w:rFonts w:ascii="宋体" w:hAnsi="宋体" w:cs="宋体"/>
                <w:kern w:val="0"/>
                <w:sz w:val="22"/>
              </w:rPr>
            </w:pPr>
            <w:r>
              <w:rPr>
                <w:rFonts w:hint="eastAsia" w:ascii="宋体" w:hAnsi="宋体" w:cs="宋体"/>
                <w:kern w:val="0"/>
                <w:sz w:val="22"/>
              </w:rPr>
              <w:t>铁制，环内径 75 mm，高 150 mm</w:t>
            </w:r>
          </w:p>
        </w:tc>
        <w:tc>
          <w:tcPr>
            <w:tcW w:w="567" w:type="dxa"/>
            <w:shd w:val="clear" w:color="auto" w:fill="auto"/>
            <w:vAlign w:val="center"/>
          </w:tcPr>
          <w:p w14:paraId="563E0B4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4447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79464F">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128B21FD">
            <w:pPr>
              <w:widowControl/>
              <w:jc w:val="center"/>
              <w:rPr>
                <w:rFonts w:ascii="宋体" w:hAnsi="宋体" w:cs="宋体"/>
                <w:kern w:val="0"/>
                <w:sz w:val="22"/>
              </w:rPr>
            </w:pPr>
            <w:r>
              <w:rPr>
                <w:rFonts w:hint="eastAsia" w:ascii="宋体" w:hAnsi="宋体" w:cs="宋体"/>
                <w:kern w:val="0"/>
                <w:sz w:val="22"/>
              </w:rPr>
              <w:t xml:space="preserve">224.8 </w:t>
            </w:r>
          </w:p>
        </w:tc>
      </w:tr>
      <w:tr w14:paraId="25C5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3870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1E350DB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45B5634">
            <w:pPr>
              <w:widowControl/>
              <w:jc w:val="left"/>
              <w:rPr>
                <w:rFonts w:ascii="宋体" w:hAnsi="宋体" w:cs="宋体"/>
                <w:kern w:val="0"/>
                <w:sz w:val="22"/>
              </w:rPr>
            </w:pPr>
            <w:r>
              <w:rPr>
                <w:rFonts w:hint="eastAsia" w:ascii="宋体" w:hAnsi="宋体" w:cs="宋体"/>
                <w:kern w:val="0"/>
                <w:sz w:val="22"/>
              </w:rPr>
              <w:t>木制或塑料制， 8 孔，孔径 21 mm，立柱粘结牢固</w:t>
            </w:r>
          </w:p>
        </w:tc>
        <w:tc>
          <w:tcPr>
            <w:tcW w:w="567" w:type="dxa"/>
            <w:shd w:val="clear" w:color="auto" w:fill="auto"/>
            <w:vAlign w:val="center"/>
          </w:tcPr>
          <w:p w14:paraId="6F07025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AF1FB1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3B0E81">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64A840A7">
            <w:pPr>
              <w:widowControl/>
              <w:jc w:val="center"/>
              <w:rPr>
                <w:rFonts w:ascii="宋体" w:hAnsi="宋体" w:cs="宋体"/>
                <w:kern w:val="0"/>
                <w:sz w:val="22"/>
              </w:rPr>
            </w:pPr>
            <w:r>
              <w:rPr>
                <w:rFonts w:hint="eastAsia" w:ascii="宋体" w:hAnsi="宋体" w:cs="宋体"/>
                <w:kern w:val="0"/>
                <w:sz w:val="22"/>
              </w:rPr>
              <w:t xml:space="preserve">584.6 </w:t>
            </w:r>
          </w:p>
        </w:tc>
      </w:tr>
      <w:tr w14:paraId="3B71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1D0C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2166482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BEB63B9">
            <w:pPr>
              <w:widowControl/>
              <w:jc w:val="left"/>
              <w:rPr>
                <w:rFonts w:ascii="宋体" w:hAnsi="宋体" w:cs="宋体"/>
                <w:kern w:val="0"/>
                <w:sz w:val="22"/>
              </w:rPr>
            </w:pPr>
            <w:r>
              <w:rPr>
                <w:rFonts w:hint="eastAsia" w:ascii="宋体" w:hAnsi="宋体" w:cs="宋体"/>
                <w:kern w:val="0"/>
                <w:sz w:val="22"/>
              </w:rPr>
              <w:t>木制或塑料制， 8 孔，孔径 25 mm</w:t>
            </w:r>
          </w:p>
        </w:tc>
        <w:tc>
          <w:tcPr>
            <w:tcW w:w="567" w:type="dxa"/>
            <w:shd w:val="clear" w:color="auto" w:fill="auto"/>
            <w:vAlign w:val="center"/>
          </w:tcPr>
          <w:p w14:paraId="405DA2B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6337757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A2E252">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40D1608C">
            <w:pPr>
              <w:widowControl/>
              <w:jc w:val="center"/>
              <w:rPr>
                <w:rFonts w:ascii="宋体" w:hAnsi="宋体" w:cs="宋体"/>
                <w:kern w:val="0"/>
                <w:sz w:val="22"/>
              </w:rPr>
            </w:pPr>
            <w:r>
              <w:rPr>
                <w:rFonts w:hint="eastAsia" w:ascii="宋体" w:hAnsi="宋体" w:cs="宋体"/>
                <w:kern w:val="0"/>
                <w:sz w:val="22"/>
              </w:rPr>
              <w:t xml:space="preserve">83.5 </w:t>
            </w:r>
          </w:p>
        </w:tc>
      </w:tr>
      <w:tr w14:paraId="1547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0E98E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6B06363B">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685B7017">
            <w:pPr>
              <w:widowControl/>
              <w:jc w:val="left"/>
              <w:rPr>
                <w:rFonts w:ascii="宋体" w:hAnsi="宋体" w:cs="宋体"/>
                <w:kern w:val="0"/>
                <w:sz w:val="22"/>
              </w:rPr>
            </w:pPr>
            <w:r>
              <w:rPr>
                <w:rFonts w:hint="eastAsia" w:ascii="宋体" w:hAnsi="宋体" w:cs="宋体"/>
                <w:kern w:val="0"/>
                <w:sz w:val="22"/>
              </w:rPr>
              <w:t>木制或塑料制， 8 孔，孔径 35 mm</w:t>
            </w:r>
          </w:p>
        </w:tc>
        <w:tc>
          <w:tcPr>
            <w:tcW w:w="567" w:type="dxa"/>
            <w:shd w:val="clear" w:color="auto" w:fill="auto"/>
            <w:vAlign w:val="center"/>
          </w:tcPr>
          <w:p w14:paraId="16E80989">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EC284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76E1AAB">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0601FCAC">
            <w:pPr>
              <w:widowControl/>
              <w:jc w:val="center"/>
              <w:rPr>
                <w:rFonts w:ascii="宋体" w:hAnsi="宋体" w:cs="宋体"/>
                <w:kern w:val="0"/>
                <w:sz w:val="22"/>
              </w:rPr>
            </w:pPr>
            <w:r>
              <w:rPr>
                <w:rFonts w:hint="eastAsia" w:ascii="宋体" w:hAnsi="宋体" w:cs="宋体"/>
                <w:kern w:val="0"/>
                <w:sz w:val="22"/>
              </w:rPr>
              <w:t xml:space="preserve">83.5 </w:t>
            </w:r>
          </w:p>
        </w:tc>
      </w:tr>
      <w:tr w14:paraId="5FB1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BA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57CAE49F">
            <w:pPr>
              <w:widowControl/>
              <w:jc w:val="center"/>
              <w:rPr>
                <w:rFonts w:ascii="宋体" w:hAnsi="宋体" w:cs="宋体"/>
                <w:kern w:val="0"/>
                <w:sz w:val="22"/>
              </w:rPr>
            </w:pPr>
            <w:r>
              <w:rPr>
                <w:rFonts w:hint="eastAsia" w:ascii="宋体" w:hAnsi="宋体" w:cs="宋体"/>
                <w:kern w:val="0"/>
                <w:sz w:val="22"/>
              </w:rPr>
              <w:t>漏斗架</w:t>
            </w:r>
          </w:p>
        </w:tc>
        <w:tc>
          <w:tcPr>
            <w:tcW w:w="4885" w:type="dxa"/>
            <w:shd w:val="clear" w:color="auto" w:fill="auto"/>
            <w:vAlign w:val="center"/>
          </w:tcPr>
          <w:p w14:paraId="1DB187D2">
            <w:pPr>
              <w:widowControl/>
              <w:jc w:val="left"/>
              <w:rPr>
                <w:rFonts w:ascii="宋体" w:hAnsi="宋体" w:cs="宋体"/>
                <w:kern w:val="0"/>
                <w:sz w:val="22"/>
              </w:rPr>
            </w:pPr>
            <w:r>
              <w:rPr>
                <w:rFonts w:hint="eastAsia" w:ascii="宋体" w:hAnsi="宋体" w:cs="宋体"/>
                <w:kern w:val="0"/>
                <w:sz w:val="22"/>
              </w:rPr>
              <w:t>木制或塑料制</w:t>
            </w:r>
          </w:p>
        </w:tc>
        <w:tc>
          <w:tcPr>
            <w:tcW w:w="567" w:type="dxa"/>
            <w:shd w:val="clear" w:color="auto" w:fill="auto"/>
            <w:vAlign w:val="center"/>
          </w:tcPr>
          <w:p w14:paraId="3EB457E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79C55B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911470">
            <w:pPr>
              <w:widowControl/>
              <w:jc w:val="center"/>
              <w:rPr>
                <w:rFonts w:ascii="宋体" w:hAnsi="宋体" w:cs="宋体"/>
                <w:kern w:val="0"/>
                <w:sz w:val="22"/>
              </w:rPr>
            </w:pPr>
            <w:r>
              <w:rPr>
                <w:rFonts w:hint="eastAsia" w:ascii="宋体" w:hAnsi="宋体" w:cs="宋体"/>
                <w:kern w:val="0"/>
                <w:sz w:val="22"/>
              </w:rPr>
              <w:t xml:space="preserve">14.5 </w:t>
            </w:r>
          </w:p>
        </w:tc>
        <w:tc>
          <w:tcPr>
            <w:tcW w:w="966" w:type="dxa"/>
            <w:gridSpan w:val="2"/>
            <w:shd w:val="clear" w:color="auto" w:fill="auto"/>
            <w:vAlign w:val="center"/>
          </w:tcPr>
          <w:p w14:paraId="5FC9E70D">
            <w:pPr>
              <w:widowControl/>
              <w:jc w:val="center"/>
              <w:rPr>
                <w:rFonts w:ascii="宋体" w:hAnsi="宋体" w:cs="宋体"/>
                <w:kern w:val="0"/>
                <w:sz w:val="22"/>
              </w:rPr>
            </w:pPr>
            <w:r>
              <w:rPr>
                <w:rFonts w:hint="eastAsia" w:ascii="宋体" w:hAnsi="宋体" w:cs="宋体"/>
                <w:kern w:val="0"/>
                <w:sz w:val="22"/>
              </w:rPr>
              <w:t xml:space="preserve">28.9 </w:t>
            </w:r>
          </w:p>
        </w:tc>
      </w:tr>
      <w:tr w14:paraId="2EEF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321D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5D9365A8">
            <w:pPr>
              <w:widowControl/>
              <w:jc w:val="center"/>
              <w:rPr>
                <w:rFonts w:ascii="宋体" w:hAnsi="宋体" w:cs="宋体"/>
                <w:kern w:val="0"/>
                <w:sz w:val="22"/>
              </w:rPr>
            </w:pPr>
            <w:r>
              <w:rPr>
                <w:rFonts w:hint="eastAsia" w:ascii="宋体" w:hAnsi="宋体" w:cs="宋体"/>
                <w:kern w:val="0"/>
                <w:sz w:val="22"/>
              </w:rPr>
              <w:t>滴定台</w:t>
            </w:r>
          </w:p>
        </w:tc>
        <w:tc>
          <w:tcPr>
            <w:tcW w:w="4885" w:type="dxa"/>
            <w:shd w:val="clear" w:color="auto" w:fill="auto"/>
            <w:vAlign w:val="center"/>
          </w:tcPr>
          <w:p w14:paraId="7AAFB77E">
            <w:pPr>
              <w:widowControl/>
              <w:jc w:val="left"/>
              <w:rPr>
                <w:rFonts w:ascii="宋体" w:hAnsi="宋体" w:cs="宋体"/>
                <w:kern w:val="0"/>
                <w:sz w:val="22"/>
              </w:rPr>
            </w:pPr>
            <w:r>
              <w:rPr>
                <w:rFonts w:hint="eastAsia" w:ascii="宋体" w:hAnsi="宋体" w:cs="宋体"/>
                <w:kern w:val="0"/>
                <w:sz w:val="22"/>
              </w:rPr>
              <w:t>人造石或大理石白色台面，重心稳定不晃动，底部有四个橡胶垫脚</w:t>
            </w:r>
          </w:p>
        </w:tc>
        <w:tc>
          <w:tcPr>
            <w:tcW w:w="567" w:type="dxa"/>
            <w:shd w:val="clear" w:color="auto" w:fill="auto"/>
            <w:vAlign w:val="center"/>
          </w:tcPr>
          <w:p w14:paraId="421F58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78C7C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459CF">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1D4659CE">
            <w:pPr>
              <w:widowControl/>
              <w:jc w:val="center"/>
              <w:rPr>
                <w:rFonts w:ascii="宋体" w:hAnsi="宋体" w:cs="宋体"/>
                <w:kern w:val="0"/>
                <w:sz w:val="22"/>
              </w:rPr>
            </w:pPr>
            <w:r>
              <w:rPr>
                <w:rFonts w:hint="eastAsia" w:ascii="宋体" w:hAnsi="宋体" w:cs="宋体"/>
                <w:kern w:val="0"/>
                <w:sz w:val="22"/>
              </w:rPr>
              <w:t xml:space="preserve">48.2 </w:t>
            </w:r>
          </w:p>
        </w:tc>
      </w:tr>
      <w:tr w14:paraId="33DD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7823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09F65FE2">
            <w:pPr>
              <w:widowControl/>
              <w:jc w:val="center"/>
              <w:rPr>
                <w:rFonts w:ascii="宋体" w:hAnsi="宋体" w:cs="宋体"/>
                <w:kern w:val="0"/>
                <w:sz w:val="22"/>
              </w:rPr>
            </w:pPr>
            <w:r>
              <w:rPr>
                <w:rFonts w:hint="eastAsia" w:ascii="宋体" w:hAnsi="宋体" w:cs="宋体"/>
                <w:kern w:val="0"/>
                <w:sz w:val="22"/>
              </w:rPr>
              <w:t>滴定夹</w:t>
            </w:r>
          </w:p>
        </w:tc>
        <w:tc>
          <w:tcPr>
            <w:tcW w:w="4885" w:type="dxa"/>
            <w:shd w:val="clear" w:color="auto" w:fill="auto"/>
            <w:vAlign w:val="center"/>
          </w:tcPr>
          <w:p w14:paraId="4BC9230A">
            <w:pPr>
              <w:widowControl/>
              <w:jc w:val="left"/>
              <w:rPr>
                <w:rFonts w:ascii="宋体" w:hAnsi="宋体" w:cs="宋体"/>
                <w:kern w:val="0"/>
                <w:sz w:val="22"/>
              </w:rPr>
            </w:pPr>
            <w:r>
              <w:rPr>
                <w:rFonts w:hint="eastAsia" w:ascii="宋体" w:hAnsi="宋体" w:cs="宋体"/>
                <w:kern w:val="0"/>
                <w:sz w:val="22"/>
              </w:rPr>
              <w:t>铝制，加持部位有防滑脱凹槽</w:t>
            </w:r>
          </w:p>
        </w:tc>
        <w:tc>
          <w:tcPr>
            <w:tcW w:w="567" w:type="dxa"/>
            <w:shd w:val="clear" w:color="auto" w:fill="auto"/>
            <w:vAlign w:val="center"/>
          </w:tcPr>
          <w:p w14:paraId="7E520A7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68CD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BB2B9C6">
            <w:pPr>
              <w:widowControl/>
              <w:jc w:val="center"/>
              <w:rPr>
                <w:rFonts w:ascii="宋体" w:hAnsi="宋体" w:cs="宋体"/>
                <w:kern w:val="0"/>
                <w:sz w:val="22"/>
              </w:rPr>
            </w:pPr>
            <w:r>
              <w:rPr>
                <w:rFonts w:hint="eastAsia" w:ascii="宋体" w:hAnsi="宋体" w:cs="宋体"/>
                <w:kern w:val="0"/>
                <w:sz w:val="22"/>
              </w:rPr>
              <w:t xml:space="preserve">30.5 </w:t>
            </w:r>
          </w:p>
        </w:tc>
        <w:tc>
          <w:tcPr>
            <w:tcW w:w="966" w:type="dxa"/>
            <w:gridSpan w:val="2"/>
            <w:shd w:val="clear" w:color="auto" w:fill="auto"/>
            <w:vAlign w:val="center"/>
          </w:tcPr>
          <w:p w14:paraId="228DC57C">
            <w:pPr>
              <w:widowControl/>
              <w:jc w:val="center"/>
              <w:rPr>
                <w:rFonts w:ascii="宋体" w:hAnsi="宋体" w:cs="宋体"/>
                <w:kern w:val="0"/>
                <w:sz w:val="22"/>
              </w:rPr>
            </w:pPr>
            <w:r>
              <w:rPr>
                <w:rFonts w:hint="eastAsia" w:ascii="宋体" w:hAnsi="宋体" w:cs="宋体"/>
                <w:kern w:val="0"/>
                <w:sz w:val="22"/>
              </w:rPr>
              <w:t xml:space="preserve">61.0 </w:t>
            </w:r>
          </w:p>
        </w:tc>
      </w:tr>
      <w:tr w14:paraId="3338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54FC8E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40DB9672">
            <w:pPr>
              <w:widowControl/>
              <w:jc w:val="center"/>
              <w:rPr>
                <w:rFonts w:ascii="宋体" w:hAnsi="宋体" w:cs="宋体"/>
                <w:kern w:val="0"/>
                <w:sz w:val="22"/>
              </w:rPr>
            </w:pPr>
            <w:r>
              <w:rPr>
                <w:rFonts w:hint="eastAsia" w:ascii="宋体" w:hAnsi="宋体" w:cs="宋体"/>
                <w:kern w:val="0"/>
                <w:sz w:val="22"/>
              </w:rPr>
              <w:t>多用滴管架</w:t>
            </w:r>
          </w:p>
        </w:tc>
        <w:tc>
          <w:tcPr>
            <w:tcW w:w="4885" w:type="dxa"/>
            <w:shd w:val="clear" w:color="auto" w:fill="auto"/>
            <w:vAlign w:val="center"/>
          </w:tcPr>
          <w:p w14:paraId="43275A4C">
            <w:pPr>
              <w:widowControl/>
              <w:jc w:val="left"/>
              <w:rPr>
                <w:rFonts w:ascii="宋体" w:hAnsi="宋体" w:cs="宋体"/>
                <w:kern w:val="0"/>
                <w:sz w:val="22"/>
              </w:rPr>
            </w:pPr>
            <w:r>
              <w:rPr>
                <w:rFonts w:hint="eastAsia" w:ascii="宋体" w:hAnsi="宋体" w:cs="宋体"/>
                <w:kern w:val="0"/>
                <w:sz w:val="22"/>
              </w:rPr>
              <w:t>塑料制，底部有圆形凹槽</w:t>
            </w:r>
          </w:p>
        </w:tc>
        <w:tc>
          <w:tcPr>
            <w:tcW w:w="567" w:type="dxa"/>
            <w:shd w:val="clear" w:color="auto" w:fill="auto"/>
            <w:vAlign w:val="center"/>
          </w:tcPr>
          <w:p w14:paraId="57BF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85AAB9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74E29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424CF7C">
            <w:pPr>
              <w:widowControl/>
              <w:jc w:val="center"/>
              <w:rPr>
                <w:rFonts w:ascii="宋体" w:hAnsi="宋体" w:cs="宋体"/>
                <w:kern w:val="0"/>
                <w:sz w:val="22"/>
              </w:rPr>
            </w:pPr>
            <w:r>
              <w:rPr>
                <w:rFonts w:hint="eastAsia" w:ascii="宋体" w:hAnsi="宋体" w:cs="宋体"/>
                <w:kern w:val="0"/>
                <w:sz w:val="22"/>
              </w:rPr>
              <w:t xml:space="preserve">314.8 </w:t>
            </w:r>
          </w:p>
        </w:tc>
      </w:tr>
      <w:tr w14:paraId="0419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FB06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65319D65">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3B700ED2">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mL。透明钠钙玻璃制，分度线、数字和标志应完整、清晰和耐久，容积为20℃时充满量筒刻度线所容纳体积</w:t>
            </w:r>
          </w:p>
        </w:tc>
        <w:tc>
          <w:tcPr>
            <w:tcW w:w="567" w:type="dxa"/>
            <w:shd w:val="clear" w:color="auto" w:fill="auto"/>
            <w:vAlign w:val="center"/>
          </w:tcPr>
          <w:p w14:paraId="54F574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71971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BE7067">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23EADC7D">
            <w:pPr>
              <w:widowControl/>
              <w:jc w:val="center"/>
              <w:rPr>
                <w:rFonts w:ascii="宋体" w:hAnsi="宋体" w:cs="宋体"/>
                <w:kern w:val="0"/>
                <w:sz w:val="22"/>
              </w:rPr>
            </w:pPr>
            <w:r>
              <w:rPr>
                <w:rFonts w:hint="eastAsia" w:ascii="宋体" w:hAnsi="宋体" w:cs="宋体"/>
                <w:kern w:val="0"/>
                <w:sz w:val="22"/>
              </w:rPr>
              <w:t xml:space="preserve">151.3 </w:t>
            </w:r>
          </w:p>
        </w:tc>
      </w:tr>
      <w:tr w14:paraId="4B7C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F725A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336D5C0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5704DE4">
            <w:pPr>
              <w:widowControl/>
              <w:jc w:val="left"/>
              <w:rPr>
                <w:rFonts w:ascii="宋体" w:hAnsi="宋体" w:cs="宋体"/>
                <w:kern w:val="0"/>
                <w:sz w:val="22"/>
              </w:rPr>
            </w:pPr>
            <w:r>
              <w:rPr>
                <w:rFonts w:hint="eastAsia" w:ascii="宋体" w:hAnsi="宋体" w:cs="宋体"/>
                <w:kern w:val="0"/>
                <w:sz w:val="22"/>
              </w:rPr>
              <w:t>25mL。透明钠钙玻璃制，分度线、数字和标志应完整、清晰和耐久，容积为20℃时充满量筒刻度线所容纳体积</w:t>
            </w:r>
          </w:p>
        </w:tc>
        <w:tc>
          <w:tcPr>
            <w:tcW w:w="567" w:type="dxa"/>
            <w:shd w:val="clear" w:color="auto" w:fill="auto"/>
            <w:vAlign w:val="center"/>
          </w:tcPr>
          <w:p w14:paraId="4068D30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74C46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A9E9B5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1BA8490">
            <w:pPr>
              <w:widowControl/>
              <w:jc w:val="center"/>
              <w:rPr>
                <w:rFonts w:ascii="宋体" w:hAnsi="宋体" w:cs="宋体"/>
                <w:kern w:val="0"/>
                <w:sz w:val="22"/>
              </w:rPr>
            </w:pPr>
            <w:r>
              <w:rPr>
                <w:rFonts w:hint="eastAsia" w:ascii="宋体" w:hAnsi="宋体" w:cs="宋体"/>
                <w:kern w:val="0"/>
                <w:sz w:val="22"/>
              </w:rPr>
              <w:t xml:space="preserve">200.3 </w:t>
            </w:r>
          </w:p>
        </w:tc>
      </w:tr>
      <w:tr w14:paraId="5194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C7AA8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40E6A60F">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B7D6830">
            <w:pPr>
              <w:widowControl/>
              <w:jc w:val="left"/>
              <w:rPr>
                <w:rFonts w:ascii="宋体" w:hAnsi="宋体" w:cs="宋体"/>
                <w:kern w:val="0"/>
                <w:sz w:val="22"/>
              </w:rPr>
            </w:pPr>
            <w:r>
              <w:rPr>
                <w:rFonts w:hint="eastAsia" w:ascii="宋体" w:hAnsi="宋体" w:cs="宋体"/>
                <w:kern w:val="0"/>
                <w:sz w:val="22"/>
              </w:rPr>
              <w:t>50mL。透明钠钙玻璃制，分度线、数字和标志应完整、清晰和耐久，容积为20℃时充满量筒刻度线所容纳体积</w:t>
            </w:r>
          </w:p>
        </w:tc>
        <w:tc>
          <w:tcPr>
            <w:tcW w:w="567" w:type="dxa"/>
            <w:shd w:val="clear" w:color="auto" w:fill="auto"/>
            <w:vAlign w:val="center"/>
          </w:tcPr>
          <w:p w14:paraId="4512E90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181B70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57AEC8">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6D918AF">
            <w:pPr>
              <w:widowControl/>
              <w:jc w:val="center"/>
              <w:rPr>
                <w:rFonts w:ascii="宋体" w:hAnsi="宋体" w:cs="宋体"/>
                <w:kern w:val="0"/>
                <w:sz w:val="22"/>
              </w:rPr>
            </w:pPr>
            <w:r>
              <w:rPr>
                <w:rFonts w:hint="eastAsia" w:ascii="宋体" w:hAnsi="宋体" w:cs="宋体"/>
                <w:kern w:val="0"/>
                <w:sz w:val="22"/>
              </w:rPr>
              <w:t xml:space="preserve">224.0 </w:t>
            </w:r>
          </w:p>
        </w:tc>
      </w:tr>
      <w:tr w14:paraId="37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6420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C339327">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1A0FE1B">
            <w:pPr>
              <w:widowControl/>
              <w:jc w:val="left"/>
              <w:rPr>
                <w:rFonts w:ascii="宋体" w:hAnsi="宋体" w:cs="宋体"/>
                <w:kern w:val="0"/>
                <w:sz w:val="22"/>
              </w:rPr>
            </w:pPr>
            <w:r>
              <w:rPr>
                <w:rFonts w:hint="eastAsia" w:ascii="宋体" w:hAnsi="宋体" w:cs="宋体"/>
                <w:kern w:val="0"/>
                <w:sz w:val="22"/>
              </w:rPr>
              <w:t>100mL。透明钠钙玻璃制，分度线、数字和标志应完整、清晰和耐久，容积为20℃时充满量筒刻度线所容纳体积</w:t>
            </w:r>
          </w:p>
        </w:tc>
        <w:tc>
          <w:tcPr>
            <w:tcW w:w="567" w:type="dxa"/>
            <w:shd w:val="clear" w:color="auto" w:fill="auto"/>
            <w:vAlign w:val="center"/>
          </w:tcPr>
          <w:p w14:paraId="284141D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A872AB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E7DCFD8">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1B9B81DD">
            <w:pPr>
              <w:widowControl/>
              <w:jc w:val="center"/>
              <w:rPr>
                <w:rFonts w:ascii="宋体" w:hAnsi="宋体" w:cs="宋体"/>
                <w:kern w:val="0"/>
                <w:sz w:val="22"/>
              </w:rPr>
            </w:pPr>
            <w:r>
              <w:rPr>
                <w:rFonts w:hint="eastAsia" w:ascii="宋体" w:hAnsi="宋体" w:cs="宋体"/>
                <w:kern w:val="0"/>
                <w:sz w:val="22"/>
              </w:rPr>
              <w:t xml:space="preserve">21.6 </w:t>
            </w:r>
          </w:p>
        </w:tc>
      </w:tr>
      <w:tr w14:paraId="4C19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D0A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52E3592D">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76E0ED42">
            <w:pPr>
              <w:widowControl/>
              <w:jc w:val="left"/>
              <w:rPr>
                <w:rFonts w:ascii="宋体" w:hAnsi="宋体" w:cs="宋体"/>
                <w:kern w:val="0"/>
                <w:sz w:val="22"/>
              </w:rPr>
            </w:pPr>
            <w:r>
              <w:rPr>
                <w:rFonts w:hint="eastAsia" w:ascii="宋体" w:hAnsi="宋体" w:cs="宋体"/>
                <w:kern w:val="0"/>
                <w:sz w:val="22"/>
              </w:rPr>
              <w:t>500mL。透明钠钙玻璃制，分度线、数字和标志应完整、清晰和耐久，容积为20℃时充满量筒刻度线所容纳体积</w:t>
            </w:r>
          </w:p>
        </w:tc>
        <w:tc>
          <w:tcPr>
            <w:tcW w:w="567" w:type="dxa"/>
            <w:shd w:val="clear" w:color="auto" w:fill="auto"/>
            <w:vAlign w:val="center"/>
          </w:tcPr>
          <w:p w14:paraId="2DFAFBFB">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0A1A18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BE8D9D">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604B8425">
            <w:pPr>
              <w:widowControl/>
              <w:jc w:val="center"/>
              <w:rPr>
                <w:rFonts w:ascii="宋体" w:hAnsi="宋体" w:cs="宋体"/>
                <w:kern w:val="0"/>
                <w:sz w:val="22"/>
              </w:rPr>
            </w:pPr>
            <w:r>
              <w:rPr>
                <w:rFonts w:hint="eastAsia" w:ascii="宋体" w:hAnsi="宋体" w:cs="宋体"/>
                <w:kern w:val="0"/>
                <w:sz w:val="22"/>
              </w:rPr>
              <w:t xml:space="preserve">58.4 </w:t>
            </w:r>
          </w:p>
        </w:tc>
      </w:tr>
      <w:tr w14:paraId="4A4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6C9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5F0B622C">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52C21590">
            <w:pPr>
              <w:widowControl/>
              <w:jc w:val="left"/>
              <w:rPr>
                <w:rFonts w:ascii="宋体" w:hAnsi="宋体" w:cs="宋体"/>
                <w:kern w:val="0"/>
                <w:sz w:val="22"/>
              </w:rPr>
            </w:pPr>
            <w:r>
              <w:rPr>
                <w:rFonts w:hint="eastAsia" w:ascii="宋体" w:hAnsi="宋体" w:cs="宋体"/>
                <w:kern w:val="0"/>
                <w:sz w:val="22"/>
              </w:rPr>
              <w:t>250 mL。透明硼硅酸盐玻璃制，刻度线应在瓶颈下部三分之二处，清晰耐久，粗细均匀</w:t>
            </w:r>
          </w:p>
        </w:tc>
        <w:tc>
          <w:tcPr>
            <w:tcW w:w="567" w:type="dxa"/>
            <w:shd w:val="clear" w:color="auto" w:fill="auto"/>
            <w:vAlign w:val="center"/>
          </w:tcPr>
          <w:p w14:paraId="7AC21E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1962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CDE0928">
            <w:pPr>
              <w:widowControl/>
              <w:jc w:val="center"/>
              <w:rPr>
                <w:rFonts w:ascii="宋体" w:hAnsi="宋体" w:cs="宋体"/>
                <w:kern w:val="0"/>
                <w:sz w:val="22"/>
              </w:rPr>
            </w:pPr>
            <w:r>
              <w:rPr>
                <w:rFonts w:hint="eastAsia" w:ascii="宋体" w:hAnsi="宋体" w:cs="宋体"/>
                <w:kern w:val="0"/>
                <w:sz w:val="22"/>
              </w:rPr>
              <w:t xml:space="preserve">10.1 </w:t>
            </w:r>
          </w:p>
        </w:tc>
        <w:tc>
          <w:tcPr>
            <w:tcW w:w="966" w:type="dxa"/>
            <w:gridSpan w:val="2"/>
            <w:shd w:val="clear" w:color="auto" w:fill="auto"/>
            <w:vAlign w:val="center"/>
          </w:tcPr>
          <w:p w14:paraId="4D1218CD">
            <w:pPr>
              <w:widowControl/>
              <w:jc w:val="center"/>
              <w:rPr>
                <w:rFonts w:ascii="宋体" w:hAnsi="宋体" w:cs="宋体"/>
                <w:kern w:val="0"/>
                <w:sz w:val="22"/>
              </w:rPr>
            </w:pPr>
            <w:r>
              <w:rPr>
                <w:rFonts w:hint="eastAsia" w:ascii="宋体" w:hAnsi="宋体" w:cs="宋体"/>
                <w:kern w:val="0"/>
                <w:sz w:val="22"/>
              </w:rPr>
              <w:t xml:space="preserve">20.3 </w:t>
            </w:r>
          </w:p>
        </w:tc>
      </w:tr>
      <w:tr w14:paraId="775C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D684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5E97EA16">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04FC30C0">
            <w:pPr>
              <w:widowControl/>
              <w:jc w:val="left"/>
              <w:rPr>
                <w:rFonts w:ascii="宋体" w:hAnsi="宋体" w:cs="宋体"/>
                <w:kern w:val="0"/>
                <w:sz w:val="22"/>
              </w:rPr>
            </w:pPr>
            <w:r>
              <w:rPr>
                <w:rFonts w:hint="eastAsia" w:ascii="宋体" w:hAnsi="宋体" w:cs="宋体"/>
                <w:kern w:val="0"/>
                <w:sz w:val="22"/>
              </w:rPr>
              <w:t>500 mL透明硼硅酸盐玻璃制，刻度线应在瓶颈下部三分之二处，清晰耐久，粗细均匀</w:t>
            </w:r>
          </w:p>
        </w:tc>
        <w:tc>
          <w:tcPr>
            <w:tcW w:w="567" w:type="dxa"/>
            <w:shd w:val="clear" w:color="auto" w:fill="auto"/>
            <w:vAlign w:val="center"/>
          </w:tcPr>
          <w:p w14:paraId="59E6F8A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CDE4D1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40B2E4">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81BA381">
            <w:pPr>
              <w:widowControl/>
              <w:jc w:val="center"/>
              <w:rPr>
                <w:rFonts w:ascii="宋体" w:hAnsi="宋体" w:cs="宋体"/>
                <w:kern w:val="0"/>
                <w:sz w:val="22"/>
              </w:rPr>
            </w:pPr>
            <w:r>
              <w:rPr>
                <w:rFonts w:hint="eastAsia" w:ascii="宋体" w:hAnsi="宋体" w:cs="宋体"/>
                <w:kern w:val="0"/>
                <w:sz w:val="22"/>
              </w:rPr>
              <w:t xml:space="preserve">24.7 </w:t>
            </w:r>
          </w:p>
        </w:tc>
      </w:tr>
      <w:tr w14:paraId="29B7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1E4E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7EB38EB9">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9775B53">
            <w:pPr>
              <w:widowControl/>
              <w:jc w:val="left"/>
              <w:rPr>
                <w:rFonts w:ascii="宋体" w:hAnsi="宋体" w:cs="宋体"/>
                <w:kern w:val="0"/>
                <w:sz w:val="22"/>
              </w:rPr>
            </w:pPr>
            <w:r>
              <w:rPr>
                <w:rFonts w:hint="eastAsia" w:ascii="宋体" w:hAnsi="宋体" w:cs="宋体"/>
                <w:kern w:val="0"/>
                <w:sz w:val="22"/>
              </w:rPr>
              <w:t>酸式，具塞，25 mL。透明钠钙玻璃制，良好外观，不应有积水条纹</w:t>
            </w:r>
          </w:p>
        </w:tc>
        <w:tc>
          <w:tcPr>
            <w:tcW w:w="567" w:type="dxa"/>
            <w:shd w:val="clear" w:color="auto" w:fill="auto"/>
            <w:vAlign w:val="center"/>
          </w:tcPr>
          <w:p w14:paraId="02F74C6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43AEFAC">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40974AD">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9CDDD80">
            <w:pPr>
              <w:widowControl/>
              <w:jc w:val="center"/>
              <w:rPr>
                <w:rFonts w:ascii="宋体" w:hAnsi="宋体" w:cs="宋体"/>
                <w:kern w:val="0"/>
                <w:sz w:val="22"/>
              </w:rPr>
            </w:pPr>
            <w:r>
              <w:rPr>
                <w:rFonts w:hint="eastAsia" w:ascii="宋体" w:hAnsi="宋体" w:cs="宋体"/>
                <w:kern w:val="0"/>
                <w:sz w:val="22"/>
              </w:rPr>
              <w:t xml:space="preserve">45.0 </w:t>
            </w:r>
          </w:p>
        </w:tc>
      </w:tr>
      <w:tr w14:paraId="4D75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ACF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41252D5A">
            <w:pPr>
              <w:widowControl/>
              <w:jc w:val="center"/>
              <w:rPr>
                <w:rFonts w:ascii="宋体" w:hAnsi="宋体" w:cs="宋体"/>
                <w:kern w:val="0"/>
                <w:sz w:val="22"/>
              </w:rPr>
            </w:pPr>
            <w:r>
              <w:rPr>
                <w:rFonts w:hint="eastAsia" w:ascii="宋体" w:hAnsi="宋体" w:cs="宋体"/>
                <w:kern w:val="0"/>
                <w:sz w:val="22"/>
              </w:rPr>
              <w:t>滴定管</w:t>
            </w:r>
          </w:p>
        </w:tc>
        <w:tc>
          <w:tcPr>
            <w:tcW w:w="4885" w:type="dxa"/>
            <w:shd w:val="clear" w:color="auto" w:fill="auto"/>
            <w:vAlign w:val="center"/>
          </w:tcPr>
          <w:p w14:paraId="4A49A771">
            <w:pPr>
              <w:widowControl/>
              <w:jc w:val="left"/>
              <w:rPr>
                <w:rFonts w:ascii="宋体" w:hAnsi="宋体" w:cs="宋体"/>
                <w:kern w:val="0"/>
                <w:sz w:val="22"/>
              </w:rPr>
            </w:pPr>
            <w:r>
              <w:rPr>
                <w:rFonts w:hint="eastAsia" w:ascii="宋体" w:hAnsi="宋体" w:cs="宋体"/>
                <w:kern w:val="0"/>
                <w:sz w:val="22"/>
              </w:rPr>
              <w:t>碱式，具塞，25 mL透明钠钙玻璃制，良好外观，不应有积水条纹</w:t>
            </w:r>
          </w:p>
        </w:tc>
        <w:tc>
          <w:tcPr>
            <w:tcW w:w="567" w:type="dxa"/>
            <w:shd w:val="clear" w:color="auto" w:fill="auto"/>
            <w:vAlign w:val="center"/>
          </w:tcPr>
          <w:p w14:paraId="06A97A6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EC9D84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79DB61">
            <w:pPr>
              <w:widowControl/>
              <w:jc w:val="center"/>
              <w:rPr>
                <w:rFonts w:ascii="宋体" w:hAnsi="宋体" w:cs="宋体"/>
                <w:kern w:val="0"/>
                <w:sz w:val="22"/>
              </w:rPr>
            </w:pPr>
            <w:r>
              <w:rPr>
                <w:rFonts w:hint="eastAsia" w:ascii="宋体" w:hAnsi="宋体" w:cs="宋体"/>
                <w:kern w:val="0"/>
                <w:sz w:val="22"/>
              </w:rPr>
              <w:t xml:space="preserve">13.7 </w:t>
            </w:r>
          </w:p>
        </w:tc>
        <w:tc>
          <w:tcPr>
            <w:tcW w:w="966" w:type="dxa"/>
            <w:gridSpan w:val="2"/>
            <w:shd w:val="clear" w:color="auto" w:fill="auto"/>
            <w:vAlign w:val="center"/>
          </w:tcPr>
          <w:p w14:paraId="2DE1E0B2">
            <w:pPr>
              <w:widowControl/>
              <w:jc w:val="center"/>
              <w:rPr>
                <w:rFonts w:ascii="宋体" w:hAnsi="宋体" w:cs="宋体"/>
                <w:kern w:val="0"/>
                <w:sz w:val="22"/>
              </w:rPr>
            </w:pPr>
            <w:r>
              <w:rPr>
                <w:rFonts w:hint="eastAsia" w:ascii="宋体" w:hAnsi="宋体" w:cs="宋体"/>
                <w:kern w:val="0"/>
                <w:sz w:val="22"/>
              </w:rPr>
              <w:t xml:space="preserve">27.3 </w:t>
            </w:r>
          </w:p>
        </w:tc>
      </w:tr>
      <w:tr w14:paraId="27D8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D106B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3A09E6F3">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28EDCF6C">
            <w:pPr>
              <w:widowControl/>
              <w:jc w:val="left"/>
              <w:rPr>
                <w:rFonts w:ascii="宋体" w:hAnsi="宋体" w:cs="宋体"/>
                <w:kern w:val="0"/>
                <w:sz w:val="22"/>
              </w:rPr>
            </w:pPr>
            <w:r>
              <w:rPr>
                <w:rFonts w:hint="eastAsia" w:ascii="宋体" w:hAnsi="宋体" w:cs="宋体"/>
                <w:kern w:val="0"/>
                <w:sz w:val="22"/>
              </w:rPr>
              <w:t>Φ 12 mm ×70 mm。透明硼硅酸盐玻璃制</w:t>
            </w:r>
          </w:p>
        </w:tc>
        <w:tc>
          <w:tcPr>
            <w:tcW w:w="567" w:type="dxa"/>
            <w:shd w:val="clear" w:color="auto" w:fill="auto"/>
            <w:vAlign w:val="center"/>
          </w:tcPr>
          <w:p w14:paraId="463B1F3A">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6529C85D">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EF87EE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6E28A1E7">
            <w:pPr>
              <w:widowControl/>
              <w:jc w:val="center"/>
              <w:rPr>
                <w:rFonts w:ascii="宋体" w:hAnsi="宋体" w:cs="宋体"/>
                <w:kern w:val="0"/>
                <w:sz w:val="22"/>
              </w:rPr>
            </w:pPr>
            <w:r>
              <w:rPr>
                <w:rFonts w:hint="eastAsia" w:ascii="宋体" w:hAnsi="宋体" w:cs="宋体"/>
                <w:kern w:val="0"/>
                <w:sz w:val="22"/>
              </w:rPr>
              <w:t xml:space="preserve">87.6 </w:t>
            </w:r>
          </w:p>
        </w:tc>
      </w:tr>
      <w:tr w14:paraId="5C04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6FE7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81B1A6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2CFBC59">
            <w:pPr>
              <w:widowControl/>
              <w:jc w:val="left"/>
              <w:rPr>
                <w:rFonts w:ascii="宋体" w:hAnsi="宋体" w:cs="宋体"/>
                <w:kern w:val="0"/>
                <w:sz w:val="22"/>
              </w:rPr>
            </w:pPr>
            <w:r>
              <w:rPr>
                <w:rFonts w:hint="eastAsia" w:ascii="宋体" w:hAnsi="宋体" w:cs="宋体"/>
                <w:kern w:val="0"/>
                <w:sz w:val="22"/>
              </w:rPr>
              <w:t>Φ 15 mm ×150 mm。透明硼硅酸盐玻璃制</w:t>
            </w:r>
          </w:p>
        </w:tc>
        <w:tc>
          <w:tcPr>
            <w:tcW w:w="567" w:type="dxa"/>
            <w:shd w:val="clear" w:color="auto" w:fill="auto"/>
            <w:vAlign w:val="center"/>
          </w:tcPr>
          <w:p w14:paraId="26799C9E">
            <w:pPr>
              <w:widowControl/>
              <w:jc w:val="center"/>
              <w:rPr>
                <w:rFonts w:ascii="宋体" w:hAnsi="宋体" w:cs="宋体"/>
                <w:kern w:val="0"/>
                <w:sz w:val="22"/>
              </w:rPr>
            </w:pPr>
            <w:r>
              <w:rPr>
                <w:rFonts w:hint="eastAsia" w:ascii="宋体" w:hAnsi="宋体" w:cs="宋体"/>
                <w:kern w:val="0"/>
                <w:sz w:val="22"/>
              </w:rPr>
              <w:t>500</w:t>
            </w:r>
          </w:p>
        </w:tc>
        <w:tc>
          <w:tcPr>
            <w:tcW w:w="650" w:type="dxa"/>
            <w:shd w:val="clear" w:color="auto" w:fill="auto"/>
            <w:vAlign w:val="center"/>
          </w:tcPr>
          <w:p w14:paraId="227A1DA9">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1D0A214">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7BE6B041">
            <w:pPr>
              <w:widowControl/>
              <w:jc w:val="center"/>
              <w:rPr>
                <w:rFonts w:ascii="宋体" w:hAnsi="宋体" w:cs="宋体"/>
                <w:kern w:val="0"/>
                <w:sz w:val="22"/>
              </w:rPr>
            </w:pPr>
            <w:r>
              <w:rPr>
                <w:rFonts w:hint="eastAsia" w:ascii="宋体" w:hAnsi="宋体" w:cs="宋体"/>
                <w:kern w:val="0"/>
                <w:sz w:val="22"/>
              </w:rPr>
              <w:t xml:space="preserve">150.0 </w:t>
            </w:r>
          </w:p>
        </w:tc>
      </w:tr>
      <w:tr w14:paraId="5EE4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E3643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6388EB6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16BC6CB9">
            <w:pPr>
              <w:widowControl/>
              <w:jc w:val="left"/>
              <w:rPr>
                <w:rFonts w:ascii="宋体" w:hAnsi="宋体" w:cs="宋体"/>
                <w:kern w:val="0"/>
                <w:sz w:val="22"/>
              </w:rPr>
            </w:pPr>
            <w:r>
              <w:rPr>
                <w:rFonts w:hint="eastAsia" w:ascii="宋体" w:hAnsi="宋体" w:cs="宋体"/>
                <w:kern w:val="0"/>
                <w:sz w:val="22"/>
              </w:rPr>
              <w:t>Φ 18 mm ×180 mm。透明硼硅酸盐玻璃制</w:t>
            </w:r>
          </w:p>
        </w:tc>
        <w:tc>
          <w:tcPr>
            <w:tcW w:w="567" w:type="dxa"/>
            <w:shd w:val="clear" w:color="auto" w:fill="auto"/>
            <w:vAlign w:val="center"/>
          </w:tcPr>
          <w:p w14:paraId="55A3AA8E">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02D2F00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4E888A">
            <w:pPr>
              <w:widowControl/>
              <w:jc w:val="center"/>
              <w:rPr>
                <w:rFonts w:ascii="宋体" w:hAnsi="宋体" w:cs="宋体"/>
                <w:kern w:val="0"/>
                <w:sz w:val="22"/>
              </w:rPr>
            </w:pPr>
            <w:r>
              <w:rPr>
                <w:rFonts w:hint="eastAsia" w:ascii="宋体" w:hAnsi="宋体" w:cs="宋体"/>
                <w:kern w:val="0"/>
                <w:sz w:val="22"/>
              </w:rPr>
              <w:t xml:space="preserve">0.5 </w:t>
            </w:r>
          </w:p>
        </w:tc>
        <w:tc>
          <w:tcPr>
            <w:tcW w:w="966" w:type="dxa"/>
            <w:gridSpan w:val="2"/>
            <w:shd w:val="clear" w:color="auto" w:fill="auto"/>
            <w:vAlign w:val="center"/>
          </w:tcPr>
          <w:p w14:paraId="6CD91416">
            <w:pPr>
              <w:widowControl/>
              <w:jc w:val="center"/>
              <w:rPr>
                <w:rFonts w:ascii="宋体" w:hAnsi="宋体" w:cs="宋体"/>
                <w:kern w:val="0"/>
                <w:sz w:val="22"/>
              </w:rPr>
            </w:pPr>
            <w:r>
              <w:rPr>
                <w:rFonts w:hint="eastAsia" w:ascii="宋体" w:hAnsi="宋体" w:cs="宋体"/>
                <w:kern w:val="0"/>
                <w:sz w:val="22"/>
              </w:rPr>
              <w:t xml:space="preserve">75.0 </w:t>
            </w:r>
          </w:p>
        </w:tc>
      </w:tr>
      <w:tr w14:paraId="5DB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20A40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5C425180">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73D7FFA">
            <w:pPr>
              <w:widowControl/>
              <w:jc w:val="left"/>
              <w:rPr>
                <w:rFonts w:ascii="宋体" w:hAnsi="宋体" w:cs="宋体"/>
                <w:kern w:val="0"/>
                <w:sz w:val="22"/>
              </w:rPr>
            </w:pPr>
            <w:r>
              <w:rPr>
                <w:rFonts w:hint="eastAsia" w:ascii="宋体" w:hAnsi="宋体" w:cs="宋体"/>
                <w:kern w:val="0"/>
                <w:sz w:val="22"/>
              </w:rPr>
              <w:t>Φ 20 mm ×200 mm。透明硼硅酸盐玻璃制</w:t>
            </w:r>
          </w:p>
        </w:tc>
        <w:tc>
          <w:tcPr>
            <w:tcW w:w="567" w:type="dxa"/>
            <w:shd w:val="clear" w:color="auto" w:fill="auto"/>
            <w:vAlign w:val="center"/>
          </w:tcPr>
          <w:p w14:paraId="0D639561">
            <w:pPr>
              <w:widowControl/>
              <w:jc w:val="center"/>
              <w:rPr>
                <w:rFonts w:ascii="宋体" w:hAnsi="宋体" w:cs="宋体"/>
                <w:kern w:val="0"/>
                <w:sz w:val="22"/>
              </w:rPr>
            </w:pPr>
            <w:r>
              <w:rPr>
                <w:rFonts w:hint="eastAsia" w:ascii="宋体" w:hAnsi="宋体" w:cs="宋体"/>
                <w:kern w:val="0"/>
                <w:sz w:val="22"/>
              </w:rPr>
              <w:t>150</w:t>
            </w:r>
          </w:p>
        </w:tc>
        <w:tc>
          <w:tcPr>
            <w:tcW w:w="650" w:type="dxa"/>
            <w:shd w:val="clear" w:color="auto" w:fill="auto"/>
            <w:vAlign w:val="center"/>
          </w:tcPr>
          <w:p w14:paraId="406671F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52E243C">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4630EB09">
            <w:pPr>
              <w:widowControl/>
              <w:jc w:val="center"/>
              <w:rPr>
                <w:rFonts w:ascii="宋体" w:hAnsi="宋体" w:cs="宋体"/>
                <w:kern w:val="0"/>
                <w:sz w:val="22"/>
              </w:rPr>
            </w:pPr>
            <w:r>
              <w:rPr>
                <w:rFonts w:hint="eastAsia" w:ascii="宋体" w:hAnsi="宋体" w:cs="宋体"/>
                <w:kern w:val="0"/>
                <w:sz w:val="22"/>
              </w:rPr>
              <w:t xml:space="preserve">98.6 </w:t>
            </w:r>
          </w:p>
        </w:tc>
      </w:tr>
      <w:tr w14:paraId="0CE5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9E97B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2E2FAC2A">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EC88D1">
            <w:pPr>
              <w:widowControl/>
              <w:jc w:val="left"/>
              <w:rPr>
                <w:rFonts w:ascii="宋体" w:hAnsi="宋体" w:cs="宋体"/>
                <w:kern w:val="0"/>
                <w:sz w:val="22"/>
              </w:rPr>
            </w:pPr>
            <w:r>
              <w:rPr>
                <w:rFonts w:hint="eastAsia" w:ascii="宋体" w:hAnsi="宋体" w:cs="宋体"/>
                <w:kern w:val="0"/>
                <w:sz w:val="22"/>
              </w:rPr>
              <w:t>Φ 32 mm ×200 mm。透明硼硅酸盐玻璃制</w:t>
            </w:r>
          </w:p>
        </w:tc>
        <w:tc>
          <w:tcPr>
            <w:tcW w:w="567" w:type="dxa"/>
            <w:shd w:val="clear" w:color="auto" w:fill="auto"/>
            <w:vAlign w:val="center"/>
          </w:tcPr>
          <w:p w14:paraId="0E49B7A9">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3D177A1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48B32722">
            <w:pPr>
              <w:widowControl/>
              <w:jc w:val="center"/>
              <w:rPr>
                <w:rFonts w:ascii="宋体" w:hAnsi="宋体" w:cs="宋体"/>
                <w:kern w:val="0"/>
                <w:sz w:val="22"/>
              </w:rPr>
            </w:pPr>
            <w:r>
              <w:rPr>
                <w:rFonts w:hint="eastAsia" w:ascii="宋体" w:hAnsi="宋体" w:cs="宋体"/>
                <w:kern w:val="0"/>
                <w:sz w:val="22"/>
              </w:rPr>
              <w:t xml:space="preserve">1.0 </w:t>
            </w:r>
          </w:p>
        </w:tc>
        <w:tc>
          <w:tcPr>
            <w:tcW w:w="966" w:type="dxa"/>
            <w:gridSpan w:val="2"/>
            <w:shd w:val="clear" w:color="auto" w:fill="auto"/>
            <w:vAlign w:val="center"/>
          </w:tcPr>
          <w:p w14:paraId="1BF12356">
            <w:pPr>
              <w:widowControl/>
              <w:jc w:val="center"/>
              <w:rPr>
                <w:rFonts w:ascii="宋体" w:hAnsi="宋体" w:cs="宋体"/>
                <w:kern w:val="0"/>
                <w:sz w:val="22"/>
              </w:rPr>
            </w:pPr>
            <w:r>
              <w:rPr>
                <w:rFonts w:hint="eastAsia" w:ascii="宋体" w:hAnsi="宋体" w:cs="宋体"/>
                <w:kern w:val="0"/>
                <w:sz w:val="22"/>
              </w:rPr>
              <w:t xml:space="preserve">20.0 </w:t>
            </w:r>
          </w:p>
        </w:tc>
      </w:tr>
      <w:tr w14:paraId="0776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CE90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2A85C630">
            <w:pPr>
              <w:widowControl/>
              <w:jc w:val="center"/>
              <w:rPr>
                <w:rFonts w:ascii="宋体" w:hAnsi="宋体" w:cs="宋体"/>
                <w:kern w:val="0"/>
                <w:sz w:val="22"/>
              </w:rPr>
            </w:pPr>
            <w:r>
              <w:rPr>
                <w:rFonts w:hint="eastAsia" w:ascii="宋体" w:hAnsi="宋体" w:cs="宋体"/>
                <w:kern w:val="0"/>
                <w:sz w:val="22"/>
              </w:rPr>
              <w:t>口部具支试管</w:t>
            </w:r>
          </w:p>
        </w:tc>
        <w:tc>
          <w:tcPr>
            <w:tcW w:w="4885" w:type="dxa"/>
            <w:shd w:val="clear" w:color="auto" w:fill="auto"/>
            <w:vAlign w:val="center"/>
          </w:tcPr>
          <w:p w14:paraId="6910D6F5">
            <w:pPr>
              <w:widowControl/>
              <w:jc w:val="left"/>
              <w:rPr>
                <w:rFonts w:ascii="宋体" w:hAnsi="宋体" w:cs="宋体"/>
                <w:kern w:val="0"/>
                <w:sz w:val="22"/>
              </w:rPr>
            </w:pPr>
            <w:r>
              <w:rPr>
                <w:rFonts w:hint="eastAsia" w:ascii="宋体" w:hAnsi="宋体" w:cs="宋体"/>
                <w:kern w:val="0"/>
                <w:sz w:val="22"/>
              </w:rPr>
              <w:t>Φ 20 mm ×200 mm。透明硼硅酸盐玻璃制，管底厚薄应均匀，支管连接应平滑牢固，不应有偏歪</w:t>
            </w:r>
          </w:p>
        </w:tc>
        <w:tc>
          <w:tcPr>
            <w:tcW w:w="567" w:type="dxa"/>
            <w:shd w:val="clear" w:color="auto" w:fill="auto"/>
            <w:vAlign w:val="center"/>
          </w:tcPr>
          <w:p w14:paraId="461365B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1313EB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93F1520">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41A13D0">
            <w:pPr>
              <w:widowControl/>
              <w:jc w:val="center"/>
              <w:rPr>
                <w:rFonts w:ascii="宋体" w:hAnsi="宋体" w:cs="宋体"/>
                <w:kern w:val="0"/>
                <w:sz w:val="22"/>
              </w:rPr>
            </w:pPr>
            <w:r>
              <w:rPr>
                <w:rFonts w:hint="eastAsia" w:ascii="宋体" w:hAnsi="宋体" w:cs="宋体"/>
                <w:kern w:val="0"/>
                <w:sz w:val="22"/>
              </w:rPr>
              <w:t xml:space="preserve">126.7 </w:t>
            </w:r>
          </w:p>
        </w:tc>
      </w:tr>
      <w:tr w14:paraId="6AEC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551D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744ECADA">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0DC9016A">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15 mm ×150 mm。透明硼硅酸盐玻璃制，耐热温度≥800℃，试管两端口部应卷口</w:t>
            </w:r>
          </w:p>
        </w:tc>
        <w:tc>
          <w:tcPr>
            <w:tcW w:w="567" w:type="dxa"/>
            <w:shd w:val="clear" w:color="auto" w:fill="auto"/>
            <w:vAlign w:val="center"/>
          </w:tcPr>
          <w:p w14:paraId="7347E87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8AF1153">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F38783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67BDE1">
            <w:pPr>
              <w:widowControl/>
              <w:jc w:val="center"/>
              <w:rPr>
                <w:rFonts w:ascii="宋体" w:hAnsi="宋体" w:cs="宋体"/>
                <w:kern w:val="0"/>
                <w:sz w:val="22"/>
              </w:rPr>
            </w:pPr>
            <w:r>
              <w:rPr>
                <w:rFonts w:hint="eastAsia" w:ascii="宋体" w:hAnsi="宋体" w:cs="宋体"/>
                <w:kern w:val="0"/>
                <w:sz w:val="22"/>
              </w:rPr>
              <w:t xml:space="preserve">36.8 </w:t>
            </w:r>
          </w:p>
        </w:tc>
      </w:tr>
      <w:tr w14:paraId="782B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5D01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2E1B1BF8">
            <w:pPr>
              <w:widowControl/>
              <w:jc w:val="center"/>
              <w:rPr>
                <w:rFonts w:ascii="宋体" w:hAnsi="宋体" w:cs="宋体"/>
                <w:kern w:val="0"/>
                <w:sz w:val="22"/>
              </w:rPr>
            </w:pPr>
            <w:r>
              <w:rPr>
                <w:rFonts w:hint="eastAsia" w:ascii="宋体" w:hAnsi="宋体" w:cs="宋体"/>
                <w:kern w:val="0"/>
                <w:sz w:val="22"/>
              </w:rPr>
              <w:t>硬质玻璃管</w:t>
            </w:r>
          </w:p>
        </w:tc>
        <w:tc>
          <w:tcPr>
            <w:tcW w:w="4885" w:type="dxa"/>
            <w:shd w:val="clear" w:color="auto" w:fill="auto"/>
            <w:vAlign w:val="center"/>
          </w:tcPr>
          <w:p w14:paraId="610CD4BB">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20 mm ×250 mm。透明硼硅酸盐玻璃制，耐热温度≥800℃，试管两端口部应卷口</w:t>
            </w:r>
          </w:p>
        </w:tc>
        <w:tc>
          <w:tcPr>
            <w:tcW w:w="567" w:type="dxa"/>
            <w:shd w:val="clear" w:color="auto" w:fill="auto"/>
            <w:vAlign w:val="center"/>
          </w:tcPr>
          <w:p w14:paraId="4449E96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28B8AE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E5C9723">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11EDDAC">
            <w:pPr>
              <w:widowControl/>
              <w:jc w:val="center"/>
              <w:rPr>
                <w:rFonts w:ascii="宋体" w:hAnsi="宋体" w:cs="宋体"/>
                <w:kern w:val="0"/>
                <w:sz w:val="22"/>
              </w:rPr>
            </w:pPr>
            <w:r>
              <w:rPr>
                <w:rFonts w:hint="eastAsia" w:ascii="宋体" w:hAnsi="宋体" w:cs="宋体"/>
                <w:kern w:val="0"/>
                <w:sz w:val="22"/>
              </w:rPr>
              <w:t xml:space="preserve">63.4 </w:t>
            </w:r>
          </w:p>
        </w:tc>
      </w:tr>
      <w:tr w14:paraId="2B5D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92D5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0D0D723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7E47FC0">
            <w:pPr>
              <w:widowControl/>
              <w:jc w:val="left"/>
              <w:rPr>
                <w:rFonts w:ascii="宋体" w:hAnsi="宋体" w:cs="宋体"/>
                <w:kern w:val="0"/>
                <w:sz w:val="22"/>
              </w:rPr>
            </w:pPr>
            <w:r>
              <w:rPr>
                <w:rFonts w:hint="eastAsia" w:ascii="宋体" w:hAnsi="宋体" w:cs="宋体"/>
                <w:kern w:val="0"/>
                <w:sz w:val="22"/>
              </w:rPr>
              <w:t>10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7405D0A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1E23543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629407">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7CD5A668">
            <w:pPr>
              <w:widowControl/>
              <w:jc w:val="center"/>
              <w:rPr>
                <w:rFonts w:ascii="宋体" w:hAnsi="宋体" w:cs="宋体"/>
                <w:kern w:val="0"/>
                <w:sz w:val="22"/>
              </w:rPr>
            </w:pPr>
            <w:r>
              <w:rPr>
                <w:rFonts w:hint="eastAsia" w:ascii="宋体" w:hAnsi="宋体" w:cs="宋体"/>
                <w:kern w:val="0"/>
                <w:sz w:val="22"/>
              </w:rPr>
              <w:t xml:space="preserve">269.8 </w:t>
            </w:r>
          </w:p>
        </w:tc>
      </w:tr>
      <w:tr w14:paraId="4BE1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EBC1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0B7264A4">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E8BAA0A">
            <w:pPr>
              <w:widowControl/>
              <w:jc w:val="left"/>
              <w:rPr>
                <w:rFonts w:ascii="宋体" w:hAnsi="宋体" w:cs="宋体"/>
                <w:kern w:val="0"/>
                <w:sz w:val="22"/>
              </w:rPr>
            </w:pPr>
            <w:r>
              <w:rPr>
                <w:rFonts w:hint="eastAsia" w:ascii="宋体" w:hAnsi="宋体" w:cs="宋体"/>
                <w:kern w:val="0"/>
                <w:sz w:val="22"/>
              </w:rPr>
              <w:t>25 mL。透明硼硅酸盐玻璃制， 烧杯的满口容量应超过标称容量的 10%或烧杯的满口量和标称容量的两液面间距不应少于 10mm，并应采用容量差值较大的一种</w:t>
            </w:r>
          </w:p>
        </w:tc>
        <w:tc>
          <w:tcPr>
            <w:tcW w:w="567" w:type="dxa"/>
            <w:shd w:val="clear" w:color="auto" w:fill="auto"/>
            <w:vAlign w:val="center"/>
          </w:tcPr>
          <w:p w14:paraId="0F071FE5">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1F5F5B0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32DB6E">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4218C8ED">
            <w:pPr>
              <w:widowControl/>
              <w:jc w:val="center"/>
              <w:rPr>
                <w:rFonts w:ascii="宋体" w:hAnsi="宋体" w:cs="宋体"/>
                <w:kern w:val="0"/>
                <w:sz w:val="22"/>
              </w:rPr>
            </w:pPr>
            <w:r>
              <w:rPr>
                <w:rFonts w:hint="eastAsia" w:ascii="宋体" w:hAnsi="宋体" w:cs="宋体"/>
                <w:kern w:val="0"/>
                <w:sz w:val="22"/>
              </w:rPr>
              <w:t xml:space="preserve">540.2 </w:t>
            </w:r>
          </w:p>
        </w:tc>
      </w:tr>
      <w:tr w14:paraId="3AEA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ECAB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797C502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11C9FCC">
            <w:pPr>
              <w:widowControl/>
              <w:jc w:val="left"/>
              <w:rPr>
                <w:rFonts w:ascii="宋体" w:hAnsi="宋体" w:cs="宋体"/>
                <w:kern w:val="0"/>
                <w:sz w:val="22"/>
              </w:rPr>
            </w:pPr>
            <w:r>
              <w:rPr>
                <w:rFonts w:hint="eastAsia" w:ascii="宋体" w:hAnsi="宋体" w:cs="宋体"/>
                <w:kern w:val="0"/>
                <w:sz w:val="22"/>
              </w:rPr>
              <w:t>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322B19AC">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3A8496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B9557B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5304C2">
            <w:pPr>
              <w:widowControl/>
              <w:jc w:val="center"/>
              <w:rPr>
                <w:rFonts w:ascii="宋体" w:hAnsi="宋体" w:cs="宋体"/>
                <w:kern w:val="0"/>
                <w:sz w:val="22"/>
              </w:rPr>
            </w:pPr>
            <w:r>
              <w:rPr>
                <w:rFonts w:hint="eastAsia" w:ascii="宋体" w:hAnsi="宋体" w:cs="宋体"/>
                <w:kern w:val="0"/>
                <w:sz w:val="22"/>
              </w:rPr>
              <w:t xml:space="preserve">584.0 </w:t>
            </w:r>
          </w:p>
        </w:tc>
      </w:tr>
      <w:tr w14:paraId="1591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88A6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256CC1FC">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585A9811">
            <w:pPr>
              <w:widowControl/>
              <w:jc w:val="left"/>
              <w:rPr>
                <w:rFonts w:ascii="宋体" w:hAnsi="宋体" w:cs="宋体"/>
                <w:kern w:val="0"/>
                <w:sz w:val="22"/>
              </w:rPr>
            </w:pPr>
            <w:r>
              <w:rPr>
                <w:rFonts w:hint="eastAsia" w:ascii="宋体" w:hAnsi="宋体" w:cs="宋体"/>
                <w:kern w:val="0"/>
                <w:sz w:val="22"/>
              </w:rPr>
              <w:t>100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2688B4DF">
            <w:pPr>
              <w:widowControl/>
              <w:jc w:val="center"/>
              <w:rPr>
                <w:rFonts w:ascii="宋体" w:hAnsi="宋体" w:cs="宋体"/>
                <w:kern w:val="0"/>
                <w:sz w:val="22"/>
              </w:rPr>
            </w:pPr>
            <w:r>
              <w:rPr>
                <w:rFonts w:hint="eastAsia" w:ascii="宋体" w:hAnsi="宋体" w:cs="宋体"/>
                <w:kern w:val="0"/>
                <w:sz w:val="22"/>
              </w:rPr>
              <w:t>200</w:t>
            </w:r>
          </w:p>
        </w:tc>
        <w:tc>
          <w:tcPr>
            <w:tcW w:w="650" w:type="dxa"/>
            <w:shd w:val="clear" w:color="auto" w:fill="auto"/>
            <w:vAlign w:val="center"/>
          </w:tcPr>
          <w:p w14:paraId="658F89A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EA1BAAB">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2D82FF86">
            <w:pPr>
              <w:widowControl/>
              <w:jc w:val="center"/>
              <w:rPr>
                <w:rFonts w:ascii="宋体" w:hAnsi="宋体" w:cs="宋体"/>
                <w:kern w:val="0"/>
                <w:sz w:val="22"/>
              </w:rPr>
            </w:pPr>
            <w:r>
              <w:rPr>
                <w:rFonts w:hint="eastAsia" w:ascii="宋体" w:hAnsi="宋体" w:cs="宋体"/>
                <w:kern w:val="0"/>
                <w:sz w:val="22"/>
              </w:rPr>
              <w:t xml:space="preserve">627.8 </w:t>
            </w:r>
          </w:p>
        </w:tc>
      </w:tr>
      <w:tr w14:paraId="37C0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6EE5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5B5AA5BF">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F956548">
            <w:pPr>
              <w:widowControl/>
              <w:jc w:val="left"/>
              <w:rPr>
                <w:rFonts w:ascii="宋体" w:hAnsi="宋体" w:cs="宋体"/>
                <w:kern w:val="0"/>
                <w:sz w:val="22"/>
              </w:rPr>
            </w:pPr>
            <w:r>
              <w:rPr>
                <w:rFonts w:hint="eastAsia" w:ascii="宋体" w:hAnsi="宋体" w:cs="宋体"/>
                <w:kern w:val="0"/>
                <w:sz w:val="22"/>
              </w:rPr>
              <w:t>250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615B4D47">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6B079A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6F15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45D5D7B2">
            <w:pPr>
              <w:widowControl/>
              <w:jc w:val="center"/>
              <w:rPr>
                <w:rFonts w:ascii="宋体" w:hAnsi="宋体" w:cs="宋体"/>
                <w:kern w:val="0"/>
                <w:sz w:val="22"/>
              </w:rPr>
            </w:pPr>
            <w:r>
              <w:rPr>
                <w:rFonts w:hint="eastAsia" w:ascii="宋体" w:hAnsi="宋体" w:cs="宋体"/>
                <w:kern w:val="0"/>
                <w:sz w:val="22"/>
              </w:rPr>
              <w:t xml:space="preserve">481.6 </w:t>
            </w:r>
          </w:p>
        </w:tc>
      </w:tr>
      <w:tr w14:paraId="246F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81FD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9EF353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28DA4465">
            <w:pPr>
              <w:widowControl/>
              <w:jc w:val="left"/>
              <w:rPr>
                <w:rFonts w:ascii="宋体" w:hAnsi="宋体" w:cs="宋体"/>
                <w:kern w:val="0"/>
                <w:sz w:val="22"/>
              </w:rPr>
            </w:pPr>
            <w:r>
              <w:rPr>
                <w:rFonts w:hint="eastAsia" w:ascii="宋体" w:hAnsi="宋体" w:cs="宋体"/>
                <w:kern w:val="0"/>
                <w:sz w:val="22"/>
              </w:rPr>
              <w:t>500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587EAB5C">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0E80CC0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1F0532">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07175045">
            <w:pPr>
              <w:widowControl/>
              <w:jc w:val="center"/>
              <w:rPr>
                <w:rFonts w:ascii="宋体" w:hAnsi="宋体" w:cs="宋体"/>
                <w:kern w:val="0"/>
                <w:sz w:val="22"/>
              </w:rPr>
            </w:pPr>
            <w:r>
              <w:rPr>
                <w:rFonts w:hint="eastAsia" w:ascii="宋体" w:hAnsi="宋体" w:cs="宋体"/>
                <w:kern w:val="0"/>
                <w:sz w:val="22"/>
              </w:rPr>
              <w:t xml:space="preserve">37.7 </w:t>
            </w:r>
          </w:p>
        </w:tc>
      </w:tr>
      <w:tr w14:paraId="1FD7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2C1A3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17F764C3">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08E15513">
            <w:pPr>
              <w:widowControl/>
              <w:jc w:val="left"/>
              <w:rPr>
                <w:rFonts w:ascii="宋体" w:hAnsi="宋体" w:cs="宋体"/>
                <w:kern w:val="0"/>
                <w:sz w:val="22"/>
              </w:rPr>
            </w:pPr>
            <w:r>
              <w:rPr>
                <w:rFonts w:hint="eastAsia" w:ascii="宋体" w:hAnsi="宋体" w:cs="宋体"/>
                <w:kern w:val="0"/>
                <w:sz w:val="22"/>
              </w:rPr>
              <w:t>1000 mL。透明硼硅酸盐玻璃制， 烧杯的满口容量应超过标称容量的 10%或烧杯的满口容量和标称容量的两液面间距不应少于 10mm，并应采用容量差值较大的一种</w:t>
            </w:r>
          </w:p>
        </w:tc>
        <w:tc>
          <w:tcPr>
            <w:tcW w:w="567" w:type="dxa"/>
            <w:shd w:val="clear" w:color="auto" w:fill="auto"/>
            <w:vAlign w:val="center"/>
          </w:tcPr>
          <w:p w14:paraId="4789714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ECB6D2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D288D59">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77C3711C">
            <w:pPr>
              <w:widowControl/>
              <w:jc w:val="center"/>
              <w:rPr>
                <w:rFonts w:ascii="宋体" w:hAnsi="宋体" w:cs="宋体"/>
                <w:kern w:val="0"/>
                <w:sz w:val="22"/>
              </w:rPr>
            </w:pPr>
            <w:r>
              <w:rPr>
                <w:rFonts w:hint="eastAsia" w:ascii="宋体" w:hAnsi="宋体" w:cs="宋体"/>
                <w:kern w:val="0"/>
                <w:sz w:val="22"/>
              </w:rPr>
              <w:t xml:space="preserve">81.0 </w:t>
            </w:r>
          </w:p>
        </w:tc>
      </w:tr>
      <w:tr w14:paraId="4082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E374D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7405DEF3">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20470CBC">
            <w:pPr>
              <w:widowControl/>
              <w:jc w:val="left"/>
              <w:rPr>
                <w:rFonts w:ascii="宋体" w:hAnsi="宋体" w:cs="宋体"/>
                <w:kern w:val="0"/>
                <w:sz w:val="22"/>
              </w:rPr>
            </w:pPr>
            <w:r>
              <w:rPr>
                <w:rFonts w:hint="eastAsia" w:ascii="宋体" w:hAnsi="宋体" w:cs="宋体"/>
                <w:kern w:val="0"/>
                <w:sz w:val="22"/>
              </w:rPr>
              <w:t>250 mL，圆底。透明硼硅酸盐玻璃制，玻璃薄厚均匀，底部应规整</w:t>
            </w:r>
          </w:p>
        </w:tc>
        <w:tc>
          <w:tcPr>
            <w:tcW w:w="567" w:type="dxa"/>
            <w:shd w:val="clear" w:color="auto" w:fill="auto"/>
            <w:vAlign w:val="center"/>
          </w:tcPr>
          <w:p w14:paraId="60C056E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D27DC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F3065C2">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EBC7FDF">
            <w:pPr>
              <w:widowControl/>
              <w:jc w:val="center"/>
              <w:rPr>
                <w:rFonts w:ascii="宋体" w:hAnsi="宋体" w:cs="宋体"/>
                <w:kern w:val="0"/>
                <w:sz w:val="22"/>
              </w:rPr>
            </w:pPr>
            <w:r>
              <w:rPr>
                <w:rFonts w:hint="eastAsia" w:ascii="宋体" w:hAnsi="宋体" w:cs="宋体"/>
                <w:kern w:val="0"/>
                <w:sz w:val="22"/>
              </w:rPr>
              <w:t xml:space="preserve">157.4 </w:t>
            </w:r>
          </w:p>
        </w:tc>
      </w:tr>
      <w:tr w14:paraId="696D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674F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305F767F">
            <w:pPr>
              <w:widowControl/>
              <w:jc w:val="center"/>
              <w:rPr>
                <w:rFonts w:ascii="宋体" w:hAnsi="宋体" w:cs="宋体"/>
                <w:kern w:val="0"/>
                <w:sz w:val="22"/>
              </w:rPr>
            </w:pPr>
            <w:r>
              <w:rPr>
                <w:rFonts w:hint="eastAsia" w:ascii="宋体" w:hAnsi="宋体" w:cs="宋体"/>
                <w:kern w:val="0"/>
                <w:sz w:val="22"/>
              </w:rPr>
              <w:t>烧瓶</w:t>
            </w:r>
          </w:p>
        </w:tc>
        <w:tc>
          <w:tcPr>
            <w:tcW w:w="4885" w:type="dxa"/>
            <w:shd w:val="clear" w:color="auto" w:fill="auto"/>
            <w:vAlign w:val="center"/>
          </w:tcPr>
          <w:p w14:paraId="5951B4CF">
            <w:pPr>
              <w:widowControl/>
              <w:jc w:val="left"/>
              <w:rPr>
                <w:rFonts w:ascii="宋体" w:hAnsi="宋体" w:cs="宋体"/>
                <w:kern w:val="0"/>
                <w:sz w:val="22"/>
              </w:rPr>
            </w:pPr>
            <w:r>
              <w:rPr>
                <w:rFonts w:hint="eastAsia" w:ascii="宋体" w:hAnsi="宋体" w:cs="宋体"/>
                <w:kern w:val="0"/>
                <w:sz w:val="22"/>
              </w:rPr>
              <w:t>250 mL，平底。透明硼硅酸盐玻璃制，玻璃薄厚均匀，底部应规整</w:t>
            </w:r>
          </w:p>
        </w:tc>
        <w:tc>
          <w:tcPr>
            <w:tcW w:w="567" w:type="dxa"/>
            <w:shd w:val="clear" w:color="auto" w:fill="auto"/>
            <w:vAlign w:val="center"/>
          </w:tcPr>
          <w:p w14:paraId="2E925EC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04A38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649D44">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00F245D3">
            <w:pPr>
              <w:widowControl/>
              <w:jc w:val="center"/>
              <w:rPr>
                <w:rFonts w:ascii="宋体" w:hAnsi="宋体" w:cs="宋体"/>
                <w:kern w:val="0"/>
                <w:sz w:val="22"/>
              </w:rPr>
            </w:pPr>
            <w:r>
              <w:rPr>
                <w:rFonts w:hint="eastAsia" w:ascii="宋体" w:hAnsi="宋体" w:cs="宋体"/>
                <w:kern w:val="0"/>
                <w:sz w:val="22"/>
              </w:rPr>
              <w:t xml:space="preserve">33.7 </w:t>
            </w:r>
          </w:p>
        </w:tc>
      </w:tr>
      <w:tr w14:paraId="0F62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9DD0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1B504C9F">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2981D64">
            <w:pPr>
              <w:widowControl/>
              <w:jc w:val="left"/>
              <w:rPr>
                <w:rFonts w:ascii="宋体" w:hAnsi="宋体" w:cs="宋体"/>
                <w:kern w:val="0"/>
                <w:sz w:val="22"/>
              </w:rPr>
            </w:pPr>
            <w:r>
              <w:rPr>
                <w:rFonts w:hint="eastAsia" w:ascii="宋体" w:hAnsi="宋体" w:cs="宋体"/>
                <w:kern w:val="0"/>
                <w:sz w:val="22"/>
              </w:rPr>
              <w:t>100 mL透明硼硅酸盐玻璃制， 放在平台上应直立不摇晃、不转动</w:t>
            </w:r>
          </w:p>
        </w:tc>
        <w:tc>
          <w:tcPr>
            <w:tcW w:w="567" w:type="dxa"/>
            <w:shd w:val="clear" w:color="auto" w:fill="auto"/>
            <w:vAlign w:val="center"/>
          </w:tcPr>
          <w:p w14:paraId="50AC76E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35AFD4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4B423F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DD4FFB8">
            <w:pPr>
              <w:widowControl/>
              <w:jc w:val="center"/>
              <w:rPr>
                <w:rFonts w:ascii="宋体" w:hAnsi="宋体" w:cs="宋体"/>
                <w:kern w:val="0"/>
                <w:sz w:val="22"/>
              </w:rPr>
            </w:pPr>
            <w:r>
              <w:rPr>
                <w:rFonts w:hint="eastAsia" w:ascii="宋体" w:hAnsi="宋体" w:cs="宋体"/>
                <w:kern w:val="0"/>
                <w:sz w:val="22"/>
              </w:rPr>
              <w:t xml:space="preserve">253.5 </w:t>
            </w:r>
          </w:p>
        </w:tc>
      </w:tr>
      <w:tr w14:paraId="16AF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AE7D2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043469">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145B618F">
            <w:pPr>
              <w:widowControl/>
              <w:jc w:val="left"/>
              <w:rPr>
                <w:rFonts w:ascii="宋体" w:hAnsi="宋体" w:cs="宋体"/>
                <w:kern w:val="0"/>
                <w:sz w:val="22"/>
              </w:rPr>
            </w:pPr>
            <w:r>
              <w:rPr>
                <w:rFonts w:hint="eastAsia" w:ascii="宋体" w:hAnsi="宋体" w:cs="宋体"/>
                <w:kern w:val="0"/>
                <w:sz w:val="22"/>
              </w:rPr>
              <w:t>250 mL透明硼硅酸盐玻璃制， 放在平台上应直立不摇晃、不转动</w:t>
            </w:r>
          </w:p>
        </w:tc>
        <w:tc>
          <w:tcPr>
            <w:tcW w:w="567" w:type="dxa"/>
            <w:shd w:val="clear" w:color="auto" w:fill="auto"/>
            <w:vAlign w:val="center"/>
          </w:tcPr>
          <w:p w14:paraId="10BA746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C0F876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95B6B">
            <w:pPr>
              <w:widowControl/>
              <w:jc w:val="center"/>
              <w:rPr>
                <w:rFonts w:ascii="宋体" w:hAnsi="宋体" w:cs="宋体"/>
                <w:kern w:val="0"/>
                <w:sz w:val="22"/>
              </w:rPr>
            </w:pPr>
            <w:r>
              <w:rPr>
                <w:rFonts w:hint="eastAsia" w:ascii="宋体" w:hAnsi="宋体" w:cs="宋体"/>
                <w:kern w:val="0"/>
                <w:sz w:val="22"/>
              </w:rPr>
              <w:t xml:space="preserve">5.8 </w:t>
            </w:r>
          </w:p>
        </w:tc>
        <w:tc>
          <w:tcPr>
            <w:tcW w:w="966" w:type="dxa"/>
            <w:gridSpan w:val="2"/>
            <w:shd w:val="clear" w:color="auto" w:fill="auto"/>
            <w:vAlign w:val="center"/>
          </w:tcPr>
          <w:p w14:paraId="79C50723">
            <w:pPr>
              <w:widowControl/>
              <w:jc w:val="center"/>
              <w:rPr>
                <w:rFonts w:ascii="宋体" w:hAnsi="宋体" w:cs="宋体"/>
                <w:kern w:val="0"/>
                <w:sz w:val="22"/>
              </w:rPr>
            </w:pPr>
            <w:r>
              <w:rPr>
                <w:rFonts w:hint="eastAsia" w:ascii="宋体" w:hAnsi="宋体" w:cs="宋体"/>
                <w:kern w:val="0"/>
                <w:sz w:val="22"/>
              </w:rPr>
              <w:t xml:space="preserve">163.5 </w:t>
            </w:r>
          </w:p>
        </w:tc>
      </w:tr>
      <w:tr w14:paraId="6479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5DFF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041FBE26">
            <w:pPr>
              <w:widowControl/>
              <w:jc w:val="center"/>
              <w:rPr>
                <w:rFonts w:ascii="宋体" w:hAnsi="宋体" w:cs="宋体"/>
                <w:kern w:val="0"/>
                <w:sz w:val="22"/>
              </w:rPr>
            </w:pPr>
            <w:r>
              <w:rPr>
                <w:rFonts w:hint="eastAsia" w:ascii="宋体" w:hAnsi="宋体" w:cs="宋体"/>
                <w:kern w:val="0"/>
                <w:sz w:val="22"/>
              </w:rPr>
              <w:t>蒸馏烧瓶</w:t>
            </w:r>
          </w:p>
        </w:tc>
        <w:tc>
          <w:tcPr>
            <w:tcW w:w="4885" w:type="dxa"/>
            <w:shd w:val="clear" w:color="auto" w:fill="auto"/>
            <w:vAlign w:val="center"/>
          </w:tcPr>
          <w:p w14:paraId="50CE79F7">
            <w:pPr>
              <w:widowControl/>
              <w:jc w:val="left"/>
              <w:rPr>
                <w:rFonts w:ascii="宋体" w:hAnsi="宋体" w:cs="宋体"/>
                <w:kern w:val="0"/>
                <w:sz w:val="22"/>
              </w:rPr>
            </w:pPr>
            <w:r>
              <w:rPr>
                <w:rFonts w:hint="eastAsia" w:ascii="宋体" w:hAnsi="宋体" w:cs="宋体"/>
                <w:kern w:val="0"/>
                <w:sz w:val="22"/>
              </w:rPr>
              <w:t>250 mL。透明硼硅酸盐玻璃制， 烧瓶的颈部同一截面应该呈圆形，颈的口部不应呈锥形，并适当提高强度</w:t>
            </w:r>
          </w:p>
        </w:tc>
        <w:tc>
          <w:tcPr>
            <w:tcW w:w="567" w:type="dxa"/>
            <w:shd w:val="clear" w:color="auto" w:fill="auto"/>
            <w:vAlign w:val="center"/>
          </w:tcPr>
          <w:p w14:paraId="1C29E17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DBC0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CAFBC1">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628C0CE">
            <w:pPr>
              <w:widowControl/>
              <w:jc w:val="center"/>
              <w:rPr>
                <w:rFonts w:ascii="宋体" w:hAnsi="宋体" w:cs="宋体"/>
                <w:kern w:val="0"/>
                <w:sz w:val="22"/>
              </w:rPr>
            </w:pPr>
            <w:r>
              <w:rPr>
                <w:rFonts w:hint="eastAsia" w:ascii="宋体" w:hAnsi="宋体" w:cs="宋体"/>
                <w:kern w:val="0"/>
                <w:sz w:val="22"/>
              </w:rPr>
              <w:t xml:space="preserve">45.0 </w:t>
            </w:r>
          </w:p>
        </w:tc>
      </w:tr>
      <w:tr w14:paraId="6128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712C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53B3A56B">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2DDDEAA4">
            <w:pPr>
              <w:widowControl/>
              <w:jc w:val="left"/>
              <w:rPr>
                <w:rFonts w:ascii="宋体" w:hAnsi="宋体" w:cs="宋体"/>
                <w:kern w:val="0"/>
                <w:sz w:val="22"/>
              </w:rPr>
            </w:pPr>
            <w:r>
              <w:rPr>
                <w:rFonts w:hint="eastAsia" w:ascii="宋体" w:hAnsi="宋体" w:cs="宋体"/>
                <w:kern w:val="0"/>
                <w:sz w:val="22"/>
              </w:rPr>
              <w:t>125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357F5737">
            <w:pPr>
              <w:widowControl/>
              <w:jc w:val="center"/>
              <w:rPr>
                <w:rFonts w:ascii="宋体" w:hAnsi="宋体" w:cs="宋体"/>
                <w:kern w:val="0"/>
                <w:sz w:val="22"/>
              </w:rPr>
            </w:pPr>
            <w:r>
              <w:rPr>
                <w:rFonts w:hint="eastAsia" w:ascii="宋体" w:hAnsi="宋体" w:cs="宋体"/>
                <w:kern w:val="0"/>
                <w:sz w:val="22"/>
              </w:rPr>
              <w:t>224</w:t>
            </w:r>
          </w:p>
        </w:tc>
        <w:tc>
          <w:tcPr>
            <w:tcW w:w="650" w:type="dxa"/>
            <w:shd w:val="clear" w:color="auto" w:fill="auto"/>
            <w:vAlign w:val="center"/>
          </w:tcPr>
          <w:p w14:paraId="7141B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226C35">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209DCF59">
            <w:pPr>
              <w:widowControl/>
              <w:jc w:val="center"/>
              <w:rPr>
                <w:rFonts w:ascii="宋体" w:hAnsi="宋体" w:cs="宋体"/>
                <w:kern w:val="0"/>
                <w:sz w:val="22"/>
              </w:rPr>
            </w:pPr>
            <w:r>
              <w:rPr>
                <w:rFonts w:hint="eastAsia" w:ascii="宋体" w:hAnsi="宋体" w:cs="宋体"/>
                <w:kern w:val="0"/>
                <w:sz w:val="22"/>
              </w:rPr>
              <w:t xml:space="preserve">556.0 </w:t>
            </w:r>
          </w:p>
        </w:tc>
      </w:tr>
      <w:tr w14:paraId="302C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6923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3864465">
            <w:pPr>
              <w:widowControl/>
              <w:jc w:val="center"/>
              <w:rPr>
                <w:rFonts w:ascii="宋体" w:hAnsi="宋体" w:cs="宋体"/>
                <w:kern w:val="0"/>
                <w:sz w:val="22"/>
              </w:rPr>
            </w:pPr>
            <w:r>
              <w:rPr>
                <w:rFonts w:hint="eastAsia" w:ascii="宋体" w:hAnsi="宋体" w:cs="宋体"/>
                <w:kern w:val="0"/>
                <w:sz w:val="22"/>
              </w:rPr>
              <w:t>集气瓶</w:t>
            </w:r>
          </w:p>
        </w:tc>
        <w:tc>
          <w:tcPr>
            <w:tcW w:w="4885" w:type="dxa"/>
            <w:shd w:val="clear" w:color="auto" w:fill="auto"/>
            <w:vAlign w:val="center"/>
          </w:tcPr>
          <w:p w14:paraId="60FAC4E9">
            <w:pPr>
              <w:widowControl/>
              <w:jc w:val="left"/>
              <w:rPr>
                <w:rFonts w:ascii="宋体" w:hAnsi="宋体" w:cs="宋体"/>
                <w:kern w:val="0"/>
                <w:sz w:val="22"/>
              </w:rPr>
            </w:pPr>
            <w:r>
              <w:rPr>
                <w:rFonts w:hint="eastAsia" w:ascii="宋体" w:hAnsi="宋体" w:cs="宋体"/>
                <w:kern w:val="0"/>
                <w:sz w:val="22"/>
              </w:rPr>
              <w:t>250 mL。透明钠钙玻璃制，磨砂面应均匀地覆盖瓶口端面与盖板，磨砂面不应有光斑； 盖板四角应倒角，四边应磨光盖板与瓶口密合性应符合：盖板与瓶口充分湿润盖合后，倒提瓶体盖板在瓶口上保持 30 s 不脱落</w:t>
            </w:r>
          </w:p>
        </w:tc>
        <w:tc>
          <w:tcPr>
            <w:tcW w:w="567" w:type="dxa"/>
            <w:shd w:val="clear" w:color="auto" w:fill="auto"/>
            <w:vAlign w:val="center"/>
          </w:tcPr>
          <w:p w14:paraId="0F60FFE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74611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2A2568">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9E9FA18">
            <w:pPr>
              <w:widowControl/>
              <w:jc w:val="center"/>
              <w:rPr>
                <w:rFonts w:ascii="宋体" w:hAnsi="宋体" w:cs="宋体"/>
                <w:kern w:val="0"/>
                <w:sz w:val="22"/>
              </w:rPr>
            </w:pPr>
            <w:r>
              <w:rPr>
                <w:rFonts w:hint="eastAsia" w:ascii="宋体" w:hAnsi="宋体" w:cs="宋体"/>
                <w:kern w:val="0"/>
                <w:sz w:val="22"/>
              </w:rPr>
              <w:t xml:space="preserve">175.8 </w:t>
            </w:r>
          </w:p>
        </w:tc>
      </w:tr>
      <w:tr w14:paraId="600C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073C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5E8C589">
            <w:pPr>
              <w:widowControl/>
              <w:jc w:val="center"/>
              <w:rPr>
                <w:rFonts w:ascii="宋体" w:hAnsi="宋体" w:cs="宋体"/>
                <w:kern w:val="0"/>
                <w:sz w:val="22"/>
              </w:rPr>
            </w:pPr>
            <w:r>
              <w:rPr>
                <w:rFonts w:hint="eastAsia" w:ascii="宋体" w:hAnsi="宋体" w:cs="宋体"/>
                <w:kern w:val="0"/>
                <w:sz w:val="22"/>
              </w:rPr>
              <w:t>液封除毒气集气瓶</w:t>
            </w:r>
          </w:p>
        </w:tc>
        <w:tc>
          <w:tcPr>
            <w:tcW w:w="4885" w:type="dxa"/>
            <w:shd w:val="clear" w:color="auto" w:fill="auto"/>
            <w:vAlign w:val="center"/>
          </w:tcPr>
          <w:p w14:paraId="2DEF032B">
            <w:pPr>
              <w:widowControl/>
              <w:jc w:val="left"/>
              <w:rPr>
                <w:rFonts w:ascii="宋体" w:hAnsi="宋体" w:cs="宋体"/>
                <w:kern w:val="0"/>
                <w:sz w:val="22"/>
              </w:rPr>
            </w:pPr>
            <w:r>
              <w:rPr>
                <w:rFonts w:hint="eastAsia" w:ascii="宋体" w:hAnsi="宋体" w:cs="宋体"/>
                <w:kern w:val="0"/>
                <w:sz w:val="22"/>
              </w:rPr>
              <w:t>250 mL。瓶口光滑，液封口深度≥1 cm</w:t>
            </w:r>
          </w:p>
        </w:tc>
        <w:tc>
          <w:tcPr>
            <w:tcW w:w="567" w:type="dxa"/>
            <w:shd w:val="clear" w:color="auto" w:fill="auto"/>
            <w:vAlign w:val="center"/>
          </w:tcPr>
          <w:p w14:paraId="45595FC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0BB9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D71576">
            <w:pPr>
              <w:widowControl/>
              <w:jc w:val="center"/>
              <w:rPr>
                <w:rFonts w:ascii="宋体" w:hAnsi="宋体" w:cs="宋体"/>
                <w:kern w:val="0"/>
                <w:sz w:val="22"/>
              </w:rPr>
            </w:pPr>
            <w:r>
              <w:rPr>
                <w:rFonts w:hint="eastAsia" w:ascii="宋体" w:hAnsi="宋体" w:cs="宋体"/>
                <w:kern w:val="0"/>
                <w:sz w:val="22"/>
              </w:rPr>
              <w:t xml:space="preserve">40.4 </w:t>
            </w:r>
          </w:p>
        </w:tc>
        <w:tc>
          <w:tcPr>
            <w:tcW w:w="966" w:type="dxa"/>
            <w:gridSpan w:val="2"/>
            <w:shd w:val="clear" w:color="auto" w:fill="auto"/>
            <w:vAlign w:val="center"/>
          </w:tcPr>
          <w:p w14:paraId="3E5F109B">
            <w:pPr>
              <w:widowControl/>
              <w:jc w:val="center"/>
              <w:rPr>
                <w:rFonts w:ascii="宋体" w:hAnsi="宋体" w:cs="宋体"/>
                <w:kern w:val="0"/>
                <w:sz w:val="22"/>
              </w:rPr>
            </w:pPr>
            <w:r>
              <w:rPr>
                <w:rFonts w:hint="eastAsia" w:ascii="宋体" w:hAnsi="宋体" w:cs="宋体"/>
                <w:kern w:val="0"/>
                <w:sz w:val="22"/>
              </w:rPr>
              <w:t xml:space="preserve">404.4 </w:t>
            </w:r>
          </w:p>
        </w:tc>
      </w:tr>
      <w:tr w14:paraId="1642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3D5B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71F08035">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327359DB">
            <w:pPr>
              <w:widowControl/>
              <w:jc w:val="left"/>
              <w:rPr>
                <w:rFonts w:ascii="宋体" w:hAnsi="宋体" w:cs="宋体"/>
                <w:kern w:val="0"/>
                <w:sz w:val="22"/>
              </w:rPr>
            </w:pPr>
            <w:r>
              <w:rPr>
                <w:rFonts w:hint="eastAsia" w:ascii="宋体" w:hAnsi="宋体" w:cs="宋体"/>
                <w:kern w:val="0"/>
                <w:sz w:val="22"/>
              </w:rPr>
              <w:t>60 mL。透明钠钙玻璃制， 瓶塞与瓶口紧实，不晃动； 口部应圆整光滑，底部应平整，放置平台上不应摇晃或转动</w:t>
            </w:r>
          </w:p>
        </w:tc>
        <w:tc>
          <w:tcPr>
            <w:tcW w:w="567" w:type="dxa"/>
            <w:shd w:val="clear" w:color="auto" w:fill="auto"/>
            <w:vAlign w:val="center"/>
          </w:tcPr>
          <w:p w14:paraId="0E4AEFEB">
            <w:pPr>
              <w:widowControl/>
              <w:jc w:val="center"/>
              <w:rPr>
                <w:rFonts w:ascii="宋体" w:hAnsi="宋体" w:cs="宋体"/>
                <w:kern w:val="0"/>
                <w:sz w:val="22"/>
              </w:rPr>
            </w:pPr>
            <w:r>
              <w:rPr>
                <w:rFonts w:hint="eastAsia" w:ascii="宋体" w:hAnsi="宋体" w:cs="宋体"/>
                <w:kern w:val="0"/>
                <w:sz w:val="22"/>
              </w:rPr>
              <w:t>360</w:t>
            </w:r>
          </w:p>
        </w:tc>
        <w:tc>
          <w:tcPr>
            <w:tcW w:w="650" w:type="dxa"/>
            <w:shd w:val="clear" w:color="auto" w:fill="auto"/>
            <w:vAlign w:val="center"/>
          </w:tcPr>
          <w:p w14:paraId="6BE2B72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9A2B03">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C71010E">
            <w:pPr>
              <w:widowControl/>
              <w:jc w:val="center"/>
              <w:rPr>
                <w:rFonts w:ascii="宋体" w:hAnsi="宋体" w:cs="宋体"/>
                <w:kern w:val="0"/>
                <w:sz w:val="22"/>
              </w:rPr>
            </w:pPr>
            <w:r>
              <w:rPr>
                <w:rFonts w:hint="eastAsia" w:ascii="宋体" w:hAnsi="宋体" w:cs="宋体"/>
                <w:kern w:val="0"/>
                <w:sz w:val="22"/>
              </w:rPr>
              <w:t xml:space="preserve">1130.0 </w:t>
            </w:r>
          </w:p>
        </w:tc>
      </w:tr>
      <w:tr w14:paraId="749C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D205D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2A376A31">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2AF1A628">
            <w:pPr>
              <w:widowControl/>
              <w:jc w:val="left"/>
              <w:rPr>
                <w:rFonts w:ascii="宋体" w:hAnsi="宋体" w:cs="宋体"/>
                <w:kern w:val="0"/>
                <w:sz w:val="22"/>
              </w:rPr>
            </w:pPr>
            <w:r>
              <w:rPr>
                <w:rFonts w:hint="eastAsia" w:ascii="宋体" w:hAnsi="宋体" w:cs="宋体"/>
                <w:kern w:val="0"/>
                <w:sz w:val="22"/>
              </w:rPr>
              <w:t>125 mL。透明钠钙玻璃制， 瓶塞与瓶口紧实，不晃动； 口部应圆整光滑，底部应平整，放置平台上不应摇晃或转动</w:t>
            </w:r>
          </w:p>
        </w:tc>
        <w:tc>
          <w:tcPr>
            <w:tcW w:w="567" w:type="dxa"/>
            <w:shd w:val="clear" w:color="auto" w:fill="auto"/>
            <w:vAlign w:val="center"/>
          </w:tcPr>
          <w:p w14:paraId="1380038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11438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1794D">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C57852B">
            <w:pPr>
              <w:widowControl/>
              <w:jc w:val="center"/>
              <w:rPr>
                <w:rFonts w:ascii="宋体" w:hAnsi="宋体" w:cs="宋体"/>
                <w:kern w:val="0"/>
                <w:sz w:val="22"/>
              </w:rPr>
            </w:pPr>
            <w:r>
              <w:rPr>
                <w:rFonts w:hint="eastAsia" w:ascii="宋体" w:hAnsi="宋体" w:cs="宋体"/>
                <w:kern w:val="0"/>
                <w:sz w:val="22"/>
              </w:rPr>
              <w:t xml:space="preserve">200.3 </w:t>
            </w:r>
          </w:p>
        </w:tc>
      </w:tr>
      <w:tr w14:paraId="7C86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02976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3377398A">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7FE724EB">
            <w:pPr>
              <w:widowControl/>
              <w:jc w:val="left"/>
              <w:rPr>
                <w:rFonts w:ascii="宋体" w:hAnsi="宋体" w:cs="宋体"/>
                <w:kern w:val="0"/>
                <w:sz w:val="22"/>
              </w:rPr>
            </w:pPr>
            <w:r>
              <w:rPr>
                <w:rFonts w:hint="eastAsia" w:ascii="宋体" w:hAnsi="宋体" w:cs="宋体"/>
                <w:kern w:val="0"/>
                <w:sz w:val="22"/>
              </w:rPr>
              <w:t>250 ml。透明钠钙玻璃制， 瓶塞与瓶口紧实，不晃动； 口部应圆整光滑，底部应平整，放置平台上不应摇晃或转动</w:t>
            </w:r>
          </w:p>
        </w:tc>
        <w:tc>
          <w:tcPr>
            <w:tcW w:w="567" w:type="dxa"/>
            <w:shd w:val="clear" w:color="auto" w:fill="auto"/>
            <w:vAlign w:val="center"/>
          </w:tcPr>
          <w:p w14:paraId="618037A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EE37A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E1433F">
            <w:pPr>
              <w:widowControl/>
              <w:jc w:val="center"/>
              <w:rPr>
                <w:rFonts w:ascii="宋体" w:hAnsi="宋体" w:cs="宋体"/>
                <w:kern w:val="0"/>
                <w:sz w:val="22"/>
              </w:rPr>
            </w:pPr>
            <w:r>
              <w:rPr>
                <w:rFonts w:hint="eastAsia" w:ascii="宋体" w:hAnsi="宋体" w:cs="宋体"/>
                <w:kern w:val="0"/>
                <w:sz w:val="22"/>
              </w:rPr>
              <w:t xml:space="preserve">5.2 </w:t>
            </w:r>
          </w:p>
        </w:tc>
        <w:tc>
          <w:tcPr>
            <w:tcW w:w="966" w:type="dxa"/>
            <w:gridSpan w:val="2"/>
            <w:shd w:val="clear" w:color="auto" w:fill="auto"/>
            <w:vAlign w:val="center"/>
          </w:tcPr>
          <w:p w14:paraId="27DDA16E">
            <w:pPr>
              <w:widowControl/>
              <w:jc w:val="center"/>
              <w:rPr>
                <w:rFonts w:ascii="宋体" w:hAnsi="宋体" w:cs="宋体"/>
                <w:kern w:val="0"/>
                <w:sz w:val="22"/>
              </w:rPr>
            </w:pPr>
            <w:r>
              <w:rPr>
                <w:rFonts w:hint="eastAsia" w:ascii="宋体" w:hAnsi="宋体" w:cs="宋体"/>
                <w:kern w:val="0"/>
                <w:sz w:val="22"/>
              </w:rPr>
              <w:t xml:space="preserve">290.2 </w:t>
            </w:r>
          </w:p>
        </w:tc>
      </w:tr>
      <w:tr w14:paraId="2E0F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EB32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F7737F">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4216AFF2">
            <w:pPr>
              <w:widowControl/>
              <w:jc w:val="left"/>
              <w:rPr>
                <w:rFonts w:ascii="宋体" w:hAnsi="宋体" w:cs="宋体"/>
                <w:kern w:val="0"/>
                <w:sz w:val="22"/>
              </w:rPr>
            </w:pPr>
            <w:r>
              <w:rPr>
                <w:rFonts w:hint="eastAsia" w:ascii="宋体" w:hAnsi="宋体" w:cs="宋体"/>
                <w:kern w:val="0"/>
                <w:sz w:val="22"/>
              </w:rPr>
              <w:t>500 mL。透明钠钙玻璃制， 瓶塞与瓶口紧实，不晃动； 口部应圆整光滑，底部应平整，放置平台上不应摇晃或转动</w:t>
            </w:r>
          </w:p>
        </w:tc>
        <w:tc>
          <w:tcPr>
            <w:tcW w:w="567" w:type="dxa"/>
            <w:shd w:val="clear" w:color="auto" w:fill="auto"/>
            <w:vAlign w:val="center"/>
          </w:tcPr>
          <w:p w14:paraId="7B68A47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87A42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68FB7E">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784D5EF">
            <w:pPr>
              <w:widowControl/>
              <w:jc w:val="center"/>
              <w:rPr>
                <w:rFonts w:ascii="宋体" w:hAnsi="宋体" w:cs="宋体"/>
                <w:kern w:val="0"/>
                <w:sz w:val="22"/>
              </w:rPr>
            </w:pPr>
            <w:r>
              <w:rPr>
                <w:rFonts w:hint="eastAsia" w:ascii="宋体" w:hAnsi="宋体" w:cs="宋体"/>
                <w:kern w:val="0"/>
                <w:sz w:val="22"/>
              </w:rPr>
              <w:t xml:space="preserve">28.9 </w:t>
            </w:r>
          </w:p>
        </w:tc>
      </w:tr>
      <w:tr w14:paraId="3BD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9F81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03100B5">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2F4D209">
            <w:pPr>
              <w:widowControl/>
              <w:jc w:val="left"/>
              <w:rPr>
                <w:rFonts w:ascii="宋体" w:hAnsi="宋体" w:cs="宋体"/>
                <w:kern w:val="0"/>
                <w:sz w:val="22"/>
              </w:rPr>
            </w:pPr>
            <w:r>
              <w:rPr>
                <w:rFonts w:hint="eastAsia" w:ascii="宋体" w:hAnsi="宋体" w:cs="宋体"/>
                <w:kern w:val="0"/>
                <w:sz w:val="22"/>
              </w:rPr>
              <w:t>60 mL。黄棕色钠钙玻璃制， 瓶塞与瓶口紧实，不晃动；口部应圆整光滑，底部应平整，放置平台上不应摇晃或转动</w:t>
            </w:r>
          </w:p>
        </w:tc>
        <w:tc>
          <w:tcPr>
            <w:tcW w:w="567" w:type="dxa"/>
            <w:shd w:val="clear" w:color="auto" w:fill="auto"/>
            <w:vAlign w:val="center"/>
          </w:tcPr>
          <w:p w14:paraId="552A522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39F56F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7708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E0408F6">
            <w:pPr>
              <w:widowControl/>
              <w:jc w:val="center"/>
              <w:rPr>
                <w:rFonts w:ascii="宋体" w:hAnsi="宋体" w:cs="宋体"/>
                <w:kern w:val="0"/>
                <w:sz w:val="22"/>
              </w:rPr>
            </w:pPr>
            <w:r>
              <w:rPr>
                <w:rFonts w:hint="eastAsia" w:ascii="宋体" w:hAnsi="宋体" w:cs="宋体"/>
                <w:kern w:val="0"/>
                <w:sz w:val="22"/>
              </w:rPr>
              <w:t xml:space="preserve">359.7 </w:t>
            </w:r>
          </w:p>
        </w:tc>
      </w:tr>
      <w:tr w14:paraId="6566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B6968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54B9E77A">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7AF207C3">
            <w:pPr>
              <w:widowControl/>
              <w:jc w:val="left"/>
              <w:rPr>
                <w:rFonts w:ascii="宋体" w:hAnsi="宋体" w:cs="宋体"/>
                <w:kern w:val="0"/>
                <w:sz w:val="22"/>
              </w:rPr>
            </w:pPr>
            <w:r>
              <w:rPr>
                <w:rFonts w:hint="eastAsia" w:ascii="宋体" w:hAnsi="宋体" w:cs="宋体"/>
                <w:kern w:val="0"/>
                <w:sz w:val="22"/>
              </w:rPr>
              <w:t>125 mL。黄棕色钠钙玻璃制， 瓶塞与瓶口紧实，不晃动；口部应圆整光滑，底部应平整，放置平台上不应摇晃或转动</w:t>
            </w:r>
          </w:p>
        </w:tc>
        <w:tc>
          <w:tcPr>
            <w:tcW w:w="567" w:type="dxa"/>
            <w:shd w:val="clear" w:color="auto" w:fill="auto"/>
            <w:vAlign w:val="center"/>
          </w:tcPr>
          <w:p w14:paraId="3220CF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D3D75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CF7D31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7A6A91BD">
            <w:pPr>
              <w:widowControl/>
              <w:jc w:val="center"/>
              <w:rPr>
                <w:rFonts w:ascii="宋体" w:hAnsi="宋体" w:cs="宋体"/>
                <w:kern w:val="0"/>
                <w:sz w:val="22"/>
              </w:rPr>
            </w:pPr>
            <w:r>
              <w:rPr>
                <w:rFonts w:hint="eastAsia" w:ascii="宋体" w:hAnsi="宋体" w:cs="宋体"/>
                <w:kern w:val="0"/>
                <w:sz w:val="22"/>
              </w:rPr>
              <w:t xml:space="preserve">80.3 </w:t>
            </w:r>
          </w:p>
        </w:tc>
      </w:tr>
      <w:tr w14:paraId="25B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E489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7B844263">
            <w:pPr>
              <w:widowControl/>
              <w:jc w:val="center"/>
              <w:rPr>
                <w:rFonts w:ascii="宋体" w:hAnsi="宋体" w:cs="宋体"/>
                <w:kern w:val="0"/>
                <w:sz w:val="22"/>
              </w:rPr>
            </w:pPr>
            <w:r>
              <w:rPr>
                <w:rFonts w:hint="eastAsia" w:ascii="宋体" w:hAnsi="宋体" w:cs="宋体"/>
                <w:kern w:val="0"/>
                <w:sz w:val="22"/>
              </w:rPr>
              <w:t>茶色广口瓶</w:t>
            </w:r>
          </w:p>
        </w:tc>
        <w:tc>
          <w:tcPr>
            <w:tcW w:w="4885" w:type="dxa"/>
            <w:shd w:val="clear" w:color="auto" w:fill="auto"/>
            <w:vAlign w:val="center"/>
          </w:tcPr>
          <w:p w14:paraId="1BF3DB69">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7534FFF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D4CA9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004CBF">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138D105C">
            <w:pPr>
              <w:widowControl/>
              <w:jc w:val="center"/>
              <w:rPr>
                <w:rFonts w:ascii="宋体" w:hAnsi="宋体" w:cs="宋体"/>
                <w:kern w:val="0"/>
                <w:sz w:val="22"/>
              </w:rPr>
            </w:pPr>
            <w:r>
              <w:rPr>
                <w:rFonts w:hint="eastAsia" w:ascii="宋体" w:hAnsi="宋体" w:cs="宋体"/>
                <w:kern w:val="0"/>
                <w:sz w:val="22"/>
              </w:rPr>
              <w:t xml:space="preserve">96.4 </w:t>
            </w:r>
          </w:p>
        </w:tc>
      </w:tr>
      <w:tr w14:paraId="22CB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AB26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50F1988D">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5F764A10">
            <w:pPr>
              <w:widowControl/>
              <w:jc w:val="left"/>
              <w:rPr>
                <w:rFonts w:ascii="宋体" w:hAnsi="宋体" w:cs="宋体"/>
                <w:kern w:val="0"/>
                <w:sz w:val="22"/>
              </w:rPr>
            </w:pPr>
            <w:r>
              <w:rPr>
                <w:rFonts w:hint="eastAsia" w:ascii="宋体" w:hAnsi="宋体" w:cs="宋体"/>
                <w:kern w:val="0"/>
                <w:sz w:val="22"/>
              </w:rPr>
              <w:t>60mL。透明钠钙玻璃制， 瓶塞与瓶口紧实，不晃动；口部应圆整光滑，底部应平整，放置平台上不应摇晃或转动</w:t>
            </w:r>
          </w:p>
        </w:tc>
        <w:tc>
          <w:tcPr>
            <w:tcW w:w="567" w:type="dxa"/>
            <w:shd w:val="clear" w:color="auto" w:fill="auto"/>
            <w:vAlign w:val="center"/>
          </w:tcPr>
          <w:p w14:paraId="580436C8">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34B670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14E929">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7B41B50A">
            <w:pPr>
              <w:widowControl/>
              <w:jc w:val="center"/>
              <w:rPr>
                <w:rFonts w:ascii="宋体" w:hAnsi="宋体" w:cs="宋体"/>
                <w:kern w:val="0"/>
                <w:sz w:val="22"/>
              </w:rPr>
            </w:pPr>
            <w:r>
              <w:rPr>
                <w:rFonts w:hint="eastAsia" w:ascii="宋体" w:hAnsi="宋体" w:cs="宋体"/>
                <w:kern w:val="0"/>
                <w:sz w:val="22"/>
              </w:rPr>
              <w:t xml:space="preserve">327.0 </w:t>
            </w:r>
          </w:p>
        </w:tc>
      </w:tr>
      <w:tr w14:paraId="2EDC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0D7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44338CFB">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8B45F51">
            <w:pPr>
              <w:widowControl/>
              <w:jc w:val="left"/>
              <w:rPr>
                <w:rFonts w:ascii="宋体" w:hAnsi="宋体" w:cs="宋体"/>
                <w:kern w:val="0"/>
                <w:sz w:val="22"/>
              </w:rPr>
            </w:pPr>
            <w:r>
              <w:rPr>
                <w:rFonts w:hint="eastAsia" w:ascii="宋体" w:hAnsi="宋体" w:cs="宋体"/>
                <w:kern w:val="0"/>
                <w:sz w:val="22"/>
              </w:rPr>
              <w:t>125mL。透明钠钙玻璃制， 瓶塞与瓶口紧实，不晃动；口部应圆整光滑，底部应平整，放置平台上不应摇晃或转动</w:t>
            </w:r>
          </w:p>
        </w:tc>
        <w:tc>
          <w:tcPr>
            <w:tcW w:w="567" w:type="dxa"/>
            <w:shd w:val="clear" w:color="auto" w:fill="auto"/>
            <w:vAlign w:val="center"/>
          </w:tcPr>
          <w:p w14:paraId="0AB949A5">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014B00A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64EB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BBD791C">
            <w:pPr>
              <w:widowControl/>
              <w:jc w:val="center"/>
              <w:rPr>
                <w:rFonts w:ascii="宋体" w:hAnsi="宋体" w:cs="宋体"/>
                <w:kern w:val="0"/>
                <w:sz w:val="22"/>
              </w:rPr>
            </w:pPr>
            <w:r>
              <w:rPr>
                <w:rFonts w:hint="eastAsia" w:ascii="宋体" w:hAnsi="宋体" w:cs="宋体"/>
                <w:kern w:val="0"/>
                <w:sz w:val="22"/>
              </w:rPr>
              <w:t xml:space="preserve">1430.8 </w:t>
            </w:r>
          </w:p>
        </w:tc>
      </w:tr>
      <w:tr w14:paraId="0793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04E97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D7CC76E">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26FB9AF5">
            <w:pPr>
              <w:widowControl/>
              <w:jc w:val="left"/>
              <w:rPr>
                <w:rFonts w:ascii="宋体" w:hAnsi="宋体" w:cs="宋体"/>
                <w:kern w:val="0"/>
                <w:sz w:val="22"/>
              </w:rPr>
            </w:pPr>
            <w:r>
              <w:rPr>
                <w:rFonts w:hint="eastAsia" w:ascii="宋体" w:hAnsi="宋体" w:cs="宋体"/>
                <w:kern w:val="0"/>
                <w:sz w:val="22"/>
              </w:rPr>
              <w:t>250mL。透明钠钙玻璃制， 瓶塞与瓶口紧实，不晃动；口部应圆整光滑，底部应平整，放置平台上不应摇晃或转动</w:t>
            </w:r>
          </w:p>
        </w:tc>
        <w:tc>
          <w:tcPr>
            <w:tcW w:w="567" w:type="dxa"/>
            <w:shd w:val="clear" w:color="auto" w:fill="auto"/>
            <w:vAlign w:val="center"/>
          </w:tcPr>
          <w:p w14:paraId="1D74743C">
            <w:pPr>
              <w:widowControl/>
              <w:jc w:val="center"/>
              <w:rPr>
                <w:rFonts w:ascii="宋体" w:hAnsi="宋体" w:cs="宋体"/>
                <w:kern w:val="0"/>
                <w:sz w:val="22"/>
              </w:rPr>
            </w:pPr>
            <w:r>
              <w:rPr>
                <w:rFonts w:hint="eastAsia" w:ascii="宋体" w:hAnsi="宋体" w:cs="宋体"/>
                <w:kern w:val="0"/>
                <w:sz w:val="22"/>
              </w:rPr>
              <w:t>20</w:t>
            </w:r>
          </w:p>
        </w:tc>
        <w:tc>
          <w:tcPr>
            <w:tcW w:w="650" w:type="dxa"/>
            <w:shd w:val="clear" w:color="auto" w:fill="auto"/>
            <w:vAlign w:val="center"/>
          </w:tcPr>
          <w:p w14:paraId="179BE3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26E17CA">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64937247">
            <w:pPr>
              <w:widowControl/>
              <w:jc w:val="center"/>
              <w:rPr>
                <w:rFonts w:ascii="宋体" w:hAnsi="宋体" w:cs="宋体"/>
                <w:kern w:val="0"/>
                <w:sz w:val="22"/>
              </w:rPr>
            </w:pPr>
            <w:r>
              <w:rPr>
                <w:rFonts w:hint="eastAsia" w:ascii="宋体" w:hAnsi="宋体" w:cs="宋体"/>
                <w:kern w:val="0"/>
                <w:sz w:val="22"/>
              </w:rPr>
              <w:t xml:space="preserve">90.0 </w:t>
            </w:r>
          </w:p>
        </w:tc>
      </w:tr>
      <w:tr w14:paraId="1DE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3AC0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0FECF139">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FEED91F">
            <w:pPr>
              <w:widowControl/>
              <w:jc w:val="left"/>
              <w:rPr>
                <w:rFonts w:ascii="宋体" w:hAnsi="宋体" w:cs="宋体"/>
                <w:kern w:val="0"/>
                <w:sz w:val="22"/>
              </w:rPr>
            </w:pPr>
            <w:r>
              <w:rPr>
                <w:rFonts w:hint="eastAsia" w:ascii="宋体" w:hAnsi="宋体" w:cs="宋体"/>
                <w:kern w:val="0"/>
                <w:sz w:val="22"/>
              </w:rPr>
              <w:t>500mL。透明钠钙玻璃制， 瓶塞与瓶口紧实，不晃动；口部应圆整光滑，底部应平整，放置平台上不应摇晃或转动</w:t>
            </w:r>
          </w:p>
        </w:tc>
        <w:tc>
          <w:tcPr>
            <w:tcW w:w="567" w:type="dxa"/>
            <w:shd w:val="clear" w:color="auto" w:fill="auto"/>
            <w:vAlign w:val="center"/>
          </w:tcPr>
          <w:p w14:paraId="590C43B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68DB7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5C3313C">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6C4493B3">
            <w:pPr>
              <w:widowControl/>
              <w:jc w:val="center"/>
              <w:rPr>
                <w:rFonts w:ascii="宋体" w:hAnsi="宋体" w:cs="宋体"/>
                <w:kern w:val="0"/>
                <w:sz w:val="22"/>
              </w:rPr>
            </w:pPr>
            <w:r>
              <w:rPr>
                <w:rFonts w:hint="eastAsia" w:ascii="宋体" w:hAnsi="宋体" w:cs="宋体"/>
                <w:kern w:val="0"/>
                <w:sz w:val="22"/>
              </w:rPr>
              <w:t xml:space="preserve">62.8 </w:t>
            </w:r>
          </w:p>
        </w:tc>
      </w:tr>
      <w:tr w14:paraId="7982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B9AC9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011DFCF6">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767E2B60">
            <w:pPr>
              <w:widowControl/>
              <w:jc w:val="left"/>
              <w:rPr>
                <w:rFonts w:ascii="宋体" w:hAnsi="宋体" w:cs="宋体"/>
                <w:kern w:val="0"/>
                <w:sz w:val="22"/>
              </w:rPr>
            </w:pPr>
            <w:r>
              <w:rPr>
                <w:rFonts w:hint="eastAsia" w:ascii="宋体" w:hAnsi="宋体" w:cs="宋体"/>
                <w:kern w:val="0"/>
                <w:sz w:val="22"/>
              </w:rPr>
              <w:t>1000mL。透明钠钙玻璃制， 瓶塞与瓶口紧实，不晃动；口部应圆整光滑，底部应平整，放置平台上不应摇晃或转动</w:t>
            </w:r>
          </w:p>
        </w:tc>
        <w:tc>
          <w:tcPr>
            <w:tcW w:w="567" w:type="dxa"/>
            <w:shd w:val="clear" w:color="auto" w:fill="auto"/>
            <w:vAlign w:val="center"/>
          </w:tcPr>
          <w:p w14:paraId="615303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8A8F4C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C3FF3E">
            <w:pPr>
              <w:widowControl/>
              <w:jc w:val="center"/>
              <w:rPr>
                <w:rFonts w:ascii="宋体" w:hAnsi="宋体" w:cs="宋体"/>
                <w:kern w:val="0"/>
                <w:sz w:val="22"/>
              </w:rPr>
            </w:pPr>
            <w:r>
              <w:rPr>
                <w:rFonts w:hint="eastAsia" w:ascii="宋体" w:hAnsi="宋体" w:cs="宋体"/>
                <w:kern w:val="0"/>
                <w:sz w:val="22"/>
              </w:rPr>
              <w:t xml:space="preserve">9.4 </w:t>
            </w:r>
          </w:p>
        </w:tc>
        <w:tc>
          <w:tcPr>
            <w:tcW w:w="966" w:type="dxa"/>
            <w:gridSpan w:val="2"/>
            <w:shd w:val="clear" w:color="auto" w:fill="auto"/>
            <w:vAlign w:val="center"/>
          </w:tcPr>
          <w:p w14:paraId="3E23ABCA">
            <w:pPr>
              <w:widowControl/>
              <w:jc w:val="center"/>
              <w:rPr>
                <w:rFonts w:ascii="宋体" w:hAnsi="宋体" w:cs="宋体"/>
                <w:kern w:val="0"/>
                <w:sz w:val="22"/>
              </w:rPr>
            </w:pPr>
            <w:r>
              <w:rPr>
                <w:rFonts w:hint="eastAsia" w:ascii="宋体" w:hAnsi="宋体" w:cs="宋体"/>
                <w:kern w:val="0"/>
                <w:sz w:val="22"/>
              </w:rPr>
              <w:t xml:space="preserve">37.7 </w:t>
            </w:r>
          </w:p>
        </w:tc>
      </w:tr>
      <w:tr w14:paraId="7ED3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4686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70947DDF">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0BADC4B5">
            <w:pPr>
              <w:widowControl/>
              <w:jc w:val="left"/>
              <w:rPr>
                <w:rFonts w:ascii="宋体" w:hAnsi="宋体" w:cs="宋体"/>
                <w:kern w:val="0"/>
                <w:sz w:val="22"/>
              </w:rPr>
            </w:pPr>
            <w:r>
              <w:rPr>
                <w:rFonts w:hint="eastAsia" w:ascii="宋体" w:hAnsi="宋体" w:cs="宋体"/>
                <w:kern w:val="0"/>
                <w:sz w:val="22"/>
              </w:rPr>
              <w:t>3000mL。透明钠钙玻璃制， 瓶塞与瓶口紧实，不晃动；口部应圆整光滑，底部应平整，放置平台上不应摇晃或转动</w:t>
            </w:r>
          </w:p>
        </w:tc>
        <w:tc>
          <w:tcPr>
            <w:tcW w:w="567" w:type="dxa"/>
            <w:shd w:val="clear" w:color="auto" w:fill="auto"/>
            <w:vAlign w:val="center"/>
          </w:tcPr>
          <w:p w14:paraId="24600E6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41627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FD7EB4">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07F28B39">
            <w:pPr>
              <w:widowControl/>
              <w:jc w:val="center"/>
              <w:rPr>
                <w:rFonts w:ascii="宋体" w:hAnsi="宋体" w:cs="宋体"/>
                <w:kern w:val="0"/>
                <w:sz w:val="22"/>
              </w:rPr>
            </w:pPr>
            <w:r>
              <w:rPr>
                <w:rFonts w:hint="eastAsia" w:ascii="宋体" w:hAnsi="宋体" w:cs="宋体"/>
                <w:kern w:val="0"/>
                <w:sz w:val="22"/>
              </w:rPr>
              <w:t xml:space="preserve">108.0 </w:t>
            </w:r>
          </w:p>
        </w:tc>
      </w:tr>
      <w:tr w14:paraId="03F2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0511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2C82BBFD">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2E72929B">
            <w:pPr>
              <w:widowControl/>
              <w:jc w:val="left"/>
              <w:rPr>
                <w:rFonts w:ascii="宋体" w:hAnsi="宋体" w:cs="宋体"/>
                <w:kern w:val="0"/>
                <w:sz w:val="22"/>
              </w:rPr>
            </w:pPr>
            <w:r>
              <w:rPr>
                <w:rFonts w:hint="eastAsia" w:ascii="宋体" w:hAnsi="宋体" w:cs="宋体"/>
                <w:kern w:val="0"/>
                <w:sz w:val="22"/>
              </w:rPr>
              <w:t>60mL。黄棕色钠钙玻璃制， 瓶塞与瓶口紧实，不晃动；口部应圆整光滑，底部应平整，放置平台上不应摇晃或</w:t>
            </w:r>
          </w:p>
        </w:tc>
        <w:tc>
          <w:tcPr>
            <w:tcW w:w="567" w:type="dxa"/>
            <w:shd w:val="clear" w:color="auto" w:fill="auto"/>
            <w:vAlign w:val="center"/>
          </w:tcPr>
          <w:p w14:paraId="7C6F18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D1B32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76E525D">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4E5A9426">
            <w:pPr>
              <w:widowControl/>
              <w:jc w:val="center"/>
              <w:rPr>
                <w:rFonts w:ascii="宋体" w:hAnsi="宋体" w:cs="宋体"/>
                <w:kern w:val="0"/>
                <w:sz w:val="22"/>
              </w:rPr>
            </w:pPr>
            <w:r>
              <w:rPr>
                <w:rFonts w:hint="eastAsia" w:ascii="宋体" w:hAnsi="宋体" w:cs="宋体"/>
                <w:kern w:val="0"/>
                <w:sz w:val="22"/>
              </w:rPr>
              <w:t xml:space="preserve">45.3 </w:t>
            </w:r>
          </w:p>
        </w:tc>
      </w:tr>
      <w:tr w14:paraId="55CA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3C7AB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653D4F24">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7C1217E8">
            <w:pPr>
              <w:widowControl/>
              <w:jc w:val="left"/>
              <w:rPr>
                <w:rFonts w:ascii="宋体" w:hAnsi="宋体" w:cs="宋体"/>
                <w:kern w:val="0"/>
                <w:sz w:val="22"/>
              </w:rPr>
            </w:pPr>
            <w:r>
              <w:rPr>
                <w:rFonts w:hint="eastAsia" w:ascii="宋体" w:hAnsi="宋体" w:cs="宋体"/>
                <w:kern w:val="0"/>
                <w:sz w:val="22"/>
              </w:rPr>
              <w:t>125mL。黄棕色钠钙玻璃制， 瓶塞与瓶口紧实，不晃动；口部应圆整光滑，底部应平整，放置平台上不应摇晃或转动</w:t>
            </w:r>
          </w:p>
        </w:tc>
        <w:tc>
          <w:tcPr>
            <w:tcW w:w="567" w:type="dxa"/>
            <w:shd w:val="clear" w:color="auto" w:fill="auto"/>
            <w:vAlign w:val="center"/>
          </w:tcPr>
          <w:p w14:paraId="5D2C0B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DC12C3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CB606C">
            <w:pPr>
              <w:widowControl/>
              <w:jc w:val="center"/>
              <w:rPr>
                <w:rFonts w:ascii="宋体" w:hAnsi="宋体" w:cs="宋体"/>
                <w:kern w:val="0"/>
                <w:sz w:val="22"/>
              </w:rPr>
            </w:pPr>
            <w:r>
              <w:rPr>
                <w:rFonts w:hint="eastAsia" w:ascii="宋体" w:hAnsi="宋体" w:cs="宋体"/>
                <w:kern w:val="0"/>
                <w:sz w:val="22"/>
              </w:rPr>
              <w:t xml:space="preserve">5.0 </w:t>
            </w:r>
          </w:p>
        </w:tc>
        <w:tc>
          <w:tcPr>
            <w:tcW w:w="966" w:type="dxa"/>
            <w:gridSpan w:val="2"/>
            <w:shd w:val="clear" w:color="auto" w:fill="auto"/>
            <w:vAlign w:val="center"/>
          </w:tcPr>
          <w:p w14:paraId="733F1308">
            <w:pPr>
              <w:widowControl/>
              <w:jc w:val="center"/>
              <w:rPr>
                <w:rFonts w:ascii="宋体" w:hAnsi="宋体" w:cs="宋体"/>
                <w:kern w:val="0"/>
                <w:sz w:val="22"/>
              </w:rPr>
            </w:pPr>
            <w:r>
              <w:rPr>
                <w:rFonts w:hint="eastAsia" w:ascii="宋体" w:hAnsi="宋体" w:cs="宋体"/>
                <w:kern w:val="0"/>
                <w:sz w:val="22"/>
              </w:rPr>
              <w:t xml:space="preserve">278.0 </w:t>
            </w:r>
          </w:p>
        </w:tc>
      </w:tr>
      <w:tr w14:paraId="2F86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41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60605C48">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6BC114F0">
            <w:pPr>
              <w:widowControl/>
              <w:jc w:val="left"/>
              <w:rPr>
                <w:rFonts w:ascii="宋体" w:hAnsi="宋体" w:cs="宋体"/>
                <w:kern w:val="0"/>
                <w:sz w:val="22"/>
              </w:rPr>
            </w:pPr>
            <w:r>
              <w:rPr>
                <w:rFonts w:hint="eastAsia" w:ascii="宋体" w:hAnsi="宋体" w:cs="宋体"/>
                <w:kern w:val="0"/>
                <w:sz w:val="22"/>
              </w:rPr>
              <w:t>250mL。黄棕色钠钙玻璃制， 瓶塞与瓶口紧实，不晃动；口部应圆整光滑，底部应平整，放置平台上不应摇晃或转动</w:t>
            </w:r>
          </w:p>
        </w:tc>
        <w:tc>
          <w:tcPr>
            <w:tcW w:w="567" w:type="dxa"/>
            <w:shd w:val="clear" w:color="auto" w:fill="auto"/>
            <w:vAlign w:val="center"/>
          </w:tcPr>
          <w:p w14:paraId="694D32C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1A1ABD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4B70F7">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63397D3C">
            <w:pPr>
              <w:widowControl/>
              <w:jc w:val="center"/>
              <w:rPr>
                <w:rFonts w:ascii="宋体" w:hAnsi="宋体" w:cs="宋体"/>
                <w:kern w:val="0"/>
                <w:sz w:val="22"/>
              </w:rPr>
            </w:pPr>
            <w:r>
              <w:rPr>
                <w:rFonts w:hint="eastAsia" w:ascii="宋体" w:hAnsi="宋体" w:cs="宋体"/>
                <w:kern w:val="0"/>
                <w:sz w:val="22"/>
              </w:rPr>
              <w:t xml:space="preserve">67.2 </w:t>
            </w:r>
          </w:p>
        </w:tc>
      </w:tr>
      <w:tr w14:paraId="0F8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D8152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7540C33F">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08F3A74">
            <w:pPr>
              <w:widowControl/>
              <w:jc w:val="left"/>
              <w:rPr>
                <w:rFonts w:ascii="宋体" w:hAnsi="宋体" w:cs="宋体"/>
                <w:kern w:val="0"/>
                <w:sz w:val="22"/>
              </w:rPr>
            </w:pPr>
            <w:r>
              <w:rPr>
                <w:rFonts w:hint="eastAsia" w:ascii="宋体" w:hAnsi="宋体" w:cs="宋体"/>
                <w:kern w:val="0"/>
                <w:sz w:val="22"/>
              </w:rPr>
              <w:t>500mL。黄棕色钠钙玻璃制， 瓶塞与瓶口紧实，不晃动；口部应圆整光滑，底部应平整，放置平台上不应摇晃或转动</w:t>
            </w:r>
          </w:p>
        </w:tc>
        <w:tc>
          <w:tcPr>
            <w:tcW w:w="567" w:type="dxa"/>
            <w:shd w:val="clear" w:color="auto" w:fill="auto"/>
            <w:vAlign w:val="center"/>
          </w:tcPr>
          <w:p w14:paraId="21C243A4">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4A9B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E460109">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0EA29D86">
            <w:pPr>
              <w:widowControl/>
              <w:jc w:val="center"/>
              <w:rPr>
                <w:rFonts w:ascii="宋体" w:hAnsi="宋体" w:cs="宋体"/>
                <w:kern w:val="0"/>
                <w:sz w:val="22"/>
              </w:rPr>
            </w:pPr>
            <w:r>
              <w:rPr>
                <w:rFonts w:hint="eastAsia" w:ascii="宋体" w:hAnsi="宋体" w:cs="宋体"/>
                <w:kern w:val="0"/>
                <w:sz w:val="22"/>
              </w:rPr>
              <w:t xml:space="preserve">31.5 </w:t>
            </w:r>
          </w:p>
        </w:tc>
      </w:tr>
      <w:tr w14:paraId="1EAF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0229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61ECD439">
            <w:pPr>
              <w:widowControl/>
              <w:jc w:val="center"/>
              <w:rPr>
                <w:rFonts w:ascii="宋体" w:hAnsi="宋体" w:cs="宋体"/>
                <w:kern w:val="0"/>
                <w:sz w:val="22"/>
              </w:rPr>
            </w:pPr>
            <w:r>
              <w:rPr>
                <w:rFonts w:hint="eastAsia" w:ascii="宋体" w:hAnsi="宋体" w:cs="宋体"/>
                <w:kern w:val="0"/>
                <w:sz w:val="22"/>
              </w:rPr>
              <w:t>茶色细口瓶</w:t>
            </w:r>
          </w:p>
        </w:tc>
        <w:tc>
          <w:tcPr>
            <w:tcW w:w="4885" w:type="dxa"/>
            <w:shd w:val="clear" w:color="auto" w:fill="auto"/>
            <w:vAlign w:val="center"/>
          </w:tcPr>
          <w:p w14:paraId="55967103">
            <w:pPr>
              <w:widowControl/>
              <w:jc w:val="left"/>
              <w:rPr>
                <w:rFonts w:ascii="宋体" w:hAnsi="宋体" w:cs="宋体"/>
                <w:kern w:val="0"/>
                <w:sz w:val="22"/>
              </w:rPr>
            </w:pPr>
            <w:r>
              <w:rPr>
                <w:rFonts w:hint="eastAsia" w:ascii="宋体" w:hAnsi="宋体" w:cs="宋体"/>
                <w:kern w:val="0"/>
                <w:sz w:val="22"/>
              </w:rPr>
              <w:t>1000mL。黄棕色钠钙玻璃制， 瓶塞与瓶口紧实，不晃动；口部应圆整光滑，底部应平整，放置平台上不应摇晃或转动</w:t>
            </w:r>
          </w:p>
        </w:tc>
        <w:tc>
          <w:tcPr>
            <w:tcW w:w="567" w:type="dxa"/>
            <w:shd w:val="clear" w:color="auto" w:fill="auto"/>
            <w:vAlign w:val="center"/>
          </w:tcPr>
          <w:p w14:paraId="077A65E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A4BC7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DE0D40">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8AF0DC4">
            <w:pPr>
              <w:widowControl/>
              <w:jc w:val="center"/>
              <w:rPr>
                <w:rFonts w:ascii="宋体" w:hAnsi="宋体" w:cs="宋体"/>
                <w:kern w:val="0"/>
                <w:sz w:val="22"/>
              </w:rPr>
            </w:pPr>
            <w:r>
              <w:rPr>
                <w:rFonts w:hint="eastAsia" w:ascii="宋体" w:hAnsi="宋体" w:cs="宋体"/>
                <w:kern w:val="0"/>
                <w:sz w:val="22"/>
              </w:rPr>
              <w:t xml:space="preserve">22.5 </w:t>
            </w:r>
          </w:p>
        </w:tc>
      </w:tr>
      <w:tr w14:paraId="479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A039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20C19968">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3E26EAFF">
            <w:pPr>
              <w:widowControl/>
              <w:jc w:val="left"/>
              <w:rPr>
                <w:rFonts w:ascii="宋体" w:hAnsi="宋体" w:cs="宋体"/>
                <w:kern w:val="0"/>
                <w:sz w:val="22"/>
              </w:rPr>
            </w:pPr>
            <w:r>
              <w:rPr>
                <w:rFonts w:hint="eastAsia" w:ascii="宋体" w:hAnsi="宋体" w:cs="宋体"/>
                <w:kern w:val="0"/>
                <w:sz w:val="22"/>
              </w:rPr>
              <w:t>30mL。透明钠钙玻璃制，瓶口细磨，磨砂面应均匀细腻，滴管应附橡胶帽，吸放弹性好，开口直径 6 mm，与滴管口套合牢固稳定</w:t>
            </w:r>
          </w:p>
        </w:tc>
        <w:tc>
          <w:tcPr>
            <w:tcW w:w="567" w:type="dxa"/>
            <w:shd w:val="clear" w:color="auto" w:fill="auto"/>
            <w:vAlign w:val="center"/>
          </w:tcPr>
          <w:p w14:paraId="761205A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2C701A1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3A6656F">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018E352F">
            <w:pPr>
              <w:widowControl/>
              <w:jc w:val="center"/>
              <w:rPr>
                <w:rFonts w:ascii="宋体" w:hAnsi="宋体" w:cs="宋体"/>
                <w:kern w:val="0"/>
                <w:sz w:val="22"/>
              </w:rPr>
            </w:pPr>
            <w:r>
              <w:rPr>
                <w:rFonts w:hint="eastAsia" w:ascii="宋体" w:hAnsi="宋体" w:cs="宋体"/>
                <w:kern w:val="0"/>
                <w:sz w:val="22"/>
              </w:rPr>
              <w:t xml:space="preserve">324.8 </w:t>
            </w:r>
          </w:p>
        </w:tc>
      </w:tr>
      <w:tr w14:paraId="11EE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92472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03C07E96">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0AC4E4B0">
            <w:pPr>
              <w:widowControl/>
              <w:jc w:val="left"/>
              <w:rPr>
                <w:rFonts w:ascii="宋体" w:hAnsi="宋体" w:cs="宋体"/>
                <w:kern w:val="0"/>
                <w:sz w:val="22"/>
              </w:rPr>
            </w:pPr>
            <w:r>
              <w:rPr>
                <w:rFonts w:hint="eastAsia" w:ascii="宋体" w:hAnsi="宋体" w:cs="宋体"/>
                <w:kern w:val="0"/>
                <w:sz w:val="22"/>
              </w:rPr>
              <w:t>60mL。透明钠钙玻璃制，瓶口细磨，磨砂面应均匀细腻，滴管应附橡胶帽，吸放弹性好，开口直径 6 mm，与滴管口套合牢固稳定</w:t>
            </w:r>
          </w:p>
        </w:tc>
        <w:tc>
          <w:tcPr>
            <w:tcW w:w="567" w:type="dxa"/>
            <w:shd w:val="clear" w:color="auto" w:fill="auto"/>
            <w:vAlign w:val="center"/>
          </w:tcPr>
          <w:p w14:paraId="3E85DD26">
            <w:pPr>
              <w:widowControl/>
              <w:jc w:val="center"/>
              <w:rPr>
                <w:rFonts w:ascii="宋体" w:hAnsi="宋体" w:cs="宋体"/>
                <w:kern w:val="0"/>
                <w:sz w:val="22"/>
              </w:rPr>
            </w:pPr>
            <w:r>
              <w:rPr>
                <w:rFonts w:hint="eastAsia" w:ascii="宋体" w:hAnsi="宋体" w:cs="宋体"/>
                <w:kern w:val="0"/>
                <w:sz w:val="22"/>
              </w:rPr>
              <w:t>170</w:t>
            </w:r>
          </w:p>
        </w:tc>
        <w:tc>
          <w:tcPr>
            <w:tcW w:w="650" w:type="dxa"/>
            <w:shd w:val="clear" w:color="auto" w:fill="auto"/>
            <w:vAlign w:val="center"/>
          </w:tcPr>
          <w:p w14:paraId="3081D0E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37D613">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1C1CA4E5">
            <w:pPr>
              <w:widowControl/>
              <w:jc w:val="center"/>
              <w:rPr>
                <w:rFonts w:ascii="宋体" w:hAnsi="宋体" w:cs="宋体"/>
                <w:kern w:val="0"/>
                <w:sz w:val="22"/>
              </w:rPr>
            </w:pPr>
            <w:r>
              <w:rPr>
                <w:rFonts w:hint="eastAsia" w:ascii="宋体" w:hAnsi="宋体" w:cs="宋体"/>
                <w:kern w:val="0"/>
                <w:sz w:val="22"/>
              </w:rPr>
              <w:t xml:space="preserve">608.1 </w:t>
            </w:r>
          </w:p>
        </w:tc>
      </w:tr>
      <w:tr w14:paraId="18FF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A9A1B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552A565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543EA4D6">
            <w:pPr>
              <w:widowControl/>
              <w:jc w:val="left"/>
              <w:rPr>
                <w:rFonts w:ascii="宋体" w:hAnsi="宋体" w:cs="宋体"/>
                <w:kern w:val="0"/>
                <w:sz w:val="22"/>
              </w:rPr>
            </w:pPr>
            <w:r>
              <w:rPr>
                <w:rFonts w:hint="eastAsia" w:ascii="宋体" w:hAnsi="宋体" w:cs="宋体"/>
                <w:kern w:val="0"/>
                <w:sz w:val="22"/>
              </w:rPr>
              <w:t>30mL。黄棕色钠钙玻璃制，瓶口细磨，磨砂面应均匀细腻，滴管应附橡胶帽，吸放弹性好，开口直径 6 mm，与滴管口套合牢固稳定</w:t>
            </w:r>
          </w:p>
        </w:tc>
        <w:tc>
          <w:tcPr>
            <w:tcW w:w="567" w:type="dxa"/>
            <w:shd w:val="clear" w:color="auto" w:fill="auto"/>
            <w:vAlign w:val="center"/>
          </w:tcPr>
          <w:p w14:paraId="02469B2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BB193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C2F1A1">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56BC8321">
            <w:pPr>
              <w:widowControl/>
              <w:jc w:val="center"/>
              <w:rPr>
                <w:rFonts w:ascii="宋体" w:hAnsi="宋体" w:cs="宋体"/>
                <w:kern w:val="0"/>
                <w:sz w:val="22"/>
              </w:rPr>
            </w:pPr>
            <w:r>
              <w:rPr>
                <w:rFonts w:hint="eastAsia" w:ascii="宋体" w:hAnsi="宋体" w:cs="宋体"/>
                <w:kern w:val="0"/>
                <w:sz w:val="22"/>
              </w:rPr>
              <w:t xml:space="preserve">175.8 </w:t>
            </w:r>
          </w:p>
        </w:tc>
      </w:tr>
      <w:tr w14:paraId="240D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8A7F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131FF4E4">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4C02799D">
            <w:pPr>
              <w:widowControl/>
              <w:jc w:val="left"/>
              <w:rPr>
                <w:rFonts w:ascii="宋体" w:hAnsi="宋体" w:cs="宋体"/>
                <w:kern w:val="0"/>
                <w:sz w:val="22"/>
              </w:rPr>
            </w:pPr>
            <w:r>
              <w:rPr>
                <w:rFonts w:hint="eastAsia" w:ascii="宋体" w:hAnsi="宋体" w:cs="宋体"/>
                <w:kern w:val="0"/>
                <w:sz w:val="22"/>
              </w:rPr>
              <w:t>60mL。黄棕色钠钙玻璃制，瓶口细磨，磨砂面应均匀细腻，滴管应附橡胶帽，吸放弹性好，开口直径 6 mm，与滴管口套合牢固稳定</w:t>
            </w:r>
          </w:p>
        </w:tc>
        <w:tc>
          <w:tcPr>
            <w:tcW w:w="567" w:type="dxa"/>
            <w:shd w:val="clear" w:color="auto" w:fill="auto"/>
            <w:vAlign w:val="center"/>
          </w:tcPr>
          <w:p w14:paraId="16004B0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44A76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BC5F9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0AC7B92">
            <w:pPr>
              <w:widowControl/>
              <w:jc w:val="center"/>
              <w:rPr>
                <w:rFonts w:ascii="宋体" w:hAnsi="宋体" w:cs="宋体"/>
                <w:kern w:val="0"/>
                <w:sz w:val="22"/>
              </w:rPr>
            </w:pPr>
            <w:r>
              <w:rPr>
                <w:rFonts w:hint="eastAsia" w:ascii="宋体" w:hAnsi="宋体" w:cs="宋体"/>
                <w:kern w:val="0"/>
                <w:sz w:val="22"/>
              </w:rPr>
              <w:t xml:space="preserve">35.8 </w:t>
            </w:r>
          </w:p>
        </w:tc>
      </w:tr>
      <w:tr w14:paraId="115B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10101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7E465476">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6B233AB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 1.5 mm。玻璃灯罩应磨口。瓷灯头应为白色，完全覆盖灯口，表面无缺陷。配置与灯口孔径相适应的整齐完整的棉线灯芯</w:t>
            </w:r>
          </w:p>
        </w:tc>
        <w:tc>
          <w:tcPr>
            <w:tcW w:w="567" w:type="dxa"/>
            <w:shd w:val="clear" w:color="auto" w:fill="auto"/>
            <w:vAlign w:val="center"/>
          </w:tcPr>
          <w:p w14:paraId="41903E1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AB00C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C4A8966">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7285C81F">
            <w:pPr>
              <w:widowControl/>
              <w:jc w:val="center"/>
              <w:rPr>
                <w:rFonts w:ascii="宋体" w:hAnsi="宋体" w:cs="宋体"/>
                <w:kern w:val="0"/>
                <w:sz w:val="22"/>
              </w:rPr>
            </w:pPr>
            <w:r>
              <w:rPr>
                <w:rFonts w:hint="eastAsia" w:ascii="宋体" w:hAnsi="宋体" w:cs="宋体"/>
                <w:kern w:val="0"/>
                <w:sz w:val="22"/>
              </w:rPr>
              <w:t xml:space="preserve">145.6 </w:t>
            </w:r>
          </w:p>
        </w:tc>
      </w:tr>
      <w:tr w14:paraId="3DA8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674F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175594D8">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493BE322">
            <w:pPr>
              <w:widowControl/>
              <w:jc w:val="left"/>
              <w:rPr>
                <w:rFonts w:ascii="宋体" w:hAnsi="宋体" w:cs="宋体"/>
                <w:kern w:val="0"/>
                <w:sz w:val="22"/>
              </w:rPr>
            </w:pPr>
            <w:r>
              <w:rPr>
                <w:rFonts w:hint="eastAsia" w:ascii="宋体" w:hAnsi="宋体" w:cs="宋体"/>
                <w:kern w:val="0"/>
                <w:sz w:val="22"/>
              </w:rPr>
              <w:t>150 mm。磨口平整，密封严实，隔板大小合适，不少于 5 个圆孔</w:t>
            </w:r>
          </w:p>
        </w:tc>
        <w:tc>
          <w:tcPr>
            <w:tcW w:w="567" w:type="dxa"/>
            <w:shd w:val="clear" w:color="auto" w:fill="auto"/>
            <w:vAlign w:val="center"/>
          </w:tcPr>
          <w:p w14:paraId="19855FD4">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CB9FEA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66A9D03">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3166835">
            <w:pPr>
              <w:widowControl/>
              <w:jc w:val="center"/>
              <w:rPr>
                <w:rFonts w:ascii="宋体" w:hAnsi="宋体" w:cs="宋体"/>
                <w:kern w:val="0"/>
                <w:sz w:val="22"/>
              </w:rPr>
            </w:pPr>
            <w:r>
              <w:rPr>
                <w:rFonts w:hint="eastAsia" w:ascii="宋体" w:hAnsi="宋体" w:cs="宋体"/>
                <w:kern w:val="0"/>
                <w:sz w:val="22"/>
              </w:rPr>
              <w:t xml:space="preserve">99.6 </w:t>
            </w:r>
          </w:p>
        </w:tc>
      </w:tr>
      <w:tr w14:paraId="55B6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D80880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16EE947D">
            <w:pPr>
              <w:widowControl/>
              <w:jc w:val="center"/>
              <w:rPr>
                <w:rFonts w:ascii="宋体" w:hAnsi="宋体" w:cs="宋体"/>
                <w:kern w:val="0"/>
                <w:sz w:val="22"/>
              </w:rPr>
            </w:pPr>
            <w:r>
              <w:rPr>
                <w:rFonts w:hint="eastAsia" w:ascii="宋体" w:hAnsi="宋体" w:cs="宋体"/>
                <w:kern w:val="0"/>
                <w:sz w:val="22"/>
              </w:rPr>
              <w:t>气体发生器</w:t>
            </w:r>
          </w:p>
        </w:tc>
        <w:tc>
          <w:tcPr>
            <w:tcW w:w="4885" w:type="dxa"/>
            <w:shd w:val="clear" w:color="auto" w:fill="auto"/>
            <w:vAlign w:val="center"/>
          </w:tcPr>
          <w:p w14:paraId="59C33821">
            <w:pPr>
              <w:widowControl/>
              <w:jc w:val="left"/>
              <w:rPr>
                <w:rFonts w:ascii="宋体" w:hAnsi="宋体" w:cs="宋体"/>
                <w:kern w:val="0"/>
                <w:sz w:val="22"/>
              </w:rPr>
            </w:pPr>
            <w:r>
              <w:rPr>
                <w:rFonts w:hint="eastAsia" w:ascii="宋体" w:hAnsi="宋体" w:cs="宋体"/>
                <w:kern w:val="0"/>
                <w:sz w:val="22"/>
              </w:rPr>
              <w:t>250 mL。漏斗柄与瓶身连接口内壁间隔≤2 mm（单边）</w:t>
            </w:r>
          </w:p>
        </w:tc>
        <w:tc>
          <w:tcPr>
            <w:tcW w:w="567" w:type="dxa"/>
            <w:shd w:val="clear" w:color="auto" w:fill="auto"/>
            <w:vAlign w:val="center"/>
          </w:tcPr>
          <w:p w14:paraId="314D371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A470C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B5803B">
            <w:pPr>
              <w:widowControl/>
              <w:jc w:val="center"/>
              <w:rPr>
                <w:rFonts w:ascii="宋体" w:hAnsi="宋体" w:cs="宋体"/>
                <w:kern w:val="0"/>
                <w:sz w:val="22"/>
              </w:rPr>
            </w:pPr>
            <w:r>
              <w:rPr>
                <w:rFonts w:hint="eastAsia" w:ascii="宋体" w:hAnsi="宋体" w:cs="宋体"/>
                <w:kern w:val="0"/>
                <w:sz w:val="22"/>
              </w:rPr>
              <w:t xml:space="preserve">107.6 </w:t>
            </w:r>
          </w:p>
        </w:tc>
        <w:tc>
          <w:tcPr>
            <w:tcW w:w="966" w:type="dxa"/>
            <w:gridSpan w:val="2"/>
            <w:shd w:val="clear" w:color="auto" w:fill="auto"/>
            <w:vAlign w:val="center"/>
          </w:tcPr>
          <w:p w14:paraId="58051300">
            <w:pPr>
              <w:widowControl/>
              <w:jc w:val="center"/>
              <w:rPr>
                <w:rFonts w:ascii="宋体" w:hAnsi="宋体" w:cs="宋体"/>
                <w:kern w:val="0"/>
                <w:sz w:val="22"/>
              </w:rPr>
            </w:pPr>
            <w:r>
              <w:rPr>
                <w:rFonts w:hint="eastAsia" w:ascii="宋体" w:hAnsi="宋体" w:cs="宋体"/>
                <w:kern w:val="0"/>
                <w:sz w:val="22"/>
              </w:rPr>
              <w:t xml:space="preserve">215.2 </w:t>
            </w:r>
          </w:p>
        </w:tc>
      </w:tr>
      <w:tr w14:paraId="5624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63CF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4D09500D">
            <w:pPr>
              <w:widowControl/>
              <w:jc w:val="center"/>
              <w:rPr>
                <w:rFonts w:ascii="宋体" w:hAnsi="宋体" w:cs="宋体"/>
                <w:kern w:val="0"/>
                <w:sz w:val="22"/>
              </w:rPr>
            </w:pPr>
            <w:r>
              <w:rPr>
                <w:rFonts w:hint="eastAsia" w:ascii="宋体" w:hAnsi="宋体" w:cs="宋体"/>
                <w:kern w:val="0"/>
                <w:sz w:val="22"/>
              </w:rPr>
              <w:t>冷凝器</w:t>
            </w:r>
          </w:p>
        </w:tc>
        <w:tc>
          <w:tcPr>
            <w:tcW w:w="4885" w:type="dxa"/>
            <w:shd w:val="clear" w:color="auto" w:fill="auto"/>
            <w:vAlign w:val="center"/>
          </w:tcPr>
          <w:p w14:paraId="7950D1C5">
            <w:pPr>
              <w:widowControl/>
              <w:jc w:val="left"/>
              <w:rPr>
                <w:rFonts w:ascii="宋体" w:hAnsi="宋体" w:cs="宋体"/>
                <w:kern w:val="0"/>
                <w:sz w:val="22"/>
              </w:rPr>
            </w:pPr>
            <w:r>
              <w:rPr>
                <w:rFonts w:hint="eastAsia" w:ascii="宋体" w:hAnsi="宋体" w:cs="宋体"/>
                <w:kern w:val="0"/>
                <w:sz w:val="22"/>
              </w:rPr>
              <w:t>300 mm ±10 mm。直形，管径均匀，应有防滑脱沟槽</w:t>
            </w:r>
          </w:p>
        </w:tc>
        <w:tc>
          <w:tcPr>
            <w:tcW w:w="567" w:type="dxa"/>
            <w:shd w:val="clear" w:color="auto" w:fill="auto"/>
            <w:vAlign w:val="center"/>
          </w:tcPr>
          <w:p w14:paraId="2C8C649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0FC79D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0DAACF5">
            <w:pPr>
              <w:widowControl/>
              <w:jc w:val="center"/>
              <w:rPr>
                <w:rFonts w:ascii="宋体" w:hAnsi="宋体" w:cs="宋体"/>
                <w:kern w:val="0"/>
                <w:sz w:val="22"/>
              </w:rPr>
            </w:pPr>
            <w:r>
              <w:rPr>
                <w:rFonts w:hint="eastAsia" w:ascii="宋体" w:hAnsi="宋体" w:cs="宋体"/>
                <w:kern w:val="0"/>
                <w:sz w:val="22"/>
              </w:rPr>
              <w:t xml:space="preserve">17.7 </w:t>
            </w:r>
          </w:p>
        </w:tc>
        <w:tc>
          <w:tcPr>
            <w:tcW w:w="966" w:type="dxa"/>
            <w:gridSpan w:val="2"/>
            <w:shd w:val="clear" w:color="auto" w:fill="auto"/>
            <w:vAlign w:val="center"/>
          </w:tcPr>
          <w:p w14:paraId="3029FEE8">
            <w:pPr>
              <w:widowControl/>
              <w:jc w:val="center"/>
              <w:rPr>
                <w:rFonts w:ascii="宋体" w:hAnsi="宋体" w:cs="宋体"/>
                <w:kern w:val="0"/>
                <w:sz w:val="22"/>
              </w:rPr>
            </w:pPr>
            <w:r>
              <w:rPr>
                <w:rFonts w:hint="eastAsia" w:ascii="宋体" w:hAnsi="宋体" w:cs="宋体"/>
                <w:kern w:val="0"/>
                <w:sz w:val="22"/>
              </w:rPr>
              <w:t xml:space="preserve">70.7 </w:t>
            </w:r>
          </w:p>
        </w:tc>
      </w:tr>
      <w:tr w14:paraId="6A7D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0532A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719DF61A">
            <w:pPr>
              <w:widowControl/>
              <w:jc w:val="center"/>
              <w:rPr>
                <w:rFonts w:ascii="宋体" w:hAnsi="宋体" w:cs="宋体"/>
                <w:kern w:val="0"/>
                <w:sz w:val="22"/>
              </w:rPr>
            </w:pPr>
            <w:r>
              <w:rPr>
                <w:rFonts w:hint="eastAsia" w:ascii="宋体" w:hAnsi="宋体" w:cs="宋体"/>
                <w:kern w:val="0"/>
                <w:sz w:val="22"/>
              </w:rPr>
              <w:t>牛角管</w:t>
            </w:r>
          </w:p>
        </w:tc>
        <w:tc>
          <w:tcPr>
            <w:tcW w:w="4885" w:type="dxa"/>
            <w:shd w:val="clear" w:color="auto" w:fill="auto"/>
            <w:vAlign w:val="center"/>
          </w:tcPr>
          <w:p w14:paraId="53F73868">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18 mm ×150 mm。弯形，尖嘴处厚度＞1 mm</w:t>
            </w:r>
          </w:p>
        </w:tc>
        <w:tc>
          <w:tcPr>
            <w:tcW w:w="567" w:type="dxa"/>
            <w:shd w:val="clear" w:color="auto" w:fill="auto"/>
            <w:vAlign w:val="center"/>
          </w:tcPr>
          <w:p w14:paraId="4E3BDC73">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69850C7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03CA952">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2387214">
            <w:pPr>
              <w:widowControl/>
              <w:jc w:val="center"/>
              <w:rPr>
                <w:rFonts w:ascii="宋体" w:hAnsi="宋体" w:cs="宋体"/>
                <w:kern w:val="0"/>
                <w:sz w:val="22"/>
              </w:rPr>
            </w:pPr>
            <w:r>
              <w:rPr>
                <w:rFonts w:hint="eastAsia" w:ascii="宋体" w:hAnsi="宋体" w:cs="宋体"/>
                <w:kern w:val="0"/>
                <w:sz w:val="22"/>
              </w:rPr>
              <w:t xml:space="preserve">16.1 </w:t>
            </w:r>
          </w:p>
        </w:tc>
      </w:tr>
      <w:tr w14:paraId="288E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6B2F3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73FE61B6">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00F76713">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2E3A035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2A0013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F5B9F0A">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08F13518">
            <w:pPr>
              <w:widowControl/>
              <w:jc w:val="center"/>
              <w:rPr>
                <w:rFonts w:ascii="宋体" w:hAnsi="宋体" w:cs="宋体"/>
                <w:kern w:val="0"/>
                <w:sz w:val="22"/>
              </w:rPr>
            </w:pPr>
            <w:r>
              <w:rPr>
                <w:rFonts w:hint="eastAsia" w:ascii="宋体" w:hAnsi="宋体" w:cs="宋体"/>
                <w:kern w:val="0"/>
                <w:sz w:val="22"/>
              </w:rPr>
              <w:t xml:space="preserve">139.0 </w:t>
            </w:r>
          </w:p>
        </w:tc>
      </w:tr>
      <w:tr w14:paraId="70DF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3C26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7970410">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47839F6C">
            <w:pPr>
              <w:widowControl/>
              <w:jc w:val="left"/>
              <w:rPr>
                <w:rFonts w:ascii="宋体" w:hAnsi="宋体" w:cs="宋体"/>
                <w:kern w:val="0"/>
                <w:sz w:val="22"/>
              </w:rPr>
            </w:pPr>
            <w:r>
              <w:rPr>
                <w:rFonts w:hint="eastAsia" w:ascii="宋体" w:hAnsi="宋体" w:cs="宋体"/>
                <w:kern w:val="0"/>
                <w:sz w:val="22"/>
              </w:rPr>
              <w:t>90 mm。直径准确，锥度适中</w:t>
            </w:r>
          </w:p>
        </w:tc>
        <w:tc>
          <w:tcPr>
            <w:tcW w:w="567" w:type="dxa"/>
            <w:shd w:val="clear" w:color="auto" w:fill="auto"/>
            <w:vAlign w:val="center"/>
          </w:tcPr>
          <w:p w14:paraId="1F87C24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63437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429F1E">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72DF0568">
            <w:pPr>
              <w:widowControl/>
              <w:jc w:val="center"/>
              <w:rPr>
                <w:rFonts w:ascii="宋体" w:hAnsi="宋体" w:cs="宋体"/>
                <w:kern w:val="0"/>
                <w:sz w:val="22"/>
              </w:rPr>
            </w:pPr>
            <w:r>
              <w:rPr>
                <w:rFonts w:hint="eastAsia" w:ascii="宋体" w:hAnsi="宋体" w:cs="宋体"/>
                <w:kern w:val="0"/>
                <w:sz w:val="22"/>
              </w:rPr>
              <w:t xml:space="preserve">56.2 </w:t>
            </w:r>
          </w:p>
        </w:tc>
      </w:tr>
      <w:tr w14:paraId="0EA1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8799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442611F1">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038B2AEA">
            <w:pPr>
              <w:widowControl/>
              <w:jc w:val="left"/>
              <w:rPr>
                <w:rFonts w:ascii="宋体" w:hAnsi="宋体" w:cs="宋体"/>
                <w:kern w:val="0"/>
                <w:sz w:val="22"/>
              </w:rPr>
            </w:pPr>
            <w:r>
              <w:rPr>
                <w:rFonts w:hint="eastAsia" w:ascii="宋体" w:hAnsi="宋体" w:cs="宋体"/>
                <w:kern w:val="0"/>
                <w:sz w:val="22"/>
              </w:rPr>
              <w:t>直形，径长300 mm。上口直径 40 mm±3 mm，玻璃壁厚度适中</w:t>
            </w:r>
          </w:p>
        </w:tc>
        <w:tc>
          <w:tcPr>
            <w:tcW w:w="567" w:type="dxa"/>
            <w:shd w:val="clear" w:color="auto" w:fill="auto"/>
            <w:vAlign w:val="center"/>
          </w:tcPr>
          <w:p w14:paraId="0CF9F6C1">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C7BEF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9AE533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FBA7184">
            <w:pPr>
              <w:widowControl/>
              <w:jc w:val="center"/>
              <w:rPr>
                <w:rFonts w:ascii="宋体" w:hAnsi="宋体" w:cs="宋体"/>
                <w:kern w:val="0"/>
                <w:sz w:val="22"/>
              </w:rPr>
            </w:pPr>
            <w:r>
              <w:rPr>
                <w:rFonts w:hint="eastAsia" w:ascii="宋体" w:hAnsi="宋体" w:cs="宋体"/>
                <w:kern w:val="0"/>
                <w:sz w:val="22"/>
              </w:rPr>
              <w:t xml:space="preserve">253.5 </w:t>
            </w:r>
          </w:p>
        </w:tc>
      </w:tr>
      <w:tr w14:paraId="5FD6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28D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50351A1F">
            <w:pPr>
              <w:widowControl/>
              <w:jc w:val="center"/>
              <w:rPr>
                <w:rFonts w:ascii="宋体" w:hAnsi="宋体" w:cs="宋体"/>
                <w:kern w:val="0"/>
                <w:sz w:val="22"/>
              </w:rPr>
            </w:pPr>
            <w:r>
              <w:rPr>
                <w:rFonts w:hint="eastAsia" w:ascii="宋体" w:hAnsi="宋体" w:cs="宋体"/>
                <w:kern w:val="0"/>
                <w:sz w:val="22"/>
              </w:rPr>
              <w:t>安全漏斗</w:t>
            </w:r>
          </w:p>
        </w:tc>
        <w:tc>
          <w:tcPr>
            <w:tcW w:w="4885" w:type="dxa"/>
            <w:shd w:val="clear" w:color="auto" w:fill="auto"/>
            <w:vAlign w:val="center"/>
          </w:tcPr>
          <w:p w14:paraId="2037F719">
            <w:pPr>
              <w:widowControl/>
              <w:jc w:val="left"/>
              <w:rPr>
                <w:rFonts w:ascii="宋体" w:hAnsi="宋体" w:cs="宋体"/>
                <w:kern w:val="0"/>
                <w:sz w:val="22"/>
              </w:rPr>
            </w:pPr>
            <w:r>
              <w:rPr>
                <w:rFonts w:hint="eastAsia" w:ascii="宋体" w:hAnsi="宋体" w:cs="宋体"/>
                <w:kern w:val="0"/>
                <w:sz w:val="22"/>
              </w:rPr>
              <w:t>双球，球径高度、直径一致，双球应位于环管中部，应无明显偏斜</w:t>
            </w:r>
          </w:p>
        </w:tc>
        <w:tc>
          <w:tcPr>
            <w:tcW w:w="567" w:type="dxa"/>
            <w:shd w:val="clear" w:color="auto" w:fill="auto"/>
            <w:vAlign w:val="center"/>
          </w:tcPr>
          <w:p w14:paraId="1E0F39C6">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928238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E85155">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2284E872">
            <w:pPr>
              <w:widowControl/>
              <w:jc w:val="center"/>
              <w:rPr>
                <w:rFonts w:ascii="宋体" w:hAnsi="宋体" w:cs="宋体"/>
                <w:kern w:val="0"/>
                <w:sz w:val="22"/>
              </w:rPr>
            </w:pPr>
            <w:r>
              <w:rPr>
                <w:rFonts w:hint="eastAsia" w:ascii="宋体" w:hAnsi="宋体" w:cs="宋体"/>
                <w:kern w:val="0"/>
                <w:sz w:val="22"/>
              </w:rPr>
              <w:t xml:space="preserve">22.5 </w:t>
            </w:r>
          </w:p>
        </w:tc>
      </w:tr>
      <w:tr w14:paraId="7B94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2CC02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6DD40462">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79B92599">
            <w:pPr>
              <w:widowControl/>
              <w:jc w:val="left"/>
              <w:rPr>
                <w:rFonts w:ascii="宋体" w:hAnsi="宋体" w:cs="宋体"/>
                <w:kern w:val="0"/>
                <w:sz w:val="22"/>
              </w:rPr>
            </w:pPr>
            <w:r>
              <w:rPr>
                <w:rFonts w:hint="eastAsia" w:ascii="宋体" w:hAnsi="宋体" w:cs="宋体"/>
                <w:kern w:val="0"/>
                <w:sz w:val="22"/>
              </w:rPr>
              <w:t>50 mL，球型。瓶塞应有凹槽，瓶口有气孔</w:t>
            </w:r>
          </w:p>
        </w:tc>
        <w:tc>
          <w:tcPr>
            <w:tcW w:w="567" w:type="dxa"/>
            <w:shd w:val="clear" w:color="auto" w:fill="auto"/>
            <w:vAlign w:val="center"/>
          </w:tcPr>
          <w:p w14:paraId="4EE4647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AEF8C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FEAD40">
            <w:pPr>
              <w:widowControl/>
              <w:jc w:val="center"/>
              <w:rPr>
                <w:rFonts w:ascii="宋体" w:hAnsi="宋体" w:cs="宋体"/>
                <w:kern w:val="0"/>
                <w:sz w:val="22"/>
              </w:rPr>
            </w:pPr>
            <w:r>
              <w:rPr>
                <w:rFonts w:hint="eastAsia" w:ascii="宋体" w:hAnsi="宋体" w:cs="宋体"/>
                <w:kern w:val="0"/>
                <w:sz w:val="22"/>
              </w:rPr>
              <w:t xml:space="preserve">27.0 </w:t>
            </w:r>
          </w:p>
        </w:tc>
        <w:tc>
          <w:tcPr>
            <w:tcW w:w="966" w:type="dxa"/>
            <w:gridSpan w:val="2"/>
            <w:shd w:val="clear" w:color="auto" w:fill="auto"/>
            <w:vAlign w:val="center"/>
          </w:tcPr>
          <w:p w14:paraId="3F4956D4">
            <w:pPr>
              <w:widowControl/>
              <w:jc w:val="center"/>
              <w:rPr>
                <w:rFonts w:ascii="宋体" w:hAnsi="宋体" w:cs="宋体"/>
                <w:kern w:val="0"/>
                <w:sz w:val="22"/>
              </w:rPr>
            </w:pPr>
            <w:r>
              <w:rPr>
                <w:rFonts w:hint="eastAsia" w:ascii="宋体" w:hAnsi="宋体" w:cs="宋体"/>
                <w:kern w:val="0"/>
                <w:sz w:val="22"/>
              </w:rPr>
              <w:t xml:space="preserve">270.1 </w:t>
            </w:r>
          </w:p>
        </w:tc>
      </w:tr>
      <w:tr w14:paraId="432F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FE055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2A1FE899">
            <w:pPr>
              <w:widowControl/>
              <w:jc w:val="center"/>
              <w:rPr>
                <w:rFonts w:ascii="宋体" w:hAnsi="宋体" w:cs="宋体"/>
                <w:kern w:val="0"/>
                <w:sz w:val="22"/>
              </w:rPr>
            </w:pPr>
            <w:r>
              <w:rPr>
                <w:rFonts w:hint="eastAsia" w:ascii="宋体" w:hAnsi="宋体" w:cs="宋体"/>
                <w:kern w:val="0"/>
                <w:sz w:val="22"/>
              </w:rPr>
              <w:t>分液漏斗</w:t>
            </w:r>
          </w:p>
        </w:tc>
        <w:tc>
          <w:tcPr>
            <w:tcW w:w="4885" w:type="dxa"/>
            <w:shd w:val="clear" w:color="auto" w:fill="auto"/>
            <w:vAlign w:val="center"/>
          </w:tcPr>
          <w:p w14:paraId="252AF114">
            <w:pPr>
              <w:widowControl/>
              <w:jc w:val="left"/>
              <w:rPr>
                <w:rFonts w:ascii="宋体" w:hAnsi="宋体" w:cs="宋体"/>
                <w:kern w:val="0"/>
                <w:sz w:val="22"/>
              </w:rPr>
            </w:pPr>
            <w:r>
              <w:rPr>
                <w:rFonts w:hint="eastAsia" w:ascii="宋体" w:hAnsi="宋体" w:cs="宋体"/>
                <w:kern w:val="0"/>
                <w:sz w:val="22"/>
              </w:rPr>
              <w:t>50 mL，锥型。瓶塞应有凹槽，瓶口有气孔</w:t>
            </w:r>
          </w:p>
        </w:tc>
        <w:tc>
          <w:tcPr>
            <w:tcW w:w="567" w:type="dxa"/>
            <w:shd w:val="clear" w:color="auto" w:fill="auto"/>
            <w:vAlign w:val="center"/>
          </w:tcPr>
          <w:p w14:paraId="7B6F484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734DEF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5A0697">
            <w:pPr>
              <w:widowControl/>
              <w:jc w:val="center"/>
              <w:rPr>
                <w:rFonts w:ascii="宋体" w:hAnsi="宋体" w:cs="宋体"/>
                <w:kern w:val="0"/>
                <w:sz w:val="22"/>
              </w:rPr>
            </w:pPr>
            <w:r>
              <w:rPr>
                <w:rFonts w:hint="eastAsia" w:ascii="宋体" w:hAnsi="宋体" w:cs="宋体"/>
                <w:kern w:val="0"/>
                <w:sz w:val="22"/>
              </w:rPr>
              <w:t xml:space="preserve">20.2 </w:t>
            </w:r>
          </w:p>
        </w:tc>
        <w:tc>
          <w:tcPr>
            <w:tcW w:w="966" w:type="dxa"/>
            <w:gridSpan w:val="2"/>
            <w:shd w:val="clear" w:color="auto" w:fill="auto"/>
            <w:vAlign w:val="center"/>
          </w:tcPr>
          <w:p w14:paraId="12BBA181">
            <w:pPr>
              <w:widowControl/>
              <w:jc w:val="center"/>
              <w:rPr>
                <w:rFonts w:ascii="宋体" w:hAnsi="宋体" w:cs="宋体"/>
                <w:kern w:val="0"/>
                <w:sz w:val="22"/>
              </w:rPr>
            </w:pPr>
            <w:r>
              <w:rPr>
                <w:rFonts w:hint="eastAsia" w:ascii="宋体" w:hAnsi="宋体" w:cs="宋体"/>
                <w:kern w:val="0"/>
                <w:sz w:val="22"/>
              </w:rPr>
              <w:t xml:space="preserve">202.2 </w:t>
            </w:r>
          </w:p>
        </w:tc>
      </w:tr>
      <w:tr w14:paraId="3B43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1DB5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75BA839C">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0F57E299">
            <w:pPr>
              <w:widowControl/>
              <w:jc w:val="left"/>
              <w:rPr>
                <w:rFonts w:ascii="Arial" w:hAnsi="Arial" w:cs="Arial"/>
                <w:kern w:val="0"/>
                <w:sz w:val="22"/>
              </w:rPr>
            </w:pPr>
            <w:r>
              <w:rPr>
                <w:rFonts w:ascii="Arial" w:hAnsi="Arial" w:cs="Arial"/>
                <w:kern w:val="0"/>
                <w:sz w:val="22"/>
              </w:rPr>
              <w:t xml:space="preserve">T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mm，连接完好，管口应作打磨或烧结处理</w:t>
            </w:r>
          </w:p>
        </w:tc>
        <w:tc>
          <w:tcPr>
            <w:tcW w:w="567" w:type="dxa"/>
            <w:shd w:val="clear" w:color="auto" w:fill="auto"/>
            <w:vAlign w:val="center"/>
          </w:tcPr>
          <w:p w14:paraId="399CC2D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DEBF2A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C98347">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20BE2FFC">
            <w:pPr>
              <w:widowControl/>
              <w:jc w:val="center"/>
              <w:rPr>
                <w:rFonts w:ascii="宋体" w:hAnsi="宋体" w:cs="宋体"/>
                <w:kern w:val="0"/>
                <w:sz w:val="22"/>
              </w:rPr>
            </w:pPr>
            <w:r>
              <w:rPr>
                <w:rFonts w:hint="eastAsia" w:ascii="宋体" w:hAnsi="宋体" w:cs="宋体"/>
                <w:kern w:val="0"/>
                <w:sz w:val="22"/>
              </w:rPr>
              <w:t xml:space="preserve">4.4 </w:t>
            </w:r>
          </w:p>
        </w:tc>
      </w:tr>
      <w:tr w14:paraId="1607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91542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7568CC6">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5E6366A3">
            <w:pPr>
              <w:widowControl/>
              <w:jc w:val="left"/>
              <w:rPr>
                <w:rFonts w:ascii="Arial" w:hAnsi="Arial" w:cs="Arial"/>
                <w:kern w:val="0"/>
                <w:sz w:val="22"/>
              </w:rPr>
            </w:pPr>
            <w:r>
              <w:rPr>
                <w:rFonts w:ascii="Arial" w:hAnsi="Arial" w:cs="Arial"/>
                <w:kern w:val="0"/>
                <w:sz w:val="22"/>
              </w:rPr>
              <w:t xml:space="preserve">Y </w:t>
            </w:r>
            <w:r>
              <w:rPr>
                <w:rFonts w:hint="eastAsia" w:ascii="宋体" w:hAnsi="宋体" w:cs="Arial"/>
                <w:kern w:val="0"/>
                <w:sz w:val="22"/>
              </w:rPr>
              <w:t>形</w:t>
            </w:r>
            <w:r>
              <w:rPr>
                <w:rFonts w:ascii="Arial" w:hAnsi="Arial" w:cs="Arial"/>
                <w:kern w:val="0"/>
                <w:sz w:val="22"/>
              </w:rPr>
              <w:t xml:space="preserve">Φ </w:t>
            </w:r>
            <w:r>
              <w:rPr>
                <w:rFonts w:hint="eastAsia" w:ascii="宋体" w:hAnsi="宋体" w:cs="Arial"/>
                <w:kern w:val="0"/>
                <w:sz w:val="22"/>
              </w:rPr>
              <w:t>7 mm～8 mm，连接完好，管口应打磨或烧结处理</w:t>
            </w:r>
          </w:p>
        </w:tc>
        <w:tc>
          <w:tcPr>
            <w:tcW w:w="567" w:type="dxa"/>
            <w:shd w:val="clear" w:color="auto" w:fill="auto"/>
            <w:vAlign w:val="center"/>
          </w:tcPr>
          <w:p w14:paraId="26656BD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BE6A47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A3F69A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6DC41283">
            <w:pPr>
              <w:widowControl/>
              <w:jc w:val="center"/>
              <w:rPr>
                <w:rFonts w:ascii="宋体" w:hAnsi="宋体" w:cs="宋体"/>
                <w:kern w:val="0"/>
                <w:sz w:val="22"/>
              </w:rPr>
            </w:pPr>
            <w:r>
              <w:rPr>
                <w:rFonts w:hint="eastAsia" w:ascii="宋体" w:hAnsi="宋体" w:cs="宋体"/>
                <w:kern w:val="0"/>
                <w:sz w:val="22"/>
              </w:rPr>
              <w:t xml:space="preserve">4.4 </w:t>
            </w:r>
          </w:p>
        </w:tc>
      </w:tr>
      <w:tr w14:paraId="1C55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956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1C0C570">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1B633C12">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490444F9">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3D6D46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39F6C5B">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360C98FB">
            <w:pPr>
              <w:widowControl/>
              <w:jc w:val="center"/>
              <w:rPr>
                <w:rFonts w:ascii="宋体" w:hAnsi="宋体" w:cs="宋体"/>
                <w:kern w:val="0"/>
                <w:sz w:val="22"/>
              </w:rPr>
            </w:pPr>
            <w:r>
              <w:rPr>
                <w:rFonts w:hint="eastAsia" w:ascii="宋体" w:hAnsi="宋体" w:cs="宋体"/>
                <w:kern w:val="0"/>
                <w:sz w:val="22"/>
              </w:rPr>
              <w:t xml:space="preserve">81.8 </w:t>
            </w:r>
          </w:p>
        </w:tc>
      </w:tr>
      <w:tr w14:paraId="48BC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C152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057511B8">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77356947">
            <w:pPr>
              <w:widowControl/>
              <w:jc w:val="left"/>
              <w:rPr>
                <w:rFonts w:ascii="宋体" w:hAnsi="宋体" w:cs="宋体"/>
                <w:kern w:val="0"/>
                <w:sz w:val="22"/>
              </w:rPr>
            </w:pPr>
            <w:r>
              <w:rPr>
                <w:rFonts w:hint="eastAsia" w:ascii="宋体" w:hAnsi="宋体" w:cs="宋体"/>
                <w:kern w:val="0"/>
                <w:sz w:val="22"/>
              </w:rPr>
              <w:t>150 mm直形，滴管尖嘴口径 1 mm，上端有防滑脱翻口，翻口处直径比滴管直径略多 1 mm～2 mm</w:t>
            </w:r>
          </w:p>
        </w:tc>
        <w:tc>
          <w:tcPr>
            <w:tcW w:w="567" w:type="dxa"/>
            <w:shd w:val="clear" w:color="auto" w:fill="auto"/>
            <w:vAlign w:val="center"/>
          </w:tcPr>
          <w:p w14:paraId="5714B3CA">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504234E8">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6F49109">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3F6CB733">
            <w:pPr>
              <w:widowControl/>
              <w:jc w:val="center"/>
              <w:rPr>
                <w:rFonts w:ascii="宋体" w:hAnsi="宋体" w:cs="宋体"/>
                <w:kern w:val="0"/>
                <w:sz w:val="22"/>
              </w:rPr>
            </w:pPr>
            <w:r>
              <w:rPr>
                <w:rFonts w:hint="eastAsia" w:ascii="宋体" w:hAnsi="宋体" w:cs="宋体"/>
                <w:kern w:val="0"/>
                <w:sz w:val="22"/>
              </w:rPr>
              <w:t xml:space="preserve">89.9 </w:t>
            </w:r>
          </w:p>
        </w:tc>
      </w:tr>
      <w:tr w14:paraId="42C2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7B568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20B46D70">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44D73216">
            <w:pPr>
              <w:widowControl/>
              <w:jc w:val="left"/>
              <w:rPr>
                <w:rFonts w:ascii="宋体" w:hAnsi="宋体" w:cs="宋体"/>
                <w:kern w:val="0"/>
                <w:sz w:val="22"/>
              </w:rPr>
            </w:pPr>
            <w:r>
              <w:rPr>
                <w:rFonts w:hint="eastAsia" w:ascii="宋体" w:hAnsi="宋体" w:cs="宋体"/>
                <w:kern w:val="0"/>
                <w:sz w:val="22"/>
              </w:rPr>
              <w:t>145 mm，单球。硼硅酸盐玻璃制，玻璃壁厚度适中，球体圆润，导气管长度≥2 cm，最好有防滑脱沟槽</w:t>
            </w:r>
          </w:p>
        </w:tc>
        <w:tc>
          <w:tcPr>
            <w:tcW w:w="567" w:type="dxa"/>
            <w:shd w:val="clear" w:color="auto" w:fill="auto"/>
            <w:vAlign w:val="center"/>
          </w:tcPr>
          <w:p w14:paraId="0EA94C03">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0FD5D6A6">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99863B1">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0635386C">
            <w:pPr>
              <w:widowControl/>
              <w:jc w:val="center"/>
              <w:rPr>
                <w:rFonts w:ascii="宋体" w:hAnsi="宋体" w:cs="宋体"/>
                <w:kern w:val="0"/>
                <w:sz w:val="22"/>
              </w:rPr>
            </w:pPr>
            <w:r>
              <w:rPr>
                <w:rFonts w:hint="eastAsia" w:ascii="宋体" w:hAnsi="宋体" w:cs="宋体"/>
                <w:kern w:val="0"/>
                <w:sz w:val="22"/>
              </w:rPr>
              <w:t xml:space="preserve">18.1 </w:t>
            </w:r>
          </w:p>
        </w:tc>
      </w:tr>
      <w:tr w14:paraId="1173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21F4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5BBF9C2B">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60D701CC">
            <w:pPr>
              <w:widowControl/>
              <w:jc w:val="left"/>
              <w:rPr>
                <w:rFonts w:ascii="宋体" w:hAnsi="宋体" w:cs="宋体"/>
                <w:kern w:val="0"/>
                <w:sz w:val="22"/>
              </w:rPr>
            </w:pPr>
            <w:r>
              <w:rPr>
                <w:rFonts w:hint="eastAsia" w:ascii="宋体" w:hAnsi="宋体" w:cs="宋体"/>
                <w:kern w:val="0"/>
                <w:sz w:val="22"/>
              </w:rPr>
              <w:t>Φ 15 mm ×150 mm，U 型。硼硅酸盐玻璃制，玻璃壁厚度适中，球体圆润，导气管长度≥2 cm，最好有防滑脱沟槽</w:t>
            </w:r>
          </w:p>
        </w:tc>
        <w:tc>
          <w:tcPr>
            <w:tcW w:w="567" w:type="dxa"/>
            <w:shd w:val="clear" w:color="auto" w:fill="auto"/>
            <w:vAlign w:val="center"/>
          </w:tcPr>
          <w:p w14:paraId="336CE9B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744E0B6E">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1197C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9D8E91A">
            <w:pPr>
              <w:widowControl/>
              <w:jc w:val="center"/>
              <w:rPr>
                <w:rFonts w:ascii="宋体" w:hAnsi="宋体" w:cs="宋体"/>
                <w:kern w:val="0"/>
                <w:sz w:val="22"/>
              </w:rPr>
            </w:pPr>
            <w:r>
              <w:rPr>
                <w:rFonts w:hint="eastAsia" w:ascii="宋体" w:hAnsi="宋体" w:cs="宋体"/>
                <w:kern w:val="0"/>
                <w:sz w:val="22"/>
              </w:rPr>
              <w:t xml:space="preserve">12.6 </w:t>
            </w:r>
          </w:p>
        </w:tc>
      </w:tr>
      <w:tr w14:paraId="47B0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EE5B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2E4505A4">
            <w:pPr>
              <w:widowControl/>
              <w:jc w:val="center"/>
              <w:rPr>
                <w:rFonts w:ascii="宋体" w:hAnsi="宋体" w:cs="宋体"/>
                <w:kern w:val="0"/>
                <w:sz w:val="22"/>
              </w:rPr>
            </w:pPr>
            <w:r>
              <w:rPr>
                <w:rFonts w:hint="eastAsia" w:ascii="宋体" w:hAnsi="宋体" w:cs="宋体"/>
                <w:kern w:val="0"/>
                <w:sz w:val="22"/>
              </w:rPr>
              <w:t>玻璃活塞</w:t>
            </w:r>
          </w:p>
        </w:tc>
        <w:tc>
          <w:tcPr>
            <w:tcW w:w="4885" w:type="dxa"/>
            <w:shd w:val="clear" w:color="auto" w:fill="auto"/>
            <w:vAlign w:val="center"/>
          </w:tcPr>
          <w:p w14:paraId="28F63E92">
            <w:pPr>
              <w:widowControl/>
              <w:jc w:val="left"/>
              <w:rPr>
                <w:rFonts w:ascii="宋体" w:hAnsi="宋体" w:cs="宋体"/>
                <w:kern w:val="0"/>
                <w:sz w:val="22"/>
              </w:rPr>
            </w:pPr>
            <w:r>
              <w:rPr>
                <w:rFonts w:hint="eastAsia" w:ascii="宋体" w:hAnsi="宋体" w:cs="宋体"/>
                <w:kern w:val="0"/>
                <w:sz w:val="22"/>
              </w:rPr>
              <w:t>直形，吻合良好，不漏气，不漏液</w:t>
            </w:r>
          </w:p>
        </w:tc>
        <w:tc>
          <w:tcPr>
            <w:tcW w:w="567" w:type="dxa"/>
            <w:shd w:val="clear" w:color="auto" w:fill="auto"/>
            <w:vAlign w:val="center"/>
          </w:tcPr>
          <w:p w14:paraId="09CB204A">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0A261A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089AC1A">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C9BFFCB">
            <w:pPr>
              <w:widowControl/>
              <w:jc w:val="center"/>
              <w:rPr>
                <w:rFonts w:ascii="宋体" w:hAnsi="宋体" w:cs="宋体"/>
                <w:kern w:val="0"/>
                <w:sz w:val="22"/>
              </w:rPr>
            </w:pPr>
            <w:r>
              <w:rPr>
                <w:rFonts w:hint="eastAsia" w:ascii="宋体" w:hAnsi="宋体" w:cs="宋体"/>
                <w:kern w:val="0"/>
                <w:sz w:val="22"/>
              </w:rPr>
              <w:t xml:space="preserve">64.2 </w:t>
            </w:r>
          </w:p>
        </w:tc>
      </w:tr>
      <w:tr w14:paraId="7223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69C7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23BD773F">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36946296">
            <w:pPr>
              <w:widowControl/>
              <w:jc w:val="left"/>
              <w:rPr>
                <w:rFonts w:ascii="宋体" w:hAnsi="宋体" w:cs="宋体"/>
                <w:kern w:val="0"/>
                <w:sz w:val="22"/>
              </w:rPr>
            </w:pPr>
            <w:r>
              <w:rPr>
                <w:rFonts w:hint="eastAsia" w:ascii="宋体" w:hAnsi="宋体" w:cs="宋体"/>
                <w:kern w:val="0"/>
                <w:sz w:val="22"/>
              </w:rPr>
              <w:t>Φ210 mm ×110 mm。水槽底部应平整，不应凸底，壁厚和底厚应均匀，口部端面应平整，边和口应圆滑</w:t>
            </w:r>
          </w:p>
        </w:tc>
        <w:tc>
          <w:tcPr>
            <w:tcW w:w="567" w:type="dxa"/>
            <w:shd w:val="clear" w:color="auto" w:fill="auto"/>
            <w:vAlign w:val="center"/>
          </w:tcPr>
          <w:p w14:paraId="7596DEE5">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7F1DF3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0C3922">
            <w:pPr>
              <w:widowControl/>
              <w:jc w:val="center"/>
              <w:rPr>
                <w:rFonts w:ascii="宋体" w:hAnsi="宋体" w:cs="宋体"/>
                <w:kern w:val="0"/>
                <w:sz w:val="22"/>
              </w:rPr>
            </w:pPr>
            <w:r>
              <w:rPr>
                <w:rFonts w:hint="eastAsia" w:ascii="宋体" w:hAnsi="宋体" w:cs="宋体"/>
                <w:kern w:val="0"/>
                <w:sz w:val="22"/>
              </w:rPr>
              <w:t xml:space="preserve">28.9 </w:t>
            </w:r>
          </w:p>
        </w:tc>
        <w:tc>
          <w:tcPr>
            <w:tcW w:w="966" w:type="dxa"/>
            <w:gridSpan w:val="2"/>
            <w:shd w:val="clear" w:color="auto" w:fill="auto"/>
            <w:vAlign w:val="center"/>
          </w:tcPr>
          <w:p w14:paraId="50F8C17D">
            <w:pPr>
              <w:widowControl/>
              <w:jc w:val="center"/>
              <w:rPr>
                <w:rFonts w:ascii="宋体" w:hAnsi="宋体" w:cs="宋体"/>
                <w:kern w:val="0"/>
                <w:sz w:val="22"/>
              </w:rPr>
            </w:pPr>
            <w:r>
              <w:rPr>
                <w:rFonts w:hint="eastAsia" w:ascii="宋体" w:hAnsi="宋体" w:cs="宋体"/>
                <w:kern w:val="0"/>
                <w:sz w:val="22"/>
              </w:rPr>
              <w:t xml:space="preserve">115.6 </w:t>
            </w:r>
          </w:p>
        </w:tc>
      </w:tr>
      <w:tr w14:paraId="0551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1992EF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4CABBEBA">
            <w:pPr>
              <w:widowControl/>
              <w:jc w:val="center"/>
              <w:rPr>
                <w:rFonts w:ascii="宋体" w:hAnsi="宋体" w:cs="宋体"/>
                <w:kern w:val="0"/>
                <w:sz w:val="22"/>
              </w:rPr>
            </w:pPr>
            <w:r>
              <w:rPr>
                <w:rFonts w:hint="eastAsia" w:ascii="宋体" w:hAnsi="宋体" w:cs="宋体"/>
                <w:kern w:val="0"/>
                <w:sz w:val="22"/>
              </w:rPr>
              <w:t>圆水槽</w:t>
            </w:r>
          </w:p>
        </w:tc>
        <w:tc>
          <w:tcPr>
            <w:tcW w:w="4885" w:type="dxa"/>
            <w:shd w:val="clear" w:color="auto" w:fill="auto"/>
            <w:vAlign w:val="center"/>
          </w:tcPr>
          <w:p w14:paraId="73C0CF37">
            <w:pPr>
              <w:widowControl/>
              <w:jc w:val="left"/>
              <w:rPr>
                <w:rFonts w:ascii="宋体" w:hAnsi="宋体" w:cs="宋体"/>
                <w:kern w:val="0"/>
                <w:sz w:val="22"/>
              </w:rPr>
            </w:pPr>
            <w:r>
              <w:rPr>
                <w:rFonts w:hint="eastAsia" w:ascii="宋体" w:hAnsi="宋体" w:cs="宋体"/>
                <w:kern w:val="0"/>
                <w:sz w:val="22"/>
              </w:rPr>
              <w:t>Φ270 mm ×140 mm。水槽底部应平整，不应凸底，壁厚和底厚应均匀，口部端面应平整，边和口应圆滑</w:t>
            </w:r>
          </w:p>
        </w:tc>
        <w:tc>
          <w:tcPr>
            <w:tcW w:w="567" w:type="dxa"/>
            <w:shd w:val="clear" w:color="auto" w:fill="auto"/>
            <w:vAlign w:val="center"/>
          </w:tcPr>
          <w:p w14:paraId="46DA758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5DBA2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5EEFB4F">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0C2BBF2C">
            <w:pPr>
              <w:widowControl/>
              <w:jc w:val="center"/>
              <w:rPr>
                <w:rFonts w:ascii="宋体" w:hAnsi="宋体" w:cs="宋体"/>
                <w:kern w:val="0"/>
                <w:sz w:val="22"/>
              </w:rPr>
            </w:pPr>
            <w:r>
              <w:rPr>
                <w:rFonts w:hint="eastAsia" w:ascii="宋体" w:hAnsi="宋体" w:cs="宋体"/>
                <w:kern w:val="0"/>
                <w:sz w:val="22"/>
              </w:rPr>
              <w:t xml:space="preserve">160.6 </w:t>
            </w:r>
          </w:p>
        </w:tc>
      </w:tr>
      <w:tr w14:paraId="2C6A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73417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7FA311B2">
            <w:pPr>
              <w:widowControl/>
              <w:jc w:val="center"/>
              <w:rPr>
                <w:rFonts w:ascii="宋体" w:hAnsi="宋体" w:cs="宋体"/>
                <w:kern w:val="0"/>
                <w:sz w:val="22"/>
              </w:rPr>
            </w:pPr>
            <w:r>
              <w:rPr>
                <w:rFonts w:hint="eastAsia" w:ascii="宋体" w:hAnsi="宋体" w:cs="宋体"/>
                <w:kern w:val="0"/>
                <w:sz w:val="22"/>
              </w:rPr>
              <w:t>坩埚钳</w:t>
            </w:r>
          </w:p>
        </w:tc>
        <w:tc>
          <w:tcPr>
            <w:tcW w:w="4885" w:type="dxa"/>
            <w:shd w:val="clear" w:color="auto" w:fill="auto"/>
            <w:vAlign w:val="center"/>
          </w:tcPr>
          <w:p w14:paraId="2DEAE4F5">
            <w:pPr>
              <w:widowControl/>
              <w:jc w:val="left"/>
              <w:rPr>
                <w:rFonts w:ascii="宋体" w:hAnsi="宋体" w:cs="宋体"/>
                <w:kern w:val="0"/>
                <w:sz w:val="22"/>
              </w:rPr>
            </w:pPr>
            <w:r>
              <w:rPr>
                <w:rFonts w:hint="eastAsia" w:ascii="宋体" w:hAnsi="宋体" w:cs="宋体"/>
                <w:kern w:val="0"/>
                <w:sz w:val="22"/>
              </w:rPr>
              <w:t>200 mm，钢制，中间弯曲部分内径应在 2 cm～3 cm</w:t>
            </w:r>
          </w:p>
        </w:tc>
        <w:tc>
          <w:tcPr>
            <w:tcW w:w="567" w:type="dxa"/>
            <w:shd w:val="clear" w:color="auto" w:fill="auto"/>
            <w:vAlign w:val="center"/>
          </w:tcPr>
          <w:p w14:paraId="275E58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96C99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57B4D7">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DC151C0">
            <w:pPr>
              <w:widowControl/>
              <w:jc w:val="center"/>
              <w:rPr>
                <w:rFonts w:ascii="宋体" w:hAnsi="宋体" w:cs="宋体"/>
                <w:kern w:val="0"/>
                <w:sz w:val="22"/>
              </w:rPr>
            </w:pPr>
            <w:r>
              <w:rPr>
                <w:rFonts w:hint="eastAsia" w:ascii="宋体" w:hAnsi="宋体" w:cs="宋体"/>
                <w:kern w:val="0"/>
                <w:sz w:val="22"/>
              </w:rPr>
              <w:t xml:space="preserve">629.6 </w:t>
            </w:r>
          </w:p>
        </w:tc>
      </w:tr>
      <w:tr w14:paraId="3341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8208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74972742">
            <w:pPr>
              <w:widowControl/>
              <w:jc w:val="center"/>
              <w:rPr>
                <w:rFonts w:ascii="宋体" w:hAnsi="宋体" w:cs="宋体"/>
                <w:kern w:val="0"/>
                <w:sz w:val="22"/>
              </w:rPr>
            </w:pPr>
            <w:r>
              <w:rPr>
                <w:rFonts w:hint="eastAsia" w:ascii="宋体" w:hAnsi="宋体" w:cs="宋体"/>
                <w:kern w:val="0"/>
                <w:sz w:val="22"/>
              </w:rPr>
              <w:t>烧杯夹</w:t>
            </w:r>
          </w:p>
        </w:tc>
        <w:tc>
          <w:tcPr>
            <w:tcW w:w="4885" w:type="dxa"/>
            <w:shd w:val="clear" w:color="auto" w:fill="auto"/>
            <w:vAlign w:val="center"/>
          </w:tcPr>
          <w:p w14:paraId="65CA09EF">
            <w:pPr>
              <w:widowControl/>
              <w:jc w:val="left"/>
              <w:rPr>
                <w:rFonts w:ascii="宋体" w:hAnsi="宋体" w:cs="宋体"/>
                <w:kern w:val="0"/>
                <w:sz w:val="22"/>
              </w:rPr>
            </w:pPr>
            <w:r>
              <w:rPr>
                <w:rFonts w:hint="eastAsia" w:ascii="宋体" w:hAnsi="宋体" w:cs="宋体"/>
                <w:kern w:val="0"/>
                <w:sz w:val="22"/>
              </w:rPr>
              <w:t>钢制或不锈钢制，夹持部位应有橡胶保护套，避免与玻璃烧杯直接接触</w:t>
            </w:r>
          </w:p>
        </w:tc>
        <w:tc>
          <w:tcPr>
            <w:tcW w:w="567" w:type="dxa"/>
            <w:shd w:val="clear" w:color="auto" w:fill="auto"/>
            <w:vAlign w:val="center"/>
          </w:tcPr>
          <w:p w14:paraId="12EBFE0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027E059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7A9A65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025FE0DC">
            <w:pPr>
              <w:widowControl/>
              <w:jc w:val="center"/>
              <w:rPr>
                <w:rFonts w:ascii="宋体" w:hAnsi="宋体" w:cs="宋体"/>
                <w:kern w:val="0"/>
                <w:sz w:val="22"/>
              </w:rPr>
            </w:pPr>
            <w:r>
              <w:rPr>
                <w:rFonts w:hint="eastAsia" w:ascii="宋体" w:hAnsi="宋体" w:cs="宋体"/>
                <w:kern w:val="0"/>
                <w:sz w:val="22"/>
              </w:rPr>
              <w:t xml:space="preserve">49.3 </w:t>
            </w:r>
          </w:p>
        </w:tc>
      </w:tr>
      <w:tr w14:paraId="2D9A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7A53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40EAC0F1">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08F8A423">
            <w:pPr>
              <w:widowControl/>
              <w:jc w:val="left"/>
              <w:rPr>
                <w:rFonts w:ascii="宋体" w:hAnsi="宋体" w:cs="宋体"/>
                <w:kern w:val="0"/>
                <w:sz w:val="22"/>
              </w:rPr>
            </w:pPr>
            <w:r>
              <w:rPr>
                <w:rFonts w:hint="eastAsia" w:ascii="宋体" w:hAnsi="宋体" w:cs="宋体"/>
                <w:kern w:val="0"/>
                <w:sz w:val="22"/>
              </w:rPr>
              <w:t>木制或者竹制，长度≥200 mm，宽度约 20 mm，厚度约 20 mm。试管夹闭口缝≤1 mm，开口距离≥25 mm。毡块粘接牢固，试管夹弹簧作防锈处理。试管夹持部位圆弧内径≤15 mm</w:t>
            </w:r>
          </w:p>
        </w:tc>
        <w:tc>
          <w:tcPr>
            <w:tcW w:w="567" w:type="dxa"/>
            <w:shd w:val="clear" w:color="auto" w:fill="auto"/>
            <w:vAlign w:val="center"/>
          </w:tcPr>
          <w:p w14:paraId="45BD8A3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36D107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1E6C71">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C330D81">
            <w:pPr>
              <w:widowControl/>
              <w:jc w:val="center"/>
              <w:rPr>
                <w:rFonts w:ascii="宋体" w:hAnsi="宋体" w:cs="宋体"/>
                <w:kern w:val="0"/>
                <w:sz w:val="22"/>
              </w:rPr>
            </w:pPr>
            <w:r>
              <w:rPr>
                <w:rFonts w:hint="eastAsia" w:ascii="宋体" w:hAnsi="宋体" w:cs="宋体"/>
                <w:kern w:val="0"/>
                <w:sz w:val="22"/>
              </w:rPr>
              <w:t xml:space="preserve">73.6 </w:t>
            </w:r>
          </w:p>
        </w:tc>
      </w:tr>
      <w:tr w14:paraId="3E77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3D495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32327B5F">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55B3C846">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3 mm 钢丝制成，作防锈处理，夹持角度≥60º，弹性好，不漏液</w:t>
            </w:r>
          </w:p>
        </w:tc>
        <w:tc>
          <w:tcPr>
            <w:tcW w:w="567" w:type="dxa"/>
            <w:shd w:val="clear" w:color="auto" w:fill="auto"/>
            <w:vAlign w:val="center"/>
          </w:tcPr>
          <w:p w14:paraId="6D16FA5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58E144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6AC9E44">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7407291">
            <w:pPr>
              <w:widowControl/>
              <w:jc w:val="center"/>
              <w:rPr>
                <w:rFonts w:ascii="宋体" w:hAnsi="宋体" w:cs="宋体"/>
                <w:kern w:val="0"/>
                <w:sz w:val="22"/>
              </w:rPr>
            </w:pPr>
            <w:r>
              <w:rPr>
                <w:rFonts w:hint="eastAsia" w:ascii="宋体" w:hAnsi="宋体" w:cs="宋体"/>
                <w:kern w:val="0"/>
                <w:sz w:val="22"/>
              </w:rPr>
              <w:t xml:space="preserve">73.6 </w:t>
            </w:r>
          </w:p>
        </w:tc>
      </w:tr>
      <w:tr w14:paraId="64CF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A5B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61F97BCA">
            <w:pPr>
              <w:widowControl/>
              <w:jc w:val="center"/>
              <w:rPr>
                <w:rFonts w:ascii="宋体" w:hAnsi="宋体" w:cs="宋体"/>
                <w:kern w:val="0"/>
                <w:sz w:val="22"/>
              </w:rPr>
            </w:pPr>
            <w:r>
              <w:rPr>
                <w:rFonts w:hint="eastAsia" w:ascii="宋体" w:hAnsi="宋体" w:cs="宋体"/>
                <w:kern w:val="0"/>
                <w:sz w:val="22"/>
              </w:rPr>
              <w:t>螺旋皮管夹</w:t>
            </w:r>
          </w:p>
        </w:tc>
        <w:tc>
          <w:tcPr>
            <w:tcW w:w="4885" w:type="dxa"/>
            <w:shd w:val="clear" w:color="auto" w:fill="auto"/>
            <w:vAlign w:val="center"/>
          </w:tcPr>
          <w:p w14:paraId="3B0ED424">
            <w:pPr>
              <w:widowControl/>
              <w:jc w:val="left"/>
              <w:rPr>
                <w:rFonts w:ascii="宋体" w:hAnsi="宋体" w:cs="宋体"/>
                <w:kern w:val="0"/>
                <w:sz w:val="22"/>
              </w:rPr>
            </w:pPr>
            <w:r>
              <w:rPr>
                <w:rFonts w:hint="eastAsia" w:ascii="宋体" w:hAnsi="宋体" w:cs="宋体"/>
                <w:kern w:val="0"/>
                <w:sz w:val="22"/>
              </w:rPr>
              <w:t>由支架管和带压板的螺杆等组成。外形尺寸约为33 mm×20 mm×8 mm，旋转方便，不易变形，压板厚度≥1 mm</w:t>
            </w:r>
          </w:p>
        </w:tc>
        <w:tc>
          <w:tcPr>
            <w:tcW w:w="567" w:type="dxa"/>
            <w:shd w:val="clear" w:color="auto" w:fill="auto"/>
            <w:vAlign w:val="center"/>
          </w:tcPr>
          <w:p w14:paraId="42ED482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3F639F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81B8ABC">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13A61063">
            <w:pPr>
              <w:widowControl/>
              <w:jc w:val="center"/>
              <w:rPr>
                <w:rFonts w:ascii="宋体" w:hAnsi="宋体" w:cs="宋体"/>
                <w:kern w:val="0"/>
                <w:sz w:val="22"/>
              </w:rPr>
            </w:pPr>
            <w:r>
              <w:rPr>
                <w:rFonts w:hint="eastAsia" w:ascii="宋体" w:hAnsi="宋体" w:cs="宋体"/>
                <w:kern w:val="0"/>
                <w:sz w:val="22"/>
              </w:rPr>
              <w:t xml:space="preserve">64.2 </w:t>
            </w:r>
          </w:p>
        </w:tc>
      </w:tr>
      <w:tr w14:paraId="1891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D7C8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2B210C02">
            <w:pPr>
              <w:widowControl/>
              <w:jc w:val="center"/>
              <w:rPr>
                <w:rFonts w:ascii="宋体" w:hAnsi="宋体" w:cs="宋体"/>
                <w:kern w:val="0"/>
                <w:sz w:val="22"/>
              </w:rPr>
            </w:pPr>
            <w:r>
              <w:rPr>
                <w:rFonts w:hint="eastAsia" w:ascii="宋体" w:hAnsi="宋体" w:cs="宋体"/>
                <w:kern w:val="0"/>
                <w:sz w:val="22"/>
              </w:rPr>
              <w:t>石棉网</w:t>
            </w:r>
          </w:p>
        </w:tc>
        <w:tc>
          <w:tcPr>
            <w:tcW w:w="4885" w:type="dxa"/>
            <w:shd w:val="clear" w:color="auto" w:fill="auto"/>
            <w:vAlign w:val="center"/>
          </w:tcPr>
          <w:p w14:paraId="2DD6784E">
            <w:pPr>
              <w:widowControl/>
              <w:jc w:val="left"/>
              <w:rPr>
                <w:rFonts w:ascii="宋体" w:hAnsi="宋体" w:cs="宋体"/>
                <w:kern w:val="0"/>
                <w:sz w:val="22"/>
              </w:rPr>
            </w:pPr>
            <w:r>
              <w:rPr>
                <w:rFonts w:hint="eastAsia" w:ascii="宋体" w:hAnsi="宋体" w:cs="宋体"/>
                <w:kern w:val="0"/>
                <w:sz w:val="22"/>
              </w:rPr>
              <w:t>金属网尺寸≥125 mm×125 mm， 0.8 mm 钢丝制成，石棉材料不易脱落，石棉网边缘钢丝应作简单处理</w:t>
            </w:r>
          </w:p>
        </w:tc>
        <w:tc>
          <w:tcPr>
            <w:tcW w:w="567" w:type="dxa"/>
            <w:shd w:val="clear" w:color="auto" w:fill="auto"/>
            <w:vAlign w:val="center"/>
          </w:tcPr>
          <w:p w14:paraId="17D20F1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098EAF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57C2116">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760E2AEC">
            <w:pPr>
              <w:widowControl/>
              <w:jc w:val="center"/>
              <w:rPr>
                <w:rFonts w:ascii="宋体" w:hAnsi="宋体" w:cs="宋体"/>
                <w:kern w:val="0"/>
                <w:sz w:val="22"/>
              </w:rPr>
            </w:pPr>
            <w:r>
              <w:rPr>
                <w:rFonts w:hint="eastAsia" w:ascii="宋体" w:hAnsi="宋体" w:cs="宋体"/>
                <w:kern w:val="0"/>
                <w:sz w:val="22"/>
              </w:rPr>
              <w:t xml:space="preserve">77.7 </w:t>
            </w:r>
          </w:p>
        </w:tc>
      </w:tr>
      <w:tr w14:paraId="7A7A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4D3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4570E767">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176A213A">
            <w:pPr>
              <w:widowControl/>
              <w:jc w:val="left"/>
              <w:rPr>
                <w:rFonts w:ascii="宋体" w:hAnsi="宋体" w:cs="宋体"/>
                <w:kern w:val="0"/>
                <w:sz w:val="22"/>
              </w:rPr>
            </w:pPr>
            <w:r>
              <w:rPr>
                <w:rFonts w:hint="eastAsia" w:ascii="宋体" w:hAnsi="宋体" w:cs="宋体"/>
                <w:kern w:val="0"/>
                <w:sz w:val="22"/>
              </w:rPr>
              <w:t>铜勺，勺直径 18 mm，深 10 mm，铁柄，柄长约300 mm，长柄和铜勺连接稳定结实</w:t>
            </w:r>
          </w:p>
        </w:tc>
        <w:tc>
          <w:tcPr>
            <w:tcW w:w="567" w:type="dxa"/>
            <w:shd w:val="clear" w:color="auto" w:fill="auto"/>
            <w:vAlign w:val="center"/>
          </w:tcPr>
          <w:p w14:paraId="5D897A7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E2D3E7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8C23D63">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EB9D702">
            <w:pPr>
              <w:widowControl/>
              <w:jc w:val="center"/>
              <w:rPr>
                <w:rFonts w:ascii="宋体" w:hAnsi="宋体" w:cs="宋体"/>
                <w:kern w:val="0"/>
                <w:sz w:val="22"/>
              </w:rPr>
            </w:pPr>
            <w:r>
              <w:rPr>
                <w:rFonts w:hint="eastAsia" w:ascii="宋体" w:hAnsi="宋体" w:cs="宋体"/>
                <w:kern w:val="0"/>
                <w:sz w:val="22"/>
              </w:rPr>
              <w:t xml:space="preserve">73.6 </w:t>
            </w:r>
          </w:p>
        </w:tc>
      </w:tr>
      <w:tr w14:paraId="0F6B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E7EF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4BD1E2D5">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4DF7DFE4">
            <w:pPr>
              <w:widowControl/>
              <w:jc w:val="left"/>
              <w:rPr>
                <w:rFonts w:ascii="宋体" w:hAnsi="宋体" w:cs="宋体"/>
                <w:kern w:val="0"/>
                <w:sz w:val="22"/>
              </w:rPr>
            </w:pPr>
            <w:r>
              <w:rPr>
                <w:rFonts w:hint="eastAsia" w:ascii="宋体" w:hAnsi="宋体" w:cs="宋体"/>
                <w:kern w:val="0"/>
                <w:sz w:val="22"/>
              </w:rPr>
              <w:t>长度≥13 cm， 带小勺，材质可选金属、牛角、塑料</w:t>
            </w:r>
          </w:p>
        </w:tc>
        <w:tc>
          <w:tcPr>
            <w:tcW w:w="567" w:type="dxa"/>
            <w:shd w:val="clear" w:color="auto" w:fill="auto"/>
            <w:vAlign w:val="center"/>
          </w:tcPr>
          <w:p w14:paraId="395517D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080E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3F298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128A5BE">
            <w:pPr>
              <w:widowControl/>
              <w:jc w:val="center"/>
              <w:rPr>
                <w:rFonts w:ascii="宋体" w:hAnsi="宋体" w:cs="宋体"/>
                <w:kern w:val="0"/>
                <w:sz w:val="22"/>
              </w:rPr>
            </w:pPr>
            <w:r>
              <w:rPr>
                <w:rFonts w:hint="eastAsia" w:ascii="宋体" w:hAnsi="宋体" w:cs="宋体"/>
                <w:kern w:val="0"/>
                <w:sz w:val="22"/>
              </w:rPr>
              <w:t xml:space="preserve">73.6 </w:t>
            </w:r>
          </w:p>
        </w:tc>
      </w:tr>
      <w:tr w14:paraId="0EC4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38161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74B4E4CE">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ABAB6F8">
            <w:pPr>
              <w:widowControl/>
              <w:jc w:val="left"/>
              <w:rPr>
                <w:rFonts w:ascii="宋体" w:hAnsi="宋体" w:cs="宋体"/>
                <w:kern w:val="0"/>
                <w:sz w:val="22"/>
              </w:rPr>
            </w:pPr>
            <w:r>
              <w:rPr>
                <w:rFonts w:hint="eastAsia" w:ascii="宋体" w:hAnsi="宋体" w:cs="宋体"/>
                <w:kern w:val="0"/>
                <w:sz w:val="22"/>
              </w:rPr>
              <w:t>Φ 5 mm ～6 mm。中性料，管口应打磨或烧结，避免划伤事故</w:t>
            </w:r>
          </w:p>
        </w:tc>
        <w:tc>
          <w:tcPr>
            <w:tcW w:w="567" w:type="dxa"/>
            <w:shd w:val="clear" w:color="auto" w:fill="auto"/>
            <w:vAlign w:val="center"/>
          </w:tcPr>
          <w:p w14:paraId="480A418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C81A8E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53A3263">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44ABD2D6">
            <w:pPr>
              <w:widowControl/>
              <w:jc w:val="center"/>
              <w:rPr>
                <w:rFonts w:ascii="宋体" w:hAnsi="宋体" w:cs="宋体"/>
                <w:kern w:val="0"/>
                <w:sz w:val="22"/>
              </w:rPr>
            </w:pPr>
            <w:r>
              <w:rPr>
                <w:rFonts w:hint="eastAsia" w:ascii="宋体" w:hAnsi="宋体" w:cs="宋体"/>
                <w:kern w:val="0"/>
                <w:sz w:val="22"/>
              </w:rPr>
              <w:t xml:space="preserve">112.4 </w:t>
            </w:r>
          </w:p>
        </w:tc>
      </w:tr>
      <w:tr w14:paraId="4CDA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AD2DC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69C249C4">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5D94C48F">
            <w:pPr>
              <w:widowControl/>
              <w:jc w:val="left"/>
              <w:rPr>
                <w:rFonts w:ascii="宋体" w:hAnsi="宋体" w:cs="宋体"/>
                <w:kern w:val="0"/>
                <w:sz w:val="22"/>
              </w:rPr>
            </w:pPr>
            <w:r>
              <w:rPr>
                <w:rFonts w:hint="eastAsia" w:ascii="宋体" w:hAnsi="宋体" w:cs="宋体"/>
                <w:kern w:val="0"/>
                <w:sz w:val="22"/>
              </w:rPr>
              <w:t>Φ 7 mm ～8 mm。中性料，管口应打磨或烧结，避免划伤事故</w:t>
            </w:r>
          </w:p>
        </w:tc>
        <w:tc>
          <w:tcPr>
            <w:tcW w:w="567" w:type="dxa"/>
            <w:shd w:val="clear" w:color="auto" w:fill="auto"/>
            <w:vAlign w:val="center"/>
          </w:tcPr>
          <w:p w14:paraId="2F45926B">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1B0EDF0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48DCB75">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6EC313C7">
            <w:pPr>
              <w:widowControl/>
              <w:jc w:val="center"/>
              <w:rPr>
                <w:rFonts w:ascii="宋体" w:hAnsi="宋体" w:cs="宋体"/>
                <w:kern w:val="0"/>
                <w:sz w:val="22"/>
              </w:rPr>
            </w:pPr>
            <w:r>
              <w:rPr>
                <w:rFonts w:hint="eastAsia" w:ascii="宋体" w:hAnsi="宋体" w:cs="宋体"/>
                <w:kern w:val="0"/>
                <w:sz w:val="22"/>
              </w:rPr>
              <w:t xml:space="preserve">89.9 </w:t>
            </w:r>
          </w:p>
        </w:tc>
      </w:tr>
      <w:tr w14:paraId="18A1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86D4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389FCD7D">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659B13A4">
            <w:pPr>
              <w:widowControl/>
              <w:jc w:val="left"/>
              <w:rPr>
                <w:rFonts w:ascii="Arial" w:hAnsi="Arial" w:cs="Arial"/>
                <w:i/>
                <w:iCs/>
                <w:kern w:val="0"/>
                <w:sz w:val="22"/>
              </w:rPr>
            </w:pPr>
            <w:r>
              <w:rPr>
                <w:rFonts w:ascii="Arial" w:hAnsi="Arial" w:cs="Arial"/>
                <w:i/>
                <w:iCs/>
                <w:kern w:val="0"/>
                <w:sz w:val="22"/>
              </w:rPr>
              <w:t xml:space="preserve">Φ </w:t>
            </w:r>
            <w:r>
              <w:rPr>
                <w:rFonts w:hint="eastAsia" w:ascii="宋体" w:hAnsi="宋体" w:cs="Arial"/>
                <w:kern w:val="0"/>
                <w:sz w:val="22"/>
              </w:rPr>
              <w:t>7 mm ～8 mm.一端长度为</w:t>
            </w:r>
            <w:r>
              <w:rPr>
                <w:rFonts w:ascii="Arial" w:hAnsi="Arial" w:cs="Arial"/>
                <w:kern w:val="0"/>
                <w:sz w:val="22"/>
              </w:rPr>
              <w:t xml:space="preserve"> 6 cm</w:t>
            </w:r>
            <w:r>
              <w:rPr>
                <w:rFonts w:hint="eastAsia" w:ascii="宋体" w:hAnsi="宋体" w:cs="Arial"/>
                <w:kern w:val="0"/>
                <w:sz w:val="22"/>
              </w:rPr>
              <w:t>～</w:t>
            </w:r>
            <w:r>
              <w:rPr>
                <w:rFonts w:ascii="Arial" w:hAnsi="Arial" w:cs="Arial"/>
                <w:kern w:val="0"/>
                <w:sz w:val="22"/>
              </w:rPr>
              <w:t>7 cm</w:t>
            </w:r>
            <w:r>
              <w:rPr>
                <w:rFonts w:hint="eastAsia" w:ascii="宋体" w:hAnsi="宋体" w:cs="Arial"/>
                <w:kern w:val="0"/>
                <w:sz w:val="22"/>
              </w:rPr>
              <w:t>，</w:t>
            </w:r>
            <w:r>
              <w:rPr>
                <w:rFonts w:ascii="Arial" w:hAnsi="Arial" w:cs="Arial"/>
                <w:kern w:val="0"/>
                <w:sz w:val="22"/>
              </w:rPr>
              <w:t xml:space="preserve"> </w:t>
            </w:r>
            <w:r>
              <w:rPr>
                <w:rFonts w:hint="eastAsia" w:ascii="宋体" w:hAnsi="宋体" w:cs="Arial"/>
                <w:kern w:val="0"/>
                <w:sz w:val="22"/>
              </w:rPr>
              <w:t>另一端长度约</w:t>
            </w:r>
            <w:r>
              <w:rPr>
                <w:rFonts w:ascii="Arial" w:hAnsi="Arial" w:cs="Arial"/>
                <w:kern w:val="0"/>
                <w:sz w:val="22"/>
              </w:rPr>
              <w:t xml:space="preserve"> 20 cm</w:t>
            </w:r>
            <w:r>
              <w:rPr>
                <w:rFonts w:hint="eastAsia" w:ascii="宋体" w:hAnsi="宋体" w:cs="Arial"/>
                <w:kern w:val="0"/>
                <w:sz w:val="22"/>
              </w:rPr>
              <w:t>，形状为锐角、直角和钝角，管口应打磨或烧结，避免划伤事故</w:t>
            </w:r>
          </w:p>
        </w:tc>
        <w:tc>
          <w:tcPr>
            <w:tcW w:w="567" w:type="dxa"/>
            <w:shd w:val="clear" w:color="auto" w:fill="auto"/>
            <w:vAlign w:val="center"/>
          </w:tcPr>
          <w:p w14:paraId="094D759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BA5C540">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218D1174">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3BE34384">
            <w:pPr>
              <w:widowControl/>
              <w:jc w:val="center"/>
              <w:rPr>
                <w:rFonts w:ascii="宋体" w:hAnsi="宋体" w:cs="宋体"/>
                <w:kern w:val="0"/>
                <w:sz w:val="22"/>
              </w:rPr>
            </w:pPr>
            <w:r>
              <w:rPr>
                <w:rFonts w:hint="eastAsia" w:ascii="宋体" w:hAnsi="宋体" w:cs="宋体"/>
                <w:kern w:val="0"/>
                <w:sz w:val="22"/>
              </w:rPr>
              <w:t xml:space="preserve">134.9 </w:t>
            </w:r>
          </w:p>
        </w:tc>
      </w:tr>
      <w:tr w14:paraId="7984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A177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0576BB20">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36F55C1E">
            <w:pPr>
              <w:widowControl/>
              <w:jc w:val="left"/>
              <w:rPr>
                <w:rFonts w:ascii="宋体" w:hAnsi="宋体" w:cs="宋体"/>
                <w:kern w:val="0"/>
                <w:sz w:val="22"/>
              </w:rPr>
            </w:pPr>
            <w:r>
              <w:rPr>
                <w:rFonts w:hint="eastAsia" w:ascii="宋体" w:hAnsi="宋体" w:cs="宋体"/>
                <w:kern w:val="0"/>
                <w:sz w:val="22"/>
              </w:rPr>
              <w:t>Φ 5 mm ～6 mm粗细均匀，两端烧结使其光滑</w:t>
            </w:r>
          </w:p>
        </w:tc>
        <w:tc>
          <w:tcPr>
            <w:tcW w:w="567" w:type="dxa"/>
            <w:shd w:val="clear" w:color="auto" w:fill="auto"/>
            <w:vAlign w:val="center"/>
          </w:tcPr>
          <w:p w14:paraId="7DDBCC27">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433EB87">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6DF818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7789F50">
            <w:pPr>
              <w:widowControl/>
              <w:jc w:val="center"/>
              <w:rPr>
                <w:rFonts w:ascii="宋体" w:hAnsi="宋体" w:cs="宋体"/>
                <w:kern w:val="0"/>
                <w:sz w:val="22"/>
              </w:rPr>
            </w:pPr>
            <w:r>
              <w:rPr>
                <w:rFonts w:hint="eastAsia" w:ascii="宋体" w:hAnsi="宋体" w:cs="宋体"/>
                <w:kern w:val="0"/>
                <w:sz w:val="22"/>
              </w:rPr>
              <w:t xml:space="preserve">81.0 </w:t>
            </w:r>
          </w:p>
        </w:tc>
      </w:tr>
      <w:tr w14:paraId="753E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E07DC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7B4745A3">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78477D84">
            <w:pPr>
              <w:widowControl/>
              <w:jc w:val="left"/>
              <w:rPr>
                <w:rFonts w:ascii="宋体" w:hAnsi="宋体" w:cs="宋体"/>
                <w:kern w:val="0"/>
                <w:sz w:val="22"/>
              </w:rPr>
            </w:pPr>
            <w:r>
              <w:rPr>
                <w:rFonts w:hint="eastAsia" w:ascii="宋体" w:hAnsi="宋体" w:cs="宋体"/>
                <w:kern w:val="0"/>
                <w:sz w:val="22"/>
              </w:rPr>
              <w:t>Φ 7 mm ～8 mm粗细均匀，两端烧结使其光滑</w:t>
            </w:r>
          </w:p>
        </w:tc>
        <w:tc>
          <w:tcPr>
            <w:tcW w:w="567" w:type="dxa"/>
            <w:shd w:val="clear" w:color="auto" w:fill="auto"/>
            <w:vAlign w:val="center"/>
          </w:tcPr>
          <w:p w14:paraId="69A7222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BD6B72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73CD306">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437832B8">
            <w:pPr>
              <w:widowControl/>
              <w:jc w:val="center"/>
              <w:rPr>
                <w:rFonts w:ascii="宋体" w:hAnsi="宋体" w:cs="宋体"/>
                <w:kern w:val="0"/>
                <w:sz w:val="22"/>
              </w:rPr>
            </w:pPr>
            <w:r>
              <w:rPr>
                <w:rFonts w:hint="eastAsia" w:ascii="宋体" w:hAnsi="宋体" w:cs="宋体"/>
                <w:kern w:val="0"/>
                <w:sz w:val="22"/>
              </w:rPr>
              <w:t xml:space="preserve">81.0 </w:t>
            </w:r>
          </w:p>
        </w:tc>
      </w:tr>
      <w:tr w14:paraId="6FD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2A69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F0F793D">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6FAB152A">
            <w:pPr>
              <w:widowControl/>
              <w:jc w:val="left"/>
              <w:rPr>
                <w:rFonts w:ascii="宋体" w:hAnsi="宋体" w:cs="宋体"/>
                <w:kern w:val="0"/>
                <w:sz w:val="22"/>
              </w:rPr>
            </w:pPr>
            <w:r>
              <w:rPr>
                <w:rFonts w:hint="eastAsia" w:ascii="宋体" w:hAnsi="宋体" w:cs="宋体"/>
                <w:kern w:val="0"/>
                <w:sz w:val="22"/>
              </w:rPr>
              <w:t>000、 00、0～10 号白色，质地均匀</w:t>
            </w:r>
          </w:p>
        </w:tc>
        <w:tc>
          <w:tcPr>
            <w:tcW w:w="567" w:type="dxa"/>
            <w:shd w:val="clear" w:color="auto" w:fill="auto"/>
            <w:vAlign w:val="center"/>
          </w:tcPr>
          <w:p w14:paraId="1157DDB4">
            <w:pPr>
              <w:widowControl/>
              <w:jc w:val="center"/>
              <w:rPr>
                <w:rFonts w:ascii="宋体" w:hAnsi="宋体" w:cs="宋体"/>
                <w:kern w:val="0"/>
                <w:sz w:val="22"/>
              </w:rPr>
            </w:pPr>
            <w:r>
              <w:rPr>
                <w:rFonts w:hint="eastAsia" w:ascii="宋体" w:hAnsi="宋体" w:cs="宋体"/>
                <w:kern w:val="0"/>
                <w:sz w:val="22"/>
              </w:rPr>
              <w:t>16</w:t>
            </w:r>
          </w:p>
        </w:tc>
        <w:tc>
          <w:tcPr>
            <w:tcW w:w="650" w:type="dxa"/>
            <w:shd w:val="clear" w:color="auto" w:fill="auto"/>
            <w:vAlign w:val="center"/>
          </w:tcPr>
          <w:p w14:paraId="72E0F62A">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B5096CE">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1DB625E5">
            <w:pPr>
              <w:widowControl/>
              <w:jc w:val="center"/>
              <w:rPr>
                <w:rFonts w:ascii="宋体" w:hAnsi="宋体" w:cs="宋体"/>
                <w:kern w:val="0"/>
                <w:sz w:val="22"/>
              </w:rPr>
            </w:pPr>
            <w:r>
              <w:rPr>
                <w:rFonts w:hint="eastAsia" w:ascii="宋体" w:hAnsi="宋体" w:cs="宋体"/>
                <w:kern w:val="0"/>
                <w:sz w:val="22"/>
              </w:rPr>
              <w:t xml:space="preserve">629.6 </w:t>
            </w:r>
          </w:p>
        </w:tc>
      </w:tr>
      <w:tr w14:paraId="5B7E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B98C3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0F4447A3">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497CFA2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5A957E03">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34101CBF">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692B9530">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48074F6B">
            <w:pPr>
              <w:widowControl/>
              <w:jc w:val="center"/>
              <w:rPr>
                <w:rFonts w:ascii="宋体" w:hAnsi="宋体" w:cs="宋体"/>
                <w:kern w:val="0"/>
                <w:sz w:val="22"/>
              </w:rPr>
            </w:pPr>
            <w:r>
              <w:rPr>
                <w:rFonts w:hint="eastAsia" w:ascii="宋体" w:hAnsi="宋体" w:cs="宋体"/>
                <w:kern w:val="0"/>
                <w:sz w:val="22"/>
              </w:rPr>
              <w:t xml:space="preserve">248.3 </w:t>
            </w:r>
          </w:p>
        </w:tc>
      </w:tr>
      <w:tr w14:paraId="38E3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FBA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363C8016">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4A0A95B9">
            <w:pPr>
              <w:widowControl/>
              <w:jc w:val="left"/>
              <w:rPr>
                <w:rFonts w:ascii="宋体" w:hAnsi="宋体" w:cs="宋体"/>
                <w:kern w:val="0"/>
                <w:sz w:val="22"/>
              </w:rPr>
            </w:pPr>
            <w:r>
              <w:rPr>
                <w:rFonts w:hint="eastAsia" w:ascii="宋体" w:hAnsi="宋体" w:cs="宋体"/>
                <w:kern w:val="0"/>
                <w:sz w:val="22"/>
              </w:rPr>
              <w:t>外径 6 mm，内径 4 mm.弹力好，拉力范围可在自身的 6 倍，回弹力 100%</w:t>
            </w:r>
          </w:p>
        </w:tc>
        <w:tc>
          <w:tcPr>
            <w:tcW w:w="567" w:type="dxa"/>
            <w:shd w:val="clear" w:color="auto" w:fill="auto"/>
            <w:vAlign w:val="center"/>
          </w:tcPr>
          <w:p w14:paraId="131EA9DC">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1A67139F">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7F688529">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67C98442">
            <w:pPr>
              <w:widowControl/>
              <w:jc w:val="center"/>
              <w:rPr>
                <w:rFonts w:ascii="宋体" w:hAnsi="宋体" w:cs="宋体"/>
                <w:kern w:val="0"/>
                <w:sz w:val="22"/>
              </w:rPr>
            </w:pPr>
            <w:r>
              <w:rPr>
                <w:rFonts w:hint="eastAsia" w:ascii="宋体" w:hAnsi="宋体" w:cs="宋体"/>
                <w:kern w:val="0"/>
                <w:sz w:val="22"/>
              </w:rPr>
              <w:t xml:space="preserve">257.0 </w:t>
            </w:r>
          </w:p>
        </w:tc>
      </w:tr>
      <w:tr w14:paraId="1B47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D5E8D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3352486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6B0C8D8">
            <w:pPr>
              <w:widowControl/>
              <w:jc w:val="left"/>
              <w:rPr>
                <w:rFonts w:ascii="宋体" w:hAnsi="宋体" w:cs="宋体"/>
                <w:kern w:val="0"/>
                <w:sz w:val="22"/>
              </w:rPr>
            </w:pPr>
            <w:r>
              <w:rPr>
                <w:rFonts w:hint="eastAsia" w:ascii="宋体" w:hAnsi="宋体" w:cs="宋体"/>
                <w:kern w:val="0"/>
                <w:sz w:val="22"/>
              </w:rPr>
              <w:t>外径 7 mm，内径 5 mm.弹力好，拉力范围可在自身的 6 倍，回弹力 100%</w:t>
            </w:r>
          </w:p>
        </w:tc>
        <w:tc>
          <w:tcPr>
            <w:tcW w:w="567" w:type="dxa"/>
            <w:shd w:val="clear" w:color="auto" w:fill="auto"/>
            <w:vAlign w:val="center"/>
          </w:tcPr>
          <w:p w14:paraId="77160B77">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23C2BDF5">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0FE1EDF">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2FF313B3">
            <w:pPr>
              <w:widowControl/>
              <w:jc w:val="center"/>
              <w:rPr>
                <w:rFonts w:ascii="宋体" w:hAnsi="宋体" w:cs="宋体"/>
                <w:kern w:val="0"/>
                <w:sz w:val="22"/>
              </w:rPr>
            </w:pPr>
            <w:r>
              <w:rPr>
                <w:rFonts w:hint="eastAsia" w:ascii="宋体" w:hAnsi="宋体" w:cs="宋体"/>
                <w:kern w:val="0"/>
                <w:sz w:val="22"/>
              </w:rPr>
              <w:t xml:space="preserve">257.0 </w:t>
            </w:r>
          </w:p>
        </w:tc>
      </w:tr>
      <w:tr w14:paraId="7471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0C5F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4FB1CF5A">
            <w:pPr>
              <w:widowControl/>
              <w:jc w:val="center"/>
              <w:rPr>
                <w:rFonts w:ascii="宋体" w:hAnsi="宋体" w:cs="宋体"/>
                <w:kern w:val="0"/>
                <w:sz w:val="22"/>
              </w:rPr>
            </w:pPr>
            <w:r>
              <w:rPr>
                <w:rFonts w:hint="eastAsia" w:ascii="宋体" w:hAnsi="宋体" w:cs="宋体"/>
                <w:kern w:val="0"/>
                <w:sz w:val="22"/>
              </w:rPr>
              <w:t>乳胶管</w:t>
            </w:r>
          </w:p>
        </w:tc>
        <w:tc>
          <w:tcPr>
            <w:tcW w:w="4885" w:type="dxa"/>
            <w:shd w:val="clear" w:color="auto" w:fill="auto"/>
            <w:vAlign w:val="center"/>
          </w:tcPr>
          <w:p w14:paraId="736C89DE">
            <w:pPr>
              <w:widowControl/>
              <w:jc w:val="left"/>
              <w:rPr>
                <w:rFonts w:ascii="宋体" w:hAnsi="宋体" w:cs="宋体"/>
                <w:kern w:val="0"/>
                <w:sz w:val="22"/>
              </w:rPr>
            </w:pPr>
            <w:r>
              <w:rPr>
                <w:rFonts w:hint="eastAsia" w:ascii="宋体" w:hAnsi="宋体" w:cs="宋体"/>
                <w:kern w:val="0"/>
                <w:sz w:val="22"/>
              </w:rPr>
              <w:t>外径 9 mm，内径 6 mm.弹力好，拉力范围可在自身的 6 倍，回弹力 100%</w:t>
            </w:r>
          </w:p>
        </w:tc>
        <w:tc>
          <w:tcPr>
            <w:tcW w:w="567" w:type="dxa"/>
            <w:shd w:val="clear" w:color="auto" w:fill="auto"/>
            <w:vAlign w:val="center"/>
          </w:tcPr>
          <w:p w14:paraId="25F20DD3">
            <w:pPr>
              <w:widowControl/>
              <w:jc w:val="center"/>
              <w:rPr>
                <w:rFonts w:ascii="宋体" w:hAnsi="宋体" w:cs="宋体"/>
                <w:kern w:val="0"/>
                <w:sz w:val="22"/>
              </w:rPr>
            </w:pPr>
            <w:r>
              <w:rPr>
                <w:rFonts w:hint="eastAsia" w:ascii="宋体" w:hAnsi="宋体" w:cs="宋体"/>
                <w:kern w:val="0"/>
                <w:sz w:val="22"/>
              </w:rPr>
              <w:t>40</w:t>
            </w:r>
          </w:p>
        </w:tc>
        <w:tc>
          <w:tcPr>
            <w:tcW w:w="650" w:type="dxa"/>
            <w:shd w:val="clear" w:color="auto" w:fill="auto"/>
            <w:vAlign w:val="center"/>
          </w:tcPr>
          <w:p w14:paraId="52091B0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425E273E">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3114579B">
            <w:pPr>
              <w:widowControl/>
              <w:jc w:val="center"/>
              <w:rPr>
                <w:rFonts w:ascii="宋体" w:hAnsi="宋体" w:cs="宋体"/>
                <w:kern w:val="0"/>
                <w:sz w:val="22"/>
              </w:rPr>
            </w:pPr>
            <w:r>
              <w:rPr>
                <w:rFonts w:hint="eastAsia" w:ascii="宋体" w:hAnsi="宋体" w:cs="宋体"/>
                <w:kern w:val="0"/>
                <w:sz w:val="22"/>
              </w:rPr>
              <w:t xml:space="preserve">257.0 </w:t>
            </w:r>
          </w:p>
        </w:tc>
      </w:tr>
      <w:tr w14:paraId="3B6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030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A04E6CB">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0916EF16">
            <w:pPr>
              <w:widowControl/>
              <w:jc w:val="left"/>
              <w:rPr>
                <w:rFonts w:ascii="宋体" w:hAnsi="宋体" w:cs="宋体"/>
                <w:kern w:val="0"/>
                <w:sz w:val="22"/>
              </w:rPr>
            </w:pPr>
            <w:r>
              <w:rPr>
                <w:rFonts w:hint="eastAsia" w:ascii="宋体" w:hAnsi="宋体" w:cs="宋体"/>
                <w:kern w:val="0"/>
                <w:sz w:val="22"/>
              </w:rPr>
              <w:t>Φ 12 mm.手持部分顶端应为环状，顶部要有刷丝，铁丝不可外露</w:t>
            </w:r>
          </w:p>
        </w:tc>
        <w:tc>
          <w:tcPr>
            <w:tcW w:w="567" w:type="dxa"/>
            <w:shd w:val="clear" w:color="auto" w:fill="auto"/>
            <w:vAlign w:val="center"/>
          </w:tcPr>
          <w:p w14:paraId="4FDEE3B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4D239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FF587F1">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6D2695">
            <w:pPr>
              <w:widowControl/>
              <w:jc w:val="center"/>
              <w:rPr>
                <w:rFonts w:ascii="宋体" w:hAnsi="宋体" w:cs="宋体"/>
                <w:kern w:val="0"/>
                <w:sz w:val="22"/>
              </w:rPr>
            </w:pPr>
            <w:r>
              <w:rPr>
                <w:rFonts w:hint="eastAsia" w:ascii="宋体" w:hAnsi="宋体" w:cs="宋体"/>
                <w:kern w:val="0"/>
                <w:sz w:val="22"/>
              </w:rPr>
              <w:t xml:space="preserve">61.3 </w:t>
            </w:r>
          </w:p>
        </w:tc>
      </w:tr>
      <w:tr w14:paraId="7CFF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AACA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6D208D45">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14D875F9">
            <w:pPr>
              <w:widowControl/>
              <w:jc w:val="left"/>
              <w:rPr>
                <w:rFonts w:ascii="宋体" w:hAnsi="宋体" w:cs="宋体"/>
                <w:kern w:val="0"/>
                <w:sz w:val="22"/>
              </w:rPr>
            </w:pPr>
            <w:r>
              <w:rPr>
                <w:rFonts w:hint="eastAsia" w:ascii="宋体" w:hAnsi="宋体" w:cs="宋体"/>
                <w:kern w:val="0"/>
                <w:sz w:val="22"/>
              </w:rPr>
              <w:t>Φ 18 mm.手持部分顶端应为环状，顶部要有刷丝，铁丝不可外露</w:t>
            </w:r>
          </w:p>
        </w:tc>
        <w:tc>
          <w:tcPr>
            <w:tcW w:w="567" w:type="dxa"/>
            <w:shd w:val="clear" w:color="auto" w:fill="auto"/>
            <w:vAlign w:val="center"/>
          </w:tcPr>
          <w:p w14:paraId="4F329D3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3C5EC9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12641A">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B970DF7">
            <w:pPr>
              <w:widowControl/>
              <w:jc w:val="center"/>
              <w:rPr>
                <w:rFonts w:ascii="宋体" w:hAnsi="宋体" w:cs="宋体"/>
                <w:kern w:val="0"/>
                <w:sz w:val="22"/>
              </w:rPr>
            </w:pPr>
            <w:r>
              <w:rPr>
                <w:rFonts w:hint="eastAsia" w:ascii="宋体" w:hAnsi="宋体" w:cs="宋体"/>
                <w:kern w:val="0"/>
                <w:sz w:val="22"/>
              </w:rPr>
              <w:t xml:space="preserve">89.6 </w:t>
            </w:r>
          </w:p>
        </w:tc>
      </w:tr>
      <w:tr w14:paraId="22D3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F37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3E3265C8">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E7770EA">
            <w:pPr>
              <w:widowControl/>
              <w:jc w:val="left"/>
              <w:rPr>
                <w:rFonts w:ascii="宋体" w:hAnsi="宋体" w:cs="宋体"/>
                <w:kern w:val="0"/>
                <w:sz w:val="22"/>
              </w:rPr>
            </w:pPr>
            <w:r>
              <w:rPr>
                <w:rFonts w:hint="eastAsia" w:ascii="宋体" w:hAnsi="宋体" w:cs="宋体"/>
                <w:kern w:val="0"/>
                <w:sz w:val="22"/>
              </w:rPr>
              <w:t>Φ 32 mm.手持部分顶端应为环状，顶部要有刷丝，铁丝不可外露</w:t>
            </w:r>
          </w:p>
        </w:tc>
        <w:tc>
          <w:tcPr>
            <w:tcW w:w="567" w:type="dxa"/>
            <w:shd w:val="clear" w:color="auto" w:fill="auto"/>
            <w:vAlign w:val="center"/>
          </w:tcPr>
          <w:p w14:paraId="373390E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049F9B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0FD52CB">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515E1EDF">
            <w:pPr>
              <w:widowControl/>
              <w:jc w:val="center"/>
              <w:rPr>
                <w:rFonts w:ascii="宋体" w:hAnsi="宋体" w:cs="宋体"/>
                <w:kern w:val="0"/>
                <w:sz w:val="22"/>
              </w:rPr>
            </w:pPr>
            <w:r>
              <w:rPr>
                <w:rFonts w:hint="eastAsia" w:ascii="宋体" w:hAnsi="宋体" w:cs="宋体"/>
                <w:kern w:val="0"/>
                <w:sz w:val="22"/>
              </w:rPr>
              <w:t xml:space="preserve">24.1 </w:t>
            </w:r>
          </w:p>
        </w:tc>
      </w:tr>
      <w:tr w14:paraId="1DFE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936E95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6AA2A2E4">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7C50016E">
            <w:pPr>
              <w:widowControl/>
              <w:jc w:val="left"/>
              <w:rPr>
                <w:rFonts w:ascii="宋体" w:hAnsi="宋体" w:cs="宋体"/>
                <w:kern w:val="0"/>
                <w:sz w:val="22"/>
              </w:rPr>
            </w:pPr>
            <w:r>
              <w:rPr>
                <w:rFonts w:hint="eastAsia" w:ascii="宋体" w:hAnsi="宋体" w:cs="宋体"/>
                <w:kern w:val="0"/>
                <w:sz w:val="22"/>
              </w:rPr>
              <w:t>250 mL 烧瓶用。手持部分顶端应为环状，顶部要有刷丝，铁丝不可外露</w:t>
            </w:r>
          </w:p>
        </w:tc>
        <w:tc>
          <w:tcPr>
            <w:tcW w:w="567" w:type="dxa"/>
            <w:shd w:val="clear" w:color="auto" w:fill="auto"/>
            <w:vAlign w:val="center"/>
          </w:tcPr>
          <w:p w14:paraId="2453DBC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238D8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FA4AC4">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5313144C">
            <w:pPr>
              <w:widowControl/>
              <w:jc w:val="center"/>
              <w:rPr>
                <w:rFonts w:ascii="宋体" w:hAnsi="宋体" w:cs="宋体"/>
                <w:kern w:val="0"/>
                <w:sz w:val="22"/>
              </w:rPr>
            </w:pPr>
            <w:r>
              <w:rPr>
                <w:rFonts w:hint="eastAsia" w:ascii="宋体" w:hAnsi="宋体" w:cs="宋体"/>
                <w:kern w:val="0"/>
                <w:sz w:val="22"/>
              </w:rPr>
              <w:t xml:space="preserve">27.0 </w:t>
            </w:r>
          </w:p>
        </w:tc>
      </w:tr>
      <w:tr w14:paraId="5FF4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3FAD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7EA2892">
            <w:pPr>
              <w:widowControl/>
              <w:jc w:val="center"/>
              <w:rPr>
                <w:rFonts w:ascii="宋体" w:hAnsi="宋体" w:cs="宋体"/>
                <w:kern w:val="0"/>
                <w:sz w:val="22"/>
              </w:rPr>
            </w:pPr>
            <w:r>
              <w:rPr>
                <w:rFonts w:hint="eastAsia" w:ascii="宋体" w:hAnsi="宋体" w:cs="宋体"/>
                <w:kern w:val="0"/>
                <w:sz w:val="22"/>
              </w:rPr>
              <w:t>烧瓶刷</w:t>
            </w:r>
          </w:p>
        </w:tc>
        <w:tc>
          <w:tcPr>
            <w:tcW w:w="4885" w:type="dxa"/>
            <w:shd w:val="clear" w:color="auto" w:fill="auto"/>
            <w:vAlign w:val="center"/>
          </w:tcPr>
          <w:p w14:paraId="3D231878">
            <w:pPr>
              <w:widowControl/>
              <w:jc w:val="left"/>
              <w:rPr>
                <w:rFonts w:ascii="宋体" w:hAnsi="宋体" w:cs="宋体"/>
                <w:kern w:val="0"/>
                <w:sz w:val="22"/>
              </w:rPr>
            </w:pPr>
            <w:r>
              <w:rPr>
                <w:rFonts w:hint="eastAsia" w:ascii="宋体" w:hAnsi="宋体" w:cs="宋体"/>
                <w:kern w:val="0"/>
                <w:sz w:val="22"/>
              </w:rPr>
              <w:t>500 mL 烧瓶用。手持部分顶端应为环状，顶部要有刷丝，铁丝不可外露</w:t>
            </w:r>
          </w:p>
        </w:tc>
        <w:tc>
          <w:tcPr>
            <w:tcW w:w="567" w:type="dxa"/>
            <w:shd w:val="clear" w:color="auto" w:fill="auto"/>
            <w:vAlign w:val="center"/>
          </w:tcPr>
          <w:p w14:paraId="066E8C9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A150E6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D6FF3A">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70A4489">
            <w:pPr>
              <w:widowControl/>
              <w:jc w:val="center"/>
              <w:rPr>
                <w:rFonts w:ascii="宋体" w:hAnsi="宋体" w:cs="宋体"/>
                <w:kern w:val="0"/>
                <w:sz w:val="22"/>
              </w:rPr>
            </w:pPr>
            <w:r>
              <w:rPr>
                <w:rFonts w:hint="eastAsia" w:ascii="宋体" w:hAnsi="宋体" w:cs="宋体"/>
                <w:kern w:val="0"/>
                <w:sz w:val="22"/>
              </w:rPr>
              <w:t xml:space="preserve">32.1 </w:t>
            </w:r>
          </w:p>
        </w:tc>
      </w:tr>
      <w:tr w14:paraId="52D3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A268B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32991026">
            <w:pPr>
              <w:widowControl/>
              <w:jc w:val="center"/>
              <w:rPr>
                <w:rFonts w:ascii="宋体" w:hAnsi="宋体" w:cs="宋体"/>
                <w:kern w:val="0"/>
                <w:sz w:val="22"/>
              </w:rPr>
            </w:pPr>
            <w:r>
              <w:rPr>
                <w:rFonts w:hint="eastAsia" w:ascii="宋体" w:hAnsi="宋体" w:cs="宋体"/>
                <w:kern w:val="0"/>
                <w:sz w:val="22"/>
              </w:rPr>
              <w:t>结晶皿</w:t>
            </w:r>
          </w:p>
        </w:tc>
        <w:tc>
          <w:tcPr>
            <w:tcW w:w="4885" w:type="dxa"/>
            <w:shd w:val="clear" w:color="auto" w:fill="auto"/>
            <w:vAlign w:val="center"/>
          </w:tcPr>
          <w:p w14:paraId="350D5474">
            <w:pPr>
              <w:widowControl/>
              <w:jc w:val="left"/>
              <w:rPr>
                <w:rFonts w:ascii="宋体" w:hAnsi="宋体" w:cs="宋体"/>
                <w:kern w:val="0"/>
                <w:sz w:val="22"/>
              </w:rPr>
            </w:pPr>
            <w:r>
              <w:rPr>
                <w:rFonts w:hint="eastAsia" w:ascii="宋体" w:hAnsi="宋体" w:cs="宋体"/>
                <w:kern w:val="0"/>
                <w:sz w:val="22"/>
              </w:rPr>
              <w:t>80 mm，平底。无色硼硅酸盐玻璃制</w:t>
            </w:r>
          </w:p>
        </w:tc>
        <w:tc>
          <w:tcPr>
            <w:tcW w:w="567" w:type="dxa"/>
            <w:shd w:val="clear" w:color="auto" w:fill="auto"/>
            <w:vAlign w:val="center"/>
          </w:tcPr>
          <w:p w14:paraId="5B6DA707">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8AD9C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769DA5B">
            <w:pPr>
              <w:widowControl/>
              <w:jc w:val="center"/>
              <w:rPr>
                <w:rFonts w:ascii="宋体" w:hAnsi="宋体" w:cs="宋体"/>
                <w:kern w:val="0"/>
                <w:sz w:val="22"/>
              </w:rPr>
            </w:pPr>
            <w:r>
              <w:rPr>
                <w:rFonts w:hint="eastAsia" w:ascii="宋体" w:hAnsi="宋体" w:cs="宋体"/>
                <w:kern w:val="0"/>
                <w:sz w:val="22"/>
              </w:rPr>
              <w:t xml:space="preserve">6.7 </w:t>
            </w:r>
          </w:p>
        </w:tc>
        <w:tc>
          <w:tcPr>
            <w:tcW w:w="966" w:type="dxa"/>
            <w:gridSpan w:val="2"/>
            <w:shd w:val="clear" w:color="auto" w:fill="auto"/>
            <w:vAlign w:val="center"/>
          </w:tcPr>
          <w:p w14:paraId="12EABFFC">
            <w:pPr>
              <w:widowControl/>
              <w:jc w:val="center"/>
              <w:rPr>
                <w:rFonts w:ascii="宋体" w:hAnsi="宋体" w:cs="宋体"/>
                <w:kern w:val="0"/>
                <w:sz w:val="22"/>
              </w:rPr>
            </w:pPr>
            <w:r>
              <w:rPr>
                <w:rFonts w:hint="eastAsia" w:ascii="宋体" w:hAnsi="宋体" w:cs="宋体"/>
                <w:kern w:val="0"/>
                <w:sz w:val="22"/>
              </w:rPr>
              <w:t xml:space="preserve">26.9 </w:t>
            </w:r>
          </w:p>
        </w:tc>
      </w:tr>
      <w:tr w14:paraId="7BE2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587FC8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6CEFC452">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454B729A">
            <w:pPr>
              <w:widowControl/>
              <w:jc w:val="left"/>
              <w:rPr>
                <w:rFonts w:ascii="宋体" w:hAnsi="宋体" w:cs="宋体"/>
                <w:kern w:val="0"/>
                <w:sz w:val="22"/>
              </w:rPr>
            </w:pPr>
            <w:r>
              <w:rPr>
                <w:rFonts w:hint="eastAsia" w:ascii="宋体" w:hAnsi="宋体" w:cs="宋体"/>
                <w:kern w:val="0"/>
                <w:sz w:val="22"/>
              </w:rPr>
              <w:t>60 mm。无色硼硅酸盐玻璃制</w:t>
            </w:r>
          </w:p>
        </w:tc>
        <w:tc>
          <w:tcPr>
            <w:tcW w:w="567" w:type="dxa"/>
            <w:shd w:val="clear" w:color="auto" w:fill="auto"/>
            <w:vAlign w:val="center"/>
          </w:tcPr>
          <w:p w14:paraId="7A785E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6D4FFC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465ECC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35398CFF">
            <w:pPr>
              <w:widowControl/>
              <w:jc w:val="center"/>
              <w:rPr>
                <w:rFonts w:ascii="宋体" w:hAnsi="宋体" w:cs="宋体"/>
                <w:kern w:val="0"/>
                <w:sz w:val="22"/>
              </w:rPr>
            </w:pPr>
            <w:r>
              <w:rPr>
                <w:rFonts w:hint="eastAsia" w:ascii="宋体" w:hAnsi="宋体" w:cs="宋体"/>
                <w:kern w:val="0"/>
                <w:sz w:val="22"/>
              </w:rPr>
              <w:t xml:space="preserve">102.2 </w:t>
            </w:r>
          </w:p>
        </w:tc>
      </w:tr>
      <w:tr w14:paraId="4B72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9EB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7C56F819">
            <w:pPr>
              <w:widowControl/>
              <w:jc w:val="center"/>
              <w:rPr>
                <w:rFonts w:ascii="宋体" w:hAnsi="宋体" w:cs="宋体"/>
                <w:kern w:val="0"/>
                <w:sz w:val="22"/>
              </w:rPr>
            </w:pPr>
            <w:r>
              <w:rPr>
                <w:rFonts w:hint="eastAsia" w:ascii="宋体" w:hAnsi="宋体" w:cs="宋体"/>
                <w:kern w:val="0"/>
                <w:sz w:val="22"/>
              </w:rPr>
              <w:t>表面皿</w:t>
            </w:r>
          </w:p>
        </w:tc>
        <w:tc>
          <w:tcPr>
            <w:tcW w:w="4885" w:type="dxa"/>
            <w:shd w:val="clear" w:color="auto" w:fill="auto"/>
            <w:vAlign w:val="center"/>
          </w:tcPr>
          <w:p w14:paraId="2F78C9E0">
            <w:pPr>
              <w:widowControl/>
              <w:jc w:val="left"/>
              <w:rPr>
                <w:rFonts w:ascii="宋体" w:hAnsi="宋体" w:cs="宋体"/>
                <w:kern w:val="0"/>
                <w:sz w:val="22"/>
              </w:rPr>
            </w:pPr>
            <w:r>
              <w:rPr>
                <w:rFonts w:hint="eastAsia" w:ascii="宋体" w:hAnsi="宋体" w:cs="宋体"/>
                <w:kern w:val="0"/>
                <w:sz w:val="22"/>
              </w:rPr>
              <w:t>100 mm。无色硼硅酸盐玻璃制</w:t>
            </w:r>
          </w:p>
        </w:tc>
        <w:tc>
          <w:tcPr>
            <w:tcW w:w="567" w:type="dxa"/>
            <w:shd w:val="clear" w:color="auto" w:fill="auto"/>
            <w:vAlign w:val="center"/>
          </w:tcPr>
          <w:p w14:paraId="47E55457">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3E16FC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A8963BB">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43C3D93F">
            <w:pPr>
              <w:widowControl/>
              <w:jc w:val="center"/>
              <w:rPr>
                <w:rFonts w:ascii="宋体" w:hAnsi="宋体" w:cs="宋体"/>
                <w:kern w:val="0"/>
                <w:sz w:val="22"/>
              </w:rPr>
            </w:pPr>
            <w:r>
              <w:rPr>
                <w:rFonts w:hint="eastAsia" w:ascii="宋体" w:hAnsi="宋体" w:cs="宋体"/>
                <w:kern w:val="0"/>
                <w:sz w:val="22"/>
              </w:rPr>
              <w:t xml:space="preserve">33.6 </w:t>
            </w:r>
          </w:p>
        </w:tc>
      </w:tr>
      <w:tr w14:paraId="5ABA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F602B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2D37428">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651C1399">
            <w:pPr>
              <w:widowControl/>
              <w:jc w:val="left"/>
              <w:rPr>
                <w:rFonts w:ascii="宋体" w:hAnsi="宋体" w:cs="宋体"/>
                <w:kern w:val="0"/>
                <w:sz w:val="22"/>
              </w:rPr>
            </w:pPr>
            <w:r>
              <w:rPr>
                <w:rFonts w:hint="eastAsia" w:ascii="宋体" w:hAnsi="宋体" w:cs="宋体"/>
                <w:kern w:val="0"/>
                <w:sz w:val="22"/>
              </w:rPr>
              <w:t>60 mm。瓷或玻璃制，配有研杵，内部粗糙便于研磨，外部光滑</w:t>
            </w:r>
          </w:p>
        </w:tc>
        <w:tc>
          <w:tcPr>
            <w:tcW w:w="567" w:type="dxa"/>
            <w:shd w:val="clear" w:color="auto" w:fill="auto"/>
            <w:vAlign w:val="center"/>
          </w:tcPr>
          <w:p w14:paraId="0128B219">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45109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99805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8DC6926">
            <w:pPr>
              <w:widowControl/>
              <w:jc w:val="center"/>
              <w:rPr>
                <w:rFonts w:ascii="宋体" w:hAnsi="宋体" w:cs="宋体"/>
                <w:kern w:val="0"/>
                <w:sz w:val="22"/>
              </w:rPr>
            </w:pPr>
            <w:r>
              <w:rPr>
                <w:rFonts w:hint="eastAsia" w:ascii="宋体" w:hAnsi="宋体" w:cs="宋体"/>
                <w:kern w:val="0"/>
                <w:sz w:val="22"/>
              </w:rPr>
              <w:t xml:space="preserve">253.5 </w:t>
            </w:r>
          </w:p>
        </w:tc>
      </w:tr>
      <w:tr w14:paraId="04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500B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4DDAAF86">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598C7C92">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7D93E58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DD922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DFDE3">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9D1E8CB">
            <w:pPr>
              <w:widowControl/>
              <w:jc w:val="center"/>
              <w:rPr>
                <w:rFonts w:ascii="宋体" w:hAnsi="宋体" w:cs="宋体"/>
                <w:kern w:val="0"/>
                <w:sz w:val="22"/>
              </w:rPr>
            </w:pPr>
            <w:r>
              <w:rPr>
                <w:rFonts w:hint="eastAsia" w:ascii="宋体" w:hAnsi="宋体" w:cs="宋体"/>
                <w:kern w:val="0"/>
                <w:sz w:val="22"/>
              </w:rPr>
              <w:t xml:space="preserve">12.8 </w:t>
            </w:r>
          </w:p>
        </w:tc>
      </w:tr>
      <w:tr w14:paraId="2796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944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714CE6A">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643F7F9D">
            <w:pPr>
              <w:widowControl/>
              <w:jc w:val="left"/>
              <w:rPr>
                <w:rFonts w:ascii="宋体" w:hAnsi="宋体" w:cs="宋体"/>
                <w:kern w:val="0"/>
                <w:sz w:val="22"/>
              </w:rPr>
            </w:pPr>
            <w:r>
              <w:rPr>
                <w:rFonts w:hint="eastAsia" w:ascii="宋体" w:hAnsi="宋体" w:cs="宋体"/>
                <w:kern w:val="0"/>
                <w:sz w:val="22"/>
              </w:rPr>
              <w:t>100 mm。瓷制，耐受温度≥800℃</w:t>
            </w:r>
          </w:p>
        </w:tc>
        <w:tc>
          <w:tcPr>
            <w:tcW w:w="567" w:type="dxa"/>
            <w:shd w:val="clear" w:color="auto" w:fill="auto"/>
            <w:vAlign w:val="center"/>
          </w:tcPr>
          <w:p w14:paraId="730F925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6DC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954CB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2AD25FA">
            <w:pPr>
              <w:widowControl/>
              <w:jc w:val="center"/>
              <w:rPr>
                <w:rFonts w:ascii="宋体" w:hAnsi="宋体" w:cs="宋体"/>
                <w:kern w:val="0"/>
                <w:sz w:val="22"/>
              </w:rPr>
            </w:pPr>
            <w:r>
              <w:rPr>
                <w:rFonts w:hint="eastAsia" w:ascii="宋体" w:hAnsi="宋体" w:cs="宋体"/>
                <w:kern w:val="0"/>
                <w:sz w:val="22"/>
              </w:rPr>
              <w:t xml:space="preserve">224.8 </w:t>
            </w:r>
          </w:p>
        </w:tc>
      </w:tr>
      <w:tr w14:paraId="383D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364C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58229E4C">
            <w:pPr>
              <w:widowControl/>
              <w:jc w:val="center"/>
              <w:rPr>
                <w:rFonts w:ascii="宋体" w:hAnsi="宋体" w:cs="宋体"/>
                <w:kern w:val="0"/>
                <w:sz w:val="22"/>
              </w:rPr>
            </w:pPr>
            <w:r>
              <w:rPr>
                <w:rFonts w:hint="eastAsia" w:ascii="宋体" w:hAnsi="宋体" w:cs="宋体"/>
                <w:kern w:val="0"/>
                <w:sz w:val="22"/>
              </w:rPr>
              <w:t>蒸发皿</w:t>
            </w:r>
          </w:p>
        </w:tc>
        <w:tc>
          <w:tcPr>
            <w:tcW w:w="4885" w:type="dxa"/>
            <w:shd w:val="clear" w:color="auto" w:fill="auto"/>
            <w:vAlign w:val="center"/>
          </w:tcPr>
          <w:p w14:paraId="431FBFD9">
            <w:pPr>
              <w:widowControl/>
              <w:jc w:val="left"/>
              <w:rPr>
                <w:rFonts w:ascii="宋体" w:hAnsi="宋体" w:cs="宋体"/>
                <w:kern w:val="0"/>
                <w:sz w:val="22"/>
              </w:rPr>
            </w:pPr>
            <w:r>
              <w:rPr>
                <w:rFonts w:hint="eastAsia" w:ascii="宋体" w:hAnsi="宋体" w:cs="宋体"/>
                <w:kern w:val="0"/>
                <w:sz w:val="22"/>
              </w:rPr>
              <w:t>120 mm。瓷制，耐受温度≥800℃</w:t>
            </w:r>
          </w:p>
        </w:tc>
        <w:tc>
          <w:tcPr>
            <w:tcW w:w="567" w:type="dxa"/>
            <w:shd w:val="clear" w:color="auto" w:fill="auto"/>
            <w:vAlign w:val="center"/>
          </w:tcPr>
          <w:p w14:paraId="340FB370">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59638DB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4101B2">
            <w:pPr>
              <w:widowControl/>
              <w:jc w:val="center"/>
              <w:rPr>
                <w:rFonts w:ascii="宋体" w:hAnsi="宋体" w:cs="宋体"/>
                <w:kern w:val="0"/>
                <w:sz w:val="22"/>
              </w:rPr>
            </w:pPr>
            <w:r>
              <w:rPr>
                <w:rFonts w:hint="eastAsia" w:ascii="宋体" w:hAnsi="宋体" w:cs="宋体"/>
                <w:kern w:val="0"/>
                <w:sz w:val="22"/>
              </w:rPr>
              <w:t xml:space="preserve">4.8 </w:t>
            </w:r>
          </w:p>
        </w:tc>
        <w:tc>
          <w:tcPr>
            <w:tcW w:w="966" w:type="dxa"/>
            <w:gridSpan w:val="2"/>
            <w:shd w:val="clear" w:color="auto" w:fill="auto"/>
            <w:vAlign w:val="center"/>
          </w:tcPr>
          <w:p w14:paraId="67EADD6F">
            <w:pPr>
              <w:widowControl/>
              <w:jc w:val="center"/>
              <w:rPr>
                <w:rFonts w:ascii="宋体" w:hAnsi="宋体" w:cs="宋体"/>
                <w:kern w:val="0"/>
                <w:sz w:val="22"/>
              </w:rPr>
            </w:pPr>
            <w:r>
              <w:rPr>
                <w:rFonts w:hint="eastAsia" w:ascii="宋体" w:hAnsi="宋体" w:cs="宋体"/>
                <w:kern w:val="0"/>
                <w:sz w:val="22"/>
              </w:rPr>
              <w:t xml:space="preserve">28.9 </w:t>
            </w:r>
          </w:p>
        </w:tc>
      </w:tr>
      <w:tr w14:paraId="2AA3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2EE9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63AE14B2">
            <w:pPr>
              <w:widowControl/>
              <w:jc w:val="center"/>
              <w:rPr>
                <w:rFonts w:ascii="宋体" w:hAnsi="宋体" w:cs="宋体"/>
                <w:kern w:val="0"/>
                <w:sz w:val="22"/>
              </w:rPr>
            </w:pPr>
            <w:r>
              <w:rPr>
                <w:rFonts w:hint="eastAsia" w:ascii="宋体" w:hAnsi="宋体" w:cs="宋体"/>
                <w:kern w:val="0"/>
                <w:sz w:val="22"/>
              </w:rPr>
              <w:t>反应板</w:t>
            </w:r>
          </w:p>
        </w:tc>
        <w:tc>
          <w:tcPr>
            <w:tcW w:w="4885" w:type="dxa"/>
            <w:shd w:val="clear" w:color="auto" w:fill="auto"/>
            <w:vAlign w:val="center"/>
          </w:tcPr>
          <w:p w14:paraId="285CCD21">
            <w:pPr>
              <w:widowControl/>
              <w:jc w:val="left"/>
              <w:rPr>
                <w:rFonts w:ascii="宋体" w:hAnsi="宋体" w:cs="宋体"/>
                <w:kern w:val="0"/>
                <w:sz w:val="22"/>
              </w:rPr>
            </w:pPr>
            <w:r>
              <w:rPr>
                <w:rFonts w:hint="eastAsia" w:ascii="宋体" w:hAnsi="宋体" w:cs="宋体"/>
                <w:kern w:val="0"/>
                <w:sz w:val="22"/>
              </w:rPr>
              <w:t>白色陶瓷， 6 孔，表面有釉层，不会发生溶液渗透</w:t>
            </w:r>
          </w:p>
        </w:tc>
        <w:tc>
          <w:tcPr>
            <w:tcW w:w="567" w:type="dxa"/>
            <w:shd w:val="clear" w:color="auto" w:fill="auto"/>
            <w:vAlign w:val="center"/>
          </w:tcPr>
          <w:p w14:paraId="0B36240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710435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F3EF38">
            <w:pPr>
              <w:widowControl/>
              <w:jc w:val="center"/>
              <w:rPr>
                <w:rFonts w:ascii="宋体" w:hAnsi="宋体" w:cs="宋体"/>
                <w:kern w:val="0"/>
                <w:sz w:val="22"/>
              </w:rPr>
            </w:pPr>
            <w:r>
              <w:rPr>
                <w:rFonts w:hint="eastAsia" w:ascii="宋体" w:hAnsi="宋体" w:cs="宋体"/>
                <w:kern w:val="0"/>
                <w:sz w:val="22"/>
              </w:rPr>
              <w:t xml:space="preserve">3.4 </w:t>
            </w:r>
          </w:p>
        </w:tc>
        <w:tc>
          <w:tcPr>
            <w:tcW w:w="966" w:type="dxa"/>
            <w:gridSpan w:val="2"/>
            <w:shd w:val="clear" w:color="auto" w:fill="auto"/>
            <w:vAlign w:val="center"/>
          </w:tcPr>
          <w:p w14:paraId="7A2CFAED">
            <w:pPr>
              <w:widowControl/>
              <w:jc w:val="center"/>
              <w:rPr>
                <w:rFonts w:ascii="宋体" w:hAnsi="宋体" w:cs="宋体"/>
                <w:kern w:val="0"/>
                <w:sz w:val="22"/>
              </w:rPr>
            </w:pPr>
            <w:r>
              <w:rPr>
                <w:rFonts w:hint="eastAsia" w:ascii="宋体" w:hAnsi="宋体" w:cs="宋体"/>
                <w:kern w:val="0"/>
                <w:sz w:val="22"/>
              </w:rPr>
              <w:t xml:space="preserve">188.0 </w:t>
            </w:r>
          </w:p>
        </w:tc>
      </w:tr>
      <w:tr w14:paraId="6748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6E45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8B21D2A">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6415CC5E">
            <w:pPr>
              <w:widowControl/>
              <w:jc w:val="left"/>
              <w:rPr>
                <w:rFonts w:ascii="宋体" w:hAnsi="宋体" w:cs="宋体"/>
                <w:kern w:val="0"/>
                <w:sz w:val="22"/>
              </w:rPr>
            </w:pPr>
            <w:r>
              <w:rPr>
                <w:rFonts w:hint="eastAsia" w:ascii="宋体" w:hAnsi="宋体" w:cs="宋体"/>
                <w:kern w:val="0"/>
                <w:sz w:val="22"/>
              </w:rPr>
              <w:t>透明塑料， 9 孔，每孔 0.7 mL，可以重复使用</w:t>
            </w:r>
          </w:p>
        </w:tc>
        <w:tc>
          <w:tcPr>
            <w:tcW w:w="567" w:type="dxa"/>
            <w:shd w:val="clear" w:color="auto" w:fill="auto"/>
            <w:vAlign w:val="center"/>
          </w:tcPr>
          <w:p w14:paraId="334E129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52BAF3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7ED25E7">
            <w:pPr>
              <w:widowControl/>
              <w:jc w:val="center"/>
              <w:rPr>
                <w:rFonts w:ascii="宋体" w:hAnsi="宋体" w:cs="宋体"/>
                <w:kern w:val="0"/>
                <w:sz w:val="22"/>
              </w:rPr>
            </w:pPr>
            <w:r>
              <w:rPr>
                <w:rFonts w:hint="eastAsia" w:ascii="宋体" w:hAnsi="宋体" w:cs="宋体"/>
                <w:kern w:val="0"/>
                <w:sz w:val="22"/>
              </w:rPr>
              <w:t xml:space="preserve">1.8 </w:t>
            </w:r>
          </w:p>
        </w:tc>
        <w:tc>
          <w:tcPr>
            <w:tcW w:w="966" w:type="dxa"/>
            <w:gridSpan w:val="2"/>
            <w:shd w:val="clear" w:color="auto" w:fill="auto"/>
            <w:vAlign w:val="center"/>
          </w:tcPr>
          <w:p w14:paraId="2FD3B163">
            <w:pPr>
              <w:widowControl/>
              <w:jc w:val="center"/>
              <w:rPr>
                <w:rFonts w:ascii="宋体" w:hAnsi="宋体" w:cs="宋体"/>
                <w:kern w:val="0"/>
                <w:sz w:val="22"/>
              </w:rPr>
            </w:pPr>
            <w:r>
              <w:rPr>
                <w:rFonts w:hint="eastAsia" w:ascii="宋体" w:hAnsi="宋体" w:cs="宋体"/>
                <w:kern w:val="0"/>
                <w:sz w:val="22"/>
              </w:rPr>
              <w:t xml:space="preserve">102.2 </w:t>
            </w:r>
          </w:p>
        </w:tc>
      </w:tr>
      <w:tr w14:paraId="6387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7D9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3DC2D18C">
            <w:pPr>
              <w:widowControl/>
              <w:jc w:val="center"/>
              <w:rPr>
                <w:rFonts w:ascii="宋体" w:hAnsi="宋体" w:cs="宋体"/>
                <w:kern w:val="0"/>
                <w:sz w:val="22"/>
              </w:rPr>
            </w:pPr>
            <w:r>
              <w:rPr>
                <w:rFonts w:hint="eastAsia" w:ascii="宋体" w:hAnsi="宋体" w:cs="宋体"/>
                <w:kern w:val="0"/>
                <w:sz w:val="22"/>
              </w:rPr>
              <w:t>井穴板</w:t>
            </w:r>
          </w:p>
        </w:tc>
        <w:tc>
          <w:tcPr>
            <w:tcW w:w="4885" w:type="dxa"/>
            <w:shd w:val="clear" w:color="auto" w:fill="auto"/>
            <w:vAlign w:val="center"/>
          </w:tcPr>
          <w:p w14:paraId="75EDAD77">
            <w:pPr>
              <w:widowControl/>
              <w:jc w:val="left"/>
              <w:rPr>
                <w:rFonts w:ascii="宋体" w:hAnsi="宋体" w:cs="宋体"/>
                <w:kern w:val="0"/>
                <w:sz w:val="22"/>
              </w:rPr>
            </w:pPr>
            <w:r>
              <w:rPr>
                <w:rFonts w:hint="eastAsia" w:ascii="宋体" w:hAnsi="宋体" w:cs="宋体"/>
                <w:kern w:val="0"/>
                <w:sz w:val="22"/>
              </w:rPr>
              <w:t>透明塑料， 6 孔，每孔 5 mL，配 6 个双导气管的井穴塞，可以重复使用</w:t>
            </w:r>
          </w:p>
        </w:tc>
        <w:tc>
          <w:tcPr>
            <w:tcW w:w="567" w:type="dxa"/>
            <w:shd w:val="clear" w:color="auto" w:fill="auto"/>
            <w:vAlign w:val="center"/>
          </w:tcPr>
          <w:p w14:paraId="3A24A49E">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ACC1A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324559">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A9B5134">
            <w:pPr>
              <w:widowControl/>
              <w:jc w:val="center"/>
              <w:rPr>
                <w:rFonts w:ascii="宋体" w:hAnsi="宋体" w:cs="宋体"/>
                <w:kern w:val="0"/>
                <w:sz w:val="22"/>
              </w:rPr>
            </w:pPr>
            <w:r>
              <w:rPr>
                <w:rFonts w:hint="eastAsia" w:ascii="宋体" w:hAnsi="宋体" w:cs="宋体"/>
                <w:kern w:val="0"/>
                <w:sz w:val="22"/>
              </w:rPr>
              <w:t xml:space="preserve">126.7 </w:t>
            </w:r>
          </w:p>
        </w:tc>
      </w:tr>
      <w:tr w14:paraId="769D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8B98E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D7556BE">
            <w:pPr>
              <w:widowControl/>
              <w:jc w:val="center"/>
              <w:rPr>
                <w:rFonts w:ascii="宋体" w:hAnsi="宋体" w:cs="宋体"/>
                <w:kern w:val="0"/>
                <w:sz w:val="22"/>
              </w:rPr>
            </w:pPr>
            <w:r>
              <w:rPr>
                <w:rFonts w:hint="eastAsia" w:ascii="宋体" w:hAnsi="宋体" w:cs="宋体"/>
                <w:kern w:val="0"/>
                <w:sz w:val="22"/>
              </w:rPr>
              <w:t>塑料多用滴管</w:t>
            </w:r>
          </w:p>
        </w:tc>
        <w:tc>
          <w:tcPr>
            <w:tcW w:w="4885" w:type="dxa"/>
            <w:shd w:val="clear" w:color="auto" w:fill="auto"/>
            <w:vAlign w:val="center"/>
          </w:tcPr>
          <w:p w14:paraId="098D90CB">
            <w:pPr>
              <w:widowControl/>
              <w:jc w:val="left"/>
              <w:rPr>
                <w:rFonts w:ascii="宋体" w:hAnsi="宋体" w:cs="宋体"/>
                <w:kern w:val="0"/>
                <w:sz w:val="22"/>
              </w:rPr>
            </w:pPr>
            <w:r>
              <w:rPr>
                <w:rFonts w:hint="eastAsia" w:ascii="宋体" w:hAnsi="宋体" w:cs="宋体"/>
                <w:kern w:val="0"/>
                <w:sz w:val="22"/>
              </w:rPr>
              <w:t xml:space="preserve">弹性圆筒形吸泡和一根 </w:t>
            </w:r>
            <w:r>
              <w:rPr>
                <w:rFonts w:ascii="Arial" w:hAnsi="Arial" w:cs="Arial"/>
                <w:i/>
                <w:iCs/>
                <w:kern w:val="0"/>
                <w:sz w:val="22"/>
              </w:rPr>
              <w:t xml:space="preserve">Φ </w:t>
            </w:r>
            <w:r>
              <w:rPr>
                <w:rFonts w:hint="eastAsia" w:ascii="宋体" w:hAnsi="宋体" w:cs="宋体"/>
                <w:kern w:val="0"/>
                <w:sz w:val="22"/>
              </w:rPr>
              <w:t>1 mm×120 mm 的径管连接而成，容积 4 mL，环保材料，弹性好</w:t>
            </w:r>
          </w:p>
        </w:tc>
        <w:tc>
          <w:tcPr>
            <w:tcW w:w="567" w:type="dxa"/>
            <w:shd w:val="clear" w:color="auto" w:fill="auto"/>
            <w:vAlign w:val="center"/>
          </w:tcPr>
          <w:p w14:paraId="16F86017">
            <w:pPr>
              <w:widowControl/>
              <w:jc w:val="center"/>
              <w:rPr>
                <w:rFonts w:ascii="宋体" w:hAnsi="宋体" w:cs="宋体"/>
                <w:kern w:val="0"/>
                <w:sz w:val="22"/>
              </w:rPr>
            </w:pPr>
            <w:r>
              <w:rPr>
                <w:rFonts w:hint="eastAsia" w:ascii="宋体" w:hAnsi="宋体" w:cs="宋体"/>
                <w:kern w:val="0"/>
                <w:sz w:val="22"/>
              </w:rPr>
              <w:t>560</w:t>
            </w:r>
          </w:p>
        </w:tc>
        <w:tc>
          <w:tcPr>
            <w:tcW w:w="650" w:type="dxa"/>
            <w:shd w:val="clear" w:color="auto" w:fill="auto"/>
            <w:vAlign w:val="center"/>
          </w:tcPr>
          <w:p w14:paraId="518B098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5DF867B6">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1DAFA6C2">
            <w:pPr>
              <w:widowControl/>
              <w:jc w:val="center"/>
              <w:rPr>
                <w:rFonts w:ascii="宋体" w:hAnsi="宋体" w:cs="宋体"/>
                <w:kern w:val="0"/>
                <w:sz w:val="22"/>
              </w:rPr>
            </w:pPr>
            <w:r>
              <w:rPr>
                <w:rFonts w:hint="eastAsia" w:ascii="宋体" w:hAnsi="宋体" w:cs="宋体"/>
                <w:kern w:val="0"/>
                <w:sz w:val="22"/>
              </w:rPr>
              <w:t xml:space="preserve">163.5 </w:t>
            </w:r>
          </w:p>
        </w:tc>
      </w:tr>
      <w:tr w14:paraId="1C29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5FD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5AB1959C">
            <w:pPr>
              <w:widowControl/>
              <w:jc w:val="center"/>
              <w:rPr>
                <w:rFonts w:ascii="宋体" w:hAnsi="宋体" w:cs="宋体"/>
                <w:kern w:val="0"/>
                <w:sz w:val="22"/>
              </w:rPr>
            </w:pPr>
            <w:r>
              <w:rPr>
                <w:rFonts w:hint="eastAsia" w:ascii="宋体" w:hAnsi="宋体" w:cs="宋体"/>
                <w:kern w:val="0"/>
                <w:sz w:val="22"/>
              </w:rPr>
              <w:t>塑料洗瓶</w:t>
            </w:r>
          </w:p>
        </w:tc>
        <w:tc>
          <w:tcPr>
            <w:tcW w:w="4885" w:type="dxa"/>
            <w:shd w:val="clear" w:color="auto" w:fill="auto"/>
            <w:vAlign w:val="center"/>
          </w:tcPr>
          <w:p w14:paraId="69C5719D">
            <w:pPr>
              <w:widowControl/>
              <w:jc w:val="left"/>
              <w:rPr>
                <w:rFonts w:ascii="宋体" w:hAnsi="宋体" w:cs="宋体"/>
                <w:kern w:val="0"/>
                <w:sz w:val="22"/>
              </w:rPr>
            </w:pPr>
            <w:r>
              <w:rPr>
                <w:rFonts w:hint="eastAsia" w:ascii="宋体" w:hAnsi="宋体" w:cs="宋体"/>
                <w:kern w:val="0"/>
                <w:sz w:val="22"/>
              </w:rPr>
              <w:t>250 mL 或 500 mL，水嘴略向下倾斜， 口径 1 mm～2 mm， 瓶口紧实不漏气</w:t>
            </w:r>
          </w:p>
        </w:tc>
        <w:tc>
          <w:tcPr>
            <w:tcW w:w="567" w:type="dxa"/>
            <w:shd w:val="clear" w:color="auto" w:fill="auto"/>
            <w:vAlign w:val="center"/>
          </w:tcPr>
          <w:p w14:paraId="56A47C1C">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F3A237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46FC8F9">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7F7DE792">
            <w:pPr>
              <w:widowControl/>
              <w:jc w:val="center"/>
              <w:rPr>
                <w:rFonts w:ascii="宋体" w:hAnsi="宋体" w:cs="宋体"/>
                <w:kern w:val="0"/>
                <w:sz w:val="22"/>
              </w:rPr>
            </w:pPr>
            <w:r>
              <w:rPr>
                <w:rFonts w:hint="eastAsia" w:ascii="宋体" w:hAnsi="宋体" w:cs="宋体"/>
                <w:kern w:val="0"/>
                <w:sz w:val="22"/>
              </w:rPr>
              <w:t xml:space="preserve">200.3 </w:t>
            </w:r>
          </w:p>
        </w:tc>
      </w:tr>
      <w:tr w14:paraId="7CF2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B51F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1B83FA6F">
            <w:pPr>
              <w:widowControl/>
              <w:jc w:val="center"/>
              <w:rPr>
                <w:rFonts w:ascii="宋体" w:hAnsi="宋体" w:cs="宋体"/>
                <w:kern w:val="0"/>
                <w:sz w:val="22"/>
              </w:rPr>
            </w:pPr>
            <w:r>
              <w:rPr>
                <w:rFonts w:hint="eastAsia" w:ascii="宋体" w:hAnsi="宋体" w:cs="宋体"/>
                <w:kern w:val="0"/>
                <w:sz w:val="22"/>
              </w:rPr>
              <w:t>塑料水槽</w:t>
            </w:r>
          </w:p>
        </w:tc>
        <w:tc>
          <w:tcPr>
            <w:tcW w:w="4885" w:type="dxa"/>
            <w:shd w:val="clear" w:color="auto" w:fill="auto"/>
            <w:vAlign w:val="center"/>
          </w:tcPr>
          <w:p w14:paraId="312B39A2">
            <w:pPr>
              <w:widowControl/>
              <w:jc w:val="left"/>
              <w:rPr>
                <w:rFonts w:ascii="宋体" w:hAnsi="宋体" w:cs="宋体"/>
                <w:kern w:val="0"/>
                <w:sz w:val="22"/>
              </w:rPr>
            </w:pPr>
            <w:r>
              <w:rPr>
                <w:rFonts w:hint="eastAsia" w:ascii="宋体" w:hAnsi="宋体" w:cs="宋体"/>
                <w:kern w:val="0"/>
                <w:sz w:val="22"/>
              </w:rPr>
              <w:t>250 mm×180 mm×100 mm</w:t>
            </w:r>
          </w:p>
        </w:tc>
        <w:tc>
          <w:tcPr>
            <w:tcW w:w="567" w:type="dxa"/>
            <w:shd w:val="clear" w:color="auto" w:fill="auto"/>
            <w:vAlign w:val="center"/>
          </w:tcPr>
          <w:p w14:paraId="624ED65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58297D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E06BADC">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633B81E1">
            <w:pPr>
              <w:widowControl/>
              <w:jc w:val="center"/>
              <w:rPr>
                <w:rFonts w:ascii="宋体" w:hAnsi="宋体" w:cs="宋体"/>
                <w:kern w:val="0"/>
                <w:sz w:val="22"/>
              </w:rPr>
            </w:pPr>
            <w:r>
              <w:rPr>
                <w:rFonts w:hint="eastAsia" w:ascii="宋体" w:hAnsi="宋体" w:cs="宋体"/>
                <w:kern w:val="0"/>
                <w:sz w:val="22"/>
              </w:rPr>
              <w:t xml:space="preserve">449.7 </w:t>
            </w:r>
          </w:p>
        </w:tc>
      </w:tr>
      <w:tr w14:paraId="4C20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02EFFE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261BE1D0">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16B2B871">
            <w:pPr>
              <w:widowControl/>
              <w:jc w:val="left"/>
              <w:rPr>
                <w:rFonts w:ascii="宋体" w:hAnsi="宋体" w:cs="宋体"/>
                <w:kern w:val="0"/>
                <w:sz w:val="22"/>
              </w:rPr>
            </w:pPr>
            <w:r>
              <w:rPr>
                <w:rFonts w:hint="eastAsia" w:ascii="宋体" w:hAnsi="宋体" w:cs="宋体"/>
                <w:kern w:val="0"/>
                <w:sz w:val="22"/>
              </w:rPr>
              <w:t>125 mL，塑料制</w:t>
            </w:r>
          </w:p>
        </w:tc>
        <w:tc>
          <w:tcPr>
            <w:tcW w:w="567" w:type="dxa"/>
            <w:shd w:val="clear" w:color="auto" w:fill="auto"/>
            <w:vAlign w:val="center"/>
          </w:tcPr>
          <w:p w14:paraId="615A7AAD">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7211E7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C9A3FA6">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4488B8A4">
            <w:pPr>
              <w:widowControl/>
              <w:jc w:val="center"/>
              <w:rPr>
                <w:rFonts w:ascii="宋体" w:hAnsi="宋体" w:cs="宋体"/>
                <w:kern w:val="0"/>
                <w:sz w:val="22"/>
              </w:rPr>
            </w:pPr>
            <w:r>
              <w:rPr>
                <w:rFonts w:hint="eastAsia" w:ascii="宋体" w:hAnsi="宋体" w:cs="宋体"/>
                <w:kern w:val="0"/>
                <w:sz w:val="22"/>
              </w:rPr>
              <w:t xml:space="preserve">2518.2 </w:t>
            </w:r>
          </w:p>
        </w:tc>
      </w:tr>
      <w:tr w14:paraId="344C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AECD8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40100385">
            <w:pPr>
              <w:widowControl/>
              <w:jc w:val="center"/>
              <w:rPr>
                <w:rFonts w:ascii="宋体" w:hAnsi="宋体" w:cs="宋体"/>
                <w:kern w:val="0"/>
                <w:sz w:val="22"/>
              </w:rPr>
            </w:pPr>
            <w:r>
              <w:rPr>
                <w:rFonts w:hint="eastAsia" w:ascii="宋体" w:hAnsi="宋体" w:cs="宋体"/>
                <w:kern w:val="0"/>
                <w:sz w:val="22"/>
              </w:rPr>
              <w:t>集气瓶挂扣器</w:t>
            </w:r>
          </w:p>
        </w:tc>
        <w:tc>
          <w:tcPr>
            <w:tcW w:w="4885" w:type="dxa"/>
            <w:shd w:val="clear" w:color="auto" w:fill="auto"/>
            <w:vAlign w:val="center"/>
          </w:tcPr>
          <w:p w14:paraId="4163DDBB">
            <w:pPr>
              <w:widowControl/>
              <w:jc w:val="left"/>
              <w:rPr>
                <w:rFonts w:ascii="宋体" w:hAnsi="宋体" w:cs="宋体"/>
                <w:kern w:val="0"/>
                <w:sz w:val="22"/>
              </w:rPr>
            </w:pPr>
            <w:r>
              <w:rPr>
                <w:rFonts w:hint="eastAsia" w:ascii="宋体" w:hAnsi="宋体" w:cs="宋体"/>
                <w:kern w:val="0"/>
                <w:sz w:val="22"/>
              </w:rPr>
              <w:t>250 mL，塑料制</w:t>
            </w:r>
          </w:p>
        </w:tc>
        <w:tc>
          <w:tcPr>
            <w:tcW w:w="567" w:type="dxa"/>
            <w:shd w:val="clear" w:color="auto" w:fill="auto"/>
            <w:vAlign w:val="center"/>
          </w:tcPr>
          <w:p w14:paraId="2F3E35A9">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09D6F5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2C5E388">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6CB69A58">
            <w:pPr>
              <w:widowControl/>
              <w:jc w:val="center"/>
              <w:rPr>
                <w:rFonts w:ascii="宋体" w:hAnsi="宋体" w:cs="宋体"/>
                <w:kern w:val="0"/>
                <w:sz w:val="22"/>
              </w:rPr>
            </w:pPr>
            <w:r>
              <w:rPr>
                <w:rFonts w:hint="eastAsia" w:ascii="宋体" w:hAnsi="宋体" w:cs="宋体"/>
                <w:kern w:val="0"/>
                <w:sz w:val="22"/>
              </w:rPr>
              <w:t xml:space="preserve">449.7 </w:t>
            </w:r>
          </w:p>
        </w:tc>
      </w:tr>
      <w:tr w14:paraId="3985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DB4C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151</w:t>
            </w:r>
          </w:p>
        </w:tc>
        <w:tc>
          <w:tcPr>
            <w:tcW w:w="1199" w:type="dxa"/>
            <w:shd w:val="clear" w:color="auto" w:fill="auto"/>
            <w:vAlign w:val="center"/>
          </w:tcPr>
          <w:p w14:paraId="1211CC2D">
            <w:pPr>
              <w:widowControl/>
              <w:jc w:val="center"/>
              <w:rPr>
                <w:rFonts w:ascii="宋体" w:hAnsi="宋体" w:cs="宋体"/>
                <w:kern w:val="0"/>
                <w:sz w:val="22"/>
              </w:rPr>
            </w:pPr>
            <w:r>
              <w:rPr>
                <w:rFonts w:hint="eastAsia" w:ascii="宋体" w:hAnsi="宋体" w:cs="宋体"/>
                <w:kern w:val="0"/>
                <w:sz w:val="22"/>
              </w:rPr>
              <w:t>酒精喷灯</w:t>
            </w:r>
          </w:p>
        </w:tc>
        <w:tc>
          <w:tcPr>
            <w:tcW w:w="4885" w:type="dxa"/>
            <w:shd w:val="clear" w:color="auto" w:fill="auto"/>
            <w:vAlign w:val="center"/>
          </w:tcPr>
          <w:p w14:paraId="4FD28462">
            <w:pPr>
              <w:widowControl/>
              <w:jc w:val="left"/>
              <w:rPr>
                <w:rFonts w:ascii="宋体" w:hAnsi="宋体" w:cs="宋体"/>
                <w:kern w:val="0"/>
                <w:sz w:val="22"/>
              </w:rPr>
            </w:pPr>
            <w:r>
              <w:rPr>
                <w:rFonts w:hint="eastAsia" w:ascii="宋体" w:hAnsi="宋体" w:cs="宋体"/>
                <w:kern w:val="0"/>
                <w:sz w:val="22"/>
              </w:rPr>
              <w:t>坐式，铜制，壶体容积≥300 mL，火焰高度为 150mm～180 mm， 火焰温度为 960 ℃ ±60 ℃</w:t>
            </w:r>
          </w:p>
        </w:tc>
        <w:tc>
          <w:tcPr>
            <w:tcW w:w="567" w:type="dxa"/>
            <w:shd w:val="clear" w:color="auto" w:fill="auto"/>
            <w:vAlign w:val="center"/>
          </w:tcPr>
          <w:p w14:paraId="5A2D799E">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D9F905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D705F2D">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AFFFC78">
            <w:pPr>
              <w:widowControl/>
              <w:jc w:val="center"/>
              <w:rPr>
                <w:rFonts w:ascii="宋体" w:hAnsi="宋体" w:cs="宋体"/>
                <w:kern w:val="0"/>
                <w:sz w:val="22"/>
              </w:rPr>
            </w:pPr>
            <w:r>
              <w:rPr>
                <w:rFonts w:hint="eastAsia" w:ascii="宋体" w:hAnsi="宋体" w:cs="宋体"/>
                <w:kern w:val="0"/>
                <w:sz w:val="22"/>
              </w:rPr>
              <w:t xml:space="preserve">314.8 </w:t>
            </w:r>
          </w:p>
        </w:tc>
      </w:tr>
      <w:tr w14:paraId="7CA1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06BE6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152</w:t>
            </w:r>
          </w:p>
        </w:tc>
        <w:tc>
          <w:tcPr>
            <w:tcW w:w="1199" w:type="dxa"/>
            <w:shd w:val="clear" w:color="auto" w:fill="auto"/>
            <w:vAlign w:val="center"/>
          </w:tcPr>
          <w:p w14:paraId="22C2D068">
            <w:pPr>
              <w:widowControl/>
              <w:jc w:val="center"/>
              <w:rPr>
                <w:rFonts w:ascii="宋体" w:hAnsi="宋体" w:cs="宋体"/>
                <w:kern w:val="0"/>
                <w:sz w:val="22"/>
              </w:rPr>
            </w:pPr>
            <w:r>
              <w:rPr>
                <w:rFonts w:hint="eastAsia" w:ascii="宋体" w:hAnsi="宋体" w:cs="宋体"/>
                <w:kern w:val="0"/>
                <w:sz w:val="22"/>
              </w:rPr>
              <w:t>储气装置</w:t>
            </w:r>
          </w:p>
        </w:tc>
        <w:tc>
          <w:tcPr>
            <w:tcW w:w="4885" w:type="dxa"/>
            <w:shd w:val="clear" w:color="auto" w:fill="auto"/>
            <w:vAlign w:val="center"/>
          </w:tcPr>
          <w:p w14:paraId="26C1E399">
            <w:pPr>
              <w:widowControl/>
              <w:jc w:val="left"/>
              <w:rPr>
                <w:rFonts w:ascii="宋体" w:hAnsi="宋体" w:cs="宋体"/>
                <w:kern w:val="0"/>
                <w:sz w:val="22"/>
              </w:rPr>
            </w:pPr>
            <w:r>
              <w:rPr>
                <w:rFonts w:hint="eastAsia" w:ascii="宋体" w:hAnsi="宋体" w:cs="宋体"/>
                <w:kern w:val="0"/>
                <w:sz w:val="22"/>
              </w:rPr>
              <w:t>容积≥2 L</w:t>
            </w:r>
          </w:p>
        </w:tc>
        <w:tc>
          <w:tcPr>
            <w:tcW w:w="567" w:type="dxa"/>
            <w:shd w:val="clear" w:color="auto" w:fill="auto"/>
            <w:vAlign w:val="center"/>
          </w:tcPr>
          <w:p w14:paraId="774538CC">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35A0F09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A3B45F1">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4EF7345F">
            <w:pPr>
              <w:widowControl/>
              <w:jc w:val="center"/>
              <w:rPr>
                <w:rFonts w:ascii="宋体" w:hAnsi="宋体" w:cs="宋体"/>
                <w:kern w:val="0"/>
                <w:sz w:val="22"/>
              </w:rPr>
            </w:pPr>
            <w:r>
              <w:rPr>
                <w:rFonts w:hint="eastAsia" w:ascii="宋体" w:hAnsi="宋体" w:cs="宋体"/>
                <w:kern w:val="0"/>
                <w:sz w:val="22"/>
              </w:rPr>
              <w:t xml:space="preserve">340.5 </w:t>
            </w:r>
          </w:p>
        </w:tc>
      </w:tr>
      <w:tr w14:paraId="34E8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1284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153</w:t>
            </w:r>
          </w:p>
        </w:tc>
        <w:tc>
          <w:tcPr>
            <w:tcW w:w="1199" w:type="dxa"/>
            <w:shd w:val="clear" w:color="auto" w:fill="auto"/>
            <w:vAlign w:val="center"/>
          </w:tcPr>
          <w:p w14:paraId="66834082">
            <w:pPr>
              <w:widowControl/>
              <w:jc w:val="center"/>
              <w:rPr>
                <w:rFonts w:ascii="宋体" w:hAnsi="宋体" w:cs="宋体"/>
                <w:kern w:val="0"/>
                <w:sz w:val="22"/>
              </w:rPr>
            </w:pPr>
            <w:r>
              <w:rPr>
                <w:rFonts w:hint="eastAsia" w:ascii="宋体" w:hAnsi="宋体" w:cs="宋体"/>
                <w:kern w:val="0"/>
                <w:sz w:val="22"/>
              </w:rPr>
              <w:t>初中化学实验材料</w:t>
            </w:r>
          </w:p>
        </w:tc>
        <w:tc>
          <w:tcPr>
            <w:tcW w:w="4885" w:type="dxa"/>
            <w:shd w:val="clear" w:color="auto" w:fill="auto"/>
            <w:vAlign w:val="center"/>
          </w:tcPr>
          <w:p w14:paraId="544E9A16">
            <w:pPr>
              <w:widowControl/>
              <w:jc w:val="left"/>
              <w:rPr>
                <w:rFonts w:ascii="宋体" w:hAnsi="宋体" w:cs="宋体"/>
                <w:kern w:val="0"/>
                <w:sz w:val="22"/>
              </w:rPr>
            </w:pPr>
            <w:r>
              <w:rPr>
                <w:rFonts w:hint="eastAsia" w:ascii="宋体" w:hAnsi="宋体" w:cs="宋体"/>
                <w:kern w:val="0"/>
                <w:sz w:val="22"/>
              </w:rPr>
              <w:t>黄铜片、硬铝片、火柴、蜡烛、木板、电池、电珠、砂纸、 面粉、 凡士林等</w:t>
            </w:r>
          </w:p>
        </w:tc>
        <w:tc>
          <w:tcPr>
            <w:tcW w:w="567" w:type="dxa"/>
            <w:shd w:val="clear" w:color="auto" w:fill="auto"/>
            <w:vAlign w:val="center"/>
          </w:tcPr>
          <w:p w14:paraId="667A162E">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4B1DAE5">
            <w:pPr>
              <w:widowControl/>
              <w:jc w:val="center"/>
              <w:rPr>
                <w:rFonts w:ascii="宋体" w:hAnsi="宋体" w:cs="宋体"/>
                <w:kern w:val="0"/>
                <w:sz w:val="22"/>
              </w:rPr>
            </w:pPr>
            <w:r>
              <w:rPr>
                <w:rFonts w:hint="eastAsia" w:ascii="宋体" w:hAnsi="宋体" w:cs="宋体"/>
                <w:kern w:val="0"/>
                <w:sz w:val="22"/>
              </w:rPr>
              <w:t>份</w:t>
            </w:r>
          </w:p>
        </w:tc>
        <w:tc>
          <w:tcPr>
            <w:tcW w:w="768" w:type="dxa"/>
            <w:shd w:val="clear" w:color="auto" w:fill="auto"/>
            <w:noWrap/>
            <w:vAlign w:val="center"/>
          </w:tcPr>
          <w:p w14:paraId="66276A84">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112E3661">
            <w:pPr>
              <w:widowControl/>
              <w:jc w:val="center"/>
              <w:rPr>
                <w:rFonts w:ascii="宋体" w:hAnsi="宋体" w:cs="宋体"/>
                <w:kern w:val="0"/>
                <w:sz w:val="22"/>
              </w:rPr>
            </w:pPr>
            <w:r>
              <w:rPr>
                <w:rFonts w:hint="eastAsia" w:ascii="宋体" w:hAnsi="宋体" w:cs="宋体"/>
                <w:kern w:val="0"/>
                <w:sz w:val="22"/>
              </w:rPr>
              <w:t xml:space="preserve">80.3 </w:t>
            </w:r>
          </w:p>
        </w:tc>
      </w:tr>
      <w:tr w14:paraId="4F71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71B2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154</w:t>
            </w:r>
          </w:p>
        </w:tc>
        <w:tc>
          <w:tcPr>
            <w:tcW w:w="1199" w:type="dxa"/>
            <w:shd w:val="clear" w:color="auto" w:fill="auto"/>
            <w:vAlign w:val="center"/>
          </w:tcPr>
          <w:p w14:paraId="6E4938D9">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0A16D7F1">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2966FCD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EFD7D3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0DBAB0E2">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4E207D3B">
            <w:pPr>
              <w:widowControl/>
              <w:jc w:val="center"/>
              <w:rPr>
                <w:rFonts w:ascii="宋体" w:hAnsi="宋体" w:cs="宋体"/>
                <w:kern w:val="0"/>
                <w:sz w:val="22"/>
              </w:rPr>
            </w:pPr>
            <w:r>
              <w:rPr>
                <w:rFonts w:hint="eastAsia" w:ascii="宋体" w:hAnsi="宋体" w:cs="宋体"/>
                <w:kern w:val="0"/>
                <w:sz w:val="22"/>
              </w:rPr>
              <w:t xml:space="preserve">175.8 </w:t>
            </w:r>
          </w:p>
        </w:tc>
      </w:tr>
      <w:tr w14:paraId="357D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7C906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155</w:t>
            </w:r>
          </w:p>
        </w:tc>
        <w:tc>
          <w:tcPr>
            <w:tcW w:w="1199" w:type="dxa"/>
            <w:shd w:val="clear" w:color="auto" w:fill="auto"/>
            <w:vAlign w:val="center"/>
          </w:tcPr>
          <w:p w14:paraId="3FBD37BB">
            <w:pPr>
              <w:widowControl/>
              <w:jc w:val="center"/>
              <w:rPr>
                <w:rFonts w:ascii="宋体" w:hAnsi="宋体" w:cs="宋体"/>
                <w:kern w:val="0"/>
                <w:sz w:val="22"/>
              </w:rPr>
            </w:pPr>
            <w:r>
              <w:rPr>
                <w:rFonts w:hint="eastAsia" w:ascii="宋体" w:hAnsi="宋体" w:cs="宋体"/>
                <w:kern w:val="0"/>
                <w:sz w:val="22"/>
              </w:rPr>
              <w:t>蓝石蕊试纸</w:t>
            </w:r>
          </w:p>
        </w:tc>
        <w:tc>
          <w:tcPr>
            <w:tcW w:w="4885" w:type="dxa"/>
            <w:shd w:val="clear" w:color="auto" w:fill="auto"/>
            <w:vAlign w:val="center"/>
          </w:tcPr>
          <w:p w14:paraId="590FD91F">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500972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57866BE">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470A4D02">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7139123A">
            <w:pPr>
              <w:widowControl/>
              <w:jc w:val="center"/>
              <w:rPr>
                <w:rFonts w:ascii="宋体" w:hAnsi="宋体" w:cs="宋体"/>
                <w:kern w:val="0"/>
                <w:sz w:val="22"/>
              </w:rPr>
            </w:pPr>
            <w:r>
              <w:rPr>
                <w:rFonts w:hint="eastAsia" w:ascii="宋体" w:hAnsi="宋体" w:cs="宋体"/>
                <w:kern w:val="0"/>
                <w:sz w:val="22"/>
              </w:rPr>
              <w:t xml:space="preserve">22.6 </w:t>
            </w:r>
          </w:p>
        </w:tc>
      </w:tr>
      <w:tr w14:paraId="43E7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35C2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156</w:t>
            </w:r>
          </w:p>
        </w:tc>
        <w:tc>
          <w:tcPr>
            <w:tcW w:w="1199" w:type="dxa"/>
            <w:shd w:val="clear" w:color="auto" w:fill="auto"/>
            <w:vAlign w:val="center"/>
          </w:tcPr>
          <w:p w14:paraId="32675D57">
            <w:pPr>
              <w:widowControl/>
              <w:jc w:val="center"/>
              <w:rPr>
                <w:rFonts w:ascii="宋体" w:hAnsi="宋体" w:cs="宋体"/>
                <w:kern w:val="0"/>
                <w:sz w:val="22"/>
              </w:rPr>
            </w:pPr>
            <w:r>
              <w:rPr>
                <w:rFonts w:hint="eastAsia" w:ascii="宋体" w:hAnsi="宋体" w:cs="宋体"/>
                <w:kern w:val="0"/>
                <w:sz w:val="22"/>
              </w:rPr>
              <w:t>红石蕊试纸</w:t>
            </w:r>
          </w:p>
        </w:tc>
        <w:tc>
          <w:tcPr>
            <w:tcW w:w="4885" w:type="dxa"/>
            <w:shd w:val="clear" w:color="auto" w:fill="auto"/>
            <w:vAlign w:val="center"/>
          </w:tcPr>
          <w:p w14:paraId="4274AB65">
            <w:pPr>
              <w:widowControl/>
              <w:jc w:val="left"/>
              <w:rPr>
                <w:rFonts w:ascii="宋体" w:hAnsi="宋体" w:cs="宋体"/>
                <w:kern w:val="0"/>
                <w:sz w:val="22"/>
              </w:rPr>
            </w:pPr>
            <w:r>
              <w:rPr>
                <w:rFonts w:hint="eastAsia" w:ascii="宋体" w:hAnsi="宋体" w:cs="宋体"/>
                <w:kern w:val="0"/>
                <w:sz w:val="22"/>
              </w:rPr>
              <w:t>条状，每本不少于 100 张，每张尺寸不小于 1*2cm。</w:t>
            </w:r>
          </w:p>
        </w:tc>
        <w:tc>
          <w:tcPr>
            <w:tcW w:w="567" w:type="dxa"/>
            <w:shd w:val="clear" w:color="auto" w:fill="auto"/>
            <w:vAlign w:val="center"/>
          </w:tcPr>
          <w:p w14:paraId="10E024E6">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1F451EB">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4F746FE">
            <w:pPr>
              <w:widowControl/>
              <w:jc w:val="center"/>
              <w:rPr>
                <w:rFonts w:ascii="宋体" w:hAnsi="宋体" w:cs="宋体"/>
                <w:kern w:val="0"/>
                <w:sz w:val="22"/>
              </w:rPr>
            </w:pPr>
            <w:r>
              <w:rPr>
                <w:rFonts w:hint="eastAsia" w:ascii="宋体" w:hAnsi="宋体" w:cs="宋体"/>
                <w:kern w:val="0"/>
                <w:sz w:val="22"/>
              </w:rPr>
              <w:t xml:space="preserve">2.3 </w:t>
            </w:r>
          </w:p>
        </w:tc>
        <w:tc>
          <w:tcPr>
            <w:tcW w:w="966" w:type="dxa"/>
            <w:gridSpan w:val="2"/>
            <w:shd w:val="clear" w:color="auto" w:fill="auto"/>
            <w:vAlign w:val="center"/>
          </w:tcPr>
          <w:p w14:paraId="6D6B2E9A">
            <w:pPr>
              <w:widowControl/>
              <w:jc w:val="center"/>
              <w:rPr>
                <w:rFonts w:ascii="宋体" w:hAnsi="宋体" w:cs="宋体"/>
                <w:kern w:val="0"/>
                <w:sz w:val="22"/>
              </w:rPr>
            </w:pPr>
            <w:r>
              <w:rPr>
                <w:rFonts w:hint="eastAsia" w:ascii="宋体" w:hAnsi="宋体" w:cs="宋体"/>
                <w:kern w:val="0"/>
                <w:sz w:val="22"/>
              </w:rPr>
              <w:t xml:space="preserve">22.6 </w:t>
            </w:r>
          </w:p>
        </w:tc>
      </w:tr>
      <w:tr w14:paraId="1E94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E759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157</w:t>
            </w:r>
          </w:p>
        </w:tc>
        <w:tc>
          <w:tcPr>
            <w:tcW w:w="1199" w:type="dxa"/>
            <w:shd w:val="clear" w:color="auto" w:fill="auto"/>
            <w:vAlign w:val="center"/>
          </w:tcPr>
          <w:p w14:paraId="6D51E823">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7A436F16">
            <w:pPr>
              <w:widowControl/>
              <w:jc w:val="left"/>
              <w:rPr>
                <w:rFonts w:ascii="宋体" w:hAnsi="宋体" w:cs="宋体"/>
                <w:kern w:val="0"/>
                <w:sz w:val="22"/>
              </w:rPr>
            </w:pPr>
            <w:r>
              <w:rPr>
                <w:rFonts w:hint="eastAsia" w:ascii="宋体" w:hAnsi="宋体" w:cs="宋体"/>
                <w:kern w:val="0"/>
                <w:sz w:val="22"/>
              </w:rPr>
              <w:t>快速， 9 cm， 100 张</w:t>
            </w:r>
          </w:p>
        </w:tc>
        <w:tc>
          <w:tcPr>
            <w:tcW w:w="567" w:type="dxa"/>
            <w:shd w:val="clear" w:color="auto" w:fill="auto"/>
            <w:vAlign w:val="center"/>
          </w:tcPr>
          <w:p w14:paraId="0809A03F">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455511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08151F7A">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2D65344F">
            <w:pPr>
              <w:widowControl/>
              <w:jc w:val="center"/>
              <w:rPr>
                <w:rFonts w:ascii="宋体" w:hAnsi="宋体" w:cs="宋体"/>
                <w:kern w:val="0"/>
                <w:sz w:val="22"/>
              </w:rPr>
            </w:pPr>
            <w:r>
              <w:rPr>
                <w:rFonts w:hint="eastAsia" w:ascii="宋体" w:hAnsi="宋体" w:cs="宋体"/>
                <w:kern w:val="0"/>
                <w:sz w:val="22"/>
              </w:rPr>
              <w:t xml:space="preserve">112.4 </w:t>
            </w:r>
          </w:p>
        </w:tc>
      </w:tr>
      <w:tr w14:paraId="1167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618E5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158</w:t>
            </w:r>
          </w:p>
        </w:tc>
        <w:tc>
          <w:tcPr>
            <w:tcW w:w="1199" w:type="dxa"/>
            <w:shd w:val="clear" w:color="auto" w:fill="auto"/>
            <w:vAlign w:val="center"/>
          </w:tcPr>
          <w:p w14:paraId="569EF932">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2BCADF96">
            <w:pPr>
              <w:widowControl/>
              <w:jc w:val="left"/>
              <w:rPr>
                <w:rFonts w:ascii="宋体" w:hAnsi="宋体" w:cs="宋体"/>
                <w:kern w:val="0"/>
                <w:sz w:val="22"/>
              </w:rPr>
            </w:pPr>
            <w:r>
              <w:rPr>
                <w:rFonts w:hint="eastAsia" w:ascii="宋体" w:hAnsi="宋体" w:cs="宋体"/>
                <w:kern w:val="0"/>
                <w:sz w:val="22"/>
              </w:rPr>
              <w:t>快速， 15 cm， 100 张</w:t>
            </w:r>
          </w:p>
        </w:tc>
        <w:tc>
          <w:tcPr>
            <w:tcW w:w="567" w:type="dxa"/>
            <w:shd w:val="clear" w:color="auto" w:fill="auto"/>
            <w:vAlign w:val="center"/>
          </w:tcPr>
          <w:p w14:paraId="20F050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E5ED48B">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70CB6E8">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DD1B707">
            <w:pPr>
              <w:widowControl/>
              <w:jc w:val="center"/>
              <w:rPr>
                <w:rFonts w:ascii="宋体" w:hAnsi="宋体" w:cs="宋体"/>
                <w:kern w:val="0"/>
                <w:sz w:val="22"/>
              </w:rPr>
            </w:pPr>
            <w:r>
              <w:rPr>
                <w:rFonts w:hint="eastAsia" w:ascii="宋体" w:hAnsi="宋体" w:cs="宋体"/>
                <w:kern w:val="0"/>
                <w:sz w:val="22"/>
              </w:rPr>
              <w:t xml:space="preserve">32.1 </w:t>
            </w:r>
          </w:p>
        </w:tc>
      </w:tr>
      <w:tr w14:paraId="40B2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D103A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159</w:t>
            </w:r>
          </w:p>
        </w:tc>
        <w:tc>
          <w:tcPr>
            <w:tcW w:w="1199" w:type="dxa"/>
            <w:shd w:val="clear" w:color="auto" w:fill="auto"/>
            <w:vAlign w:val="center"/>
          </w:tcPr>
          <w:p w14:paraId="6785D26A">
            <w:pPr>
              <w:widowControl/>
              <w:jc w:val="center"/>
              <w:rPr>
                <w:rFonts w:ascii="宋体" w:hAnsi="宋体" w:cs="宋体"/>
                <w:kern w:val="0"/>
                <w:sz w:val="22"/>
              </w:rPr>
            </w:pPr>
            <w:r>
              <w:rPr>
                <w:rFonts w:hint="eastAsia" w:ascii="宋体" w:hAnsi="宋体" w:cs="宋体"/>
                <w:kern w:val="0"/>
                <w:sz w:val="22"/>
              </w:rPr>
              <w:t>金属矿物、金属及合金标本</w:t>
            </w:r>
          </w:p>
        </w:tc>
        <w:tc>
          <w:tcPr>
            <w:tcW w:w="4885" w:type="dxa"/>
            <w:shd w:val="clear" w:color="auto" w:fill="auto"/>
            <w:vAlign w:val="center"/>
          </w:tcPr>
          <w:p w14:paraId="13E627EB">
            <w:pPr>
              <w:widowControl/>
              <w:jc w:val="left"/>
              <w:rPr>
                <w:rFonts w:ascii="宋体" w:hAnsi="宋体" w:cs="宋体"/>
                <w:kern w:val="0"/>
                <w:sz w:val="22"/>
              </w:rPr>
            </w:pPr>
            <w:r>
              <w:rPr>
                <w:rFonts w:hint="eastAsia" w:ascii="宋体" w:hAnsi="宋体" w:cs="宋体"/>
                <w:kern w:val="0"/>
                <w:sz w:val="22"/>
              </w:rPr>
              <w:t>标本盒≥180 mm×150 mm×50 mm，每种类型不少于 5 种，耐用， 不易损坏， 便于保存，适合观察</w:t>
            </w:r>
          </w:p>
        </w:tc>
        <w:tc>
          <w:tcPr>
            <w:tcW w:w="567" w:type="dxa"/>
            <w:shd w:val="clear" w:color="auto" w:fill="auto"/>
            <w:vAlign w:val="center"/>
          </w:tcPr>
          <w:p w14:paraId="7F961C10">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CBF8CC5">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B883E4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54C9118A">
            <w:pPr>
              <w:widowControl/>
              <w:jc w:val="center"/>
              <w:rPr>
                <w:rFonts w:ascii="宋体" w:hAnsi="宋体" w:cs="宋体"/>
                <w:kern w:val="0"/>
                <w:sz w:val="22"/>
              </w:rPr>
            </w:pPr>
            <w:r>
              <w:rPr>
                <w:rFonts w:hint="eastAsia" w:ascii="宋体" w:hAnsi="宋体" w:cs="宋体"/>
                <w:kern w:val="0"/>
                <w:sz w:val="22"/>
              </w:rPr>
              <w:t xml:space="preserve">45.0 </w:t>
            </w:r>
          </w:p>
        </w:tc>
      </w:tr>
      <w:tr w14:paraId="6A92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4B8C5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160</w:t>
            </w:r>
          </w:p>
        </w:tc>
        <w:tc>
          <w:tcPr>
            <w:tcW w:w="1199" w:type="dxa"/>
            <w:shd w:val="clear" w:color="auto" w:fill="auto"/>
            <w:vAlign w:val="center"/>
          </w:tcPr>
          <w:p w14:paraId="47539EA0">
            <w:pPr>
              <w:widowControl/>
              <w:jc w:val="center"/>
              <w:rPr>
                <w:rFonts w:ascii="宋体" w:hAnsi="宋体" w:cs="宋体"/>
                <w:kern w:val="0"/>
                <w:sz w:val="22"/>
              </w:rPr>
            </w:pPr>
            <w:r>
              <w:rPr>
                <w:rFonts w:hint="eastAsia" w:ascii="宋体" w:hAnsi="宋体" w:cs="宋体"/>
                <w:kern w:val="0"/>
                <w:sz w:val="22"/>
              </w:rPr>
              <w:t>溶液导电演示器</w:t>
            </w:r>
          </w:p>
        </w:tc>
        <w:tc>
          <w:tcPr>
            <w:tcW w:w="4885" w:type="dxa"/>
            <w:shd w:val="clear" w:color="auto" w:fill="auto"/>
            <w:vAlign w:val="center"/>
          </w:tcPr>
          <w:p w14:paraId="6DF942BA">
            <w:pPr>
              <w:widowControl/>
              <w:jc w:val="left"/>
              <w:rPr>
                <w:rFonts w:ascii="宋体" w:hAnsi="宋体" w:cs="宋体"/>
                <w:kern w:val="0"/>
                <w:sz w:val="22"/>
              </w:rPr>
            </w:pPr>
            <w:r>
              <w:rPr>
                <w:rFonts w:hint="eastAsia" w:ascii="宋体" w:hAnsi="宋体" w:cs="宋体"/>
                <w:kern w:val="0"/>
                <w:sz w:val="22"/>
              </w:rPr>
              <w:t>电表式， 10 mA， DC6 V，串联电位器 1 k</w:t>
            </w:r>
            <w:r>
              <w:rPr>
                <w:rFonts w:ascii="Arial" w:hAnsi="Arial" w:cs="Arial"/>
                <w:kern w:val="0"/>
                <w:sz w:val="22"/>
              </w:rPr>
              <w:t xml:space="preserve">Ω </w:t>
            </w:r>
            <w:r>
              <w:rPr>
                <w:rFonts w:hint="eastAsia" w:ascii="宋体" w:hAnsi="宋体" w:cs="宋体"/>
                <w:kern w:val="0"/>
                <w:sz w:val="22"/>
              </w:rPr>
              <w:t xml:space="preserve">，电阻 560 </w:t>
            </w:r>
            <w:r>
              <w:rPr>
                <w:rFonts w:ascii="Arial" w:hAnsi="Arial" w:cs="Arial"/>
                <w:kern w:val="0"/>
                <w:sz w:val="22"/>
              </w:rPr>
              <w:t xml:space="preserve">Ω </w:t>
            </w:r>
            <w:r>
              <w:rPr>
                <w:rFonts w:hint="eastAsia" w:ascii="宋体" w:hAnsi="宋体" w:cs="宋体"/>
                <w:kern w:val="0"/>
                <w:sz w:val="22"/>
              </w:rPr>
              <w:t>。五组溶液同时比较，1×7 开关（其中一档校准），采用不锈钢或石墨电极</w:t>
            </w:r>
          </w:p>
        </w:tc>
        <w:tc>
          <w:tcPr>
            <w:tcW w:w="567" w:type="dxa"/>
            <w:shd w:val="clear" w:color="auto" w:fill="auto"/>
            <w:vAlign w:val="center"/>
          </w:tcPr>
          <w:p w14:paraId="0E81DB46">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6C5D01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CCDD06">
            <w:pPr>
              <w:widowControl/>
              <w:jc w:val="center"/>
              <w:rPr>
                <w:rFonts w:ascii="宋体" w:hAnsi="宋体" w:cs="宋体"/>
                <w:kern w:val="0"/>
                <w:sz w:val="22"/>
              </w:rPr>
            </w:pPr>
            <w:r>
              <w:rPr>
                <w:rFonts w:hint="eastAsia" w:ascii="宋体" w:hAnsi="宋体" w:cs="宋体"/>
                <w:kern w:val="0"/>
                <w:sz w:val="22"/>
              </w:rPr>
              <w:t xml:space="preserve">93.1 </w:t>
            </w:r>
          </w:p>
        </w:tc>
        <w:tc>
          <w:tcPr>
            <w:tcW w:w="966" w:type="dxa"/>
            <w:gridSpan w:val="2"/>
            <w:shd w:val="clear" w:color="auto" w:fill="auto"/>
            <w:vAlign w:val="center"/>
          </w:tcPr>
          <w:p w14:paraId="0747DA6B">
            <w:pPr>
              <w:widowControl/>
              <w:jc w:val="center"/>
              <w:rPr>
                <w:rFonts w:ascii="宋体" w:hAnsi="宋体" w:cs="宋体"/>
                <w:kern w:val="0"/>
                <w:sz w:val="22"/>
              </w:rPr>
            </w:pPr>
            <w:r>
              <w:rPr>
                <w:rFonts w:hint="eastAsia" w:ascii="宋体" w:hAnsi="宋体" w:cs="宋体"/>
                <w:kern w:val="0"/>
                <w:sz w:val="22"/>
              </w:rPr>
              <w:t xml:space="preserve">186.3 </w:t>
            </w:r>
          </w:p>
        </w:tc>
      </w:tr>
      <w:tr w14:paraId="13D8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B20A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161</w:t>
            </w:r>
          </w:p>
        </w:tc>
        <w:tc>
          <w:tcPr>
            <w:tcW w:w="1199" w:type="dxa"/>
            <w:shd w:val="clear" w:color="auto" w:fill="auto"/>
            <w:vAlign w:val="center"/>
          </w:tcPr>
          <w:p w14:paraId="69557293">
            <w:pPr>
              <w:widowControl/>
              <w:jc w:val="center"/>
              <w:rPr>
                <w:rFonts w:ascii="宋体" w:hAnsi="宋体" w:cs="宋体"/>
                <w:kern w:val="0"/>
                <w:sz w:val="22"/>
              </w:rPr>
            </w:pPr>
            <w:r>
              <w:rPr>
                <w:rFonts w:hint="eastAsia" w:ascii="宋体" w:hAnsi="宋体" w:cs="宋体"/>
                <w:kern w:val="0"/>
                <w:sz w:val="22"/>
              </w:rPr>
              <w:t>微型溶液导电实验器</w:t>
            </w:r>
          </w:p>
        </w:tc>
        <w:tc>
          <w:tcPr>
            <w:tcW w:w="4885" w:type="dxa"/>
            <w:shd w:val="clear" w:color="auto" w:fill="auto"/>
            <w:vAlign w:val="center"/>
          </w:tcPr>
          <w:p w14:paraId="0E196745">
            <w:pPr>
              <w:widowControl/>
              <w:jc w:val="left"/>
              <w:rPr>
                <w:rFonts w:ascii="宋体" w:hAnsi="宋体" w:cs="宋体"/>
                <w:kern w:val="0"/>
                <w:sz w:val="22"/>
              </w:rPr>
            </w:pPr>
            <w:r>
              <w:rPr>
                <w:rFonts w:hint="eastAsia" w:ascii="宋体" w:hAnsi="宋体" w:cs="宋体"/>
                <w:kern w:val="0"/>
                <w:sz w:val="22"/>
              </w:rPr>
              <w:t>所需每种溶液≤3 mL</w:t>
            </w:r>
          </w:p>
        </w:tc>
        <w:tc>
          <w:tcPr>
            <w:tcW w:w="567" w:type="dxa"/>
            <w:shd w:val="clear" w:color="auto" w:fill="auto"/>
            <w:vAlign w:val="center"/>
          </w:tcPr>
          <w:p w14:paraId="7F9B6AD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85E19A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0B4FB9">
            <w:pPr>
              <w:widowControl/>
              <w:jc w:val="center"/>
              <w:rPr>
                <w:rFonts w:ascii="宋体" w:hAnsi="宋体" w:cs="宋体"/>
                <w:kern w:val="0"/>
                <w:sz w:val="22"/>
              </w:rPr>
            </w:pPr>
            <w:r>
              <w:rPr>
                <w:rFonts w:hint="eastAsia" w:ascii="宋体" w:hAnsi="宋体" w:cs="宋体"/>
                <w:kern w:val="0"/>
                <w:sz w:val="22"/>
              </w:rPr>
              <w:t xml:space="preserve">20.9 </w:t>
            </w:r>
          </w:p>
        </w:tc>
        <w:tc>
          <w:tcPr>
            <w:tcW w:w="966" w:type="dxa"/>
            <w:gridSpan w:val="2"/>
            <w:shd w:val="clear" w:color="auto" w:fill="auto"/>
            <w:vAlign w:val="center"/>
          </w:tcPr>
          <w:p w14:paraId="55FE3230">
            <w:pPr>
              <w:widowControl/>
              <w:jc w:val="center"/>
              <w:rPr>
                <w:rFonts w:ascii="宋体" w:hAnsi="宋体" w:cs="宋体"/>
                <w:kern w:val="0"/>
                <w:sz w:val="22"/>
              </w:rPr>
            </w:pPr>
            <w:r>
              <w:rPr>
                <w:rFonts w:hint="eastAsia" w:ascii="宋体" w:hAnsi="宋体" w:cs="宋体"/>
                <w:kern w:val="0"/>
                <w:sz w:val="22"/>
              </w:rPr>
              <w:t xml:space="preserve">1169.2 </w:t>
            </w:r>
          </w:p>
        </w:tc>
      </w:tr>
      <w:tr w14:paraId="7487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40CB4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162</w:t>
            </w:r>
          </w:p>
        </w:tc>
        <w:tc>
          <w:tcPr>
            <w:tcW w:w="1199" w:type="dxa"/>
            <w:shd w:val="clear" w:color="auto" w:fill="auto"/>
            <w:vAlign w:val="center"/>
          </w:tcPr>
          <w:p w14:paraId="0CC2F41B">
            <w:pPr>
              <w:widowControl/>
              <w:jc w:val="center"/>
              <w:rPr>
                <w:rFonts w:ascii="宋体" w:hAnsi="宋体" w:cs="宋体"/>
                <w:kern w:val="0"/>
                <w:sz w:val="22"/>
              </w:rPr>
            </w:pPr>
            <w:r>
              <w:rPr>
                <w:rFonts w:hint="eastAsia" w:ascii="宋体" w:hAnsi="宋体" w:cs="宋体"/>
                <w:kern w:val="0"/>
                <w:sz w:val="22"/>
              </w:rPr>
              <w:t>水电解演示器</w:t>
            </w:r>
          </w:p>
        </w:tc>
        <w:tc>
          <w:tcPr>
            <w:tcW w:w="4885" w:type="dxa"/>
            <w:shd w:val="clear" w:color="auto" w:fill="auto"/>
            <w:vAlign w:val="center"/>
          </w:tcPr>
          <w:p w14:paraId="2E1B61CA">
            <w:pPr>
              <w:widowControl/>
              <w:jc w:val="left"/>
              <w:rPr>
                <w:rFonts w:ascii="宋体" w:hAnsi="宋体" w:cs="宋体"/>
                <w:kern w:val="0"/>
                <w:sz w:val="22"/>
              </w:rPr>
            </w:pPr>
            <w:r>
              <w:rPr>
                <w:rFonts w:hint="eastAsia" w:ascii="宋体" w:hAnsi="宋体" w:cs="宋体"/>
                <w:kern w:val="0"/>
                <w:sz w:val="22"/>
              </w:rPr>
              <w:t>电解液为 10％ NaOH 或者 5％H2SO4 溶液，碱式或酸式。实验时间：制取 30 mL 氢气，使用电压 9 V，时间约 5 min。制取氢气一端的气体出口应采用尖嘴导管。制取气一端的气体出口应采用贮气漏斗。贮气漏斗的容积应为 10 mL。加液漏斗容积≥80 mL。电极材料应使电解水时产生的氢气与氧气的体积之比为 2:1，误差≤5％玻璃仪器无明显外观缺陷，便于操作、耐用，电极不易损坏； 刻度清晰耐磨， 示数易于读取</w:t>
            </w:r>
          </w:p>
        </w:tc>
        <w:tc>
          <w:tcPr>
            <w:tcW w:w="567" w:type="dxa"/>
            <w:shd w:val="clear" w:color="auto" w:fill="auto"/>
            <w:vAlign w:val="center"/>
          </w:tcPr>
          <w:p w14:paraId="6B833BC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992061">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7BF00C">
            <w:pPr>
              <w:widowControl/>
              <w:jc w:val="center"/>
              <w:rPr>
                <w:rFonts w:ascii="宋体" w:hAnsi="宋体" w:cs="宋体"/>
                <w:kern w:val="0"/>
                <w:sz w:val="22"/>
              </w:rPr>
            </w:pPr>
            <w:r>
              <w:rPr>
                <w:rFonts w:hint="eastAsia" w:ascii="宋体" w:hAnsi="宋体" w:cs="宋体"/>
                <w:kern w:val="0"/>
                <w:sz w:val="22"/>
              </w:rPr>
              <w:t xml:space="preserve">297.1 </w:t>
            </w:r>
          </w:p>
        </w:tc>
        <w:tc>
          <w:tcPr>
            <w:tcW w:w="966" w:type="dxa"/>
            <w:gridSpan w:val="2"/>
            <w:shd w:val="clear" w:color="auto" w:fill="auto"/>
            <w:vAlign w:val="center"/>
          </w:tcPr>
          <w:p w14:paraId="2AB4C8CA">
            <w:pPr>
              <w:widowControl/>
              <w:jc w:val="center"/>
              <w:rPr>
                <w:rFonts w:ascii="宋体" w:hAnsi="宋体" w:cs="宋体"/>
                <w:kern w:val="0"/>
                <w:sz w:val="22"/>
              </w:rPr>
            </w:pPr>
            <w:r>
              <w:rPr>
                <w:rFonts w:hint="eastAsia" w:ascii="宋体" w:hAnsi="宋体" w:cs="宋体"/>
                <w:kern w:val="0"/>
                <w:sz w:val="22"/>
              </w:rPr>
              <w:t xml:space="preserve">594.2 </w:t>
            </w:r>
          </w:p>
        </w:tc>
      </w:tr>
      <w:tr w14:paraId="0083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5577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163</w:t>
            </w:r>
          </w:p>
        </w:tc>
        <w:tc>
          <w:tcPr>
            <w:tcW w:w="1199" w:type="dxa"/>
            <w:shd w:val="clear" w:color="auto" w:fill="auto"/>
            <w:vAlign w:val="center"/>
          </w:tcPr>
          <w:p w14:paraId="14BA2E74">
            <w:pPr>
              <w:widowControl/>
              <w:jc w:val="center"/>
              <w:rPr>
                <w:rFonts w:ascii="宋体" w:hAnsi="宋体" w:cs="宋体"/>
                <w:kern w:val="0"/>
                <w:sz w:val="22"/>
              </w:rPr>
            </w:pPr>
            <w:r>
              <w:rPr>
                <w:rFonts w:hint="eastAsia" w:ascii="宋体" w:hAnsi="宋体" w:cs="宋体"/>
                <w:kern w:val="0"/>
                <w:sz w:val="22"/>
              </w:rPr>
              <w:t>金刚石结构模型</w:t>
            </w:r>
          </w:p>
        </w:tc>
        <w:tc>
          <w:tcPr>
            <w:tcW w:w="4885" w:type="dxa"/>
            <w:shd w:val="clear" w:color="auto" w:fill="auto"/>
            <w:vAlign w:val="center"/>
          </w:tcPr>
          <w:p w14:paraId="4594DC07">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 mm 的 4 孔黑色塑料球 30 个；化学键： </w:t>
            </w:r>
            <w:r>
              <w:rPr>
                <w:rFonts w:ascii="Arial" w:hAnsi="Arial" w:cs="Arial"/>
                <w:i/>
                <w:iCs/>
                <w:kern w:val="0"/>
                <w:sz w:val="22"/>
              </w:rPr>
              <w:t xml:space="preserve">Φ </w:t>
            </w:r>
            <w:r>
              <w:rPr>
                <w:rFonts w:hint="eastAsia" w:ascii="宋体" w:hAnsi="宋体" w:cs="宋体"/>
                <w:kern w:val="0"/>
                <w:sz w:val="22"/>
              </w:rPr>
              <w:t>3 mm× 35 mm 镀镍金属杆 40 根</w:t>
            </w:r>
          </w:p>
        </w:tc>
        <w:tc>
          <w:tcPr>
            <w:tcW w:w="567" w:type="dxa"/>
            <w:shd w:val="clear" w:color="auto" w:fill="auto"/>
            <w:vAlign w:val="center"/>
          </w:tcPr>
          <w:p w14:paraId="7AC9C1BF">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91AA7F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EAB4217">
            <w:pPr>
              <w:widowControl/>
              <w:jc w:val="center"/>
              <w:rPr>
                <w:rFonts w:ascii="宋体" w:hAnsi="宋体" w:cs="宋体"/>
                <w:kern w:val="0"/>
                <w:sz w:val="22"/>
              </w:rPr>
            </w:pPr>
            <w:r>
              <w:rPr>
                <w:rFonts w:hint="eastAsia" w:ascii="宋体" w:hAnsi="宋体" w:cs="宋体"/>
                <w:kern w:val="0"/>
                <w:sz w:val="22"/>
              </w:rPr>
              <w:t xml:space="preserve">144.5 </w:t>
            </w:r>
          </w:p>
        </w:tc>
        <w:tc>
          <w:tcPr>
            <w:tcW w:w="966" w:type="dxa"/>
            <w:gridSpan w:val="2"/>
            <w:shd w:val="clear" w:color="auto" w:fill="auto"/>
            <w:vAlign w:val="center"/>
          </w:tcPr>
          <w:p w14:paraId="0B135A81">
            <w:pPr>
              <w:widowControl/>
              <w:jc w:val="center"/>
              <w:rPr>
                <w:rFonts w:ascii="宋体" w:hAnsi="宋体" w:cs="宋体"/>
                <w:kern w:val="0"/>
                <w:sz w:val="22"/>
              </w:rPr>
            </w:pPr>
            <w:r>
              <w:rPr>
                <w:rFonts w:hint="eastAsia" w:ascii="宋体" w:hAnsi="宋体" w:cs="宋体"/>
                <w:kern w:val="0"/>
                <w:sz w:val="22"/>
              </w:rPr>
              <w:t xml:space="preserve">289.1 </w:t>
            </w:r>
          </w:p>
        </w:tc>
      </w:tr>
      <w:tr w14:paraId="3F664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A76C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164</w:t>
            </w:r>
          </w:p>
        </w:tc>
        <w:tc>
          <w:tcPr>
            <w:tcW w:w="1199" w:type="dxa"/>
            <w:shd w:val="clear" w:color="auto" w:fill="auto"/>
            <w:vAlign w:val="center"/>
          </w:tcPr>
          <w:p w14:paraId="29F06550">
            <w:pPr>
              <w:widowControl/>
              <w:rPr>
                <w:rFonts w:ascii="宋体" w:hAnsi="宋体" w:cs="宋体"/>
                <w:kern w:val="0"/>
                <w:sz w:val="22"/>
              </w:rPr>
            </w:pPr>
            <w:r>
              <w:rPr>
                <w:rFonts w:hint="eastAsia" w:ascii="宋体" w:hAnsi="宋体" w:cs="宋体"/>
                <w:kern w:val="0"/>
                <w:sz w:val="22"/>
              </w:rPr>
              <w:t>石墨结构模型</w:t>
            </w:r>
          </w:p>
        </w:tc>
        <w:tc>
          <w:tcPr>
            <w:tcW w:w="4885" w:type="dxa"/>
            <w:shd w:val="clear" w:color="auto" w:fill="auto"/>
            <w:vAlign w:val="center"/>
          </w:tcPr>
          <w:p w14:paraId="066B6464">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Φ</w:t>
            </w:r>
            <w:r>
              <w:rPr>
                <w:rFonts w:hint="eastAsia" w:ascii="宋体" w:hAnsi="宋体" w:cs="宋体"/>
                <w:kern w:val="0"/>
                <w:sz w:val="22"/>
              </w:rPr>
              <w:t xml:space="preserve">30 mm 的 5 孔黑色塑料球 39 个；化学键： </w:t>
            </w:r>
            <w:r>
              <w:rPr>
                <w:rFonts w:ascii="Arial" w:hAnsi="Arial" w:cs="Arial"/>
                <w:i/>
                <w:iCs/>
                <w:kern w:val="0"/>
                <w:sz w:val="22"/>
              </w:rPr>
              <w:t>Φ</w:t>
            </w:r>
            <w:r>
              <w:rPr>
                <w:rFonts w:hint="eastAsia" w:ascii="宋体" w:hAnsi="宋体" w:cs="宋体"/>
                <w:kern w:val="0"/>
                <w:sz w:val="22"/>
              </w:rPr>
              <w:t xml:space="preserve">3 mm× 50 mm 镀镍金属杆 45 根， </w:t>
            </w:r>
            <w:r>
              <w:rPr>
                <w:rFonts w:ascii="Arial" w:hAnsi="Arial" w:cs="Arial"/>
                <w:i/>
                <w:iCs/>
                <w:kern w:val="0"/>
                <w:sz w:val="22"/>
              </w:rPr>
              <w:t>Φ</w:t>
            </w:r>
            <w:r>
              <w:rPr>
                <w:rFonts w:hint="eastAsia" w:ascii="宋体" w:hAnsi="宋体" w:cs="宋体"/>
                <w:kern w:val="0"/>
                <w:sz w:val="22"/>
              </w:rPr>
              <w:t>3 mm×90 mm 镀镍金属杆 14 根</w:t>
            </w:r>
          </w:p>
        </w:tc>
        <w:tc>
          <w:tcPr>
            <w:tcW w:w="567" w:type="dxa"/>
            <w:shd w:val="clear" w:color="auto" w:fill="auto"/>
            <w:vAlign w:val="center"/>
          </w:tcPr>
          <w:p w14:paraId="60F6F7E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D90BC1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48BDB00">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45D6E88">
            <w:pPr>
              <w:widowControl/>
              <w:jc w:val="center"/>
              <w:rPr>
                <w:rFonts w:ascii="宋体" w:hAnsi="宋体" w:cs="宋体"/>
                <w:kern w:val="0"/>
                <w:sz w:val="22"/>
              </w:rPr>
            </w:pPr>
            <w:r>
              <w:rPr>
                <w:rFonts w:hint="eastAsia" w:ascii="宋体" w:hAnsi="宋体" w:cs="宋体"/>
                <w:kern w:val="0"/>
                <w:sz w:val="22"/>
              </w:rPr>
              <w:t xml:space="preserve">353.3 </w:t>
            </w:r>
          </w:p>
        </w:tc>
      </w:tr>
      <w:tr w14:paraId="32D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E308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165</w:t>
            </w:r>
          </w:p>
        </w:tc>
        <w:tc>
          <w:tcPr>
            <w:tcW w:w="1199" w:type="dxa"/>
            <w:shd w:val="clear" w:color="auto" w:fill="auto"/>
            <w:vAlign w:val="center"/>
          </w:tcPr>
          <w:p w14:paraId="0DCACEF4">
            <w:pPr>
              <w:widowControl/>
              <w:jc w:val="center"/>
              <w:rPr>
                <w:rFonts w:ascii="宋体" w:hAnsi="宋体" w:cs="宋体"/>
                <w:kern w:val="0"/>
                <w:sz w:val="22"/>
              </w:rPr>
            </w:pPr>
            <w:r>
              <w:rPr>
                <w:rFonts w:hint="eastAsia" w:ascii="宋体" w:hAnsi="宋体" w:cs="宋体"/>
                <w:kern w:val="0"/>
                <w:sz w:val="22"/>
              </w:rPr>
              <w:t>碳-60 结构模型</w:t>
            </w:r>
          </w:p>
        </w:tc>
        <w:tc>
          <w:tcPr>
            <w:tcW w:w="4885" w:type="dxa"/>
            <w:shd w:val="clear" w:color="auto" w:fill="auto"/>
            <w:vAlign w:val="center"/>
          </w:tcPr>
          <w:p w14:paraId="38722B0D">
            <w:pPr>
              <w:widowControl/>
              <w:jc w:val="left"/>
              <w:rPr>
                <w:rFonts w:ascii="宋体" w:hAnsi="宋体" w:cs="宋体"/>
                <w:kern w:val="0"/>
                <w:sz w:val="22"/>
              </w:rPr>
            </w:pPr>
            <w:r>
              <w:rPr>
                <w:rFonts w:hint="eastAsia" w:ascii="宋体" w:hAnsi="宋体" w:cs="宋体"/>
                <w:kern w:val="0"/>
                <w:sz w:val="22"/>
              </w:rPr>
              <w:t xml:space="preserve">碳原子： </w:t>
            </w:r>
            <w:r>
              <w:rPr>
                <w:rFonts w:ascii="Arial" w:hAnsi="Arial" w:cs="Arial"/>
                <w:i/>
                <w:iCs/>
                <w:kern w:val="0"/>
                <w:sz w:val="22"/>
              </w:rPr>
              <w:t xml:space="preserve">Φ </w:t>
            </w:r>
            <w:r>
              <w:rPr>
                <w:rFonts w:hint="eastAsia" w:ascii="宋体" w:hAnsi="宋体" w:cs="宋体"/>
                <w:kern w:val="0"/>
                <w:sz w:val="22"/>
              </w:rPr>
              <w:t xml:space="preserve">30mm 的 3 孔黑色塑料球 60 个；化学键： </w:t>
            </w:r>
            <w:r>
              <w:rPr>
                <w:rFonts w:ascii="Arial" w:hAnsi="Arial" w:cs="Arial"/>
                <w:i/>
                <w:iCs/>
                <w:kern w:val="0"/>
                <w:sz w:val="22"/>
              </w:rPr>
              <w:t xml:space="preserve">Φ </w:t>
            </w:r>
            <w:r>
              <w:rPr>
                <w:rFonts w:hint="eastAsia" w:ascii="宋体" w:hAnsi="宋体" w:cs="宋体"/>
                <w:kern w:val="0"/>
                <w:sz w:val="22"/>
              </w:rPr>
              <w:t>6mm× 25mm 的镀镍金属杆 90 根</w:t>
            </w:r>
          </w:p>
        </w:tc>
        <w:tc>
          <w:tcPr>
            <w:tcW w:w="567" w:type="dxa"/>
            <w:shd w:val="clear" w:color="auto" w:fill="auto"/>
            <w:vAlign w:val="center"/>
          </w:tcPr>
          <w:p w14:paraId="0EEA655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513EAF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CE7FC0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1ABBD496">
            <w:pPr>
              <w:widowControl/>
              <w:jc w:val="center"/>
              <w:rPr>
                <w:rFonts w:ascii="宋体" w:hAnsi="宋体" w:cs="宋体"/>
                <w:kern w:val="0"/>
                <w:sz w:val="22"/>
              </w:rPr>
            </w:pPr>
            <w:r>
              <w:rPr>
                <w:rFonts w:hint="eastAsia" w:ascii="宋体" w:hAnsi="宋体" w:cs="宋体"/>
                <w:kern w:val="0"/>
                <w:sz w:val="22"/>
              </w:rPr>
              <w:t xml:space="preserve">353.3 </w:t>
            </w:r>
          </w:p>
        </w:tc>
      </w:tr>
      <w:tr w14:paraId="433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1A77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166</w:t>
            </w:r>
          </w:p>
        </w:tc>
        <w:tc>
          <w:tcPr>
            <w:tcW w:w="1199" w:type="dxa"/>
            <w:shd w:val="clear" w:color="auto" w:fill="auto"/>
            <w:vAlign w:val="center"/>
          </w:tcPr>
          <w:p w14:paraId="4078A661">
            <w:pPr>
              <w:widowControl/>
              <w:jc w:val="center"/>
              <w:rPr>
                <w:rFonts w:ascii="宋体" w:hAnsi="宋体" w:cs="宋体"/>
                <w:kern w:val="0"/>
                <w:sz w:val="22"/>
              </w:rPr>
            </w:pPr>
            <w:r>
              <w:rPr>
                <w:rFonts w:hint="eastAsia" w:ascii="宋体" w:hAnsi="宋体" w:cs="宋体"/>
                <w:kern w:val="0"/>
                <w:sz w:val="22"/>
              </w:rPr>
              <w:t>碘升华凝华管</w:t>
            </w:r>
          </w:p>
        </w:tc>
        <w:tc>
          <w:tcPr>
            <w:tcW w:w="4885" w:type="dxa"/>
            <w:shd w:val="clear" w:color="auto" w:fill="auto"/>
            <w:vAlign w:val="center"/>
          </w:tcPr>
          <w:p w14:paraId="6F93AFCD">
            <w:pPr>
              <w:widowControl/>
              <w:jc w:val="left"/>
              <w:rPr>
                <w:rFonts w:ascii="宋体" w:hAnsi="宋体" w:cs="宋体"/>
                <w:kern w:val="0"/>
                <w:sz w:val="22"/>
              </w:rPr>
            </w:pPr>
            <w:r>
              <w:rPr>
                <w:rFonts w:hint="eastAsia" w:ascii="宋体" w:hAnsi="宋体" w:cs="宋体"/>
                <w:kern w:val="0"/>
                <w:sz w:val="22"/>
              </w:rPr>
              <w:t>≥</w:t>
            </w:r>
            <w:r>
              <w:rPr>
                <w:rFonts w:ascii="Arial" w:hAnsi="Arial" w:cs="Arial"/>
                <w:i/>
                <w:iCs/>
                <w:kern w:val="0"/>
                <w:sz w:val="22"/>
              </w:rPr>
              <w:t xml:space="preserve">Φ </w:t>
            </w:r>
            <w:r>
              <w:rPr>
                <w:rFonts w:hint="eastAsia" w:ascii="宋体" w:hAnsi="宋体" w:cs="宋体"/>
                <w:kern w:val="0"/>
                <w:sz w:val="22"/>
              </w:rPr>
              <w:t>34 mm×28 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567" w:type="dxa"/>
            <w:shd w:val="clear" w:color="auto" w:fill="auto"/>
            <w:vAlign w:val="center"/>
          </w:tcPr>
          <w:p w14:paraId="0FCC40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C5518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D4DD6B">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E3F08A5">
            <w:pPr>
              <w:widowControl/>
              <w:jc w:val="center"/>
              <w:rPr>
                <w:rFonts w:ascii="宋体" w:hAnsi="宋体" w:cs="宋体"/>
                <w:kern w:val="0"/>
                <w:sz w:val="22"/>
              </w:rPr>
            </w:pPr>
            <w:r>
              <w:rPr>
                <w:rFonts w:hint="eastAsia" w:ascii="宋体" w:hAnsi="宋体" w:cs="宋体"/>
                <w:kern w:val="0"/>
                <w:sz w:val="22"/>
              </w:rPr>
              <w:t xml:space="preserve">202.4 </w:t>
            </w:r>
          </w:p>
        </w:tc>
      </w:tr>
      <w:tr w14:paraId="666A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AC3A7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167</w:t>
            </w:r>
          </w:p>
        </w:tc>
        <w:tc>
          <w:tcPr>
            <w:tcW w:w="1199" w:type="dxa"/>
            <w:shd w:val="clear" w:color="auto" w:fill="auto"/>
            <w:vAlign w:val="center"/>
          </w:tcPr>
          <w:p w14:paraId="1F0EA743">
            <w:pPr>
              <w:widowControl/>
              <w:jc w:val="center"/>
              <w:rPr>
                <w:rFonts w:ascii="宋体" w:hAnsi="宋体" w:cs="宋体"/>
                <w:kern w:val="0"/>
                <w:sz w:val="22"/>
              </w:rPr>
            </w:pPr>
            <w:r>
              <w:rPr>
                <w:rFonts w:hint="eastAsia" w:ascii="宋体" w:hAnsi="宋体" w:cs="宋体"/>
                <w:kern w:val="0"/>
                <w:sz w:val="22"/>
              </w:rPr>
              <w:t>分子结构模型</w:t>
            </w:r>
          </w:p>
        </w:tc>
        <w:tc>
          <w:tcPr>
            <w:tcW w:w="4885" w:type="dxa"/>
            <w:shd w:val="clear" w:color="auto" w:fill="auto"/>
            <w:vAlign w:val="center"/>
          </w:tcPr>
          <w:p w14:paraId="10337F99">
            <w:pPr>
              <w:widowControl/>
              <w:jc w:val="left"/>
              <w:rPr>
                <w:rFonts w:ascii="宋体" w:hAnsi="宋体" w:cs="宋体"/>
                <w:kern w:val="0"/>
                <w:sz w:val="22"/>
              </w:rPr>
            </w:pPr>
            <w:r>
              <w:rPr>
                <w:rFonts w:hint="eastAsia" w:ascii="宋体" w:hAnsi="宋体" w:cs="宋体"/>
                <w:kern w:val="0"/>
                <w:sz w:val="22"/>
              </w:rPr>
              <w:t xml:space="preserve">球棍式或比例式； </w:t>
            </w:r>
            <w:r>
              <w:rPr>
                <w:rFonts w:ascii="Arial" w:hAnsi="Arial" w:cs="Arial"/>
                <w:i/>
                <w:iCs/>
                <w:kern w:val="0"/>
                <w:sz w:val="22"/>
              </w:rPr>
              <w:t xml:space="preserve">Φ </w:t>
            </w:r>
            <w:r>
              <w:rPr>
                <w:rFonts w:hint="eastAsia" w:ascii="宋体" w:hAnsi="宋体" w:cs="宋体"/>
                <w:kern w:val="0"/>
                <w:sz w:val="22"/>
              </w:rPr>
              <w:t xml:space="preserve">40 mm 塑料球：碳原子（黑色） 4 个，氧原子（红色） 13 个，氮原子（深蓝色） 2 个，硫原子（黄色） 2 个； </w:t>
            </w:r>
            <w:r>
              <w:rPr>
                <w:rFonts w:ascii="Arial" w:hAnsi="Arial" w:cs="Arial"/>
                <w:i/>
                <w:iCs/>
                <w:kern w:val="0"/>
                <w:sz w:val="22"/>
              </w:rPr>
              <w:t xml:space="preserve">Φ </w:t>
            </w:r>
            <w:r>
              <w:rPr>
                <w:rFonts w:hint="eastAsia" w:ascii="宋体" w:hAnsi="宋体" w:cs="宋体"/>
                <w:kern w:val="0"/>
                <w:sz w:val="22"/>
              </w:rPr>
              <w:t>30 mm 塑料球：氢原子（白色） 12 个能够完成水、氢气、氧气、二氧化碳等分子模型的搭建</w:t>
            </w:r>
          </w:p>
        </w:tc>
        <w:tc>
          <w:tcPr>
            <w:tcW w:w="567" w:type="dxa"/>
            <w:shd w:val="clear" w:color="auto" w:fill="auto"/>
            <w:vAlign w:val="center"/>
          </w:tcPr>
          <w:p w14:paraId="22B2C44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F20E4B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F3CD52">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0318B881">
            <w:pPr>
              <w:widowControl/>
              <w:jc w:val="center"/>
              <w:rPr>
                <w:rFonts w:ascii="宋体" w:hAnsi="宋体" w:cs="宋体"/>
                <w:kern w:val="0"/>
                <w:sz w:val="22"/>
              </w:rPr>
            </w:pPr>
            <w:r>
              <w:rPr>
                <w:rFonts w:hint="eastAsia" w:ascii="宋体" w:hAnsi="宋体" w:cs="宋体"/>
                <w:kern w:val="0"/>
                <w:sz w:val="22"/>
              </w:rPr>
              <w:t xml:space="preserve">353.3 </w:t>
            </w:r>
          </w:p>
        </w:tc>
      </w:tr>
      <w:tr w14:paraId="2F12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3E23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168</w:t>
            </w:r>
          </w:p>
        </w:tc>
        <w:tc>
          <w:tcPr>
            <w:tcW w:w="1199" w:type="dxa"/>
            <w:shd w:val="clear" w:color="auto" w:fill="auto"/>
            <w:vAlign w:val="center"/>
          </w:tcPr>
          <w:p w14:paraId="7DE41F10">
            <w:pPr>
              <w:widowControl/>
              <w:jc w:val="center"/>
              <w:rPr>
                <w:rFonts w:ascii="宋体" w:hAnsi="宋体" w:cs="宋体"/>
                <w:kern w:val="0"/>
                <w:sz w:val="22"/>
              </w:rPr>
            </w:pPr>
            <w:r>
              <w:rPr>
                <w:rFonts w:hint="eastAsia" w:ascii="宋体" w:hAnsi="宋体" w:cs="宋体"/>
                <w:kern w:val="0"/>
                <w:sz w:val="22"/>
              </w:rPr>
              <w:t>氯化钠晶体结构模型</w:t>
            </w:r>
          </w:p>
        </w:tc>
        <w:tc>
          <w:tcPr>
            <w:tcW w:w="4885" w:type="dxa"/>
            <w:shd w:val="clear" w:color="auto" w:fill="auto"/>
            <w:vAlign w:val="center"/>
          </w:tcPr>
          <w:p w14:paraId="3388B2E8">
            <w:pPr>
              <w:widowControl/>
              <w:jc w:val="left"/>
              <w:rPr>
                <w:rFonts w:ascii="宋体" w:hAnsi="宋体" w:cs="宋体"/>
                <w:kern w:val="0"/>
                <w:sz w:val="22"/>
              </w:rPr>
            </w:pPr>
            <w:r>
              <w:rPr>
                <w:rFonts w:hint="eastAsia" w:ascii="宋体" w:hAnsi="宋体" w:cs="宋体"/>
                <w:kern w:val="0"/>
                <w:sz w:val="22"/>
              </w:rPr>
              <w:t xml:space="preserve">球棍式，氯原子 </w:t>
            </w:r>
            <w:r>
              <w:rPr>
                <w:rFonts w:ascii="Arial" w:hAnsi="Arial" w:cs="Arial"/>
                <w:i/>
                <w:iCs/>
                <w:kern w:val="0"/>
                <w:sz w:val="22"/>
              </w:rPr>
              <w:t xml:space="preserve">Φ </w:t>
            </w:r>
            <w:r>
              <w:rPr>
                <w:rFonts w:hint="eastAsia" w:ascii="宋体" w:hAnsi="宋体" w:cs="宋体"/>
                <w:kern w:val="0"/>
                <w:sz w:val="22"/>
              </w:rPr>
              <w:t xml:space="preserve">30 mm 的 6 孔绿色塑料球 13个；钠原子 </w:t>
            </w:r>
            <w:r>
              <w:rPr>
                <w:rFonts w:ascii="Arial" w:hAnsi="Arial" w:cs="Arial"/>
                <w:i/>
                <w:iCs/>
                <w:kern w:val="0"/>
                <w:sz w:val="22"/>
              </w:rPr>
              <w:t xml:space="preserve">Φ </w:t>
            </w:r>
            <w:r>
              <w:rPr>
                <w:rFonts w:hint="eastAsia" w:ascii="宋体" w:hAnsi="宋体" w:cs="宋体"/>
                <w:kern w:val="0"/>
                <w:sz w:val="22"/>
              </w:rPr>
              <w:t xml:space="preserve">30 mm 的 6 孔银灰色塑料球 14 个；化学键： </w:t>
            </w:r>
            <w:r>
              <w:rPr>
                <w:rFonts w:ascii="Arial" w:hAnsi="Arial" w:cs="Arial"/>
                <w:i/>
                <w:iCs/>
                <w:kern w:val="0"/>
                <w:sz w:val="22"/>
              </w:rPr>
              <w:t xml:space="preserve">Φ </w:t>
            </w:r>
            <w:r>
              <w:rPr>
                <w:rFonts w:hint="eastAsia" w:ascii="宋体" w:hAnsi="宋体" w:cs="宋体"/>
                <w:kern w:val="0"/>
                <w:sz w:val="22"/>
              </w:rPr>
              <w:t>3 mm× 60 mm 的镀镍金属杆 54 根</w:t>
            </w:r>
          </w:p>
        </w:tc>
        <w:tc>
          <w:tcPr>
            <w:tcW w:w="567" w:type="dxa"/>
            <w:shd w:val="clear" w:color="auto" w:fill="auto"/>
            <w:vAlign w:val="center"/>
          </w:tcPr>
          <w:p w14:paraId="1E443F2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B36AE7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F6D56">
            <w:pPr>
              <w:widowControl/>
              <w:jc w:val="center"/>
              <w:rPr>
                <w:rFonts w:ascii="宋体" w:hAnsi="宋体" w:cs="宋体"/>
                <w:kern w:val="0"/>
                <w:sz w:val="22"/>
              </w:rPr>
            </w:pPr>
            <w:r>
              <w:rPr>
                <w:rFonts w:hint="eastAsia" w:ascii="宋体" w:hAnsi="宋体" w:cs="宋体"/>
                <w:kern w:val="0"/>
                <w:sz w:val="22"/>
              </w:rPr>
              <w:t xml:space="preserve">112.4 </w:t>
            </w:r>
          </w:p>
        </w:tc>
        <w:tc>
          <w:tcPr>
            <w:tcW w:w="966" w:type="dxa"/>
            <w:gridSpan w:val="2"/>
            <w:shd w:val="clear" w:color="auto" w:fill="auto"/>
            <w:vAlign w:val="center"/>
          </w:tcPr>
          <w:p w14:paraId="1FA243E0">
            <w:pPr>
              <w:widowControl/>
              <w:jc w:val="center"/>
              <w:rPr>
                <w:rFonts w:ascii="宋体" w:hAnsi="宋体" w:cs="宋体"/>
                <w:kern w:val="0"/>
                <w:sz w:val="22"/>
              </w:rPr>
            </w:pPr>
            <w:r>
              <w:rPr>
                <w:rFonts w:hint="eastAsia" w:ascii="宋体" w:hAnsi="宋体" w:cs="宋体"/>
                <w:kern w:val="0"/>
                <w:sz w:val="22"/>
              </w:rPr>
              <w:t xml:space="preserve">224.8 </w:t>
            </w:r>
          </w:p>
        </w:tc>
      </w:tr>
      <w:tr w14:paraId="202F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AC20E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169</w:t>
            </w:r>
          </w:p>
        </w:tc>
        <w:tc>
          <w:tcPr>
            <w:tcW w:w="1199" w:type="dxa"/>
            <w:shd w:val="clear" w:color="auto" w:fill="auto"/>
            <w:vAlign w:val="center"/>
          </w:tcPr>
          <w:p w14:paraId="157830BE">
            <w:pPr>
              <w:widowControl/>
              <w:jc w:val="center"/>
              <w:rPr>
                <w:rFonts w:ascii="宋体" w:hAnsi="宋体" w:cs="宋体"/>
                <w:kern w:val="0"/>
                <w:sz w:val="22"/>
              </w:rPr>
            </w:pPr>
            <w:r>
              <w:rPr>
                <w:rFonts w:hint="eastAsia" w:ascii="宋体" w:hAnsi="宋体" w:cs="宋体"/>
                <w:kern w:val="0"/>
                <w:sz w:val="22"/>
              </w:rPr>
              <w:t>元素周期表</w:t>
            </w:r>
          </w:p>
        </w:tc>
        <w:tc>
          <w:tcPr>
            <w:tcW w:w="4885" w:type="dxa"/>
            <w:shd w:val="clear" w:color="auto" w:fill="auto"/>
            <w:vAlign w:val="center"/>
          </w:tcPr>
          <w:p w14:paraId="3EF29A40">
            <w:pPr>
              <w:widowControl/>
              <w:jc w:val="left"/>
              <w:rPr>
                <w:rFonts w:ascii="宋体" w:hAnsi="宋体" w:cs="宋体"/>
                <w:kern w:val="0"/>
                <w:sz w:val="22"/>
              </w:rPr>
            </w:pPr>
            <w:r>
              <w:rPr>
                <w:rFonts w:hint="eastAsia" w:ascii="宋体" w:hAnsi="宋体" w:cs="宋体"/>
                <w:kern w:val="0"/>
                <w:sz w:val="22"/>
              </w:rPr>
              <w:t>带轴， ≥150 cm× 110 cm，字迹信息清晰，易于观看</w:t>
            </w:r>
          </w:p>
        </w:tc>
        <w:tc>
          <w:tcPr>
            <w:tcW w:w="567" w:type="dxa"/>
            <w:shd w:val="clear" w:color="auto" w:fill="auto"/>
            <w:vAlign w:val="center"/>
          </w:tcPr>
          <w:p w14:paraId="7C14700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371B84A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5BCE418">
            <w:pPr>
              <w:widowControl/>
              <w:jc w:val="center"/>
              <w:rPr>
                <w:rFonts w:ascii="宋体" w:hAnsi="宋体" w:cs="宋体"/>
                <w:kern w:val="0"/>
                <w:sz w:val="22"/>
              </w:rPr>
            </w:pPr>
            <w:r>
              <w:rPr>
                <w:rFonts w:hint="eastAsia" w:ascii="宋体" w:hAnsi="宋体" w:cs="宋体"/>
                <w:kern w:val="0"/>
                <w:sz w:val="22"/>
              </w:rPr>
              <w:t xml:space="preserve">53.0 </w:t>
            </w:r>
          </w:p>
        </w:tc>
        <w:tc>
          <w:tcPr>
            <w:tcW w:w="966" w:type="dxa"/>
            <w:gridSpan w:val="2"/>
            <w:shd w:val="clear" w:color="auto" w:fill="auto"/>
            <w:vAlign w:val="center"/>
          </w:tcPr>
          <w:p w14:paraId="2A873600">
            <w:pPr>
              <w:widowControl/>
              <w:jc w:val="center"/>
              <w:rPr>
                <w:rFonts w:ascii="宋体" w:hAnsi="宋体" w:cs="宋体"/>
                <w:kern w:val="0"/>
                <w:sz w:val="22"/>
              </w:rPr>
            </w:pPr>
            <w:r>
              <w:rPr>
                <w:rFonts w:hint="eastAsia" w:ascii="宋体" w:hAnsi="宋体" w:cs="宋体"/>
                <w:kern w:val="0"/>
                <w:sz w:val="22"/>
              </w:rPr>
              <w:t xml:space="preserve">106.0 </w:t>
            </w:r>
          </w:p>
        </w:tc>
      </w:tr>
      <w:tr w14:paraId="19B6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0A1C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170</w:t>
            </w:r>
          </w:p>
        </w:tc>
        <w:tc>
          <w:tcPr>
            <w:tcW w:w="1199" w:type="dxa"/>
            <w:shd w:val="clear" w:color="auto" w:fill="auto"/>
            <w:vAlign w:val="center"/>
          </w:tcPr>
          <w:p w14:paraId="5CED1795">
            <w:pPr>
              <w:widowControl/>
              <w:jc w:val="center"/>
              <w:rPr>
                <w:rFonts w:ascii="宋体" w:hAnsi="宋体" w:cs="宋体"/>
                <w:kern w:val="0"/>
                <w:sz w:val="22"/>
              </w:rPr>
            </w:pPr>
            <w:r>
              <w:rPr>
                <w:rFonts w:hint="eastAsia" w:ascii="宋体" w:hAnsi="宋体" w:cs="宋体"/>
                <w:kern w:val="0"/>
                <w:sz w:val="22"/>
              </w:rPr>
              <w:t>原油常见馏分标本</w:t>
            </w:r>
          </w:p>
        </w:tc>
        <w:tc>
          <w:tcPr>
            <w:tcW w:w="4885" w:type="dxa"/>
            <w:shd w:val="clear" w:color="auto" w:fill="auto"/>
            <w:vAlign w:val="center"/>
          </w:tcPr>
          <w:p w14:paraId="0EAE85E6">
            <w:pPr>
              <w:widowControl/>
              <w:jc w:val="left"/>
              <w:rPr>
                <w:rFonts w:ascii="宋体" w:hAnsi="宋体" w:cs="宋体"/>
                <w:kern w:val="0"/>
                <w:sz w:val="22"/>
              </w:rPr>
            </w:pPr>
            <w:r>
              <w:rPr>
                <w:rFonts w:hint="eastAsia" w:ascii="宋体" w:hAnsi="宋体" w:cs="宋体"/>
                <w:kern w:val="0"/>
                <w:sz w:val="22"/>
              </w:rPr>
              <w:t>不少于 8 种，耐用，易于储存，便于观察，密封完好，固定牢固</w:t>
            </w:r>
          </w:p>
        </w:tc>
        <w:tc>
          <w:tcPr>
            <w:tcW w:w="567" w:type="dxa"/>
            <w:shd w:val="clear" w:color="auto" w:fill="auto"/>
            <w:vAlign w:val="center"/>
          </w:tcPr>
          <w:p w14:paraId="58538911">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17BE3A14">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7C6D021">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212B6B0A">
            <w:pPr>
              <w:widowControl/>
              <w:jc w:val="center"/>
              <w:rPr>
                <w:rFonts w:ascii="宋体" w:hAnsi="宋体" w:cs="宋体"/>
                <w:kern w:val="0"/>
                <w:sz w:val="22"/>
              </w:rPr>
            </w:pPr>
            <w:r>
              <w:rPr>
                <w:rFonts w:hint="eastAsia" w:ascii="宋体" w:hAnsi="宋体" w:cs="宋体"/>
                <w:kern w:val="0"/>
                <w:sz w:val="22"/>
              </w:rPr>
              <w:t xml:space="preserve">45.0 </w:t>
            </w:r>
          </w:p>
        </w:tc>
      </w:tr>
      <w:tr w14:paraId="12F8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CB2E1D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171</w:t>
            </w:r>
          </w:p>
        </w:tc>
        <w:tc>
          <w:tcPr>
            <w:tcW w:w="1199" w:type="dxa"/>
            <w:shd w:val="clear" w:color="auto" w:fill="auto"/>
            <w:vAlign w:val="center"/>
          </w:tcPr>
          <w:p w14:paraId="759013AE">
            <w:pPr>
              <w:widowControl/>
              <w:jc w:val="center"/>
              <w:rPr>
                <w:rFonts w:ascii="宋体" w:hAnsi="宋体" w:cs="宋体"/>
                <w:kern w:val="0"/>
                <w:sz w:val="22"/>
              </w:rPr>
            </w:pPr>
            <w:r>
              <w:rPr>
                <w:rFonts w:hint="eastAsia" w:ascii="宋体" w:hAnsi="宋体" w:cs="宋体"/>
                <w:kern w:val="0"/>
                <w:sz w:val="22"/>
              </w:rPr>
              <w:t>炼铁高炉模型</w:t>
            </w:r>
          </w:p>
        </w:tc>
        <w:tc>
          <w:tcPr>
            <w:tcW w:w="4885" w:type="dxa"/>
            <w:shd w:val="clear" w:color="auto" w:fill="auto"/>
            <w:vAlign w:val="center"/>
          </w:tcPr>
          <w:p w14:paraId="334FFB2A">
            <w:pPr>
              <w:widowControl/>
              <w:jc w:val="left"/>
              <w:rPr>
                <w:rFonts w:ascii="宋体" w:hAnsi="宋体" w:cs="宋体"/>
                <w:kern w:val="0"/>
                <w:sz w:val="22"/>
              </w:rPr>
            </w:pPr>
            <w:r>
              <w:rPr>
                <w:rFonts w:hint="eastAsia" w:ascii="宋体" w:hAnsi="宋体" w:cs="宋体"/>
                <w:kern w:val="0"/>
                <w:sz w:val="22"/>
              </w:rPr>
              <w:t>模型高度≥650 mm。主要结构应用标签注明，标注应准确、清晰、牢固。各部件位置正确、连接牢固，不得因正常震动、碰触而开裂、松脱</w:t>
            </w:r>
          </w:p>
        </w:tc>
        <w:tc>
          <w:tcPr>
            <w:tcW w:w="567" w:type="dxa"/>
            <w:shd w:val="clear" w:color="auto" w:fill="auto"/>
            <w:vAlign w:val="center"/>
          </w:tcPr>
          <w:p w14:paraId="1E6344F7">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1596EE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EFF7B97">
            <w:pPr>
              <w:widowControl/>
              <w:jc w:val="center"/>
              <w:rPr>
                <w:rFonts w:ascii="宋体" w:hAnsi="宋体" w:cs="宋体"/>
                <w:kern w:val="0"/>
                <w:sz w:val="22"/>
              </w:rPr>
            </w:pPr>
            <w:r>
              <w:rPr>
                <w:rFonts w:hint="eastAsia" w:ascii="宋体" w:hAnsi="宋体" w:cs="宋体"/>
                <w:kern w:val="0"/>
                <w:sz w:val="22"/>
              </w:rPr>
              <w:t xml:space="preserve">160.6 </w:t>
            </w:r>
          </w:p>
        </w:tc>
        <w:tc>
          <w:tcPr>
            <w:tcW w:w="966" w:type="dxa"/>
            <w:gridSpan w:val="2"/>
            <w:shd w:val="clear" w:color="auto" w:fill="auto"/>
            <w:vAlign w:val="center"/>
          </w:tcPr>
          <w:p w14:paraId="6A351F21">
            <w:pPr>
              <w:widowControl/>
              <w:jc w:val="center"/>
              <w:rPr>
                <w:rFonts w:ascii="宋体" w:hAnsi="宋体" w:cs="宋体"/>
                <w:kern w:val="0"/>
                <w:sz w:val="22"/>
              </w:rPr>
            </w:pPr>
            <w:r>
              <w:rPr>
                <w:rFonts w:hint="eastAsia" w:ascii="宋体" w:hAnsi="宋体" w:cs="宋体"/>
                <w:kern w:val="0"/>
                <w:sz w:val="22"/>
              </w:rPr>
              <w:t xml:space="preserve">321.2 </w:t>
            </w:r>
          </w:p>
        </w:tc>
      </w:tr>
      <w:tr w14:paraId="0CE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60610C">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172</w:t>
            </w:r>
          </w:p>
        </w:tc>
        <w:tc>
          <w:tcPr>
            <w:tcW w:w="1199" w:type="dxa"/>
            <w:shd w:val="clear" w:color="auto" w:fill="auto"/>
            <w:vAlign w:val="center"/>
          </w:tcPr>
          <w:p w14:paraId="5677EF7C">
            <w:pPr>
              <w:widowControl/>
              <w:jc w:val="center"/>
              <w:rPr>
                <w:rFonts w:ascii="宋体" w:hAnsi="宋体" w:cs="宋体"/>
                <w:kern w:val="0"/>
                <w:sz w:val="22"/>
              </w:rPr>
            </w:pPr>
            <w:r>
              <w:rPr>
                <w:rFonts w:hint="eastAsia" w:ascii="宋体" w:hAnsi="宋体" w:cs="宋体"/>
                <w:kern w:val="0"/>
                <w:sz w:val="22"/>
              </w:rPr>
              <w:t>合成有机高分子材料标本</w:t>
            </w:r>
          </w:p>
        </w:tc>
        <w:tc>
          <w:tcPr>
            <w:tcW w:w="4885" w:type="dxa"/>
            <w:shd w:val="clear" w:color="auto" w:fill="auto"/>
            <w:vAlign w:val="center"/>
          </w:tcPr>
          <w:p w14:paraId="522B57FD">
            <w:pPr>
              <w:widowControl/>
              <w:jc w:val="left"/>
              <w:rPr>
                <w:rFonts w:ascii="宋体" w:hAnsi="宋体" w:cs="宋体"/>
                <w:kern w:val="0"/>
                <w:sz w:val="22"/>
              </w:rPr>
            </w:pPr>
            <w:r>
              <w:rPr>
                <w:rFonts w:hint="eastAsia" w:ascii="宋体" w:hAnsi="宋体" w:cs="宋体"/>
                <w:kern w:val="0"/>
                <w:sz w:val="22"/>
              </w:rPr>
              <w:t>不少于 10 种，材料新颖，标识清楚，固定结实，不易脱落</w:t>
            </w:r>
          </w:p>
        </w:tc>
        <w:tc>
          <w:tcPr>
            <w:tcW w:w="567" w:type="dxa"/>
            <w:shd w:val="clear" w:color="auto" w:fill="auto"/>
            <w:vAlign w:val="center"/>
          </w:tcPr>
          <w:p w14:paraId="63DB6CF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F0E4D9">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7B8848D9">
            <w:pPr>
              <w:widowControl/>
              <w:jc w:val="center"/>
              <w:rPr>
                <w:rFonts w:ascii="宋体" w:hAnsi="宋体" w:cs="宋体"/>
                <w:kern w:val="0"/>
                <w:sz w:val="22"/>
              </w:rPr>
            </w:pPr>
            <w:r>
              <w:rPr>
                <w:rFonts w:hint="eastAsia" w:ascii="宋体" w:hAnsi="宋体" w:cs="宋体"/>
                <w:kern w:val="0"/>
                <w:sz w:val="22"/>
              </w:rPr>
              <w:t xml:space="preserve">22.5 </w:t>
            </w:r>
          </w:p>
        </w:tc>
        <w:tc>
          <w:tcPr>
            <w:tcW w:w="966" w:type="dxa"/>
            <w:gridSpan w:val="2"/>
            <w:shd w:val="clear" w:color="auto" w:fill="auto"/>
            <w:vAlign w:val="center"/>
          </w:tcPr>
          <w:p w14:paraId="365F9BF4">
            <w:pPr>
              <w:widowControl/>
              <w:jc w:val="center"/>
              <w:rPr>
                <w:rFonts w:ascii="宋体" w:hAnsi="宋体" w:cs="宋体"/>
                <w:kern w:val="0"/>
                <w:sz w:val="22"/>
              </w:rPr>
            </w:pPr>
            <w:r>
              <w:rPr>
                <w:rFonts w:hint="eastAsia" w:ascii="宋体" w:hAnsi="宋体" w:cs="宋体"/>
                <w:kern w:val="0"/>
                <w:sz w:val="22"/>
              </w:rPr>
              <w:t xml:space="preserve">45.0 </w:t>
            </w:r>
          </w:p>
        </w:tc>
      </w:tr>
      <w:tr w14:paraId="6953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B69EBE">
            <w:pPr>
              <w:keepNext w:val="0"/>
              <w:keepLines w:val="0"/>
              <w:widowControl/>
              <w:suppressLineNumbers w:val="0"/>
              <w:jc w:val="right"/>
              <w:textAlignment w:val="bottom"/>
              <w:rPr>
                <w:rFonts w:hint="default" w:ascii="宋体" w:hAnsi="宋体" w:eastAsia="宋体" w:cs="宋体"/>
                <w:kern w:val="0"/>
                <w:sz w:val="22"/>
                <w:lang w:val="en-US" w:eastAsia="zh-CN"/>
              </w:rPr>
            </w:pPr>
            <w:r>
              <w:rPr>
                <w:rFonts w:hint="eastAsia" w:ascii="宋体" w:hAnsi="宋体" w:cs="宋体"/>
                <w:kern w:val="0"/>
                <w:sz w:val="22"/>
                <w:lang w:val="en-US" w:eastAsia="zh-CN"/>
              </w:rPr>
              <w:t>173</w:t>
            </w:r>
          </w:p>
        </w:tc>
        <w:tc>
          <w:tcPr>
            <w:tcW w:w="1199" w:type="dxa"/>
            <w:shd w:val="clear" w:color="auto" w:fill="auto"/>
            <w:vAlign w:val="center"/>
          </w:tcPr>
          <w:p w14:paraId="2DF4A070">
            <w:pPr>
              <w:widowControl/>
              <w:jc w:val="center"/>
              <w:rPr>
                <w:rFonts w:ascii="宋体" w:hAnsi="宋体" w:cs="宋体"/>
                <w:kern w:val="0"/>
                <w:sz w:val="22"/>
              </w:rPr>
            </w:pPr>
            <w:r>
              <w:rPr>
                <w:rFonts w:hint="eastAsia" w:ascii="宋体" w:hAnsi="宋体" w:cs="宋体"/>
                <w:kern w:val="0"/>
                <w:sz w:val="22"/>
              </w:rPr>
              <w:t>新型无机非 金属材料标本</w:t>
            </w:r>
          </w:p>
        </w:tc>
        <w:tc>
          <w:tcPr>
            <w:tcW w:w="4885" w:type="dxa"/>
            <w:shd w:val="clear" w:color="auto" w:fill="auto"/>
            <w:vAlign w:val="center"/>
          </w:tcPr>
          <w:p w14:paraId="1CBBB21F">
            <w:pPr>
              <w:widowControl/>
              <w:jc w:val="left"/>
              <w:rPr>
                <w:rFonts w:ascii="宋体" w:hAnsi="宋体" w:cs="宋体"/>
                <w:kern w:val="0"/>
                <w:sz w:val="22"/>
              </w:rPr>
            </w:pPr>
            <w:r>
              <w:rPr>
                <w:rFonts w:hint="eastAsia" w:ascii="宋体" w:hAnsi="宋体" w:cs="宋体"/>
                <w:kern w:val="0"/>
                <w:sz w:val="22"/>
              </w:rPr>
              <w:t>标本盒体积≥ 180 mm×150 mm×50 mm，包括氧化铝陶瓷、氮化硅陶瓷、光导纤维等，材料新颖，标识清楚，固定结实，不易脱落。陶瓷和玻璃切割整齐，美观</w:t>
            </w:r>
          </w:p>
        </w:tc>
        <w:tc>
          <w:tcPr>
            <w:tcW w:w="567" w:type="dxa"/>
            <w:shd w:val="clear" w:color="auto" w:fill="auto"/>
            <w:vAlign w:val="center"/>
          </w:tcPr>
          <w:p w14:paraId="67AD0309">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5A5DD0">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6CCDE3D4">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1AA322E">
            <w:pPr>
              <w:widowControl/>
              <w:jc w:val="center"/>
              <w:rPr>
                <w:rFonts w:ascii="宋体" w:hAnsi="宋体" w:cs="宋体"/>
                <w:kern w:val="0"/>
                <w:sz w:val="22"/>
              </w:rPr>
            </w:pPr>
            <w:r>
              <w:rPr>
                <w:rFonts w:hint="eastAsia" w:ascii="宋体" w:hAnsi="宋体" w:cs="宋体"/>
                <w:kern w:val="0"/>
                <w:sz w:val="22"/>
              </w:rPr>
              <w:t xml:space="preserve">48.2 </w:t>
            </w:r>
          </w:p>
        </w:tc>
      </w:tr>
      <w:tr w14:paraId="4408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4FE29F5D">
            <w:pPr>
              <w:widowControl/>
              <w:jc w:val="left"/>
              <w:textAlignment w:val="center"/>
              <w:rPr>
                <w:rFonts w:ascii="宋体" w:hAnsi="宋体" w:cs="宋体"/>
                <w:kern w:val="0"/>
                <w:sz w:val="22"/>
              </w:rPr>
            </w:pPr>
            <w:r>
              <w:rPr>
                <w:rFonts w:hint="eastAsia" w:ascii="宋体" w:hAnsi="宋体" w:cs="宋体"/>
                <w:b/>
                <w:bCs/>
                <w:kern w:val="0"/>
                <w:sz w:val="22"/>
              </w:rPr>
              <w:t>五、生物实验室基础设施设备</w:t>
            </w:r>
          </w:p>
        </w:tc>
      </w:tr>
      <w:tr w14:paraId="65F3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8A5952D">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2358A6C2">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1B0217ED">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3A5CA2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D147A9">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0DB6DA1E">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3ADA5B75">
            <w:pPr>
              <w:widowControl/>
              <w:jc w:val="center"/>
              <w:rPr>
                <w:rFonts w:ascii="宋体" w:hAnsi="宋体" w:cs="宋体"/>
                <w:kern w:val="0"/>
                <w:sz w:val="22"/>
              </w:rPr>
            </w:pPr>
            <w:r>
              <w:rPr>
                <w:rFonts w:hint="eastAsia" w:ascii="宋体" w:hAnsi="宋体" w:cs="宋体"/>
                <w:kern w:val="0"/>
                <w:sz w:val="22"/>
              </w:rPr>
              <w:t>24000</w:t>
            </w:r>
          </w:p>
        </w:tc>
      </w:tr>
      <w:tr w14:paraId="634E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84D0342">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4D82E958">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323EC42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2CF848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BEF8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E8AA76F">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684612DB">
            <w:pPr>
              <w:widowControl/>
              <w:jc w:val="center"/>
              <w:rPr>
                <w:rFonts w:ascii="宋体" w:hAnsi="宋体" w:cs="宋体"/>
                <w:kern w:val="0"/>
                <w:sz w:val="22"/>
              </w:rPr>
            </w:pPr>
            <w:r>
              <w:rPr>
                <w:rFonts w:hint="eastAsia" w:ascii="宋体" w:hAnsi="宋体" w:cs="宋体"/>
                <w:kern w:val="0"/>
                <w:sz w:val="22"/>
              </w:rPr>
              <w:t>900</w:t>
            </w:r>
          </w:p>
        </w:tc>
      </w:tr>
      <w:tr w14:paraId="324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D9F367B">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6FF9E878">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615830F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0F5C3B3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059917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F4BB0">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C7792A1">
            <w:pPr>
              <w:widowControl/>
              <w:jc w:val="center"/>
              <w:rPr>
                <w:rFonts w:ascii="宋体" w:hAnsi="宋体" w:cs="宋体"/>
                <w:kern w:val="0"/>
                <w:sz w:val="22"/>
              </w:rPr>
            </w:pPr>
            <w:r>
              <w:rPr>
                <w:rFonts w:hint="eastAsia" w:ascii="宋体" w:hAnsi="宋体" w:cs="宋体"/>
                <w:kern w:val="0"/>
                <w:sz w:val="22"/>
              </w:rPr>
              <w:t>800</w:t>
            </w:r>
          </w:p>
        </w:tc>
      </w:tr>
      <w:tr w14:paraId="5035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2B0067">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0CBB2572">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02983879">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4BB22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21042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FA93DF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ABBC304">
            <w:pPr>
              <w:widowControl/>
              <w:jc w:val="center"/>
              <w:rPr>
                <w:rFonts w:ascii="宋体" w:hAnsi="宋体" w:cs="宋体"/>
                <w:kern w:val="0"/>
                <w:sz w:val="22"/>
              </w:rPr>
            </w:pPr>
            <w:r>
              <w:rPr>
                <w:rFonts w:hint="eastAsia" w:ascii="宋体" w:hAnsi="宋体" w:cs="宋体"/>
                <w:kern w:val="0"/>
                <w:sz w:val="22"/>
              </w:rPr>
              <w:t>1300</w:t>
            </w:r>
          </w:p>
        </w:tc>
      </w:tr>
      <w:tr w14:paraId="677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36CA87">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42045A69">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3C0D3EEB">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63338FD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C2310F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4E9AFC">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7A9CABC8">
            <w:pPr>
              <w:widowControl/>
              <w:jc w:val="center"/>
              <w:rPr>
                <w:rFonts w:ascii="宋体" w:hAnsi="宋体" w:cs="宋体"/>
                <w:kern w:val="0"/>
                <w:sz w:val="22"/>
              </w:rPr>
            </w:pPr>
            <w:r>
              <w:rPr>
                <w:rFonts w:hint="eastAsia" w:ascii="宋体" w:hAnsi="宋体" w:cs="宋体"/>
                <w:kern w:val="0"/>
                <w:sz w:val="22"/>
              </w:rPr>
              <w:t>1300</w:t>
            </w:r>
          </w:p>
        </w:tc>
      </w:tr>
      <w:tr w14:paraId="5265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CBEBC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1C64D109">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2B416AA">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31D674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B3250A3">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44C429A">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CA3C911">
            <w:pPr>
              <w:widowControl/>
              <w:jc w:val="center"/>
              <w:rPr>
                <w:rFonts w:ascii="宋体" w:hAnsi="宋体" w:cs="宋体"/>
                <w:kern w:val="0"/>
                <w:sz w:val="22"/>
              </w:rPr>
            </w:pPr>
            <w:r>
              <w:rPr>
                <w:rFonts w:hint="eastAsia" w:ascii="宋体" w:hAnsi="宋体" w:cs="宋体"/>
                <w:kern w:val="0"/>
                <w:sz w:val="22"/>
              </w:rPr>
              <w:t>300</w:t>
            </w:r>
          </w:p>
        </w:tc>
      </w:tr>
      <w:tr w14:paraId="1B23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3D65785">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20E85765">
            <w:pPr>
              <w:widowControl/>
              <w:jc w:val="center"/>
              <w:rPr>
                <w:rFonts w:ascii="宋体" w:hAnsi="宋体" w:cs="宋体"/>
                <w:kern w:val="0"/>
                <w:sz w:val="22"/>
              </w:rPr>
            </w:pPr>
            <w:r>
              <w:rPr>
                <w:rFonts w:hint="eastAsia" w:ascii="宋体" w:hAnsi="宋体" w:cs="宋体"/>
                <w:kern w:val="0"/>
                <w:sz w:val="22"/>
              </w:rPr>
              <w:t>实验桌</w:t>
            </w:r>
            <w:r>
              <w:rPr>
                <w:rFonts w:hint="eastAsia" w:ascii="宋体" w:hAnsi="宋体" w:cs="宋体"/>
                <w:kern w:val="0"/>
                <w:sz w:val="22"/>
              </w:rPr>
              <w:br w:type="textWrapping"/>
            </w:r>
            <w:r>
              <w:rPr>
                <w:rFonts w:hint="eastAsia" w:ascii="宋体" w:hAnsi="宋体" w:cs="宋体"/>
                <w:kern w:val="0"/>
                <w:sz w:val="22"/>
              </w:rPr>
              <w:t>（教师演示台）</w:t>
            </w:r>
          </w:p>
        </w:tc>
        <w:tc>
          <w:tcPr>
            <w:tcW w:w="4885" w:type="dxa"/>
            <w:shd w:val="clear" w:color="auto" w:fill="auto"/>
            <w:vAlign w:val="center"/>
          </w:tcPr>
          <w:p w14:paraId="0C6D7B83">
            <w:pPr>
              <w:widowControl/>
              <w:jc w:val="left"/>
              <w:rPr>
                <w:rFonts w:ascii="宋体" w:hAnsi="宋体" w:cs="宋体"/>
                <w:kern w:val="0"/>
                <w:sz w:val="22"/>
              </w:rPr>
            </w:pPr>
            <w:r>
              <w:rPr>
                <w:rFonts w:hint="eastAsia" w:ascii="宋体" w:hAnsi="宋体" w:cs="宋体"/>
                <w:kern w:val="0"/>
                <w:sz w:val="22"/>
              </w:rPr>
              <w:t>1.规格：（长×宽×高）2800mm×700mm×850mm（±5mm）；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5.外形结构：主控台为组合式设计，右侧设有耐酸碱PP水槽、铜制三联水嘴，中间设有抽屉；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5F27FE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593B8D">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64E456C">
            <w:pPr>
              <w:widowControl/>
              <w:jc w:val="center"/>
              <w:rPr>
                <w:rFonts w:ascii="宋体" w:hAnsi="宋体" w:cs="宋体"/>
                <w:kern w:val="0"/>
                <w:sz w:val="22"/>
              </w:rPr>
            </w:pPr>
            <w:r>
              <w:rPr>
                <w:rFonts w:hint="eastAsia" w:ascii="宋体" w:hAnsi="宋体" w:cs="宋体"/>
                <w:kern w:val="0"/>
                <w:sz w:val="22"/>
              </w:rPr>
              <w:t>4300</w:t>
            </w:r>
          </w:p>
        </w:tc>
        <w:tc>
          <w:tcPr>
            <w:tcW w:w="966" w:type="dxa"/>
            <w:gridSpan w:val="2"/>
            <w:shd w:val="clear" w:color="auto" w:fill="auto"/>
            <w:vAlign w:val="center"/>
          </w:tcPr>
          <w:p w14:paraId="23CA18BA">
            <w:pPr>
              <w:widowControl/>
              <w:jc w:val="center"/>
              <w:rPr>
                <w:rFonts w:ascii="宋体" w:hAnsi="宋体" w:cs="宋体"/>
                <w:kern w:val="0"/>
                <w:sz w:val="22"/>
              </w:rPr>
            </w:pPr>
            <w:r>
              <w:rPr>
                <w:rFonts w:hint="eastAsia" w:ascii="宋体" w:hAnsi="宋体" w:cs="宋体"/>
                <w:kern w:val="0"/>
                <w:sz w:val="22"/>
              </w:rPr>
              <w:t>4300</w:t>
            </w:r>
          </w:p>
        </w:tc>
      </w:tr>
      <w:tr w14:paraId="09E4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FC9AC3">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13C9F253">
            <w:pPr>
              <w:widowControl/>
              <w:jc w:val="center"/>
              <w:rPr>
                <w:rFonts w:ascii="宋体" w:hAnsi="宋体" w:cs="宋体"/>
                <w:kern w:val="0"/>
                <w:sz w:val="22"/>
              </w:rPr>
            </w:pPr>
            <w:r>
              <w:rPr>
                <w:rFonts w:hint="eastAsia" w:ascii="宋体" w:hAnsi="宋体" w:cs="宋体"/>
                <w:kern w:val="0"/>
                <w:sz w:val="22"/>
              </w:rPr>
              <w:t>教师转椅</w:t>
            </w:r>
          </w:p>
        </w:tc>
        <w:tc>
          <w:tcPr>
            <w:tcW w:w="4885" w:type="dxa"/>
            <w:shd w:val="clear" w:color="auto" w:fill="auto"/>
            <w:vAlign w:val="center"/>
          </w:tcPr>
          <w:p w14:paraId="45621891">
            <w:pPr>
              <w:widowControl/>
              <w:jc w:val="left"/>
              <w:rPr>
                <w:rFonts w:ascii="宋体" w:hAnsi="宋体" w:cs="宋体"/>
                <w:kern w:val="0"/>
                <w:sz w:val="22"/>
              </w:rPr>
            </w:pPr>
            <w:r>
              <w:rPr>
                <w:rFonts w:hint="eastAsia" w:ascii="宋体" w:hAnsi="宋体" w:cs="宋体"/>
                <w:kern w:val="0"/>
                <w:sz w:val="22"/>
              </w:rPr>
              <w:t>1.规格： 500mm(长) ×500mm(宽) ×800mm(高) （±2mm）；</w:t>
            </w:r>
            <w:r>
              <w:rPr>
                <w:rFonts w:hint="eastAsia" w:ascii="宋体" w:hAnsi="宋体" w:cs="宋体"/>
                <w:kern w:val="0"/>
                <w:sz w:val="22"/>
              </w:rPr>
              <w:br w:type="textWrapping"/>
            </w:r>
            <w:r>
              <w:rPr>
                <w:rFonts w:hint="eastAsia" w:ascii="宋体" w:hAnsi="宋体" w:cs="宋体"/>
                <w:kern w:val="0"/>
                <w:sz w:val="22"/>
              </w:rPr>
              <w:t>2.靠背及下座采用高密度泡棉，阻燃、舒适、回弹性好；面料为优质西皮，依照人体工程学设计。五轮升降、仿皮、有扶手；</w:t>
            </w:r>
            <w:r>
              <w:rPr>
                <w:rFonts w:hint="eastAsia" w:ascii="宋体" w:hAnsi="宋体" w:cs="宋体"/>
                <w:kern w:val="0"/>
                <w:sz w:val="22"/>
              </w:rPr>
              <w:br w:type="textWrapping"/>
            </w:r>
            <w:r>
              <w:rPr>
                <w:rFonts w:hint="eastAsia" w:ascii="宋体" w:hAnsi="宋体" w:cs="宋体"/>
                <w:kern w:val="0"/>
                <w:sz w:val="22"/>
              </w:rPr>
              <w:t>3.骨架钢管电镀，气动升降。</w:t>
            </w:r>
          </w:p>
        </w:tc>
        <w:tc>
          <w:tcPr>
            <w:tcW w:w="567" w:type="dxa"/>
            <w:shd w:val="clear" w:color="auto" w:fill="auto"/>
            <w:vAlign w:val="center"/>
          </w:tcPr>
          <w:p w14:paraId="5F5558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288152">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74F60558">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1D380A04">
            <w:pPr>
              <w:widowControl/>
              <w:jc w:val="center"/>
              <w:rPr>
                <w:rFonts w:ascii="宋体" w:hAnsi="宋体" w:cs="宋体"/>
                <w:kern w:val="0"/>
                <w:sz w:val="22"/>
              </w:rPr>
            </w:pPr>
            <w:r>
              <w:rPr>
                <w:rFonts w:hint="eastAsia" w:ascii="宋体" w:hAnsi="宋体" w:cs="宋体"/>
                <w:kern w:val="0"/>
                <w:sz w:val="22"/>
              </w:rPr>
              <w:t>1000</w:t>
            </w:r>
          </w:p>
        </w:tc>
      </w:tr>
      <w:tr w14:paraId="1006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F6A364">
            <w:pPr>
              <w:widowControl/>
              <w:jc w:val="center"/>
              <w:rPr>
                <w:rFonts w:hint="eastAsia" w:ascii="宋体" w:hAnsi="宋体" w:eastAsia="宋体" w:cs="宋体"/>
                <w:kern w:val="0"/>
                <w:sz w:val="22"/>
                <w:highlight w:val="yellow"/>
                <w:lang w:val="en-US" w:eastAsia="zh-CN"/>
              </w:rPr>
            </w:pPr>
            <w:r>
              <w:rPr>
                <w:rFonts w:hint="eastAsia" w:ascii="宋体" w:hAnsi="宋体" w:cs="宋体"/>
                <w:kern w:val="0"/>
                <w:sz w:val="22"/>
                <w:highlight w:val="none"/>
                <w:lang w:val="en-US" w:eastAsia="zh-CN"/>
              </w:rPr>
              <w:t>9</w:t>
            </w:r>
          </w:p>
        </w:tc>
        <w:tc>
          <w:tcPr>
            <w:tcW w:w="1199" w:type="dxa"/>
            <w:shd w:val="clear" w:color="auto" w:fill="auto"/>
            <w:vAlign w:val="center"/>
          </w:tcPr>
          <w:p w14:paraId="23E70347">
            <w:pPr>
              <w:widowControl/>
              <w:jc w:val="center"/>
              <w:rPr>
                <w:rFonts w:ascii="宋体" w:hAnsi="宋体" w:cs="宋体"/>
                <w:kern w:val="0"/>
                <w:sz w:val="22"/>
                <w:highlight w:val="yellow"/>
              </w:rPr>
            </w:pPr>
            <w:r>
              <w:rPr>
                <w:rFonts w:hint="eastAsia" w:ascii="宋体" w:hAnsi="宋体" w:cs="宋体"/>
                <w:kern w:val="0"/>
                <w:sz w:val="22"/>
              </w:rPr>
              <w:t>学生实验桌</w:t>
            </w:r>
            <w:r>
              <w:rPr>
                <w:rFonts w:hint="eastAsia" w:ascii="宋体" w:hAnsi="宋体" w:cs="宋体"/>
                <w:kern w:val="0"/>
                <w:sz w:val="22"/>
              </w:rPr>
              <w:br w:type="textWrapping"/>
            </w:r>
            <w:r>
              <w:rPr>
                <w:rFonts w:hint="eastAsia" w:ascii="宋体" w:hAnsi="宋体" w:cs="宋体"/>
                <w:kern w:val="0"/>
                <w:sz w:val="22"/>
              </w:rPr>
              <w:t>（4人/张）</w:t>
            </w:r>
          </w:p>
        </w:tc>
        <w:tc>
          <w:tcPr>
            <w:tcW w:w="4885" w:type="dxa"/>
            <w:shd w:val="clear" w:color="auto" w:fill="auto"/>
            <w:vAlign w:val="center"/>
          </w:tcPr>
          <w:p w14:paraId="70758D5C">
            <w:pPr>
              <w:widowControl/>
              <w:jc w:val="left"/>
              <w:rPr>
                <w:rFonts w:ascii="宋体" w:hAnsi="宋体" w:cs="宋体"/>
                <w:kern w:val="0"/>
                <w:sz w:val="22"/>
                <w:highlight w:val="yellow"/>
              </w:rPr>
            </w:pPr>
            <w:r>
              <w:rPr>
                <w:rFonts w:hint="eastAsia" w:ascii="宋体" w:hAnsi="宋体" w:cs="宋体"/>
                <w:kern w:val="0"/>
                <w:sz w:val="22"/>
              </w:rPr>
              <w:t>1.规格：（长×宽×高）2800mm×600mm×780mm（±5mm）；</w:t>
            </w:r>
            <w:r>
              <w:rPr>
                <w:rFonts w:hint="eastAsia" w:ascii="宋体" w:hAnsi="宋体" w:cs="宋体"/>
                <w:kern w:val="0"/>
                <w:sz w:val="22"/>
              </w:rPr>
              <w:br w:type="textWrapping"/>
            </w:r>
            <w:r>
              <w:rPr>
                <w:rFonts w:hint="eastAsia" w:ascii="宋体" w:hAnsi="宋体" w:cs="宋体"/>
                <w:kern w:val="0"/>
                <w:sz w:val="22"/>
              </w:rPr>
              <w:t>2.台面：使用不小于12.7mm厚度的双面膜实芯理化板，且在桌面凸出的外沿下方增加一条同材质同厚度的边，边与主体拼接紧密，可在视觉上产生台面加厚的美观效果，且满足如下参数要求：</w:t>
            </w:r>
            <w:r>
              <w:rPr>
                <w:rFonts w:hint="eastAsia" w:ascii="宋体" w:hAnsi="宋体" w:cs="宋体"/>
                <w:kern w:val="0"/>
                <w:sz w:val="22"/>
              </w:rPr>
              <w:br w:type="textWrapping"/>
            </w:r>
            <w:r>
              <w:rPr>
                <w:rFonts w:hint="eastAsia" w:ascii="宋体" w:hAnsi="宋体" w:cs="宋体"/>
                <w:kern w:val="0"/>
                <w:sz w:val="22"/>
              </w:rPr>
              <w:t>▲（1）化学性能检测：要求台面板通过有资质的检测机构依据GB/T 17657-2022 《人造板及饰面人造板理化性能试验方法》的检测标准, 满足以下化学试剂：硝酸（65%）、硫酸（98%）、盐酸（37%）、二甲基甲酰胺、二恶烷、乙醚、甲酸（90%）、糠醛、四氢呋喃等52项化学试剂检测，检验结果均为无明显变化，分级结果为“5级”。</w:t>
            </w:r>
            <w:r>
              <w:rPr>
                <w:rFonts w:hint="eastAsia" w:ascii="宋体" w:hAnsi="宋体" w:cs="宋体"/>
                <w:kern w:val="0"/>
                <w:sz w:val="22"/>
              </w:rPr>
              <w:br w:type="textWrapping"/>
            </w:r>
            <w:r>
              <w:rPr>
                <w:rFonts w:hint="eastAsia" w:ascii="宋体" w:hAnsi="宋体" w:cs="宋体"/>
                <w:kern w:val="0"/>
                <w:sz w:val="22"/>
              </w:rPr>
              <w:t>（2）物理性能检测：要求台面板通过有资质的检测机构依据GB/T 17657-2022 《人造板及饰面人造板理化性能试验方法》的检测标准,且满足如下性能检测：</w:t>
            </w:r>
            <w:r>
              <w:rPr>
                <w:rFonts w:hint="eastAsia" w:ascii="宋体" w:hAnsi="宋体" w:cs="宋体"/>
                <w:kern w:val="0"/>
                <w:sz w:val="22"/>
              </w:rPr>
              <w:br w:type="textWrapping"/>
            </w:r>
            <w:r>
              <w:rPr>
                <w:rFonts w:hint="eastAsia" w:ascii="宋体" w:hAnsi="宋体" w:cs="宋体"/>
                <w:kern w:val="0"/>
                <w:sz w:val="22"/>
              </w:rPr>
              <w:t>1）静曲强度：≥92.9MPa；</w:t>
            </w:r>
            <w:r>
              <w:rPr>
                <w:rFonts w:hint="eastAsia" w:ascii="宋体" w:hAnsi="宋体" w:cs="宋体"/>
                <w:kern w:val="0"/>
                <w:sz w:val="22"/>
              </w:rPr>
              <w:br w:type="textWrapping"/>
            </w:r>
            <w:r>
              <w:rPr>
                <w:rFonts w:hint="eastAsia" w:ascii="宋体" w:hAnsi="宋体" w:cs="宋体"/>
                <w:kern w:val="0"/>
                <w:sz w:val="22"/>
              </w:rPr>
              <w:t>2）弹性模量：≥7040MPa；</w:t>
            </w:r>
            <w:r>
              <w:rPr>
                <w:rFonts w:hint="eastAsia" w:ascii="宋体" w:hAnsi="宋体" w:cs="宋体"/>
                <w:kern w:val="0"/>
                <w:sz w:val="22"/>
              </w:rPr>
              <w:br w:type="textWrapping"/>
            </w:r>
            <w:r>
              <w:rPr>
                <w:rFonts w:hint="eastAsia" w:ascii="宋体" w:hAnsi="宋体" w:cs="宋体"/>
                <w:kern w:val="0"/>
                <w:sz w:val="22"/>
              </w:rPr>
              <w:t>3）密度：≥1.38g/cm3；</w:t>
            </w:r>
            <w:r>
              <w:rPr>
                <w:rFonts w:hint="eastAsia" w:ascii="宋体" w:hAnsi="宋体" w:cs="宋体"/>
                <w:kern w:val="0"/>
                <w:sz w:val="22"/>
              </w:rPr>
              <w:br w:type="textWrapping"/>
            </w:r>
            <w:r>
              <w:rPr>
                <w:rFonts w:hint="eastAsia" w:ascii="宋体" w:hAnsi="宋体" w:cs="宋体"/>
                <w:kern w:val="0"/>
                <w:sz w:val="22"/>
              </w:rPr>
              <w:t>4）24h吸水率%：≤0.3；</w:t>
            </w:r>
            <w:r>
              <w:rPr>
                <w:rFonts w:hint="eastAsia" w:ascii="宋体" w:hAnsi="宋体" w:cs="宋体"/>
                <w:kern w:val="0"/>
                <w:sz w:val="22"/>
              </w:rPr>
              <w:br w:type="textWrapping"/>
            </w:r>
            <w:r>
              <w:rPr>
                <w:rFonts w:hint="eastAsia" w:ascii="宋体" w:hAnsi="宋体" w:cs="宋体"/>
                <w:kern w:val="0"/>
                <w:sz w:val="22"/>
              </w:rPr>
              <w:t>◆5）尺寸稳定性%：≤0.1（干热）；</w:t>
            </w:r>
            <w:r>
              <w:rPr>
                <w:rFonts w:hint="eastAsia" w:ascii="宋体" w:hAnsi="宋体" w:cs="宋体"/>
                <w:kern w:val="0"/>
                <w:sz w:val="22"/>
              </w:rPr>
              <w:br w:type="textWrapping"/>
            </w:r>
            <w:r>
              <w:rPr>
                <w:rFonts w:hint="eastAsia" w:ascii="宋体" w:hAnsi="宋体" w:cs="宋体"/>
                <w:kern w:val="0"/>
                <w:sz w:val="22"/>
              </w:rPr>
              <w:t>6）漆膜附着力级：0级-切割边缘完全平滑无脱落；</w:t>
            </w:r>
            <w:r>
              <w:rPr>
                <w:rFonts w:hint="eastAsia" w:ascii="宋体" w:hAnsi="宋体" w:cs="宋体"/>
                <w:kern w:val="0"/>
                <w:sz w:val="22"/>
              </w:rPr>
              <w:br w:type="textWrapping"/>
            </w:r>
            <w:r>
              <w:rPr>
                <w:rFonts w:hint="eastAsia" w:ascii="宋体" w:hAnsi="宋体" w:cs="宋体"/>
                <w:kern w:val="0"/>
                <w:sz w:val="22"/>
              </w:rPr>
              <w:t>◆7）漆膜硬度：大于6H；</w:t>
            </w:r>
            <w:r>
              <w:rPr>
                <w:rFonts w:hint="eastAsia" w:ascii="宋体" w:hAnsi="宋体" w:cs="宋体"/>
                <w:kern w:val="0"/>
                <w:sz w:val="22"/>
              </w:rPr>
              <w:br w:type="textWrapping"/>
            </w:r>
            <w:r>
              <w:rPr>
                <w:rFonts w:hint="eastAsia" w:ascii="宋体" w:hAnsi="宋体" w:cs="宋体"/>
                <w:kern w:val="0"/>
                <w:sz w:val="22"/>
              </w:rPr>
              <w:t>8）抗冲击性能：≤6.1mm（落球高度1米）；</w:t>
            </w:r>
            <w:r>
              <w:rPr>
                <w:rFonts w:hint="eastAsia" w:ascii="宋体" w:hAnsi="宋体" w:cs="宋体"/>
                <w:kern w:val="0"/>
                <w:sz w:val="22"/>
              </w:rPr>
              <w:br w:type="textWrapping"/>
            </w:r>
            <w:r>
              <w:rPr>
                <w:rFonts w:hint="eastAsia" w:ascii="宋体" w:hAnsi="宋体" w:cs="宋体"/>
                <w:kern w:val="0"/>
                <w:sz w:val="22"/>
              </w:rPr>
              <w:t>9）表面耐龟裂：5级-用6倍放大镜观察表面无裂纹；</w:t>
            </w:r>
            <w:r>
              <w:rPr>
                <w:rFonts w:hint="eastAsia" w:ascii="宋体" w:hAnsi="宋体" w:cs="宋体"/>
                <w:kern w:val="0"/>
                <w:sz w:val="22"/>
              </w:rPr>
              <w:br w:type="textWrapping"/>
            </w:r>
            <w:r>
              <w:rPr>
                <w:rFonts w:hint="eastAsia" w:ascii="宋体" w:hAnsi="宋体" w:cs="宋体"/>
                <w:kern w:val="0"/>
                <w:sz w:val="22"/>
              </w:rPr>
              <w:t>10）表面耐香烟灼烧：5级-无明显变化；</w:t>
            </w:r>
            <w:r>
              <w:rPr>
                <w:rFonts w:hint="eastAsia" w:ascii="宋体" w:hAnsi="宋体" w:cs="宋体"/>
                <w:kern w:val="0"/>
                <w:sz w:val="22"/>
              </w:rPr>
              <w:br w:type="textWrapping"/>
            </w:r>
            <w:r>
              <w:rPr>
                <w:rFonts w:hint="eastAsia" w:ascii="宋体" w:hAnsi="宋体" w:cs="宋体"/>
                <w:kern w:val="0"/>
                <w:sz w:val="22"/>
              </w:rPr>
              <w:t>11）表面耐干热：5级-无明显变化；</w:t>
            </w:r>
            <w:r>
              <w:rPr>
                <w:rFonts w:hint="eastAsia" w:ascii="宋体" w:hAnsi="宋体" w:cs="宋体"/>
                <w:kern w:val="0"/>
                <w:sz w:val="22"/>
              </w:rPr>
              <w:br w:type="textWrapping"/>
            </w:r>
            <w:r>
              <w:rPr>
                <w:rFonts w:hint="eastAsia" w:ascii="宋体" w:hAnsi="宋体" w:cs="宋体"/>
                <w:kern w:val="0"/>
                <w:sz w:val="22"/>
              </w:rPr>
              <w:t>12）表面耐划痕：2.5N作用下试件表面无大于90%的连续划痕；</w:t>
            </w:r>
            <w:r>
              <w:rPr>
                <w:rFonts w:hint="eastAsia" w:ascii="宋体" w:hAnsi="宋体" w:cs="宋体"/>
                <w:kern w:val="0"/>
                <w:sz w:val="22"/>
              </w:rPr>
              <w:br w:type="textWrapping"/>
            </w:r>
            <w:r>
              <w:rPr>
                <w:rFonts w:hint="eastAsia" w:ascii="宋体" w:hAnsi="宋体" w:cs="宋体"/>
                <w:kern w:val="0"/>
                <w:sz w:val="22"/>
              </w:rPr>
              <w:t>13）表面耐湿热性能：5级-无明显变化；</w:t>
            </w:r>
            <w:r>
              <w:rPr>
                <w:rFonts w:hint="eastAsia" w:ascii="宋体" w:hAnsi="宋体" w:cs="宋体"/>
                <w:kern w:val="0"/>
                <w:sz w:val="22"/>
              </w:rPr>
              <w:br w:type="textWrapping"/>
            </w:r>
            <w:r>
              <w:rPr>
                <w:rFonts w:hint="eastAsia" w:ascii="宋体" w:hAnsi="宋体" w:cs="宋体"/>
                <w:kern w:val="0"/>
                <w:sz w:val="22"/>
              </w:rPr>
              <w:t>14）表面耐磨性能：≤磨耗值0.07g/100r，表面情况-磨350转以后无露底现象；</w:t>
            </w:r>
            <w:r>
              <w:rPr>
                <w:rFonts w:hint="eastAsia" w:ascii="宋体" w:hAnsi="宋体" w:cs="宋体"/>
                <w:kern w:val="0"/>
                <w:sz w:val="22"/>
              </w:rPr>
              <w:br w:type="textWrapping"/>
            </w:r>
            <w:r>
              <w:rPr>
                <w:rFonts w:hint="eastAsia" w:ascii="宋体" w:hAnsi="宋体" w:cs="宋体"/>
                <w:kern w:val="0"/>
                <w:sz w:val="22"/>
              </w:rPr>
              <w:t>15）耐光色牢度：4级。</w:t>
            </w:r>
            <w:r>
              <w:rPr>
                <w:rFonts w:hint="eastAsia" w:ascii="宋体" w:hAnsi="宋体" w:cs="宋体"/>
                <w:kern w:val="0"/>
                <w:sz w:val="22"/>
              </w:rPr>
              <w:br w:type="textWrapping"/>
            </w:r>
            <w:r>
              <w:rPr>
                <w:rFonts w:hint="eastAsia" w:ascii="宋体" w:hAnsi="宋体" w:cs="宋体"/>
                <w:kern w:val="0"/>
                <w:sz w:val="22"/>
              </w:rPr>
              <w:t xml:space="preserve">（3）环保性能检测：要求台面板通过有资质的检测机构依据GB 18580-2017《室内装饰装修材料 人造板及其制品中甲醛释放限量》的检测标准，甲醛释放量≤0.03，要求台面板通过有资质的检测机构依据GB 18584-2001《室内装饰装修材料 木家具中有害物质限量》的检测标准，4种重金属（可溶性铅≤1.7；镉：未检出；铬≤0.4；汞：未检出）。 </w:t>
            </w:r>
            <w:r>
              <w:rPr>
                <w:rFonts w:hint="eastAsia" w:ascii="宋体" w:hAnsi="宋体" w:cs="宋体"/>
                <w:kern w:val="0"/>
                <w:sz w:val="22"/>
              </w:rPr>
              <w:br w:type="textWrapping"/>
            </w:r>
            <w:r>
              <w:rPr>
                <w:rFonts w:hint="eastAsia" w:ascii="宋体" w:hAnsi="宋体" w:cs="宋体"/>
                <w:kern w:val="0"/>
                <w:sz w:val="22"/>
              </w:rPr>
              <w:t>（4）抗菌性能检测：检测依据JIS Z2801:2010，且符合：</w:t>
            </w:r>
            <w:r>
              <w:rPr>
                <w:rFonts w:hint="eastAsia" w:ascii="宋体" w:hAnsi="宋体" w:cs="宋体"/>
                <w:kern w:val="0"/>
                <w:sz w:val="22"/>
              </w:rPr>
              <w:br w:type="textWrapping"/>
            </w:r>
            <w:r>
              <w:rPr>
                <w:rFonts w:hint="eastAsia" w:ascii="宋体" w:hAnsi="宋体" w:cs="宋体"/>
                <w:kern w:val="0"/>
                <w:sz w:val="22"/>
              </w:rPr>
              <w:t>1)大肠杆菌，抗菌率&gt;98%以上；铜绿假单胞菌，抗菌率&gt;98%以上；肺炎克雷伯氏菌，抗菌率&gt;99%以上；枯草芽孢杆菌黑色变种，抗菌率&gt;96%以上；表皮葡萄球菌，抗菌率&gt;97%以上。</w:t>
            </w:r>
            <w:r>
              <w:rPr>
                <w:rFonts w:hint="eastAsia" w:ascii="宋体" w:hAnsi="宋体" w:cs="宋体"/>
                <w:kern w:val="0"/>
                <w:sz w:val="22"/>
              </w:rPr>
              <w:br w:type="textWrapping"/>
            </w:r>
            <w:r>
              <w:rPr>
                <w:rFonts w:hint="eastAsia" w:ascii="宋体" w:hAnsi="宋体" w:cs="宋体"/>
                <w:kern w:val="0"/>
                <w:sz w:val="22"/>
              </w:rPr>
              <w:t>◆2)金黄色葡萄球菌，抗菌率&gt;99%以上；</w:t>
            </w:r>
            <w:r>
              <w:rPr>
                <w:rFonts w:hint="eastAsia" w:ascii="宋体" w:hAnsi="宋体" w:cs="宋体"/>
                <w:kern w:val="0"/>
                <w:sz w:val="22"/>
              </w:rPr>
              <w:br w:type="textWrapping"/>
            </w:r>
            <w:r>
              <w:rPr>
                <w:rFonts w:hint="eastAsia" w:ascii="宋体" w:hAnsi="宋体" w:cs="宋体"/>
                <w:kern w:val="0"/>
                <w:sz w:val="22"/>
              </w:rPr>
              <w:t>▲（5）阻燃性能检测：要求台面板通过有资质的检测机构依据GB 8624-2012《建筑材料及制品燃烧性能分级》的检测标准，燃烧性能等级B1级，且满足5项要求：</w:t>
            </w:r>
            <w:r>
              <w:rPr>
                <w:rFonts w:hint="eastAsia" w:ascii="宋体" w:hAnsi="宋体" w:cs="宋体"/>
                <w:kern w:val="0"/>
                <w:sz w:val="22"/>
              </w:rPr>
              <w:br w:type="textWrapping"/>
            </w:r>
            <w:r>
              <w:rPr>
                <w:rFonts w:hint="eastAsia" w:ascii="宋体" w:hAnsi="宋体" w:cs="宋体"/>
                <w:kern w:val="0"/>
                <w:sz w:val="22"/>
              </w:rPr>
              <w:t xml:space="preserve">1）燃烧增长速率指数小于110W/s； </w:t>
            </w:r>
            <w:r>
              <w:rPr>
                <w:rFonts w:hint="eastAsia" w:ascii="宋体" w:hAnsi="宋体" w:cs="宋体"/>
                <w:kern w:val="0"/>
                <w:sz w:val="22"/>
              </w:rPr>
              <w:br w:type="textWrapping"/>
            </w:r>
            <w:r>
              <w:rPr>
                <w:rFonts w:hint="eastAsia" w:ascii="宋体" w:hAnsi="宋体" w:cs="宋体"/>
                <w:kern w:val="0"/>
                <w:sz w:val="22"/>
              </w:rPr>
              <w:t>2）火焰横向蔓延情况：符合火焰横向蔓延未到达试样长翼边缘；</w:t>
            </w:r>
            <w:r>
              <w:rPr>
                <w:rFonts w:hint="eastAsia" w:ascii="宋体" w:hAnsi="宋体" w:cs="宋体"/>
                <w:kern w:val="0"/>
                <w:sz w:val="22"/>
              </w:rPr>
              <w:br w:type="textWrapping"/>
            </w:r>
            <w:r>
              <w:rPr>
                <w:rFonts w:hint="eastAsia" w:ascii="宋体" w:hAnsi="宋体" w:cs="宋体"/>
                <w:kern w:val="0"/>
                <w:sz w:val="22"/>
              </w:rPr>
              <w:t>3）600S的总放热量小于6MJ；</w:t>
            </w:r>
            <w:r>
              <w:rPr>
                <w:rFonts w:hint="eastAsia" w:ascii="宋体" w:hAnsi="宋体" w:cs="宋体"/>
                <w:kern w:val="0"/>
                <w:sz w:val="22"/>
              </w:rPr>
              <w:br w:type="textWrapping"/>
            </w:r>
            <w:r>
              <w:rPr>
                <w:rFonts w:hint="eastAsia" w:ascii="宋体" w:hAnsi="宋体" w:cs="宋体"/>
                <w:kern w:val="0"/>
                <w:sz w:val="22"/>
              </w:rPr>
              <w:t>◆4）60S内焰尖高度小于150mm；</w:t>
            </w:r>
            <w:r>
              <w:rPr>
                <w:rFonts w:hint="eastAsia" w:ascii="宋体" w:hAnsi="宋体" w:cs="宋体"/>
                <w:kern w:val="0"/>
                <w:sz w:val="22"/>
              </w:rPr>
              <w:br w:type="textWrapping"/>
            </w:r>
            <w:r>
              <w:rPr>
                <w:rFonts w:hint="eastAsia" w:ascii="宋体" w:hAnsi="宋体" w:cs="宋体"/>
                <w:kern w:val="0"/>
                <w:sz w:val="22"/>
              </w:rPr>
              <w:t>5）60S内有无燃烧滴落物引燃滤纸现象：符合60S内无燃烧滴落物引燃滤纸现象。</w:t>
            </w:r>
            <w:r>
              <w:rPr>
                <w:rFonts w:hint="eastAsia" w:ascii="宋体" w:hAnsi="宋体" w:cs="宋体"/>
                <w:kern w:val="0"/>
                <w:sz w:val="22"/>
              </w:rPr>
              <w:br w:type="textWrapping"/>
            </w:r>
            <w:r>
              <w:rPr>
                <w:rFonts w:hint="eastAsia" w:ascii="宋体" w:hAnsi="宋体" w:cs="宋体"/>
                <w:kern w:val="0"/>
                <w:sz w:val="22"/>
              </w:rPr>
              <w:t>▲（6）供应商需在供货时提供有检测资质机构出具的产品检测合格报告证明材料。</w:t>
            </w:r>
            <w:r>
              <w:rPr>
                <w:rFonts w:hint="eastAsia" w:ascii="宋体" w:hAnsi="宋体" w:cs="宋体"/>
                <w:kern w:val="0"/>
                <w:sz w:val="22"/>
              </w:rPr>
              <w:br w:type="textWrapping"/>
            </w:r>
            <w:r>
              <w:rPr>
                <w:rFonts w:hint="eastAsia" w:ascii="宋体" w:hAnsi="宋体" w:cs="宋体"/>
                <w:kern w:val="0"/>
                <w:sz w:val="22"/>
              </w:rPr>
              <w:t>▲3.台身：铝合金框架结构，立柱采用壁厚不小于1.5mm、截面48mm×50mm（长×宽,±2mm）、一边为圆弧形的铝合金制作。横梁采用壁厚不小于1.5mm、截面40mm×40mm（长×宽,±2mm）铝合金制作。连接件应一次成型与铝合金型材紧紧扣牢；铝合金立柱和横梁与连接件配套使用；</w:t>
            </w:r>
            <w:r>
              <w:rPr>
                <w:rFonts w:hint="eastAsia" w:ascii="宋体" w:hAnsi="宋体" w:cs="宋体"/>
                <w:kern w:val="0"/>
                <w:sz w:val="22"/>
              </w:rPr>
              <w:br w:type="textWrapping"/>
            </w:r>
            <w:r>
              <w:rPr>
                <w:rFonts w:hint="eastAsia" w:ascii="宋体" w:hAnsi="宋体" w:cs="宋体"/>
                <w:kern w:val="0"/>
                <w:sz w:val="22"/>
              </w:rPr>
              <w:t>4.台体衬板：用厚度不小于16mm双面三聚氰胺板（即双饰面板）中密度板作为台体衬板，所有截面采用不小于1.0mm厚PVC优质封边条，采用全自动机械热熔封边；甲醛释放量符合GB18580-2017的E1级控制指标，限量≤0.12mg/m³；</w:t>
            </w:r>
            <w:r>
              <w:rPr>
                <w:rFonts w:hint="eastAsia" w:ascii="宋体" w:hAnsi="宋体" w:cs="宋体"/>
                <w:kern w:val="0"/>
                <w:sz w:val="22"/>
              </w:rPr>
              <w:br w:type="textWrapping"/>
            </w:r>
            <w:r>
              <w:rPr>
                <w:rFonts w:hint="eastAsia" w:ascii="宋体" w:hAnsi="宋体" w:cs="宋体"/>
                <w:kern w:val="0"/>
                <w:sz w:val="22"/>
              </w:rPr>
              <w:t>5.外形结构：实验桌面中间设有带水封式耐酸碱PP水槽、铜质镀铬三联高压水嘴。实验桌两个座位中间设有抽屉；</w:t>
            </w:r>
            <w:r>
              <w:rPr>
                <w:rFonts w:hint="eastAsia" w:ascii="宋体" w:hAnsi="宋体" w:cs="宋体"/>
                <w:kern w:val="0"/>
                <w:sz w:val="22"/>
              </w:rPr>
              <w:br w:type="textWrapping"/>
            </w:r>
            <w:r>
              <w:rPr>
                <w:rFonts w:hint="eastAsia" w:ascii="宋体" w:hAnsi="宋体" w:cs="宋体"/>
                <w:kern w:val="0"/>
                <w:sz w:val="22"/>
              </w:rPr>
              <w:t>6.脚垫：优质ABS脚垫，防水防腐。</w:t>
            </w:r>
          </w:p>
        </w:tc>
        <w:tc>
          <w:tcPr>
            <w:tcW w:w="567" w:type="dxa"/>
            <w:shd w:val="clear" w:color="auto" w:fill="auto"/>
            <w:vAlign w:val="center"/>
          </w:tcPr>
          <w:p w14:paraId="68BD0911">
            <w:pPr>
              <w:widowControl/>
              <w:jc w:val="center"/>
              <w:rPr>
                <w:rFonts w:ascii="宋体" w:hAnsi="宋体" w:cs="宋体"/>
                <w:kern w:val="0"/>
                <w:sz w:val="22"/>
                <w:highlight w:val="yellow"/>
              </w:rPr>
            </w:pPr>
            <w:r>
              <w:rPr>
                <w:rFonts w:hint="eastAsia" w:ascii="宋体" w:hAnsi="宋体" w:cs="宋体"/>
                <w:kern w:val="0"/>
                <w:sz w:val="22"/>
              </w:rPr>
              <w:t>14</w:t>
            </w:r>
          </w:p>
        </w:tc>
        <w:tc>
          <w:tcPr>
            <w:tcW w:w="650" w:type="dxa"/>
            <w:shd w:val="clear" w:color="auto" w:fill="auto"/>
            <w:vAlign w:val="center"/>
          </w:tcPr>
          <w:p w14:paraId="3711BAC0">
            <w:pPr>
              <w:widowControl/>
              <w:jc w:val="center"/>
              <w:rPr>
                <w:rFonts w:ascii="宋体" w:hAnsi="宋体" w:cs="宋体"/>
                <w:kern w:val="0"/>
                <w:sz w:val="22"/>
                <w:highlight w:val="yellow"/>
              </w:rPr>
            </w:pPr>
            <w:r>
              <w:rPr>
                <w:rFonts w:hint="eastAsia" w:ascii="宋体" w:hAnsi="宋体" w:cs="宋体"/>
                <w:kern w:val="0"/>
                <w:sz w:val="22"/>
              </w:rPr>
              <w:t>张</w:t>
            </w:r>
          </w:p>
        </w:tc>
        <w:tc>
          <w:tcPr>
            <w:tcW w:w="768" w:type="dxa"/>
            <w:shd w:val="clear" w:color="auto" w:fill="auto"/>
            <w:noWrap/>
            <w:vAlign w:val="center"/>
          </w:tcPr>
          <w:p w14:paraId="3E362EF8">
            <w:pPr>
              <w:widowControl/>
              <w:jc w:val="center"/>
              <w:rPr>
                <w:rFonts w:ascii="宋体" w:hAnsi="宋体" w:cs="宋体"/>
                <w:kern w:val="0"/>
                <w:sz w:val="22"/>
                <w:highlight w:val="yellow"/>
              </w:rPr>
            </w:pPr>
            <w:r>
              <w:rPr>
                <w:rFonts w:hint="eastAsia" w:ascii="宋体" w:hAnsi="宋体" w:cs="宋体"/>
                <w:kern w:val="0"/>
                <w:sz w:val="22"/>
              </w:rPr>
              <w:t>2100</w:t>
            </w:r>
          </w:p>
        </w:tc>
        <w:tc>
          <w:tcPr>
            <w:tcW w:w="966" w:type="dxa"/>
            <w:gridSpan w:val="2"/>
            <w:shd w:val="clear" w:color="auto" w:fill="auto"/>
            <w:vAlign w:val="center"/>
          </w:tcPr>
          <w:p w14:paraId="3FB4A40E">
            <w:pPr>
              <w:widowControl/>
              <w:jc w:val="center"/>
              <w:rPr>
                <w:rFonts w:ascii="宋体" w:hAnsi="宋体" w:cs="宋体"/>
                <w:kern w:val="0"/>
                <w:sz w:val="22"/>
                <w:highlight w:val="yellow"/>
              </w:rPr>
            </w:pPr>
            <w:r>
              <w:rPr>
                <w:rFonts w:hint="eastAsia" w:ascii="宋体" w:hAnsi="宋体" w:cs="宋体"/>
                <w:kern w:val="0"/>
                <w:sz w:val="22"/>
              </w:rPr>
              <w:t>29400</w:t>
            </w:r>
          </w:p>
        </w:tc>
      </w:tr>
      <w:tr w14:paraId="5F33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003473">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76E91A0F">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67999C12">
            <w:pPr>
              <w:widowControl/>
              <w:jc w:val="left"/>
              <w:rPr>
                <w:rFonts w:ascii="宋体" w:hAnsi="宋体" w:cs="宋体"/>
                <w:kern w:val="0"/>
                <w:sz w:val="22"/>
              </w:rPr>
            </w:pPr>
            <w:r>
              <w:rPr>
                <w:rFonts w:hint="eastAsia" w:ascii="宋体" w:hAnsi="宋体" w:cs="宋体"/>
                <w:kern w:val="0"/>
                <w:sz w:val="22"/>
              </w:rPr>
              <w:t>1.规格：凳子高不小于430mm（±2mm），凳子坐面长宽不小于340mm×宽240mm（±2mm），厚度不小于15mm（±2mm）；凳子脚架规格不小于长300mm×宽200mm×高415mm（±2mm）；</w:t>
            </w:r>
            <w:r>
              <w:rPr>
                <w:rFonts w:hint="eastAsia" w:ascii="宋体" w:hAnsi="宋体" w:cs="宋体"/>
                <w:kern w:val="0"/>
                <w:sz w:val="22"/>
              </w:rPr>
              <w:br w:type="textWrapping"/>
            </w:r>
            <w:r>
              <w:rPr>
                <w:rFonts w:hint="eastAsia" w:ascii="宋体" w:hAnsi="宋体" w:cs="宋体"/>
                <w:kern w:val="0"/>
                <w:sz w:val="22"/>
              </w:rPr>
              <w:t>▲2.材料要求：凳子板面为多层胶合板，双面防火板饰面，甲醛释放量符合GB18580-2017的E1级控制指标，限量≤0.12mg/m³，立脚架采用不小于25mm×25mm×厚1.2mm方截面钢管焊接而成；</w:t>
            </w:r>
            <w:r>
              <w:rPr>
                <w:rFonts w:hint="eastAsia" w:ascii="宋体" w:hAnsi="宋体" w:cs="宋体"/>
                <w:kern w:val="0"/>
                <w:sz w:val="22"/>
              </w:rPr>
              <w:br w:type="textWrapping"/>
            </w:r>
            <w:r>
              <w:rPr>
                <w:rFonts w:hint="eastAsia" w:ascii="宋体" w:hAnsi="宋体" w:cs="宋体"/>
                <w:kern w:val="0"/>
                <w:sz w:val="22"/>
              </w:rPr>
              <w:t>3.加工要求：钢管表面喷涂前必须经过酸洗、磷化、除油，热固化喷塑。凳子面板四角磨圆处理，以防尖锐边角给学生带来伤害；凳子面板用四根直径≥6mm的方颈螺钉及锁紧螺帽固定于立脚架上、凳子四只脚套为内嵌耐磨的坚韧胶套，脚套厚度不小于1.5mm。立脚架焊接件焊接时采用二氧化碳气体保护焊接，表面光滑无毛刺，不能有脱焊、虚焊、焊穿；</w:t>
            </w:r>
            <w:r>
              <w:rPr>
                <w:rFonts w:hint="eastAsia" w:ascii="宋体" w:hAnsi="宋体" w:cs="宋体"/>
                <w:kern w:val="0"/>
                <w:sz w:val="22"/>
              </w:rPr>
              <w:br w:type="textWrapping"/>
            </w:r>
            <w:r>
              <w:rPr>
                <w:rFonts w:hint="eastAsia" w:ascii="宋体" w:hAnsi="宋体" w:cs="宋体"/>
                <w:kern w:val="0"/>
                <w:sz w:val="22"/>
              </w:rPr>
              <w:t>4.与学生实验台配套使用。</w:t>
            </w:r>
          </w:p>
        </w:tc>
        <w:tc>
          <w:tcPr>
            <w:tcW w:w="567" w:type="dxa"/>
            <w:shd w:val="clear" w:color="auto" w:fill="auto"/>
            <w:vAlign w:val="center"/>
          </w:tcPr>
          <w:p w14:paraId="0B054AAA">
            <w:pPr>
              <w:widowControl/>
              <w:jc w:val="center"/>
              <w:rPr>
                <w:rFonts w:ascii="宋体" w:hAnsi="宋体" w:cs="宋体"/>
                <w:kern w:val="0"/>
                <w:sz w:val="22"/>
              </w:rPr>
            </w:pPr>
            <w:r>
              <w:rPr>
                <w:rFonts w:hint="eastAsia" w:ascii="宋体" w:hAnsi="宋体" w:cs="宋体"/>
                <w:kern w:val="0"/>
                <w:sz w:val="22"/>
              </w:rPr>
              <w:t xml:space="preserve">56 </w:t>
            </w:r>
          </w:p>
        </w:tc>
        <w:tc>
          <w:tcPr>
            <w:tcW w:w="650" w:type="dxa"/>
            <w:shd w:val="clear" w:color="auto" w:fill="auto"/>
            <w:vAlign w:val="center"/>
          </w:tcPr>
          <w:p w14:paraId="650E13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8095B5B">
            <w:pPr>
              <w:widowControl/>
              <w:jc w:val="center"/>
              <w:rPr>
                <w:rFonts w:ascii="宋体" w:hAnsi="宋体" w:cs="宋体"/>
                <w:kern w:val="0"/>
                <w:sz w:val="22"/>
              </w:rPr>
            </w:pPr>
            <w:r>
              <w:rPr>
                <w:rFonts w:hint="eastAsia" w:ascii="宋体" w:hAnsi="宋体" w:cs="宋体"/>
                <w:kern w:val="0"/>
                <w:sz w:val="22"/>
              </w:rPr>
              <w:t xml:space="preserve">65 </w:t>
            </w:r>
          </w:p>
        </w:tc>
        <w:tc>
          <w:tcPr>
            <w:tcW w:w="966" w:type="dxa"/>
            <w:gridSpan w:val="2"/>
            <w:shd w:val="clear" w:color="auto" w:fill="auto"/>
            <w:vAlign w:val="center"/>
          </w:tcPr>
          <w:p w14:paraId="4A028EF8">
            <w:pPr>
              <w:widowControl/>
              <w:jc w:val="center"/>
              <w:rPr>
                <w:rFonts w:ascii="宋体" w:hAnsi="宋体" w:cs="宋体"/>
                <w:kern w:val="0"/>
                <w:sz w:val="22"/>
              </w:rPr>
            </w:pPr>
            <w:r>
              <w:rPr>
                <w:rFonts w:hint="eastAsia" w:ascii="宋体" w:hAnsi="宋体" w:cs="宋体"/>
                <w:kern w:val="0"/>
                <w:sz w:val="22"/>
              </w:rPr>
              <w:t>3640</w:t>
            </w:r>
          </w:p>
        </w:tc>
      </w:tr>
      <w:tr w14:paraId="3802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AFE27FA">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3507F67">
            <w:pPr>
              <w:widowControl/>
              <w:jc w:val="center"/>
              <w:rPr>
                <w:rFonts w:ascii="宋体" w:hAnsi="宋体" w:cs="宋体"/>
                <w:kern w:val="0"/>
                <w:sz w:val="22"/>
              </w:rPr>
            </w:pPr>
            <w:r>
              <w:rPr>
                <w:rFonts w:hint="eastAsia" w:ascii="宋体" w:hAnsi="宋体" w:cs="宋体"/>
                <w:kern w:val="0"/>
                <w:sz w:val="22"/>
              </w:rPr>
              <w:t>教师总控台交流电源传输装置</w:t>
            </w:r>
          </w:p>
        </w:tc>
        <w:tc>
          <w:tcPr>
            <w:tcW w:w="4885" w:type="dxa"/>
            <w:shd w:val="clear" w:color="auto" w:fill="auto"/>
            <w:vAlign w:val="center"/>
          </w:tcPr>
          <w:p w14:paraId="22348D9A">
            <w:pPr>
              <w:widowControl/>
              <w:jc w:val="left"/>
              <w:rPr>
                <w:rFonts w:ascii="宋体" w:hAnsi="宋体" w:cs="宋体"/>
                <w:kern w:val="0"/>
                <w:sz w:val="22"/>
              </w:rPr>
            </w:pPr>
            <w:r>
              <w:rPr>
                <w:rFonts w:hint="eastAsia" w:ascii="宋体" w:hAnsi="宋体" w:cs="宋体"/>
                <w:kern w:val="0"/>
                <w:sz w:val="22"/>
              </w:rPr>
              <w:t>▲1.教师安全总电源：采用计算机芯片作为可调稳压模块，达到直流全程跟踪稳压，无级调压，配有漏电自动保护装置；</w:t>
            </w:r>
            <w:r>
              <w:rPr>
                <w:rFonts w:hint="eastAsia" w:ascii="宋体" w:hAnsi="宋体" w:cs="宋体"/>
                <w:kern w:val="0"/>
                <w:sz w:val="22"/>
              </w:rPr>
              <w:br w:type="textWrapping"/>
            </w:r>
            <w:r>
              <w:rPr>
                <w:rFonts w:hint="eastAsia" w:ascii="宋体" w:hAnsi="宋体" w:cs="宋体"/>
                <w:kern w:val="0"/>
                <w:sz w:val="22"/>
              </w:rPr>
              <w:t>▲2.教师演示台安全总电源：具有过流保护、过载保护等功能。功能齐全、操作简便、安全。直流输出：在2-24V范围内，额定电流为6A，最大电流为8A。交流电压输出：220V。</w:t>
            </w:r>
          </w:p>
        </w:tc>
        <w:tc>
          <w:tcPr>
            <w:tcW w:w="567" w:type="dxa"/>
            <w:shd w:val="clear" w:color="auto" w:fill="auto"/>
            <w:vAlign w:val="center"/>
          </w:tcPr>
          <w:p w14:paraId="5529181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48E580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3D45320">
            <w:pPr>
              <w:widowControl/>
              <w:jc w:val="center"/>
              <w:rPr>
                <w:rFonts w:ascii="宋体" w:hAnsi="宋体" w:cs="宋体"/>
                <w:kern w:val="0"/>
                <w:sz w:val="22"/>
              </w:rPr>
            </w:pPr>
            <w:r>
              <w:rPr>
                <w:rFonts w:hint="eastAsia" w:ascii="宋体" w:hAnsi="宋体" w:cs="宋体"/>
                <w:kern w:val="0"/>
                <w:sz w:val="22"/>
              </w:rPr>
              <w:t>1120</w:t>
            </w:r>
          </w:p>
        </w:tc>
        <w:tc>
          <w:tcPr>
            <w:tcW w:w="966" w:type="dxa"/>
            <w:gridSpan w:val="2"/>
            <w:shd w:val="clear" w:color="auto" w:fill="auto"/>
            <w:vAlign w:val="center"/>
          </w:tcPr>
          <w:p w14:paraId="03859DCA">
            <w:pPr>
              <w:widowControl/>
              <w:jc w:val="center"/>
              <w:rPr>
                <w:rFonts w:ascii="宋体" w:hAnsi="宋体" w:cs="宋体"/>
                <w:kern w:val="0"/>
                <w:sz w:val="22"/>
              </w:rPr>
            </w:pPr>
            <w:r>
              <w:rPr>
                <w:rFonts w:hint="eastAsia" w:ascii="宋体" w:hAnsi="宋体" w:cs="宋体"/>
                <w:kern w:val="0"/>
                <w:sz w:val="22"/>
              </w:rPr>
              <w:t>1120</w:t>
            </w:r>
          </w:p>
        </w:tc>
      </w:tr>
      <w:tr w14:paraId="29D4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433F6C">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02E5039B">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2148D839">
            <w:pPr>
              <w:widowControl/>
              <w:jc w:val="left"/>
              <w:rPr>
                <w:rFonts w:ascii="宋体" w:hAnsi="宋体" w:cs="宋体"/>
                <w:kern w:val="0"/>
                <w:sz w:val="22"/>
              </w:rPr>
            </w:pPr>
            <w:r>
              <w:rPr>
                <w:rFonts w:hint="eastAsia" w:ascii="宋体" w:hAnsi="宋体" w:cs="宋体"/>
                <w:kern w:val="0"/>
                <w:sz w:val="22"/>
              </w:rPr>
              <w:t>▲1.市电220V到桌，在实验桌两侧面板上各安装一个带盖防水五孔插座；</w:t>
            </w:r>
            <w:r>
              <w:rPr>
                <w:rFonts w:hint="eastAsia" w:ascii="宋体" w:hAnsi="宋体" w:cs="宋体"/>
                <w:kern w:val="0"/>
                <w:sz w:val="22"/>
              </w:rPr>
              <w:br w:type="textWrapping"/>
            </w:r>
            <w:r>
              <w:rPr>
                <w:rFonts w:hint="eastAsia" w:ascii="宋体" w:hAnsi="宋体" w:cs="宋体"/>
                <w:kern w:val="0"/>
                <w:sz w:val="22"/>
              </w:rPr>
              <w:t>2.插座连接线规范接地线。</w:t>
            </w:r>
          </w:p>
          <w:p w14:paraId="4370D915">
            <w:pPr>
              <w:widowControl/>
              <w:jc w:val="left"/>
              <w:rPr>
                <w:rFonts w:ascii="宋体" w:hAnsi="宋体" w:cs="宋体"/>
                <w:kern w:val="0"/>
                <w:sz w:val="22"/>
              </w:rPr>
            </w:pPr>
            <w:r>
              <w:rPr>
                <w:rFonts w:hint="eastAsia" w:ascii="宋体" w:hAnsi="宋体" w:cs="宋体"/>
                <w:kern w:val="0"/>
                <w:sz w:val="22"/>
              </w:rPr>
              <w:t>3.电源系统符合JY/T0374-2004《教学实验室设备 电源系统》标准。</w:t>
            </w:r>
          </w:p>
        </w:tc>
        <w:tc>
          <w:tcPr>
            <w:tcW w:w="567" w:type="dxa"/>
            <w:shd w:val="clear" w:color="auto" w:fill="auto"/>
            <w:vAlign w:val="center"/>
          </w:tcPr>
          <w:p w14:paraId="6166D0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05826A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0CF5160">
            <w:pPr>
              <w:widowControl/>
              <w:jc w:val="center"/>
              <w:rPr>
                <w:rFonts w:ascii="宋体" w:hAnsi="宋体" w:cs="宋体"/>
                <w:kern w:val="0"/>
                <w:sz w:val="22"/>
              </w:rPr>
            </w:pPr>
            <w:r>
              <w:rPr>
                <w:rFonts w:hint="eastAsia" w:ascii="宋体" w:hAnsi="宋体" w:cs="宋体"/>
                <w:kern w:val="0"/>
                <w:sz w:val="22"/>
              </w:rPr>
              <w:t>90</w:t>
            </w:r>
          </w:p>
        </w:tc>
        <w:tc>
          <w:tcPr>
            <w:tcW w:w="966" w:type="dxa"/>
            <w:gridSpan w:val="2"/>
            <w:shd w:val="clear" w:color="auto" w:fill="auto"/>
            <w:vAlign w:val="center"/>
          </w:tcPr>
          <w:p w14:paraId="7C7183A6">
            <w:pPr>
              <w:widowControl/>
              <w:jc w:val="center"/>
              <w:rPr>
                <w:rFonts w:ascii="宋体" w:hAnsi="宋体" w:cs="宋体"/>
                <w:kern w:val="0"/>
                <w:sz w:val="22"/>
              </w:rPr>
            </w:pPr>
            <w:r>
              <w:rPr>
                <w:rFonts w:hint="eastAsia" w:ascii="宋体" w:hAnsi="宋体" w:cs="宋体"/>
                <w:kern w:val="0"/>
                <w:sz w:val="22"/>
              </w:rPr>
              <w:t>2520</w:t>
            </w:r>
          </w:p>
        </w:tc>
      </w:tr>
      <w:tr w14:paraId="7E8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42DC84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7B681CE8">
            <w:pPr>
              <w:widowControl/>
              <w:jc w:val="center"/>
              <w:rPr>
                <w:rFonts w:ascii="宋体" w:hAnsi="宋体" w:cs="宋体"/>
                <w:kern w:val="0"/>
                <w:sz w:val="22"/>
              </w:rPr>
            </w:pPr>
            <w:r>
              <w:rPr>
                <w:rFonts w:hint="eastAsia" w:ascii="宋体" w:hAnsi="宋体" w:cs="宋体"/>
                <w:kern w:val="0"/>
                <w:sz w:val="22"/>
              </w:rPr>
              <w:t>学生光源</w:t>
            </w:r>
          </w:p>
        </w:tc>
        <w:tc>
          <w:tcPr>
            <w:tcW w:w="4885" w:type="dxa"/>
            <w:shd w:val="clear" w:color="auto" w:fill="auto"/>
            <w:vAlign w:val="center"/>
          </w:tcPr>
          <w:p w14:paraId="3846536F">
            <w:pPr>
              <w:widowControl/>
              <w:jc w:val="left"/>
              <w:rPr>
                <w:rFonts w:ascii="宋体" w:hAnsi="宋体" w:cs="宋体"/>
                <w:kern w:val="0"/>
                <w:sz w:val="22"/>
              </w:rPr>
            </w:pPr>
            <w:r>
              <w:rPr>
                <w:rFonts w:hint="eastAsia" w:ascii="宋体" w:hAnsi="宋体" w:cs="宋体"/>
                <w:kern w:val="0"/>
                <w:sz w:val="22"/>
              </w:rPr>
              <w:t>采用固定安装在实验桌面上的灯具，20W节能荧光灯管，带有灯罩，每桌两盏。</w:t>
            </w:r>
          </w:p>
        </w:tc>
        <w:tc>
          <w:tcPr>
            <w:tcW w:w="567" w:type="dxa"/>
            <w:shd w:val="clear" w:color="auto" w:fill="auto"/>
            <w:vAlign w:val="center"/>
          </w:tcPr>
          <w:p w14:paraId="7CFB8B4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91A5D2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375B7CD">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36192A9C">
            <w:pPr>
              <w:widowControl/>
              <w:jc w:val="center"/>
              <w:rPr>
                <w:rFonts w:ascii="宋体" w:hAnsi="宋体" w:cs="宋体"/>
                <w:kern w:val="0"/>
                <w:sz w:val="22"/>
              </w:rPr>
            </w:pPr>
            <w:r>
              <w:rPr>
                <w:rFonts w:hint="eastAsia" w:ascii="宋体" w:hAnsi="宋体" w:cs="宋体"/>
                <w:kern w:val="0"/>
                <w:sz w:val="22"/>
              </w:rPr>
              <w:t>1680</w:t>
            </w:r>
          </w:p>
        </w:tc>
      </w:tr>
      <w:tr w14:paraId="1B69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8FCBF0">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98F7D72">
            <w:pPr>
              <w:widowControl/>
              <w:jc w:val="center"/>
              <w:rPr>
                <w:rFonts w:ascii="宋体" w:hAnsi="宋体" w:cs="宋体"/>
                <w:kern w:val="0"/>
                <w:sz w:val="22"/>
              </w:rPr>
            </w:pPr>
            <w:r>
              <w:rPr>
                <w:rFonts w:hint="eastAsia" w:ascii="宋体" w:hAnsi="宋体" w:cs="宋体"/>
                <w:kern w:val="0"/>
                <w:sz w:val="22"/>
              </w:rPr>
              <w:t>三联水嘴</w:t>
            </w:r>
          </w:p>
        </w:tc>
        <w:tc>
          <w:tcPr>
            <w:tcW w:w="4885" w:type="dxa"/>
            <w:shd w:val="clear" w:color="auto" w:fill="auto"/>
            <w:vAlign w:val="center"/>
          </w:tcPr>
          <w:p w14:paraId="50CC4E49">
            <w:pPr>
              <w:widowControl/>
              <w:jc w:val="left"/>
              <w:rPr>
                <w:rFonts w:ascii="宋体" w:hAnsi="宋体" w:cs="宋体"/>
                <w:kern w:val="0"/>
                <w:sz w:val="22"/>
              </w:rPr>
            </w:pPr>
            <w:r>
              <w:rPr>
                <w:rFonts w:hint="eastAsia" w:ascii="宋体" w:hAnsi="宋体" w:cs="宋体"/>
                <w:kern w:val="0"/>
                <w:sz w:val="22"/>
              </w:rPr>
              <w:t>铜质浸塑，一高两低，瓷芯快开节水龙头。正常水压出水不发散。</w:t>
            </w:r>
          </w:p>
        </w:tc>
        <w:tc>
          <w:tcPr>
            <w:tcW w:w="567" w:type="dxa"/>
            <w:shd w:val="clear" w:color="auto" w:fill="auto"/>
            <w:vAlign w:val="center"/>
          </w:tcPr>
          <w:p w14:paraId="48E4387C">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657D17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20B11E7">
            <w:pPr>
              <w:widowControl/>
              <w:jc w:val="center"/>
              <w:rPr>
                <w:rFonts w:ascii="宋体" w:hAnsi="宋体" w:cs="宋体"/>
                <w:kern w:val="0"/>
                <w:sz w:val="22"/>
              </w:rPr>
            </w:pPr>
            <w:r>
              <w:rPr>
                <w:rFonts w:hint="eastAsia" w:ascii="宋体" w:hAnsi="宋体" w:cs="宋体"/>
                <w:kern w:val="0"/>
                <w:sz w:val="22"/>
              </w:rPr>
              <w:t>140</w:t>
            </w:r>
          </w:p>
        </w:tc>
        <w:tc>
          <w:tcPr>
            <w:tcW w:w="966" w:type="dxa"/>
            <w:gridSpan w:val="2"/>
            <w:shd w:val="clear" w:color="auto" w:fill="auto"/>
            <w:vAlign w:val="center"/>
          </w:tcPr>
          <w:p w14:paraId="1DBA9EC4">
            <w:pPr>
              <w:widowControl/>
              <w:jc w:val="center"/>
              <w:rPr>
                <w:rFonts w:ascii="宋体" w:hAnsi="宋体" w:cs="宋体"/>
                <w:kern w:val="0"/>
                <w:sz w:val="22"/>
              </w:rPr>
            </w:pPr>
            <w:r>
              <w:rPr>
                <w:rFonts w:hint="eastAsia" w:ascii="宋体" w:hAnsi="宋体" w:cs="宋体"/>
                <w:kern w:val="0"/>
                <w:sz w:val="22"/>
              </w:rPr>
              <w:t>2100</w:t>
            </w:r>
          </w:p>
        </w:tc>
      </w:tr>
      <w:tr w14:paraId="273A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9C00BF1">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1796F32C">
            <w:pPr>
              <w:widowControl/>
              <w:jc w:val="center"/>
              <w:rPr>
                <w:rFonts w:ascii="宋体" w:hAnsi="宋体" w:cs="宋体"/>
                <w:kern w:val="0"/>
                <w:sz w:val="22"/>
              </w:rPr>
            </w:pPr>
            <w:r>
              <w:rPr>
                <w:rFonts w:hint="eastAsia" w:ascii="宋体" w:hAnsi="宋体" w:cs="宋体"/>
                <w:kern w:val="0"/>
                <w:sz w:val="22"/>
              </w:rPr>
              <w:t>PP化验专用水糟（含教师台水槽）</w:t>
            </w:r>
          </w:p>
        </w:tc>
        <w:tc>
          <w:tcPr>
            <w:tcW w:w="4885" w:type="dxa"/>
            <w:shd w:val="clear" w:color="auto" w:fill="auto"/>
            <w:vAlign w:val="center"/>
          </w:tcPr>
          <w:p w14:paraId="14FB9190">
            <w:pPr>
              <w:widowControl/>
              <w:jc w:val="left"/>
              <w:rPr>
                <w:rFonts w:ascii="宋体" w:hAnsi="宋体" w:cs="宋体"/>
                <w:kern w:val="0"/>
                <w:sz w:val="22"/>
              </w:rPr>
            </w:pPr>
            <w:r>
              <w:rPr>
                <w:rFonts w:hint="eastAsia" w:ascii="宋体" w:hAnsi="宋体" w:cs="宋体"/>
                <w:kern w:val="0"/>
                <w:sz w:val="22"/>
              </w:rPr>
              <w:t xml:space="preserve">1.规格：约长39cm×宽29cm×深21cm，厚≥5mm；或按照使用方实际需求定制，设计图纸需由使用方签字确认后方可实施； </w:t>
            </w:r>
            <w:r>
              <w:rPr>
                <w:rFonts w:hint="eastAsia" w:ascii="宋体" w:hAnsi="宋体" w:cs="宋体"/>
                <w:kern w:val="0"/>
                <w:sz w:val="22"/>
              </w:rPr>
              <w:br w:type="textWrapping"/>
            </w:r>
            <w:r>
              <w:rPr>
                <w:rFonts w:hint="eastAsia" w:ascii="宋体" w:hAnsi="宋体" w:cs="宋体"/>
                <w:kern w:val="0"/>
                <w:sz w:val="22"/>
              </w:rPr>
              <w:t>2.材质：黑色PP（聚丙烯）防腐蚀材料；</w:t>
            </w:r>
            <w:r>
              <w:rPr>
                <w:rFonts w:hint="eastAsia" w:ascii="宋体" w:hAnsi="宋体" w:cs="宋体"/>
                <w:kern w:val="0"/>
                <w:sz w:val="22"/>
              </w:rPr>
              <w:br w:type="textWrapping"/>
            </w:r>
            <w:r>
              <w:rPr>
                <w:rFonts w:hint="eastAsia" w:ascii="宋体" w:hAnsi="宋体" w:cs="宋体"/>
                <w:kern w:val="0"/>
                <w:sz w:val="22"/>
              </w:rPr>
              <w:t>3.采用专用模具，一次高压成型，耐腐蚀、耐冲击、耐热。</w:t>
            </w:r>
          </w:p>
        </w:tc>
        <w:tc>
          <w:tcPr>
            <w:tcW w:w="567" w:type="dxa"/>
            <w:shd w:val="clear" w:color="auto" w:fill="auto"/>
            <w:vAlign w:val="center"/>
          </w:tcPr>
          <w:p w14:paraId="120C0C18">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7338B2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1318578">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3DA429B">
            <w:pPr>
              <w:widowControl/>
              <w:jc w:val="center"/>
              <w:rPr>
                <w:rFonts w:ascii="宋体" w:hAnsi="宋体" w:cs="宋体"/>
                <w:kern w:val="0"/>
                <w:sz w:val="22"/>
              </w:rPr>
            </w:pPr>
            <w:r>
              <w:rPr>
                <w:rFonts w:hint="eastAsia" w:ascii="宋体" w:hAnsi="宋体" w:cs="宋体"/>
                <w:kern w:val="0"/>
                <w:sz w:val="22"/>
              </w:rPr>
              <w:t>2550</w:t>
            </w:r>
          </w:p>
        </w:tc>
      </w:tr>
      <w:tr w14:paraId="38E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B933E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51098002">
            <w:pPr>
              <w:widowControl/>
              <w:jc w:val="center"/>
              <w:rPr>
                <w:rFonts w:ascii="宋体" w:hAnsi="宋体" w:cs="宋体"/>
                <w:kern w:val="0"/>
                <w:sz w:val="22"/>
              </w:rPr>
            </w:pPr>
            <w:r>
              <w:rPr>
                <w:rFonts w:hint="eastAsia" w:ascii="宋体" w:hAnsi="宋体" w:cs="宋体"/>
                <w:kern w:val="0"/>
                <w:sz w:val="22"/>
              </w:rPr>
              <w:t>给水全室控制</w:t>
            </w:r>
          </w:p>
        </w:tc>
        <w:tc>
          <w:tcPr>
            <w:tcW w:w="4885" w:type="dxa"/>
            <w:shd w:val="clear" w:color="auto" w:fill="auto"/>
            <w:vAlign w:val="center"/>
          </w:tcPr>
          <w:p w14:paraId="7480AB0F">
            <w:pPr>
              <w:widowControl/>
              <w:jc w:val="left"/>
              <w:rPr>
                <w:rFonts w:ascii="宋体" w:hAnsi="宋体" w:cs="宋体"/>
                <w:kern w:val="0"/>
                <w:sz w:val="22"/>
              </w:rPr>
            </w:pPr>
            <w:r>
              <w:rPr>
                <w:rFonts w:hint="eastAsia" w:ascii="宋体" w:hAnsi="宋体" w:cs="宋体"/>
                <w:kern w:val="0"/>
                <w:sz w:val="22"/>
              </w:rPr>
              <w:t>采用阀门控制全室学生用水。</w:t>
            </w:r>
          </w:p>
        </w:tc>
        <w:tc>
          <w:tcPr>
            <w:tcW w:w="567" w:type="dxa"/>
            <w:shd w:val="clear" w:color="auto" w:fill="auto"/>
            <w:vAlign w:val="center"/>
          </w:tcPr>
          <w:p w14:paraId="072F529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D80335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A3D5056">
            <w:pPr>
              <w:widowControl/>
              <w:jc w:val="center"/>
              <w:rPr>
                <w:rFonts w:ascii="宋体" w:hAnsi="宋体" w:cs="宋体"/>
                <w:kern w:val="0"/>
                <w:sz w:val="22"/>
              </w:rPr>
            </w:pPr>
            <w:r>
              <w:rPr>
                <w:rFonts w:hint="eastAsia" w:ascii="宋体" w:hAnsi="宋体" w:cs="宋体"/>
                <w:kern w:val="0"/>
                <w:sz w:val="22"/>
              </w:rPr>
              <w:t>120</w:t>
            </w:r>
          </w:p>
        </w:tc>
        <w:tc>
          <w:tcPr>
            <w:tcW w:w="966" w:type="dxa"/>
            <w:gridSpan w:val="2"/>
            <w:shd w:val="clear" w:color="auto" w:fill="auto"/>
            <w:vAlign w:val="center"/>
          </w:tcPr>
          <w:p w14:paraId="1D3FF000">
            <w:pPr>
              <w:widowControl/>
              <w:jc w:val="center"/>
              <w:rPr>
                <w:rFonts w:ascii="宋体" w:hAnsi="宋体" w:cs="宋体"/>
                <w:kern w:val="0"/>
                <w:sz w:val="22"/>
              </w:rPr>
            </w:pPr>
            <w:r>
              <w:rPr>
                <w:rFonts w:hint="eastAsia" w:ascii="宋体" w:hAnsi="宋体" w:cs="宋体"/>
                <w:kern w:val="0"/>
                <w:sz w:val="22"/>
              </w:rPr>
              <w:t>120</w:t>
            </w:r>
          </w:p>
        </w:tc>
      </w:tr>
      <w:tr w14:paraId="032A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2FB44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34240D64">
            <w:pPr>
              <w:widowControl/>
              <w:jc w:val="center"/>
              <w:rPr>
                <w:rFonts w:ascii="宋体" w:hAnsi="宋体" w:cs="宋体"/>
                <w:kern w:val="0"/>
                <w:sz w:val="22"/>
              </w:rPr>
            </w:pPr>
            <w:r>
              <w:rPr>
                <w:rFonts w:hint="eastAsia" w:ascii="宋体" w:hAnsi="宋体" w:cs="宋体"/>
                <w:kern w:val="0"/>
                <w:sz w:val="22"/>
              </w:rPr>
              <w:t>净水防塞装置</w:t>
            </w:r>
          </w:p>
        </w:tc>
        <w:tc>
          <w:tcPr>
            <w:tcW w:w="4885" w:type="dxa"/>
            <w:shd w:val="clear" w:color="auto" w:fill="auto"/>
            <w:vAlign w:val="center"/>
          </w:tcPr>
          <w:p w14:paraId="662289FF">
            <w:pPr>
              <w:widowControl/>
              <w:jc w:val="left"/>
              <w:rPr>
                <w:rFonts w:ascii="宋体" w:hAnsi="宋体" w:cs="宋体"/>
                <w:kern w:val="0"/>
                <w:sz w:val="22"/>
              </w:rPr>
            </w:pPr>
            <w:r>
              <w:rPr>
                <w:rFonts w:hint="eastAsia" w:ascii="宋体" w:hAnsi="宋体" w:cs="宋体"/>
                <w:kern w:val="0"/>
                <w:sz w:val="22"/>
              </w:rPr>
              <w:t>用铜阀防止进水堵塞。</w:t>
            </w:r>
          </w:p>
        </w:tc>
        <w:tc>
          <w:tcPr>
            <w:tcW w:w="567" w:type="dxa"/>
            <w:shd w:val="clear" w:color="auto" w:fill="auto"/>
            <w:vAlign w:val="center"/>
          </w:tcPr>
          <w:p w14:paraId="5614DF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C42A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5930172">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23AB716B">
            <w:pPr>
              <w:widowControl/>
              <w:jc w:val="center"/>
              <w:rPr>
                <w:rFonts w:ascii="宋体" w:hAnsi="宋体" w:cs="宋体"/>
                <w:kern w:val="0"/>
                <w:sz w:val="22"/>
              </w:rPr>
            </w:pPr>
            <w:r>
              <w:rPr>
                <w:rFonts w:hint="eastAsia" w:ascii="宋体" w:hAnsi="宋体" w:cs="宋体"/>
                <w:kern w:val="0"/>
                <w:sz w:val="22"/>
              </w:rPr>
              <w:t>102</w:t>
            </w:r>
          </w:p>
        </w:tc>
      </w:tr>
      <w:tr w14:paraId="236F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8E728D">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13CD4F56">
            <w:pPr>
              <w:widowControl/>
              <w:jc w:val="center"/>
              <w:rPr>
                <w:rFonts w:ascii="宋体" w:hAnsi="宋体" w:cs="宋体"/>
                <w:kern w:val="0"/>
                <w:sz w:val="22"/>
              </w:rPr>
            </w:pPr>
            <w:r>
              <w:rPr>
                <w:rFonts w:hint="eastAsia" w:ascii="宋体" w:hAnsi="宋体" w:cs="宋体"/>
                <w:kern w:val="0"/>
                <w:sz w:val="22"/>
              </w:rPr>
              <w:t>全室给排水系统</w:t>
            </w:r>
          </w:p>
        </w:tc>
        <w:tc>
          <w:tcPr>
            <w:tcW w:w="4885" w:type="dxa"/>
            <w:shd w:val="clear" w:color="auto" w:fill="auto"/>
            <w:vAlign w:val="center"/>
          </w:tcPr>
          <w:p w14:paraId="466964FE">
            <w:pPr>
              <w:widowControl/>
              <w:jc w:val="left"/>
              <w:rPr>
                <w:rFonts w:ascii="宋体" w:hAnsi="宋体" w:cs="宋体"/>
                <w:kern w:val="0"/>
                <w:sz w:val="22"/>
              </w:rPr>
            </w:pPr>
            <w:r>
              <w:rPr>
                <w:rFonts w:hint="eastAsia" w:ascii="宋体" w:hAnsi="宋体" w:cs="宋体"/>
                <w:kern w:val="0"/>
                <w:sz w:val="22"/>
              </w:rPr>
              <w:t>1.排水系统采用优质UPVC排水专用管，与PP水槽相连接，与台面连为一体；</w:t>
            </w:r>
            <w:r>
              <w:rPr>
                <w:rFonts w:hint="eastAsia" w:ascii="宋体" w:hAnsi="宋体" w:cs="宋体"/>
                <w:kern w:val="0"/>
                <w:sz w:val="22"/>
              </w:rPr>
              <w:br w:type="textWrapping"/>
            </w:r>
            <w:r>
              <w:rPr>
                <w:rFonts w:hint="eastAsia" w:ascii="宋体" w:hAnsi="宋体" w:cs="宋体"/>
                <w:kern w:val="0"/>
                <w:sz w:val="22"/>
              </w:rPr>
              <w:t>2.给水系统采用优质PPR饮用水管接铜质镀铬快开式三联水嘴；</w:t>
            </w:r>
            <w:r>
              <w:rPr>
                <w:rFonts w:hint="eastAsia" w:ascii="宋体" w:hAnsi="宋体" w:cs="宋体"/>
                <w:kern w:val="0"/>
                <w:sz w:val="22"/>
              </w:rPr>
              <w:br w:type="textWrapping"/>
            </w:r>
            <w:r>
              <w:rPr>
                <w:rFonts w:hint="eastAsia" w:ascii="宋体" w:hAnsi="宋体" w:cs="宋体"/>
                <w:kern w:val="0"/>
                <w:sz w:val="22"/>
              </w:rPr>
              <w:t>3.采用开槽、预埋上桌的方式；</w:t>
            </w:r>
            <w:r>
              <w:rPr>
                <w:rFonts w:hint="eastAsia" w:ascii="宋体" w:hAnsi="宋体" w:cs="宋体"/>
                <w:kern w:val="0"/>
                <w:sz w:val="22"/>
              </w:rPr>
              <w:br w:type="textWrapping"/>
            </w:r>
            <w:r>
              <w:rPr>
                <w:rFonts w:hint="eastAsia" w:ascii="宋体" w:hAnsi="宋体" w:cs="宋体"/>
                <w:kern w:val="0"/>
                <w:sz w:val="22"/>
              </w:rPr>
              <w:t>4.进排水系统所需材料全部包干。</w:t>
            </w:r>
          </w:p>
        </w:tc>
        <w:tc>
          <w:tcPr>
            <w:tcW w:w="567" w:type="dxa"/>
            <w:shd w:val="clear" w:color="auto" w:fill="auto"/>
            <w:vAlign w:val="center"/>
          </w:tcPr>
          <w:p w14:paraId="54543A7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52D6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AFD7601">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38A4C03B">
            <w:pPr>
              <w:widowControl/>
              <w:jc w:val="center"/>
              <w:rPr>
                <w:rFonts w:ascii="宋体" w:hAnsi="宋体" w:cs="宋体"/>
                <w:kern w:val="0"/>
                <w:sz w:val="22"/>
              </w:rPr>
            </w:pPr>
            <w:r>
              <w:rPr>
                <w:rFonts w:hint="eastAsia" w:ascii="宋体" w:hAnsi="宋体" w:cs="宋体"/>
                <w:kern w:val="0"/>
                <w:sz w:val="22"/>
              </w:rPr>
              <w:t>750</w:t>
            </w:r>
          </w:p>
        </w:tc>
      </w:tr>
      <w:tr w14:paraId="68A0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619F371">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2C9CE183">
            <w:pPr>
              <w:widowControl/>
              <w:jc w:val="center"/>
              <w:rPr>
                <w:rFonts w:ascii="宋体" w:hAnsi="宋体" w:cs="宋体"/>
                <w:kern w:val="0"/>
                <w:sz w:val="22"/>
              </w:rPr>
            </w:pPr>
            <w:r>
              <w:rPr>
                <w:rFonts w:hint="eastAsia" w:ascii="宋体" w:hAnsi="宋体" w:cs="宋体"/>
                <w:kern w:val="0"/>
                <w:sz w:val="22"/>
              </w:rPr>
              <w:t>系统集成</w:t>
            </w:r>
          </w:p>
        </w:tc>
        <w:tc>
          <w:tcPr>
            <w:tcW w:w="4885" w:type="dxa"/>
            <w:shd w:val="clear" w:color="auto" w:fill="auto"/>
            <w:vAlign w:val="center"/>
          </w:tcPr>
          <w:p w14:paraId="19841F8E">
            <w:pPr>
              <w:widowControl/>
              <w:jc w:val="left"/>
              <w:rPr>
                <w:rFonts w:ascii="宋体" w:hAnsi="宋体" w:cs="宋体"/>
                <w:kern w:val="0"/>
                <w:sz w:val="22"/>
              </w:rPr>
            </w:pPr>
            <w:r>
              <w:rPr>
                <w:rFonts w:hint="eastAsia" w:ascii="宋体" w:hAnsi="宋体" w:cs="宋体"/>
                <w:kern w:val="0"/>
                <w:sz w:val="22"/>
              </w:rPr>
              <w:t>▲1.国标6平方毫米（或以上）铜芯总线，国标4平方毫米（或以上）铜芯线支线，PVC管埋地下，地下无电线接头。负责电到桌的安装以及设备的安装调试。</w:t>
            </w:r>
            <w:r>
              <w:rPr>
                <w:rFonts w:hint="eastAsia" w:ascii="宋体" w:hAnsi="宋体" w:cs="宋体"/>
                <w:kern w:val="0"/>
                <w:sz w:val="22"/>
              </w:rPr>
              <w:br w:type="textWrapping"/>
            </w:r>
            <w:r>
              <w:rPr>
                <w:rFonts w:hint="eastAsia" w:ascii="宋体" w:hAnsi="宋体" w:cs="宋体"/>
                <w:kern w:val="0"/>
                <w:sz w:val="22"/>
              </w:rPr>
              <w:t>2.如有开槽施工，施工方案由使用方签字确认后实施。</w:t>
            </w:r>
            <w:r>
              <w:rPr>
                <w:rFonts w:hint="eastAsia" w:ascii="宋体" w:hAnsi="宋体" w:cs="宋体"/>
                <w:kern w:val="0"/>
                <w:sz w:val="22"/>
              </w:rPr>
              <w:br w:type="textWrapping"/>
            </w:r>
            <w:r>
              <w:rPr>
                <w:rFonts w:hint="eastAsia" w:ascii="宋体" w:hAnsi="宋体" w:cs="宋体"/>
                <w:kern w:val="0"/>
                <w:sz w:val="22"/>
              </w:rPr>
              <w:t>3.其他材料如HDMI线、铜线电源线、音频线、插座、六类网线、 PVC不燃线槽（管）、视频线接头、电源插座、开关阀门、外丝连接件、PVC胶水、接头等辅材及相关配件材料全部包干并安装、调试、培训直至设备正常使用；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4.安装工艺：安装前要把安装方案的思路、优点、可能存在的问题事先与学校沟通好，形成书面协议、图样，由学校盖章确认后再实施。</w:t>
            </w:r>
          </w:p>
        </w:tc>
        <w:tc>
          <w:tcPr>
            <w:tcW w:w="567" w:type="dxa"/>
            <w:shd w:val="clear" w:color="auto" w:fill="auto"/>
            <w:vAlign w:val="center"/>
          </w:tcPr>
          <w:p w14:paraId="7CBB50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90EBD8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58A4282">
            <w:pPr>
              <w:widowControl/>
              <w:jc w:val="center"/>
              <w:rPr>
                <w:rFonts w:ascii="宋体" w:hAnsi="宋体" w:cs="宋体"/>
                <w:kern w:val="0"/>
                <w:sz w:val="22"/>
              </w:rPr>
            </w:pPr>
            <w:r>
              <w:rPr>
                <w:rFonts w:hint="eastAsia" w:ascii="宋体" w:hAnsi="宋体" w:cs="宋体"/>
                <w:kern w:val="0"/>
                <w:sz w:val="22"/>
              </w:rPr>
              <w:t>2300</w:t>
            </w:r>
          </w:p>
        </w:tc>
        <w:tc>
          <w:tcPr>
            <w:tcW w:w="966" w:type="dxa"/>
            <w:gridSpan w:val="2"/>
            <w:shd w:val="clear" w:color="auto" w:fill="auto"/>
            <w:vAlign w:val="center"/>
          </w:tcPr>
          <w:p w14:paraId="242633DE">
            <w:pPr>
              <w:widowControl/>
              <w:jc w:val="center"/>
              <w:rPr>
                <w:rFonts w:ascii="宋体" w:hAnsi="宋体" w:cs="宋体"/>
                <w:kern w:val="0"/>
                <w:sz w:val="22"/>
              </w:rPr>
            </w:pPr>
            <w:r>
              <w:rPr>
                <w:rFonts w:hint="eastAsia" w:ascii="宋体" w:hAnsi="宋体" w:cs="宋体"/>
                <w:kern w:val="0"/>
                <w:sz w:val="22"/>
              </w:rPr>
              <w:t>2300</w:t>
            </w:r>
          </w:p>
        </w:tc>
      </w:tr>
      <w:tr w14:paraId="76EC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C7469C">
            <w:pPr>
              <w:widowControl/>
              <w:jc w:val="left"/>
              <w:textAlignment w:val="center"/>
              <w:rPr>
                <w:rFonts w:ascii="宋体" w:hAnsi="宋体" w:cs="宋体"/>
                <w:kern w:val="0"/>
                <w:sz w:val="22"/>
              </w:rPr>
            </w:pPr>
            <w:r>
              <w:rPr>
                <w:rFonts w:hint="eastAsia" w:ascii="宋体" w:hAnsi="宋体" w:cs="宋体"/>
                <w:b/>
                <w:bCs/>
                <w:kern w:val="0"/>
                <w:sz w:val="22"/>
              </w:rPr>
              <w:t>六、生物学科仪器</w:t>
            </w:r>
          </w:p>
        </w:tc>
      </w:tr>
      <w:tr w14:paraId="06DF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6F47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6D0F5B2B">
            <w:pPr>
              <w:widowControl/>
              <w:jc w:val="center"/>
              <w:rPr>
                <w:rFonts w:ascii="宋体" w:hAnsi="宋体" w:cs="宋体"/>
                <w:kern w:val="0"/>
                <w:sz w:val="22"/>
              </w:rPr>
            </w:pPr>
            <w:r>
              <w:rPr>
                <w:rFonts w:hint="eastAsia" w:ascii="宋体" w:hAnsi="宋体" w:cs="宋体"/>
                <w:kern w:val="0"/>
                <w:sz w:val="22"/>
              </w:rPr>
              <w:t>灭火毯</w:t>
            </w:r>
          </w:p>
        </w:tc>
        <w:tc>
          <w:tcPr>
            <w:tcW w:w="4885" w:type="dxa"/>
            <w:shd w:val="clear" w:color="auto" w:fill="auto"/>
            <w:vAlign w:val="center"/>
          </w:tcPr>
          <w:p w14:paraId="012966AD">
            <w:pPr>
              <w:widowControl/>
              <w:jc w:val="left"/>
              <w:rPr>
                <w:rFonts w:ascii="宋体" w:hAnsi="宋体" w:cs="宋体"/>
                <w:kern w:val="0"/>
                <w:sz w:val="22"/>
              </w:rPr>
            </w:pPr>
            <w:r>
              <w:rPr>
                <w:rFonts w:hint="eastAsia" w:ascii="宋体" w:hAnsi="宋体" w:cs="宋体"/>
                <w:kern w:val="0"/>
                <w:sz w:val="22"/>
              </w:rPr>
              <w:t>玻璃纤维材质，1200 mm×1800 mm</w:t>
            </w:r>
          </w:p>
        </w:tc>
        <w:tc>
          <w:tcPr>
            <w:tcW w:w="567" w:type="dxa"/>
            <w:shd w:val="clear" w:color="auto" w:fill="auto"/>
            <w:vAlign w:val="center"/>
          </w:tcPr>
          <w:p w14:paraId="2C54BD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FADD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80E203D">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10F7A0C6">
            <w:pPr>
              <w:widowControl/>
              <w:jc w:val="center"/>
              <w:rPr>
                <w:rFonts w:ascii="宋体" w:hAnsi="宋体" w:cs="宋体"/>
                <w:kern w:val="0"/>
                <w:sz w:val="22"/>
              </w:rPr>
            </w:pPr>
            <w:r>
              <w:rPr>
                <w:rFonts w:hint="eastAsia" w:ascii="宋体" w:hAnsi="宋体" w:cs="宋体"/>
                <w:kern w:val="0"/>
                <w:sz w:val="22"/>
              </w:rPr>
              <w:t xml:space="preserve">72.3 </w:t>
            </w:r>
          </w:p>
        </w:tc>
      </w:tr>
      <w:tr w14:paraId="759B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12E8D4">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527AE91A">
            <w:pPr>
              <w:widowControl/>
              <w:jc w:val="center"/>
              <w:rPr>
                <w:rFonts w:ascii="宋体" w:hAnsi="宋体" w:cs="宋体"/>
                <w:kern w:val="0"/>
                <w:sz w:val="22"/>
              </w:rPr>
            </w:pPr>
            <w:r>
              <w:rPr>
                <w:rFonts w:hint="eastAsia" w:ascii="宋体" w:hAnsi="宋体" w:cs="宋体"/>
                <w:kern w:val="0"/>
                <w:sz w:val="22"/>
              </w:rPr>
              <w:t>实验服</w:t>
            </w:r>
          </w:p>
        </w:tc>
        <w:tc>
          <w:tcPr>
            <w:tcW w:w="4885" w:type="dxa"/>
            <w:shd w:val="clear" w:color="auto" w:fill="auto"/>
            <w:vAlign w:val="center"/>
          </w:tcPr>
          <w:p w14:paraId="504D6D5A">
            <w:pPr>
              <w:widowControl/>
              <w:jc w:val="left"/>
              <w:rPr>
                <w:rFonts w:ascii="宋体" w:hAnsi="宋体" w:cs="宋体"/>
                <w:kern w:val="0"/>
                <w:sz w:val="22"/>
              </w:rPr>
            </w:pPr>
            <w:r>
              <w:rPr>
                <w:rFonts w:hint="eastAsia" w:ascii="宋体" w:hAnsi="宋体" w:cs="宋体"/>
                <w:kern w:val="0"/>
                <w:sz w:val="22"/>
              </w:rPr>
              <w:t>可分为大中小号</w:t>
            </w:r>
          </w:p>
        </w:tc>
        <w:tc>
          <w:tcPr>
            <w:tcW w:w="567" w:type="dxa"/>
            <w:shd w:val="clear" w:color="auto" w:fill="auto"/>
            <w:vAlign w:val="center"/>
          </w:tcPr>
          <w:p w14:paraId="4568E68B">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64613BF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1462191">
            <w:pPr>
              <w:widowControl/>
              <w:jc w:val="center"/>
              <w:rPr>
                <w:rFonts w:ascii="宋体" w:hAnsi="宋体" w:cs="宋体"/>
                <w:kern w:val="0"/>
                <w:sz w:val="22"/>
              </w:rPr>
            </w:pPr>
            <w:r>
              <w:rPr>
                <w:rFonts w:hint="eastAsia" w:ascii="宋体" w:hAnsi="宋体" w:cs="宋体"/>
                <w:kern w:val="0"/>
                <w:sz w:val="22"/>
              </w:rPr>
              <w:t xml:space="preserve">45.0 </w:t>
            </w:r>
          </w:p>
        </w:tc>
        <w:tc>
          <w:tcPr>
            <w:tcW w:w="966" w:type="dxa"/>
            <w:gridSpan w:val="2"/>
            <w:shd w:val="clear" w:color="auto" w:fill="auto"/>
            <w:vAlign w:val="center"/>
          </w:tcPr>
          <w:p w14:paraId="7A8258F1">
            <w:pPr>
              <w:widowControl/>
              <w:jc w:val="center"/>
              <w:rPr>
                <w:rFonts w:ascii="宋体" w:hAnsi="宋体" w:cs="宋体"/>
                <w:kern w:val="0"/>
                <w:sz w:val="22"/>
              </w:rPr>
            </w:pPr>
            <w:r>
              <w:rPr>
                <w:rFonts w:hint="eastAsia" w:ascii="宋体" w:hAnsi="宋体" w:cs="宋体"/>
                <w:kern w:val="0"/>
                <w:sz w:val="22"/>
              </w:rPr>
              <w:t xml:space="preserve">2608.1 </w:t>
            </w:r>
          </w:p>
        </w:tc>
      </w:tr>
      <w:tr w14:paraId="56D4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9901AD">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23E2361F">
            <w:pPr>
              <w:widowControl/>
              <w:jc w:val="center"/>
              <w:rPr>
                <w:rFonts w:ascii="宋体" w:hAnsi="宋体" w:cs="宋体"/>
                <w:kern w:val="0"/>
                <w:sz w:val="22"/>
              </w:rPr>
            </w:pPr>
            <w:r>
              <w:rPr>
                <w:rFonts w:hint="eastAsia" w:ascii="宋体" w:hAnsi="宋体" w:cs="宋体"/>
                <w:kern w:val="0"/>
                <w:sz w:val="22"/>
              </w:rPr>
              <w:t>护目镜</w:t>
            </w:r>
          </w:p>
        </w:tc>
        <w:tc>
          <w:tcPr>
            <w:tcW w:w="4885" w:type="dxa"/>
            <w:shd w:val="clear" w:color="auto" w:fill="auto"/>
            <w:vAlign w:val="center"/>
          </w:tcPr>
          <w:p w14:paraId="384308CC">
            <w:pPr>
              <w:widowControl/>
              <w:jc w:val="left"/>
              <w:rPr>
                <w:rFonts w:ascii="宋体" w:hAnsi="宋体" w:cs="宋体"/>
                <w:kern w:val="0"/>
                <w:sz w:val="22"/>
              </w:rPr>
            </w:pPr>
            <w:r>
              <w:rPr>
                <w:rFonts w:hint="eastAsia" w:ascii="宋体" w:hAnsi="宋体" w:cs="宋体"/>
                <w:kern w:val="0"/>
                <w:sz w:val="22"/>
              </w:rPr>
              <w:t>侧面完全遮挡，耐酸碱，抗冲击，耐磨，便于清洗</w:t>
            </w:r>
          </w:p>
        </w:tc>
        <w:tc>
          <w:tcPr>
            <w:tcW w:w="567" w:type="dxa"/>
            <w:shd w:val="clear" w:color="auto" w:fill="auto"/>
            <w:vAlign w:val="center"/>
          </w:tcPr>
          <w:p w14:paraId="7EB54329">
            <w:pPr>
              <w:widowControl/>
              <w:jc w:val="center"/>
              <w:rPr>
                <w:rFonts w:ascii="宋体" w:hAnsi="宋体" w:cs="宋体"/>
                <w:kern w:val="0"/>
                <w:sz w:val="22"/>
              </w:rPr>
            </w:pPr>
            <w:r>
              <w:rPr>
                <w:rFonts w:hint="eastAsia" w:ascii="宋体" w:hAnsi="宋体" w:cs="宋体"/>
                <w:kern w:val="0"/>
                <w:sz w:val="22"/>
              </w:rPr>
              <w:t>58</w:t>
            </w:r>
          </w:p>
        </w:tc>
        <w:tc>
          <w:tcPr>
            <w:tcW w:w="650" w:type="dxa"/>
            <w:shd w:val="clear" w:color="auto" w:fill="auto"/>
            <w:vAlign w:val="center"/>
          </w:tcPr>
          <w:p w14:paraId="0ADE7F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4DE3650">
            <w:pPr>
              <w:widowControl/>
              <w:jc w:val="center"/>
              <w:rPr>
                <w:rFonts w:ascii="宋体" w:hAnsi="宋体" w:cs="宋体"/>
                <w:kern w:val="0"/>
                <w:sz w:val="22"/>
              </w:rPr>
            </w:pPr>
            <w:r>
              <w:rPr>
                <w:rFonts w:hint="eastAsia" w:ascii="宋体" w:hAnsi="宋体" w:cs="宋体"/>
                <w:kern w:val="0"/>
                <w:sz w:val="22"/>
              </w:rPr>
              <w:t xml:space="preserve">7.9 </w:t>
            </w:r>
          </w:p>
        </w:tc>
        <w:tc>
          <w:tcPr>
            <w:tcW w:w="966" w:type="dxa"/>
            <w:gridSpan w:val="2"/>
            <w:shd w:val="clear" w:color="auto" w:fill="auto"/>
            <w:vAlign w:val="center"/>
          </w:tcPr>
          <w:p w14:paraId="2BD649AB">
            <w:pPr>
              <w:widowControl/>
              <w:jc w:val="center"/>
              <w:rPr>
                <w:rFonts w:ascii="宋体" w:hAnsi="宋体" w:cs="宋体"/>
                <w:kern w:val="0"/>
                <w:sz w:val="22"/>
              </w:rPr>
            </w:pPr>
            <w:r>
              <w:rPr>
                <w:rFonts w:hint="eastAsia" w:ascii="宋体" w:hAnsi="宋体" w:cs="宋体"/>
                <w:kern w:val="0"/>
                <w:sz w:val="22"/>
              </w:rPr>
              <w:t xml:space="preserve">458.2 </w:t>
            </w:r>
          </w:p>
        </w:tc>
      </w:tr>
      <w:tr w14:paraId="4B91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29365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7C16371D">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7B4D4460">
            <w:pPr>
              <w:widowControl/>
              <w:rPr>
                <w:rFonts w:ascii="宋体" w:hAnsi="宋体" w:cs="宋体"/>
                <w:kern w:val="0"/>
                <w:sz w:val="22"/>
              </w:rPr>
            </w:pPr>
            <w:r>
              <w:rPr>
                <w:rFonts w:hint="eastAsia" w:ascii="宋体" w:hAnsi="宋体" w:cs="宋体"/>
                <w:kern w:val="0"/>
                <w:sz w:val="22"/>
              </w:rPr>
              <w:t>1、智能双循环制冷系统，冷藏、冷冻独立温控 ；2、可拆换门封条设计，具备优良密封性能，减少能耗，顶灯照明，节省空间 ；3、钢化玻璃，安全防溢，透明抽屉，轻松制冰；4、容积：200L 耗电量：0.51Kwh/24h,执行GB/T8059.2标准。</w:t>
            </w:r>
          </w:p>
        </w:tc>
        <w:tc>
          <w:tcPr>
            <w:tcW w:w="567" w:type="dxa"/>
            <w:shd w:val="clear" w:color="auto" w:fill="auto"/>
            <w:vAlign w:val="center"/>
          </w:tcPr>
          <w:p w14:paraId="5E4505F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903C98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1560060">
            <w:pPr>
              <w:widowControl/>
              <w:jc w:val="center"/>
              <w:rPr>
                <w:rFonts w:ascii="宋体" w:hAnsi="宋体" w:cs="宋体"/>
                <w:kern w:val="0"/>
                <w:sz w:val="22"/>
              </w:rPr>
            </w:pPr>
            <w:r>
              <w:rPr>
                <w:rFonts w:hint="eastAsia" w:ascii="宋体" w:hAnsi="宋体" w:cs="宋体"/>
                <w:kern w:val="0"/>
                <w:sz w:val="22"/>
              </w:rPr>
              <w:t xml:space="preserve">3854.4 </w:t>
            </w:r>
          </w:p>
        </w:tc>
        <w:tc>
          <w:tcPr>
            <w:tcW w:w="966" w:type="dxa"/>
            <w:gridSpan w:val="2"/>
            <w:shd w:val="clear" w:color="auto" w:fill="auto"/>
            <w:vAlign w:val="center"/>
          </w:tcPr>
          <w:p w14:paraId="1B594AA7">
            <w:pPr>
              <w:widowControl/>
              <w:jc w:val="center"/>
              <w:rPr>
                <w:rFonts w:ascii="宋体" w:hAnsi="宋体" w:cs="宋体"/>
                <w:kern w:val="0"/>
                <w:sz w:val="22"/>
              </w:rPr>
            </w:pPr>
            <w:r>
              <w:rPr>
                <w:rFonts w:hint="eastAsia" w:ascii="宋体" w:hAnsi="宋体" w:cs="宋体"/>
                <w:kern w:val="0"/>
                <w:sz w:val="22"/>
              </w:rPr>
              <w:t xml:space="preserve">3854.4 </w:t>
            </w:r>
          </w:p>
        </w:tc>
      </w:tr>
      <w:tr w14:paraId="768D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6A4339">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1AA1A8E4">
            <w:pPr>
              <w:widowControl/>
              <w:jc w:val="center"/>
              <w:rPr>
                <w:rFonts w:ascii="宋体" w:hAnsi="宋体" w:cs="宋体"/>
                <w:kern w:val="0"/>
                <w:sz w:val="22"/>
              </w:rPr>
            </w:pPr>
            <w:r>
              <w:rPr>
                <w:rFonts w:hint="eastAsia" w:ascii="宋体" w:hAnsi="宋体" w:cs="宋体"/>
                <w:kern w:val="0"/>
                <w:sz w:val="22"/>
              </w:rPr>
              <w:t>电磁炉</w:t>
            </w:r>
          </w:p>
        </w:tc>
        <w:tc>
          <w:tcPr>
            <w:tcW w:w="4885" w:type="dxa"/>
            <w:shd w:val="clear" w:color="auto" w:fill="auto"/>
            <w:vAlign w:val="center"/>
          </w:tcPr>
          <w:p w14:paraId="46D8FBBC">
            <w:pPr>
              <w:widowControl/>
              <w:jc w:val="left"/>
              <w:rPr>
                <w:rFonts w:ascii="宋体" w:hAnsi="宋体" w:cs="宋体"/>
                <w:kern w:val="0"/>
                <w:sz w:val="22"/>
              </w:rPr>
            </w:pPr>
            <w:r>
              <w:rPr>
                <w:rFonts w:hint="eastAsia" w:ascii="宋体" w:hAnsi="宋体" w:cs="宋体"/>
                <w:kern w:val="0"/>
                <w:sz w:val="22"/>
              </w:rPr>
              <w:t>功率可调，额定功率≥1600 W</w:t>
            </w:r>
          </w:p>
        </w:tc>
        <w:tc>
          <w:tcPr>
            <w:tcW w:w="567" w:type="dxa"/>
            <w:shd w:val="clear" w:color="auto" w:fill="auto"/>
            <w:vAlign w:val="center"/>
          </w:tcPr>
          <w:p w14:paraId="0D3E2B0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0542D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5E2451D">
            <w:pPr>
              <w:widowControl/>
              <w:jc w:val="center"/>
              <w:rPr>
                <w:rFonts w:ascii="宋体" w:hAnsi="宋体" w:cs="宋体"/>
                <w:kern w:val="0"/>
                <w:sz w:val="22"/>
              </w:rPr>
            </w:pPr>
            <w:r>
              <w:rPr>
                <w:rFonts w:hint="eastAsia" w:ascii="宋体" w:hAnsi="宋体" w:cs="宋体"/>
                <w:kern w:val="0"/>
                <w:sz w:val="22"/>
              </w:rPr>
              <w:t xml:space="preserve">385.4 </w:t>
            </w:r>
          </w:p>
        </w:tc>
        <w:tc>
          <w:tcPr>
            <w:tcW w:w="966" w:type="dxa"/>
            <w:gridSpan w:val="2"/>
            <w:shd w:val="clear" w:color="auto" w:fill="auto"/>
            <w:vAlign w:val="center"/>
          </w:tcPr>
          <w:p w14:paraId="648251E9">
            <w:pPr>
              <w:widowControl/>
              <w:jc w:val="center"/>
              <w:rPr>
                <w:rFonts w:ascii="宋体" w:hAnsi="宋体" w:cs="宋体"/>
                <w:kern w:val="0"/>
                <w:sz w:val="22"/>
              </w:rPr>
            </w:pPr>
            <w:r>
              <w:rPr>
                <w:rFonts w:hint="eastAsia" w:ascii="宋体" w:hAnsi="宋体" w:cs="宋体"/>
                <w:kern w:val="0"/>
                <w:sz w:val="22"/>
              </w:rPr>
              <w:t xml:space="preserve">385.4 </w:t>
            </w:r>
          </w:p>
        </w:tc>
      </w:tr>
      <w:tr w14:paraId="0E7F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D5920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195053E4">
            <w:pPr>
              <w:widowControl/>
              <w:jc w:val="center"/>
              <w:rPr>
                <w:rFonts w:ascii="宋体" w:hAnsi="宋体" w:cs="宋体"/>
                <w:kern w:val="0"/>
                <w:sz w:val="22"/>
              </w:rPr>
            </w:pPr>
            <w:r>
              <w:rPr>
                <w:rFonts w:hint="eastAsia" w:ascii="宋体" w:hAnsi="宋体" w:cs="宋体"/>
                <w:kern w:val="0"/>
                <w:sz w:val="22"/>
              </w:rPr>
              <w:t>恒温水浴锅</w:t>
            </w:r>
          </w:p>
        </w:tc>
        <w:tc>
          <w:tcPr>
            <w:tcW w:w="4885" w:type="dxa"/>
            <w:shd w:val="clear" w:color="auto" w:fill="auto"/>
            <w:vAlign w:val="center"/>
          </w:tcPr>
          <w:p w14:paraId="39AF0588">
            <w:pPr>
              <w:widowControl/>
              <w:jc w:val="left"/>
              <w:rPr>
                <w:rFonts w:ascii="宋体" w:hAnsi="宋体" w:cs="宋体"/>
                <w:kern w:val="0"/>
                <w:sz w:val="22"/>
              </w:rPr>
            </w:pPr>
            <w:r>
              <w:rPr>
                <w:rFonts w:hint="eastAsia" w:ascii="宋体" w:hAnsi="宋体" w:cs="宋体"/>
                <w:kern w:val="0"/>
                <w:sz w:val="22"/>
              </w:rPr>
              <w:t>水浴控温范围：室温+5 ℃～99.9 ℃，水温控制±0.5 ℃，不锈钢内胆，数字显示</w:t>
            </w:r>
          </w:p>
        </w:tc>
        <w:tc>
          <w:tcPr>
            <w:tcW w:w="567" w:type="dxa"/>
            <w:shd w:val="clear" w:color="auto" w:fill="auto"/>
            <w:vAlign w:val="center"/>
          </w:tcPr>
          <w:p w14:paraId="0A73F2A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2F8A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EC36BB">
            <w:pPr>
              <w:widowControl/>
              <w:jc w:val="center"/>
              <w:rPr>
                <w:rFonts w:ascii="宋体" w:hAnsi="宋体" w:cs="宋体"/>
                <w:kern w:val="0"/>
                <w:sz w:val="22"/>
              </w:rPr>
            </w:pPr>
            <w:r>
              <w:rPr>
                <w:rFonts w:hint="eastAsia" w:ascii="宋体" w:hAnsi="宋体" w:cs="宋体"/>
                <w:kern w:val="0"/>
                <w:sz w:val="22"/>
              </w:rPr>
              <w:t xml:space="preserve">417.6 </w:t>
            </w:r>
          </w:p>
        </w:tc>
        <w:tc>
          <w:tcPr>
            <w:tcW w:w="966" w:type="dxa"/>
            <w:gridSpan w:val="2"/>
            <w:shd w:val="clear" w:color="auto" w:fill="auto"/>
            <w:vAlign w:val="center"/>
          </w:tcPr>
          <w:p w14:paraId="57FC8B7C">
            <w:pPr>
              <w:widowControl/>
              <w:jc w:val="center"/>
              <w:rPr>
                <w:rFonts w:ascii="宋体" w:hAnsi="宋体" w:cs="宋体"/>
                <w:kern w:val="0"/>
                <w:sz w:val="22"/>
              </w:rPr>
            </w:pPr>
            <w:r>
              <w:rPr>
                <w:rFonts w:hint="eastAsia" w:ascii="宋体" w:hAnsi="宋体" w:cs="宋体"/>
                <w:kern w:val="0"/>
                <w:sz w:val="22"/>
              </w:rPr>
              <w:t xml:space="preserve">417.6 </w:t>
            </w:r>
          </w:p>
        </w:tc>
      </w:tr>
      <w:tr w14:paraId="0682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FE2D53">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1E1DB593">
            <w:pPr>
              <w:widowControl/>
              <w:jc w:val="center"/>
              <w:rPr>
                <w:rFonts w:ascii="宋体" w:hAnsi="宋体" w:cs="宋体"/>
                <w:kern w:val="0"/>
                <w:sz w:val="22"/>
              </w:rPr>
            </w:pPr>
            <w:r>
              <w:rPr>
                <w:rFonts w:hint="eastAsia" w:ascii="宋体" w:hAnsi="宋体" w:cs="宋体"/>
                <w:kern w:val="0"/>
                <w:sz w:val="22"/>
              </w:rPr>
              <w:t>榨汁机</w:t>
            </w:r>
          </w:p>
        </w:tc>
        <w:tc>
          <w:tcPr>
            <w:tcW w:w="4885" w:type="dxa"/>
            <w:shd w:val="clear" w:color="auto" w:fill="auto"/>
            <w:vAlign w:val="center"/>
          </w:tcPr>
          <w:p w14:paraId="74CB9BDF">
            <w:pPr>
              <w:widowControl/>
              <w:jc w:val="left"/>
              <w:rPr>
                <w:rFonts w:ascii="宋体" w:hAnsi="宋体" w:cs="宋体"/>
                <w:kern w:val="0"/>
                <w:sz w:val="22"/>
              </w:rPr>
            </w:pPr>
            <w:r>
              <w:rPr>
                <w:rFonts w:hint="eastAsia" w:ascii="宋体" w:hAnsi="宋体" w:cs="宋体"/>
                <w:kern w:val="0"/>
                <w:sz w:val="22"/>
              </w:rPr>
              <w:t>≥18000 r/min，≥1.0 L</w:t>
            </w:r>
          </w:p>
        </w:tc>
        <w:tc>
          <w:tcPr>
            <w:tcW w:w="567" w:type="dxa"/>
            <w:shd w:val="clear" w:color="auto" w:fill="auto"/>
            <w:vAlign w:val="center"/>
          </w:tcPr>
          <w:p w14:paraId="4227A1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55F8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DAE1572">
            <w:pPr>
              <w:widowControl/>
              <w:jc w:val="center"/>
              <w:rPr>
                <w:rFonts w:ascii="宋体" w:hAnsi="宋体" w:cs="宋体"/>
                <w:kern w:val="0"/>
                <w:sz w:val="22"/>
              </w:rPr>
            </w:pPr>
            <w:r>
              <w:rPr>
                <w:rFonts w:hint="eastAsia" w:ascii="宋体" w:hAnsi="宋体" w:cs="宋体"/>
                <w:kern w:val="0"/>
                <w:sz w:val="22"/>
              </w:rPr>
              <w:t xml:space="preserve">142.9 </w:t>
            </w:r>
          </w:p>
        </w:tc>
        <w:tc>
          <w:tcPr>
            <w:tcW w:w="966" w:type="dxa"/>
            <w:gridSpan w:val="2"/>
            <w:shd w:val="clear" w:color="auto" w:fill="auto"/>
            <w:vAlign w:val="center"/>
          </w:tcPr>
          <w:p w14:paraId="5A799CD7">
            <w:pPr>
              <w:widowControl/>
              <w:jc w:val="center"/>
              <w:rPr>
                <w:rFonts w:ascii="宋体" w:hAnsi="宋体" w:cs="宋体"/>
                <w:kern w:val="0"/>
                <w:sz w:val="22"/>
              </w:rPr>
            </w:pPr>
            <w:r>
              <w:rPr>
                <w:rFonts w:hint="eastAsia" w:ascii="宋体" w:hAnsi="宋体" w:cs="宋体"/>
                <w:kern w:val="0"/>
                <w:sz w:val="22"/>
              </w:rPr>
              <w:t xml:space="preserve">142.9 </w:t>
            </w:r>
          </w:p>
        </w:tc>
      </w:tr>
      <w:tr w14:paraId="328B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27B4A8A">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2EE776F0">
            <w:pPr>
              <w:widowControl/>
              <w:jc w:val="center"/>
              <w:rPr>
                <w:rFonts w:ascii="宋体" w:hAnsi="宋体" w:cs="宋体"/>
                <w:kern w:val="0"/>
                <w:sz w:val="22"/>
              </w:rPr>
            </w:pPr>
            <w:r>
              <w:rPr>
                <w:rFonts w:hint="eastAsia" w:ascii="宋体" w:hAnsi="宋体" w:cs="宋体"/>
                <w:kern w:val="0"/>
                <w:sz w:val="22"/>
              </w:rPr>
              <w:t>烘干箱</w:t>
            </w:r>
          </w:p>
        </w:tc>
        <w:tc>
          <w:tcPr>
            <w:tcW w:w="4885" w:type="dxa"/>
            <w:shd w:val="clear" w:color="auto" w:fill="auto"/>
            <w:vAlign w:val="center"/>
          </w:tcPr>
          <w:p w14:paraId="00CA90C2">
            <w:pPr>
              <w:widowControl/>
              <w:jc w:val="left"/>
              <w:rPr>
                <w:rFonts w:ascii="宋体" w:hAnsi="宋体" w:cs="宋体"/>
                <w:kern w:val="0"/>
                <w:sz w:val="22"/>
              </w:rPr>
            </w:pPr>
            <w:r>
              <w:rPr>
                <w:rFonts w:hint="eastAsia" w:ascii="宋体" w:hAnsi="宋体" w:cs="宋体"/>
                <w:kern w:val="0"/>
                <w:sz w:val="22"/>
              </w:rPr>
              <w:t>电热鼓风型，功率≥600 W，1.5 级（温度均匀性为±0.03 ℃，温度波动性为 1.5 ℃），烘干温度 250 ℃以下，箱体内有隔板，内部容积≥350 mm×350 mm×350 mm</w:t>
            </w:r>
          </w:p>
        </w:tc>
        <w:tc>
          <w:tcPr>
            <w:tcW w:w="567" w:type="dxa"/>
            <w:shd w:val="clear" w:color="auto" w:fill="auto"/>
            <w:vAlign w:val="center"/>
          </w:tcPr>
          <w:p w14:paraId="762025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4A08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15369870">
            <w:pPr>
              <w:widowControl/>
              <w:jc w:val="center"/>
              <w:rPr>
                <w:rFonts w:ascii="宋体" w:hAnsi="宋体" w:cs="宋体"/>
                <w:kern w:val="0"/>
                <w:sz w:val="22"/>
              </w:rPr>
            </w:pPr>
            <w:r>
              <w:rPr>
                <w:rFonts w:hint="eastAsia" w:ascii="宋体" w:hAnsi="宋体" w:cs="宋体"/>
                <w:kern w:val="0"/>
                <w:sz w:val="22"/>
              </w:rPr>
              <w:t xml:space="preserve">1247.9 </w:t>
            </w:r>
          </w:p>
        </w:tc>
        <w:tc>
          <w:tcPr>
            <w:tcW w:w="966" w:type="dxa"/>
            <w:gridSpan w:val="2"/>
            <w:shd w:val="clear" w:color="auto" w:fill="auto"/>
            <w:vAlign w:val="center"/>
          </w:tcPr>
          <w:p w14:paraId="6A82AF4A">
            <w:pPr>
              <w:widowControl/>
              <w:jc w:val="center"/>
              <w:rPr>
                <w:rFonts w:ascii="宋体" w:hAnsi="宋体" w:cs="宋体"/>
                <w:kern w:val="0"/>
                <w:sz w:val="22"/>
              </w:rPr>
            </w:pPr>
            <w:r>
              <w:rPr>
                <w:rFonts w:hint="eastAsia" w:ascii="宋体" w:hAnsi="宋体" w:cs="宋体"/>
                <w:kern w:val="0"/>
                <w:sz w:val="22"/>
              </w:rPr>
              <w:t xml:space="preserve">1247.9 </w:t>
            </w:r>
          </w:p>
        </w:tc>
      </w:tr>
      <w:tr w14:paraId="6768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C20F5">
            <w:pPr>
              <w:keepNext w:val="0"/>
              <w:keepLines w:val="0"/>
              <w:widowControl/>
              <w:suppressLineNumbers w:val="0"/>
              <w:jc w:val="right"/>
              <w:textAlignment w:val="bottom"/>
              <w:rPr>
                <w:rFonts w:hint="eastAsia" w:ascii="宋体" w:hAnsi="宋体" w:eastAsia="宋体" w:cs="宋体"/>
                <w:kern w:val="0"/>
                <w:sz w:val="22"/>
                <w:lang w:eastAsia="zh-CN"/>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7B9333E">
            <w:pPr>
              <w:widowControl/>
              <w:jc w:val="center"/>
              <w:rPr>
                <w:rFonts w:ascii="宋体" w:hAnsi="宋体" w:cs="宋体"/>
                <w:kern w:val="0"/>
                <w:sz w:val="22"/>
              </w:rPr>
            </w:pPr>
            <w:r>
              <w:rPr>
                <w:rFonts w:hint="eastAsia" w:ascii="宋体" w:hAnsi="宋体" w:cs="宋体"/>
                <w:kern w:val="0"/>
                <w:sz w:val="22"/>
              </w:rPr>
              <w:t>仪器车</w:t>
            </w:r>
          </w:p>
        </w:tc>
        <w:tc>
          <w:tcPr>
            <w:tcW w:w="4885" w:type="dxa"/>
            <w:shd w:val="clear" w:color="auto" w:fill="auto"/>
            <w:vAlign w:val="center"/>
          </w:tcPr>
          <w:p w14:paraId="06EF9C02">
            <w:pPr>
              <w:widowControl/>
              <w:jc w:val="left"/>
              <w:rPr>
                <w:rFonts w:ascii="宋体" w:hAnsi="宋体" w:cs="宋体"/>
                <w:kern w:val="0"/>
                <w:sz w:val="22"/>
              </w:rPr>
            </w:pPr>
            <w:r>
              <w:rPr>
                <w:rFonts w:hint="eastAsia" w:ascii="宋体" w:hAnsi="宋体" w:cs="宋体"/>
                <w:kern w:val="0"/>
                <w:sz w:val="22"/>
              </w:rPr>
              <w:t>600 mm×400 mm×800 mm，不锈钢材质，至少两层，各层带可拆卸护栏，总载重≥60 kg</w:t>
            </w:r>
          </w:p>
        </w:tc>
        <w:tc>
          <w:tcPr>
            <w:tcW w:w="567" w:type="dxa"/>
            <w:shd w:val="clear" w:color="auto" w:fill="auto"/>
            <w:vAlign w:val="center"/>
          </w:tcPr>
          <w:p w14:paraId="31409A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685F64F">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2C4702DA">
            <w:pPr>
              <w:widowControl/>
              <w:jc w:val="center"/>
              <w:rPr>
                <w:rFonts w:ascii="宋体" w:hAnsi="宋体" w:cs="宋体"/>
                <w:kern w:val="0"/>
                <w:sz w:val="22"/>
              </w:rPr>
            </w:pPr>
            <w:r>
              <w:rPr>
                <w:rFonts w:hint="eastAsia" w:ascii="宋体" w:hAnsi="宋体" w:cs="宋体"/>
                <w:kern w:val="0"/>
                <w:sz w:val="22"/>
              </w:rPr>
              <w:t xml:space="preserve">450.0 </w:t>
            </w:r>
          </w:p>
        </w:tc>
        <w:tc>
          <w:tcPr>
            <w:tcW w:w="966" w:type="dxa"/>
            <w:gridSpan w:val="2"/>
            <w:shd w:val="clear" w:color="auto" w:fill="auto"/>
            <w:vAlign w:val="center"/>
          </w:tcPr>
          <w:p w14:paraId="3B4529FB">
            <w:pPr>
              <w:widowControl/>
              <w:jc w:val="center"/>
              <w:rPr>
                <w:rFonts w:ascii="宋体" w:hAnsi="宋体" w:cs="宋体"/>
                <w:kern w:val="0"/>
                <w:sz w:val="22"/>
              </w:rPr>
            </w:pPr>
            <w:r>
              <w:rPr>
                <w:rFonts w:hint="eastAsia" w:ascii="宋体" w:hAnsi="宋体" w:cs="宋体"/>
                <w:kern w:val="0"/>
                <w:sz w:val="22"/>
              </w:rPr>
              <w:t xml:space="preserve">450.0 </w:t>
            </w:r>
          </w:p>
        </w:tc>
      </w:tr>
      <w:tr w14:paraId="5D3B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82974AA">
            <w:pPr>
              <w:keepNext w:val="0"/>
              <w:keepLines w:val="0"/>
              <w:widowControl/>
              <w:suppressLineNumbers w:val="0"/>
              <w:jc w:val="right"/>
              <w:textAlignment w:val="bottom"/>
              <w:rPr>
                <w:rFonts w:ascii="宋体" w:hAnsi="宋体" w:cs="宋体"/>
                <w:kern w:val="0"/>
                <w:sz w:val="22"/>
                <w:highlight w:val="yellow"/>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596D75CC">
            <w:pPr>
              <w:widowControl/>
              <w:jc w:val="center"/>
              <w:rPr>
                <w:rFonts w:ascii="宋体" w:hAnsi="宋体" w:cs="宋体"/>
                <w:kern w:val="0"/>
                <w:sz w:val="22"/>
                <w:highlight w:val="yellow"/>
              </w:rPr>
            </w:pPr>
            <w:r>
              <w:rPr>
                <w:rFonts w:hint="eastAsia" w:ascii="宋体" w:hAnsi="宋体" w:cs="宋体"/>
                <w:kern w:val="0"/>
                <w:sz w:val="22"/>
              </w:rPr>
              <w:t>整理箱</w:t>
            </w:r>
          </w:p>
        </w:tc>
        <w:tc>
          <w:tcPr>
            <w:tcW w:w="4885" w:type="dxa"/>
            <w:shd w:val="clear" w:color="auto" w:fill="auto"/>
            <w:vAlign w:val="center"/>
          </w:tcPr>
          <w:p w14:paraId="574CFD5B">
            <w:pPr>
              <w:widowControl/>
              <w:jc w:val="left"/>
              <w:rPr>
                <w:rFonts w:ascii="宋体" w:hAnsi="宋体" w:cs="宋体"/>
                <w:kern w:val="0"/>
                <w:sz w:val="22"/>
                <w:highlight w:val="yellow"/>
              </w:rPr>
            </w:pPr>
            <w:r>
              <w:rPr>
                <w:rFonts w:hint="eastAsia" w:ascii="宋体" w:hAnsi="宋体" w:cs="宋体"/>
                <w:kern w:val="0"/>
                <w:sz w:val="22"/>
              </w:rPr>
              <w:t>PP 材质，储存及分发试剂用</w:t>
            </w:r>
          </w:p>
        </w:tc>
        <w:tc>
          <w:tcPr>
            <w:tcW w:w="567" w:type="dxa"/>
            <w:shd w:val="clear" w:color="auto" w:fill="auto"/>
            <w:vAlign w:val="center"/>
          </w:tcPr>
          <w:p w14:paraId="3FA07BA1">
            <w:pPr>
              <w:widowControl/>
              <w:jc w:val="center"/>
              <w:rPr>
                <w:rFonts w:ascii="宋体" w:hAnsi="宋体" w:cs="宋体"/>
                <w:kern w:val="0"/>
                <w:sz w:val="22"/>
                <w:highlight w:val="yellow"/>
              </w:rPr>
            </w:pPr>
            <w:r>
              <w:rPr>
                <w:rFonts w:hint="eastAsia" w:ascii="宋体" w:hAnsi="宋体" w:cs="宋体"/>
                <w:kern w:val="0"/>
                <w:sz w:val="22"/>
              </w:rPr>
              <w:t>10</w:t>
            </w:r>
          </w:p>
        </w:tc>
        <w:tc>
          <w:tcPr>
            <w:tcW w:w="650" w:type="dxa"/>
            <w:shd w:val="clear" w:color="auto" w:fill="auto"/>
            <w:vAlign w:val="center"/>
          </w:tcPr>
          <w:p w14:paraId="0AB394BA">
            <w:pPr>
              <w:widowControl/>
              <w:jc w:val="center"/>
              <w:rPr>
                <w:rFonts w:ascii="宋体" w:hAnsi="宋体" w:cs="宋体"/>
                <w:kern w:val="0"/>
                <w:sz w:val="22"/>
                <w:highlight w:val="yellow"/>
              </w:rPr>
            </w:pPr>
            <w:r>
              <w:rPr>
                <w:rFonts w:hint="eastAsia" w:ascii="宋体" w:hAnsi="宋体" w:cs="宋体"/>
                <w:kern w:val="0"/>
                <w:sz w:val="22"/>
              </w:rPr>
              <w:t>个</w:t>
            </w:r>
          </w:p>
        </w:tc>
        <w:tc>
          <w:tcPr>
            <w:tcW w:w="768" w:type="dxa"/>
            <w:shd w:val="clear" w:color="auto" w:fill="auto"/>
            <w:noWrap/>
            <w:vAlign w:val="center"/>
          </w:tcPr>
          <w:p w14:paraId="265D50C1">
            <w:pPr>
              <w:widowControl/>
              <w:jc w:val="center"/>
              <w:rPr>
                <w:rFonts w:ascii="宋体" w:hAnsi="宋体" w:cs="宋体"/>
                <w:kern w:val="0"/>
                <w:sz w:val="22"/>
                <w:highlight w:val="yellow"/>
              </w:rPr>
            </w:pPr>
            <w:r>
              <w:rPr>
                <w:rFonts w:hint="eastAsia" w:ascii="宋体" w:hAnsi="宋体" w:cs="宋体"/>
                <w:kern w:val="0"/>
                <w:sz w:val="22"/>
              </w:rPr>
              <w:t xml:space="preserve">56.2 </w:t>
            </w:r>
          </w:p>
        </w:tc>
        <w:tc>
          <w:tcPr>
            <w:tcW w:w="966" w:type="dxa"/>
            <w:gridSpan w:val="2"/>
            <w:shd w:val="clear" w:color="auto" w:fill="auto"/>
            <w:vAlign w:val="center"/>
          </w:tcPr>
          <w:p w14:paraId="64EFC3E5">
            <w:pPr>
              <w:widowControl/>
              <w:jc w:val="center"/>
              <w:rPr>
                <w:rFonts w:ascii="宋体" w:hAnsi="宋体" w:cs="宋体"/>
                <w:kern w:val="0"/>
                <w:sz w:val="22"/>
                <w:highlight w:val="yellow"/>
              </w:rPr>
            </w:pPr>
            <w:r>
              <w:rPr>
                <w:rFonts w:hint="eastAsia" w:ascii="宋体" w:hAnsi="宋体" w:cs="宋体"/>
                <w:kern w:val="0"/>
                <w:sz w:val="22"/>
              </w:rPr>
              <w:t xml:space="preserve">562.1 </w:t>
            </w:r>
          </w:p>
        </w:tc>
      </w:tr>
      <w:tr w14:paraId="18D3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BDAFDC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B47887F">
            <w:pPr>
              <w:widowControl/>
              <w:jc w:val="center"/>
              <w:rPr>
                <w:rFonts w:ascii="宋体" w:hAnsi="宋体" w:cs="宋体"/>
                <w:kern w:val="0"/>
                <w:sz w:val="22"/>
              </w:rPr>
            </w:pPr>
            <w:r>
              <w:rPr>
                <w:rFonts w:hint="eastAsia" w:ascii="宋体" w:hAnsi="宋体" w:cs="宋体"/>
                <w:kern w:val="0"/>
                <w:sz w:val="22"/>
              </w:rPr>
              <w:t>大托盘</w:t>
            </w:r>
          </w:p>
        </w:tc>
        <w:tc>
          <w:tcPr>
            <w:tcW w:w="4885" w:type="dxa"/>
            <w:shd w:val="clear" w:color="auto" w:fill="auto"/>
            <w:vAlign w:val="center"/>
          </w:tcPr>
          <w:p w14:paraId="624C66F9">
            <w:pPr>
              <w:widowControl/>
              <w:jc w:val="left"/>
              <w:rPr>
                <w:rFonts w:ascii="宋体" w:hAnsi="宋体" w:cs="宋体"/>
                <w:kern w:val="0"/>
                <w:sz w:val="22"/>
              </w:rPr>
            </w:pPr>
            <w:r>
              <w:rPr>
                <w:rFonts w:hint="eastAsia" w:ascii="宋体" w:hAnsi="宋体" w:cs="宋体"/>
                <w:kern w:val="0"/>
                <w:sz w:val="22"/>
              </w:rPr>
              <w:t>400 mm×300 mm×60 mm</w:t>
            </w:r>
          </w:p>
        </w:tc>
        <w:tc>
          <w:tcPr>
            <w:tcW w:w="567" w:type="dxa"/>
            <w:shd w:val="clear" w:color="auto" w:fill="auto"/>
            <w:vAlign w:val="center"/>
          </w:tcPr>
          <w:p w14:paraId="28173B72">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E5047D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8E13BF5">
            <w:pPr>
              <w:widowControl/>
              <w:jc w:val="center"/>
              <w:rPr>
                <w:rFonts w:ascii="宋体" w:hAnsi="宋体" w:cs="宋体"/>
                <w:kern w:val="0"/>
                <w:sz w:val="22"/>
              </w:rPr>
            </w:pPr>
            <w:r>
              <w:rPr>
                <w:rFonts w:hint="eastAsia" w:ascii="宋体" w:hAnsi="宋体" w:cs="宋体"/>
                <w:kern w:val="0"/>
                <w:sz w:val="22"/>
              </w:rPr>
              <w:t xml:space="preserve">12.8 </w:t>
            </w:r>
          </w:p>
        </w:tc>
        <w:tc>
          <w:tcPr>
            <w:tcW w:w="966" w:type="dxa"/>
            <w:gridSpan w:val="2"/>
            <w:shd w:val="clear" w:color="auto" w:fill="auto"/>
            <w:vAlign w:val="center"/>
          </w:tcPr>
          <w:p w14:paraId="43C5DD9A">
            <w:pPr>
              <w:widowControl/>
              <w:jc w:val="center"/>
              <w:rPr>
                <w:rFonts w:ascii="宋体" w:hAnsi="宋体" w:cs="宋体"/>
                <w:kern w:val="0"/>
                <w:sz w:val="22"/>
              </w:rPr>
            </w:pPr>
            <w:r>
              <w:rPr>
                <w:rFonts w:hint="eastAsia" w:ascii="宋体" w:hAnsi="宋体" w:cs="宋体"/>
                <w:kern w:val="0"/>
                <w:sz w:val="22"/>
              </w:rPr>
              <w:t xml:space="preserve">128.0 </w:t>
            </w:r>
          </w:p>
        </w:tc>
      </w:tr>
      <w:tr w14:paraId="2065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8A1DD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74B8CE27">
            <w:pPr>
              <w:widowControl/>
              <w:jc w:val="center"/>
              <w:rPr>
                <w:rFonts w:ascii="宋体" w:hAnsi="宋体" w:cs="宋体"/>
                <w:kern w:val="0"/>
                <w:sz w:val="22"/>
              </w:rPr>
            </w:pPr>
            <w:r>
              <w:rPr>
                <w:rFonts w:hint="eastAsia" w:ascii="宋体" w:hAnsi="宋体" w:cs="宋体"/>
                <w:kern w:val="0"/>
                <w:sz w:val="22"/>
              </w:rPr>
              <w:t>小托盘</w:t>
            </w:r>
          </w:p>
        </w:tc>
        <w:tc>
          <w:tcPr>
            <w:tcW w:w="4885" w:type="dxa"/>
            <w:shd w:val="clear" w:color="auto" w:fill="auto"/>
            <w:vAlign w:val="center"/>
          </w:tcPr>
          <w:p w14:paraId="70C99E7C">
            <w:pPr>
              <w:widowControl/>
              <w:jc w:val="left"/>
              <w:rPr>
                <w:rFonts w:ascii="宋体" w:hAnsi="宋体" w:cs="宋体"/>
                <w:kern w:val="0"/>
                <w:sz w:val="20"/>
                <w:szCs w:val="20"/>
              </w:rPr>
            </w:pPr>
            <w:r>
              <w:rPr>
                <w:rFonts w:hint="eastAsia" w:ascii="宋体" w:hAnsi="宋体" w:cs="宋体"/>
                <w:kern w:val="0"/>
                <w:sz w:val="22"/>
              </w:rPr>
              <w:t>300 mm×200 mm×40 mm</w:t>
            </w:r>
          </w:p>
        </w:tc>
        <w:tc>
          <w:tcPr>
            <w:tcW w:w="567" w:type="dxa"/>
            <w:shd w:val="clear" w:color="auto" w:fill="auto"/>
            <w:vAlign w:val="center"/>
          </w:tcPr>
          <w:p w14:paraId="01D1DFAE">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6B7EC79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BBBA3B">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1E45A34">
            <w:pPr>
              <w:widowControl/>
              <w:jc w:val="center"/>
              <w:rPr>
                <w:rFonts w:ascii="宋体" w:hAnsi="宋体" w:cs="宋体"/>
                <w:kern w:val="0"/>
                <w:sz w:val="22"/>
              </w:rPr>
            </w:pPr>
            <w:r>
              <w:rPr>
                <w:rFonts w:hint="eastAsia" w:ascii="宋体" w:hAnsi="宋体" w:cs="宋体"/>
                <w:kern w:val="0"/>
                <w:sz w:val="22"/>
              </w:rPr>
              <w:t xml:space="preserve">80.3 </w:t>
            </w:r>
          </w:p>
        </w:tc>
      </w:tr>
      <w:tr w14:paraId="761E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F7F3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E6183E8">
            <w:pPr>
              <w:widowControl/>
              <w:jc w:val="center"/>
              <w:rPr>
                <w:rFonts w:ascii="宋体" w:hAnsi="宋体" w:cs="宋体"/>
                <w:kern w:val="0"/>
                <w:sz w:val="22"/>
              </w:rPr>
            </w:pPr>
            <w:r>
              <w:rPr>
                <w:rFonts w:hint="eastAsia" w:ascii="宋体" w:hAnsi="宋体" w:cs="宋体"/>
                <w:kern w:val="0"/>
                <w:sz w:val="22"/>
              </w:rPr>
              <w:t>实验用品提篮</w:t>
            </w:r>
          </w:p>
        </w:tc>
        <w:tc>
          <w:tcPr>
            <w:tcW w:w="4885" w:type="dxa"/>
            <w:shd w:val="clear" w:color="auto" w:fill="auto"/>
            <w:vAlign w:val="center"/>
          </w:tcPr>
          <w:p w14:paraId="3E0E23F6">
            <w:pPr>
              <w:widowControl/>
              <w:jc w:val="left"/>
              <w:rPr>
                <w:rFonts w:ascii="宋体" w:hAnsi="宋体" w:cs="宋体"/>
                <w:kern w:val="0"/>
                <w:sz w:val="22"/>
              </w:rPr>
            </w:pPr>
            <w:r>
              <w:rPr>
                <w:rFonts w:hint="eastAsia" w:ascii="宋体" w:hAnsi="宋体" w:cs="宋体"/>
                <w:kern w:val="0"/>
                <w:sz w:val="22"/>
              </w:rPr>
              <w:t>木制，配有提手，490 mm×360 mm×290 mm</w:t>
            </w:r>
          </w:p>
        </w:tc>
        <w:tc>
          <w:tcPr>
            <w:tcW w:w="567" w:type="dxa"/>
            <w:shd w:val="clear" w:color="auto" w:fill="auto"/>
            <w:vAlign w:val="center"/>
          </w:tcPr>
          <w:p w14:paraId="3F86758D">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4586C4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F3DBEC5">
            <w:pPr>
              <w:widowControl/>
              <w:jc w:val="center"/>
              <w:rPr>
                <w:rFonts w:ascii="宋体" w:hAnsi="宋体" w:cs="宋体"/>
                <w:kern w:val="0"/>
                <w:sz w:val="22"/>
              </w:rPr>
            </w:pPr>
            <w:r>
              <w:rPr>
                <w:rFonts w:hint="eastAsia" w:ascii="宋体" w:hAnsi="宋体" w:cs="宋体"/>
                <w:kern w:val="0"/>
                <w:sz w:val="22"/>
              </w:rPr>
              <w:t xml:space="preserve">78.7 </w:t>
            </w:r>
          </w:p>
        </w:tc>
        <w:tc>
          <w:tcPr>
            <w:tcW w:w="966" w:type="dxa"/>
            <w:gridSpan w:val="2"/>
            <w:shd w:val="clear" w:color="auto" w:fill="auto"/>
            <w:vAlign w:val="center"/>
          </w:tcPr>
          <w:p w14:paraId="2ECC7E82">
            <w:pPr>
              <w:widowControl/>
              <w:jc w:val="center"/>
              <w:rPr>
                <w:rFonts w:ascii="宋体" w:hAnsi="宋体" w:cs="宋体"/>
                <w:kern w:val="0"/>
                <w:sz w:val="22"/>
              </w:rPr>
            </w:pPr>
            <w:r>
              <w:rPr>
                <w:rFonts w:hint="eastAsia" w:ascii="宋体" w:hAnsi="宋体" w:cs="宋体"/>
                <w:kern w:val="0"/>
                <w:sz w:val="22"/>
              </w:rPr>
              <w:t xml:space="preserve">157.4 </w:t>
            </w:r>
          </w:p>
        </w:tc>
      </w:tr>
      <w:tr w14:paraId="5183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F044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11863E7E">
            <w:pPr>
              <w:widowControl/>
              <w:jc w:val="center"/>
              <w:rPr>
                <w:rFonts w:ascii="宋体" w:hAnsi="宋体" w:cs="宋体"/>
                <w:kern w:val="0"/>
                <w:sz w:val="22"/>
              </w:rPr>
            </w:pPr>
            <w:r>
              <w:rPr>
                <w:rFonts w:hint="eastAsia" w:ascii="宋体" w:hAnsi="宋体" w:cs="宋体"/>
                <w:kern w:val="0"/>
                <w:sz w:val="22"/>
              </w:rPr>
              <w:t>打孔器</w:t>
            </w:r>
          </w:p>
        </w:tc>
        <w:tc>
          <w:tcPr>
            <w:tcW w:w="4885" w:type="dxa"/>
            <w:shd w:val="clear" w:color="auto" w:fill="auto"/>
            <w:vAlign w:val="center"/>
          </w:tcPr>
          <w:p w14:paraId="66182570">
            <w:pPr>
              <w:widowControl/>
              <w:jc w:val="left"/>
              <w:rPr>
                <w:rFonts w:ascii="宋体" w:hAnsi="宋体" w:cs="宋体"/>
                <w:kern w:val="0"/>
                <w:sz w:val="22"/>
              </w:rPr>
            </w:pPr>
            <w:r>
              <w:rPr>
                <w:rFonts w:hint="eastAsia" w:ascii="宋体" w:hAnsi="宋体" w:cs="宋体"/>
                <w:kern w:val="0"/>
                <w:sz w:val="22"/>
              </w:rPr>
              <w:t>采用优质钢材，防锈处理。穿孔管用外径为6mm．8mm．10mm，管长80mm，壁厚1mm的冷拔无缝钢管，手柄用2mm厚低碳钢板，通用条Φ3mm碳素钢等制成。四件为一套，可穿4mm．6mm．8mm的圆孔。</w:t>
            </w:r>
          </w:p>
        </w:tc>
        <w:tc>
          <w:tcPr>
            <w:tcW w:w="567" w:type="dxa"/>
            <w:shd w:val="clear" w:color="auto" w:fill="auto"/>
            <w:vAlign w:val="center"/>
          </w:tcPr>
          <w:p w14:paraId="47612655">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508734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03A5F6D">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3A6BB822">
            <w:pPr>
              <w:widowControl/>
              <w:jc w:val="center"/>
              <w:rPr>
                <w:rFonts w:ascii="宋体" w:hAnsi="宋体" w:cs="宋体"/>
                <w:kern w:val="0"/>
                <w:sz w:val="22"/>
              </w:rPr>
            </w:pPr>
            <w:r>
              <w:rPr>
                <w:rFonts w:hint="eastAsia" w:ascii="宋体" w:hAnsi="宋体" w:cs="宋体"/>
                <w:kern w:val="0"/>
                <w:sz w:val="22"/>
              </w:rPr>
              <w:t xml:space="preserve">14.5 </w:t>
            </w:r>
          </w:p>
        </w:tc>
      </w:tr>
      <w:tr w14:paraId="3AB7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97C68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6AA70732">
            <w:pPr>
              <w:widowControl/>
              <w:jc w:val="center"/>
              <w:rPr>
                <w:rFonts w:ascii="宋体" w:hAnsi="宋体" w:cs="宋体"/>
                <w:kern w:val="0"/>
                <w:sz w:val="22"/>
              </w:rPr>
            </w:pPr>
            <w:r>
              <w:rPr>
                <w:rFonts w:hint="eastAsia" w:ascii="宋体" w:hAnsi="宋体" w:cs="宋体"/>
                <w:kern w:val="0"/>
                <w:sz w:val="22"/>
              </w:rPr>
              <w:t>打孔夹板</w:t>
            </w:r>
          </w:p>
        </w:tc>
        <w:tc>
          <w:tcPr>
            <w:tcW w:w="4885" w:type="dxa"/>
            <w:shd w:val="clear" w:color="auto" w:fill="auto"/>
            <w:vAlign w:val="center"/>
          </w:tcPr>
          <w:p w14:paraId="24CBFC2E">
            <w:pPr>
              <w:widowControl/>
              <w:jc w:val="left"/>
              <w:rPr>
                <w:rFonts w:ascii="宋体" w:hAnsi="宋体" w:cs="宋体"/>
                <w:kern w:val="0"/>
                <w:sz w:val="22"/>
              </w:rPr>
            </w:pPr>
            <w:r>
              <w:rPr>
                <w:rFonts w:hint="eastAsia" w:ascii="宋体" w:hAnsi="宋体" w:cs="宋体"/>
                <w:kern w:val="0"/>
                <w:sz w:val="22"/>
              </w:rPr>
              <w:t>硬木或硬塑料制</w:t>
            </w:r>
          </w:p>
        </w:tc>
        <w:tc>
          <w:tcPr>
            <w:tcW w:w="567" w:type="dxa"/>
            <w:shd w:val="clear" w:color="auto" w:fill="auto"/>
            <w:vAlign w:val="center"/>
          </w:tcPr>
          <w:p w14:paraId="4096439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AB80E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17DB6C0">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D8B57F">
            <w:pPr>
              <w:widowControl/>
              <w:jc w:val="center"/>
              <w:rPr>
                <w:rFonts w:ascii="宋体" w:hAnsi="宋体" w:cs="宋体"/>
                <w:kern w:val="0"/>
                <w:sz w:val="22"/>
              </w:rPr>
            </w:pPr>
            <w:r>
              <w:rPr>
                <w:rFonts w:hint="eastAsia" w:ascii="宋体" w:hAnsi="宋体" w:cs="宋体"/>
                <w:kern w:val="0"/>
                <w:sz w:val="22"/>
              </w:rPr>
              <w:t xml:space="preserve">8.0 </w:t>
            </w:r>
          </w:p>
        </w:tc>
      </w:tr>
      <w:tr w14:paraId="66B7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2EE373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77CA11A6">
            <w:pPr>
              <w:widowControl/>
              <w:jc w:val="center"/>
              <w:rPr>
                <w:rFonts w:ascii="宋体" w:hAnsi="宋体" w:cs="宋体"/>
                <w:kern w:val="0"/>
                <w:sz w:val="22"/>
              </w:rPr>
            </w:pPr>
            <w:r>
              <w:rPr>
                <w:rFonts w:hint="eastAsia" w:ascii="宋体" w:hAnsi="宋体" w:cs="宋体"/>
                <w:kern w:val="0"/>
                <w:sz w:val="22"/>
              </w:rPr>
              <w:t>打孔器刮刀</w:t>
            </w:r>
          </w:p>
        </w:tc>
        <w:tc>
          <w:tcPr>
            <w:tcW w:w="4885" w:type="dxa"/>
            <w:shd w:val="clear" w:color="auto" w:fill="auto"/>
            <w:vAlign w:val="center"/>
          </w:tcPr>
          <w:p w14:paraId="1E13FC20">
            <w:pPr>
              <w:widowControl/>
              <w:jc w:val="left"/>
              <w:rPr>
                <w:rFonts w:ascii="宋体" w:hAnsi="宋体" w:cs="宋体"/>
                <w:kern w:val="0"/>
                <w:sz w:val="22"/>
              </w:rPr>
            </w:pPr>
            <w:r>
              <w:rPr>
                <w:rFonts w:hint="eastAsia" w:ascii="宋体" w:hAnsi="宋体" w:cs="宋体"/>
                <w:kern w:val="0"/>
                <w:sz w:val="22"/>
              </w:rPr>
              <w:t>刮刀宜用 65 M 板制成，表面热处理，55 HRC ～60 HRC，总长为 70 mm±0.5 mm，宽 14.5 mm±0.1 mm，厚 1.8 mm±0.5 mm；刀口角度宜为60°±5°，锋刃＜0.1 mm</w:t>
            </w:r>
          </w:p>
        </w:tc>
        <w:tc>
          <w:tcPr>
            <w:tcW w:w="567" w:type="dxa"/>
            <w:shd w:val="clear" w:color="auto" w:fill="auto"/>
            <w:vAlign w:val="center"/>
          </w:tcPr>
          <w:p w14:paraId="7FBC23F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FBD0B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262CA23">
            <w:pPr>
              <w:widowControl/>
              <w:jc w:val="center"/>
              <w:rPr>
                <w:rFonts w:ascii="宋体" w:hAnsi="宋体" w:cs="宋体"/>
                <w:kern w:val="0"/>
                <w:sz w:val="22"/>
              </w:rPr>
            </w:pPr>
            <w:r>
              <w:rPr>
                <w:rFonts w:hint="eastAsia" w:ascii="宋体" w:hAnsi="宋体" w:cs="宋体"/>
                <w:kern w:val="0"/>
                <w:sz w:val="22"/>
              </w:rPr>
              <w:t xml:space="preserve">25.7 </w:t>
            </w:r>
          </w:p>
        </w:tc>
        <w:tc>
          <w:tcPr>
            <w:tcW w:w="966" w:type="dxa"/>
            <w:gridSpan w:val="2"/>
            <w:shd w:val="clear" w:color="auto" w:fill="auto"/>
            <w:vAlign w:val="center"/>
          </w:tcPr>
          <w:p w14:paraId="62F1863E">
            <w:pPr>
              <w:widowControl/>
              <w:jc w:val="center"/>
              <w:rPr>
                <w:rFonts w:ascii="宋体" w:hAnsi="宋体" w:cs="宋体"/>
                <w:kern w:val="0"/>
                <w:sz w:val="22"/>
              </w:rPr>
            </w:pPr>
            <w:r>
              <w:rPr>
                <w:rFonts w:hint="eastAsia" w:ascii="宋体" w:hAnsi="宋体" w:cs="宋体"/>
                <w:kern w:val="0"/>
                <w:sz w:val="22"/>
              </w:rPr>
              <w:t xml:space="preserve">25.7 </w:t>
            </w:r>
          </w:p>
        </w:tc>
      </w:tr>
      <w:tr w14:paraId="43C7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C323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1A2E7002">
            <w:pPr>
              <w:widowControl/>
              <w:jc w:val="center"/>
              <w:rPr>
                <w:rFonts w:ascii="宋体" w:hAnsi="宋体" w:cs="宋体"/>
                <w:kern w:val="0"/>
                <w:sz w:val="22"/>
              </w:rPr>
            </w:pPr>
            <w:r>
              <w:rPr>
                <w:rFonts w:hint="eastAsia" w:ascii="宋体" w:hAnsi="宋体" w:cs="宋体"/>
                <w:kern w:val="0"/>
                <w:sz w:val="22"/>
              </w:rPr>
              <w:t>低压测电器（电笔）</w:t>
            </w:r>
          </w:p>
        </w:tc>
        <w:tc>
          <w:tcPr>
            <w:tcW w:w="4885" w:type="dxa"/>
            <w:shd w:val="clear" w:color="auto" w:fill="auto"/>
            <w:vAlign w:val="center"/>
          </w:tcPr>
          <w:p w14:paraId="028BBC32">
            <w:pPr>
              <w:widowControl/>
              <w:jc w:val="left"/>
              <w:rPr>
                <w:rFonts w:ascii="宋体" w:hAnsi="宋体" w:cs="宋体"/>
                <w:kern w:val="0"/>
                <w:sz w:val="22"/>
              </w:rPr>
            </w:pPr>
            <w:r>
              <w:rPr>
                <w:rFonts w:hint="eastAsia" w:ascii="宋体" w:hAnsi="宋体" w:cs="宋体"/>
                <w:kern w:val="0"/>
                <w:sz w:val="22"/>
              </w:rPr>
              <w:t>笔式，氖泡式，测电极长≤10 mm，测量范围100 V～500 V，辉光应稳定不闪烁</w:t>
            </w:r>
          </w:p>
        </w:tc>
        <w:tc>
          <w:tcPr>
            <w:tcW w:w="567" w:type="dxa"/>
            <w:shd w:val="clear" w:color="auto" w:fill="auto"/>
            <w:vAlign w:val="center"/>
          </w:tcPr>
          <w:p w14:paraId="45BF77D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D667835">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3F1E8410">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10BD287E">
            <w:pPr>
              <w:widowControl/>
              <w:jc w:val="center"/>
              <w:rPr>
                <w:rFonts w:ascii="宋体" w:hAnsi="宋体" w:cs="宋体"/>
                <w:kern w:val="0"/>
                <w:sz w:val="22"/>
              </w:rPr>
            </w:pPr>
            <w:r>
              <w:rPr>
                <w:rFonts w:hint="eastAsia" w:ascii="宋体" w:hAnsi="宋体" w:cs="宋体"/>
                <w:kern w:val="0"/>
                <w:sz w:val="22"/>
              </w:rPr>
              <w:t xml:space="preserve">67.5 </w:t>
            </w:r>
          </w:p>
        </w:tc>
      </w:tr>
      <w:tr w14:paraId="0738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21C4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757407A6">
            <w:pPr>
              <w:widowControl/>
              <w:jc w:val="center"/>
              <w:rPr>
                <w:rFonts w:ascii="宋体" w:hAnsi="宋体" w:cs="宋体"/>
                <w:kern w:val="0"/>
                <w:sz w:val="22"/>
              </w:rPr>
            </w:pPr>
            <w:r>
              <w:rPr>
                <w:rFonts w:hint="eastAsia" w:ascii="宋体" w:hAnsi="宋体" w:cs="宋体"/>
                <w:kern w:val="0"/>
                <w:sz w:val="22"/>
              </w:rPr>
              <w:t>一字螺丝刀</w:t>
            </w:r>
          </w:p>
        </w:tc>
        <w:tc>
          <w:tcPr>
            <w:tcW w:w="4885" w:type="dxa"/>
            <w:shd w:val="clear" w:color="auto" w:fill="auto"/>
            <w:vAlign w:val="center"/>
          </w:tcPr>
          <w:p w14:paraId="7F56510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6 mm，长 150 mm；</w:t>
            </w:r>
            <w:r>
              <w:rPr>
                <w:rFonts w:hint="eastAsia" w:ascii="宋体" w:hAnsi="宋体" w:cs="宋体"/>
                <w:i/>
                <w:iCs/>
                <w:kern w:val="0"/>
                <w:sz w:val="22"/>
              </w:rPr>
              <w:t xml:space="preserve">Φ </w:t>
            </w:r>
            <w:r>
              <w:rPr>
                <w:rFonts w:hint="eastAsia" w:ascii="宋体" w:hAnsi="宋体" w:cs="宋体"/>
                <w:kern w:val="0"/>
                <w:sz w:val="22"/>
              </w:rPr>
              <w:t>3 mm，长 75 mm，工作部带磁性，硬度≥48 HRC；旋杆采用铬钒钢， 旋杆长度≥100 mm，应经镀铬防锈处理；手柄采用高强度 PP+高强性 TPR 注塑成型</w:t>
            </w:r>
          </w:p>
        </w:tc>
        <w:tc>
          <w:tcPr>
            <w:tcW w:w="567" w:type="dxa"/>
            <w:shd w:val="clear" w:color="auto" w:fill="auto"/>
            <w:vAlign w:val="center"/>
          </w:tcPr>
          <w:p w14:paraId="2D7079B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EF9AC5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60137">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0D7972E0">
            <w:pPr>
              <w:widowControl/>
              <w:jc w:val="center"/>
              <w:rPr>
                <w:rFonts w:ascii="宋体" w:hAnsi="宋体" w:cs="宋体"/>
                <w:kern w:val="0"/>
                <w:sz w:val="22"/>
              </w:rPr>
            </w:pPr>
            <w:r>
              <w:rPr>
                <w:rFonts w:hint="eastAsia" w:ascii="宋体" w:hAnsi="宋体" w:cs="宋体"/>
                <w:kern w:val="0"/>
                <w:sz w:val="22"/>
              </w:rPr>
              <w:t xml:space="preserve">4.0 </w:t>
            </w:r>
          </w:p>
        </w:tc>
      </w:tr>
      <w:tr w14:paraId="1FFC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F78E9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266E6E">
            <w:pPr>
              <w:widowControl/>
              <w:jc w:val="center"/>
              <w:rPr>
                <w:rFonts w:ascii="宋体" w:hAnsi="宋体" w:cs="宋体"/>
                <w:kern w:val="0"/>
                <w:sz w:val="22"/>
              </w:rPr>
            </w:pPr>
            <w:r>
              <w:rPr>
                <w:rFonts w:hint="eastAsia" w:ascii="宋体" w:hAnsi="宋体" w:cs="宋体"/>
                <w:kern w:val="0"/>
                <w:sz w:val="22"/>
              </w:rPr>
              <w:t>十字螺丝刀</w:t>
            </w:r>
          </w:p>
        </w:tc>
        <w:tc>
          <w:tcPr>
            <w:tcW w:w="4885" w:type="dxa"/>
            <w:shd w:val="clear" w:color="auto" w:fill="auto"/>
            <w:vAlign w:val="center"/>
          </w:tcPr>
          <w:p w14:paraId="05674C8E">
            <w:pPr>
              <w:widowControl/>
              <w:jc w:val="left"/>
              <w:rPr>
                <w:rFonts w:ascii="宋体" w:hAnsi="宋体" w:cs="宋体"/>
                <w:kern w:val="0"/>
                <w:sz w:val="22"/>
              </w:rPr>
            </w:pPr>
            <w:r>
              <w:rPr>
                <w:rFonts w:hint="eastAsia" w:ascii="宋体" w:hAnsi="宋体" w:cs="宋体"/>
                <w:kern w:val="0"/>
                <w:sz w:val="22"/>
              </w:rPr>
              <w:t>Φ 6 mm，长 150 mm；Φ 3 mm，长 75 mm，工作部带磁性，硬度≥48 HRC；旋杆采用铬钒钢， 旋杆长度≥100 mm，应经镀铬防锈处理；手柄采用高强度 PP+高强性 TPR 注塑成型</w:t>
            </w:r>
          </w:p>
        </w:tc>
        <w:tc>
          <w:tcPr>
            <w:tcW w:w="567" w:type="dxa"/>
            <w:shd w:val="clear" w:color="auto" w:fill="auto"/>
            <w:vAlign w:val="center"/>
          </w:tcPr>
          <w:p w14:paraId="66F087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4988CB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5C00A1">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739115C0">
            <w:pPr>
              <w:widowControl/>
              <w:jc w:val="center"/>
              <w:rPr>
                <w:rFonts w:ascii="宋体" w:hAnsi="宋体" w:cs="宋体"/>
                <w:kern w:val="0"/>
                <w:sz w:val="22"/>
              </w:rPr>
            </w:pPr>
            <w:r>
              <w:rPr>
                <w:rFonts w:hint="eastAsia" w:ascii="宋体" w:hAnsi="宋体" w:cs="宋体"/>
                <w:kern w:val="0"/>
                <w:sz w:val="22"/>
              </w:rPr>
              <w:t xml:space="preserve">4.0 </w:t>
            </w:r>
          </w:p>
        </w:tc>
      </w:tr>
      <w:tr w14:paraId="2964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CD080D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5EA6974">
            <w:pPr>
              <w:widowControl/>
              <w:jc w:val="center"/>
              <w:rPr>
                <w:rFonts w:ascii="宋体" w:hAnsi="宋体" w:cs="宋体"/>
                <w:kern w:val="0"/>
                <w:sz w:val="22"/>
              </w:rPr>
            </w:pPr>
            <w:r>
              <w:rPr>
                <w:rFonts w:hint="eastAsia" w:ascii="宋体" w:hAnsi="宋体" w:cs="宋体"/>
                <w:kern w:val="0"/>
                <w:sz w:val="22"/>
              </w:rPr>
              <w:t>钢手锯</w:t>
            </w:r>
          </w:p>
        </w:tc>
        <w:tc>
          <w:tcPr>
            <w:tcW w:w="4885" w:type="dxa"/>
            <w:shd w:val="clear" w:color="auto" w:fill="auto"/>
            <w:vAlign w:val="center"/>
          </w:tcPr>
          <w:p w14:paraId="1CDC6255">
            <w:pPr>
              <w:widowControl/>
              <w:jc w:val="left"/>
              <w:rPr>
                <w:rFonts w:ascii="宋体" w:hAnsi="宋体" w:cs="宋体"/>
                <w:kern w:val="0"/>
                <w:sz w:val="22"/>
              </w:rPr>
            </w:pPr>
            <w:r>
              <w:rPr>
                <w:rFonts w:hint="eastAsia" w:ascii="宋体" w:hAnsi="宋体" w:cs="宋体"/>
                <w:kern w:val="0"/>
                <w:sz w:val="22"/>
              </w:rPr>
              <w:t>A 型（单面）300 mm，齿数：18（每 25 mm）； 可调钢锯架，前后固定销与相应孔的配合间隙≤0.3 mm；安装锯条后，锯条中心平面与锯架中心平面的平行度≤2 mm；钢锯在达到 99 N 拉力后经 1 min，不应有永久变形，拉钉不得松动脱落。钢板制锯架在达到 900 N 张力时， 侧弯不得超过 1.8 mm</w:t>
            </w:r>
          </w:p>
        </w:tc>
        <w:tc>
          <w:tcPr>
            <w:tcW w:w="567" w:type="dxa"/>
            <w:shd w:val="clear" w:color="auto" w:fill="auto"/>
            <w:vAlign w:val="center"/>
          </w:tcPr>
          <w:p w14:paraId="4DB50C8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5AE72FB">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07DDC28">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7739D41">
            <w:pPr>
              <w:widowControl/>
              <w:jc w:val="center"/>
              <w:rPr>
                <w:rFonts w:ascii="宋体" w:hAnsi="宋体" w:cs="宋体"/>
                <w:kern w:val="0"/>
                <w:sz w:val="22"/>
              </w:rPr>
            </w:pPr>
            <w:r>
              <w:rPr>
                <w:rFonts w:hint="eastAsia" w:ascii="宋体" w:hAnsi="宋体" w:cs="宋体"/>
                <w:kern w:val="0"/>
                <w:sz w:val="22"/>
              </w:rPr>
              <w:t xml:space="preserve">10.4 </w:t>
            </w:r>
          </w:p>
        </w:tc>
      </w:tr>
      <w:tr w14:paraId="25D1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A00FF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33466BB2">
            <w:pPr>
              <w:widowControl/>
              <w:jc w:val="center"/>
              <w:rPr>
                <w:rFonts w:ascii="宋体" w:hAnsi="宋体" w:cs="宋体"/>
                <w:kern w:val="0"/>
                <w:sz w:val="22"/>
              </w:rPr>
            </w:pPr>
            <w:r>
              <w:rPr>
                <w:rFonts w:hint="eastAsia" w:ascii="宋体" w:hAnsi="宋体" w:cs="宋体"/>
                <w:kern w:val="0"/>
                <w:sz w:val="22"/>
              </w:rPr>
              <w:t>剥线钳</w:t>
            </w:r>
          </w:p>
        </w:tc>
        <w:tc>
          <w:tcPr>
            <w:tcW w:w="4885" w:type="dxa"/>
            <w:shd w:val="clear" w:color="auto" w:fill="auto"/>
            <w:vAlign w:val="center"/>
          </w:tcPr>
          <w:p w14:paraId="2F9E65CE">
            <w:pPr>
              <w:widowControl/>
              <w:jc w:val="left"/>
              <w:rPr>
                <w:rFonts w:ascii="宋体" w:hAnsi="宋体" w:cs="宋体"/>
                <w:kern w:val="0"/>
                <w:sz w:val="22"/>
              </w:rPr>
            </w:pPr>
            <w:r>
              <w:rPr>
                <w:rFonts w:hint="eastAsia" w:ascii="宋体" w:hAnsi="宋体" w:cs="宋体"/>
                <w:kern w:val="0"/>
                <w:sz w:val="22"/>
              </w:rPr>
              <w:t>自动剥线钳，Φ 0.5 mm～Φ 2.5 mm；刃口在闭合状态，刃口间隙应≤0.3 mm；刃口错位应≤0.2 mm；钳口硬度应≥65 HRA 或 30 HRC</w:t>
            </w:r>
          </w:p>
        </w:tc>
        <w:tc>
          <w:tcPr>
            <w:tcW w:w="567" w:type="dxa"/>
            <w:shd w:val="clear" w:color="auto" w:fill="auto"/>
            <w:vAlign w:val="center"/>
          </w:tcPr>
          <w:p w14:paraId="6AB4570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7B23B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46163FEE">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5E9F717D">
            <w:pPr>
              <w:widowControl/>
              <w:jc w:val="center"/>
              <w:rPr>
                <w:rFonts w:ascii="宋体" w:hAnsi="宋体" w:cs="宋体"/>
                <w:kern w:val="0"/>
                <w:sz w:val="22"/>
              </w:rPr>
            </w:pPr>
            <w:r>
              <w:rPr>
                <w:rFonts w:hint="eastAsia" w:ascii="宋体" w:hAnsi="宋体" w:cs="宋体"/>
                <w:kern w:val="0"/>
                <w:sz w:val="22"/>
              </w:rPr>
              <w:t xml:space="preserve">8.0 </w:t>
            </w:r>
          </w:p>
        </w:tc>
      </w:tr>
      <w:tr w14:paraId="231D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BC27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90003AE">
            <w:pPr>
              <w:widowControl/>
              <w:jc w:val="center"/>
              <w:rPr>
                <w:rFonts w:ascii="宋体" w:hAnsi="宋体" w:cs="宋体"/>
                <w:kern w:val="0"/>
                <w:sz w:val="22"/>
              </w:rPr>
            </w:pPr>
            <w:r>
              <w:rPr>
                <w:rFonts w:hint="eastAsia" w:ascii="宋体" w:hAnsi="宋体" w:cs="宋体"/>
                <w:kern w:val="0"/>
                <w:sz w:val="22"/>
              </w:rPr>
              <w:t>钢丝钳</w:t>
            </w:r>
          </w:p>
        </w:tc>
        <w:tc>
          <w:tcPr>
            <w:tcW w:w="4885" w:type="dxa"/>
            <w:shd w:val="clear" w:color="auto" w:fill="auto"/>
            <w:vAlign w:val="center"/>
          </w:tcPr>
          <w:p w14:paraId="509A09BE">
            <w:pPr>
              <w:widowControl/>
              <w:jc w:val="left"/>
              <w:rPr>
                <w:rFonts w:ascii="宋体" w:hAnsi="宋体" w:cs="宋体"/>
                <w:i/>
                <w:iCs/>
                <w:kern w:val="0"/>
                <w:sz w:val="22"/>
              </w:rPr>
            </w:pPr>
            <w:r>
              <w:rPr>
                <w:rFonts w:hint="eastAsia" w:ascii="宋体" w:hAnsi="宋体" w:cs="宋体"/>
                <w:kern w:val="0"/>
                <w:sz w:val="22"/>
              </w:rPr>
              <w:t>160 mm，抗弯强度：1120 N；扭力：15 N·m，15°； 嘴顶缝隙：0.4 mm；剪切性能：</w:t>
            </w:r>
            <w:r>
              <w:rPr>
                <w:rFonts w:hint="eastAsia" w:ascii="宋体" w:hAnsi="宋体" w:cs="宋体"/>
                <w:i/>
                <w:iCs/>
                <w:kern w:val="0"/>
                <w:sz w:val="22"/>
              </w:rPr>
              <w:t xml:space="preserve">Φ </w:t>
            </w:r>
            <w:r>
              <w:rPr>
                <w:rFonts w:hint="eastAsia" w:ascii="宋体" w:hAnsi="宋体" w:cs="宋体"/>
                <w:kern w:val="0"/>
                <w:sz w:val="22"/>
              </w:rPr>
              <w:t>16 mm 钢丝， 580 N；夹持面硬度≥44 HRC，PVC 全新料环保手柄，在≤18 N 的力作用下撑开角度≥22°</w:t>
            </w:r>
          </w:p>
        </w:tc>
        <w:tc>
          <w:tcPr>
            <w:tcW w:w="567" w:type="dxa"/>
            <w:shd w:val="clear" w:color="auto" w:fill="auto"/>
            <w:vAlign w:val="center"/>
          </w:tcPr>
          <w:p w14:paraId="4074AE9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59C3C5">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9B84744">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1D92C85B">
            <w:pPr>
              <w:widowControl/>
              <w:jc w:val="center"/>
              <w:rPr>
                <w:rFonts w:ascii="宋体" w:hAnsi="宋体" w:cs="宋体"/>
                <w:kern w:val="0"/>
                <w:sz w:val="22"/>
              </w:rPr>
            </w:pPr>
            <w:r>
              <w:rPr>
                <w:rFonts w:hint="eastAsia" w:ascii="宋体" w:hAnsi="宋体" w:cs="宋体"/>
                <w:kern w:val="0"/>
                <w:sz w:val="22"/>
              </w:rPr>
              <w:t xml:space="preserve">8.0 </w:t>
            </w:r>
          </w:p>
        </w:tc>
      </w:tr>
      <w:tr w14:paraId="6EB7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F12094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1F9DBA0">
            <w:pPr>
              <w:widowControl/>
              <w:jc w:val="center"/>
              <w:rPr>
                <w:rFonts w:ascii="宋体" w:hAnsi="宋体" w:cs="宋体"/>
                <w:kern w:val="0"/>
                <w:sz w:val="22"/>
              </w:rPr>
            </w:pPr>
            <w:r>
              <w:rPr>
                <w:rFonts w:hint="eastAsia" w:ascii="宋体" w:hAnsi="宋体" w:cs="宋体"/>
                <w:kern w:val="0"/>
                <w:sz w:val="22"/>
              </w:rPr>
              <w:t>钢锤</w:t>
            </w:r>
          </w:p>
        </w:tc>
        <w:tc>
          <w:tcPr>
            <w:tcW w:w="4885" w:type="dxa"/>
            <w:shd w:val="clear" w:color="auto" w:fill="auto"/>
            <w:vAlign w:val="center"/>
          </w:tcPr>
          <w:p w14:paraId="496B813C">
            <w:pPr>
              <w:widowControl/>
              <w:jc w:val="left"/>
              <w:rPr>
                <w:rFonts w:ascii="宋体" w:hAnsi="宋体" w:cs="宋体"/>
                <w:kern w:val="0"/>
                <w:sz w:val="22"/>
              </w:rPr>
            </w:pPr>
            <w:r>
              <w:rPr>
                <w:rFonts w:hint="eastAsia" w:ascii="宋体" w:hAnsi="宋体" w:cs="宋体"/>
                <w:kern w:val="0"/>
                <w:sz w:val="22"/>
              </w:rPr>
              <w:t>0.25 kg，羊角锤</w:t>
            </w:r>
          </w:p>
        </w:tc>
        <w:tc>
          <w:tcPr>
            <w:tcW w:w="567" w:type="dxa"/>
            <w:shd w:val="clear" w:color="auto" w:fill="auto"/>
            <w:vAlign w:val="center"/>
          </w:tcPr>
          <w:p w14:paraId="3C49BB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DB7A2">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49AB45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E055C6D">
            <w:pPr>
              <w:widowControl/>
              <w:jc w:val="center"/>
              <w:rPr>
                <w:rFonts w:ascii="宋体" w:hAnsi="宋体" w:cs="宋体"/>
                <w:kern w:val="0"/>
                <w:sz w:val="22"/>
              </w:rPr>
            </w:pPr>
            <w:r>
              <w:rPr>
                <w:rFonts w:hint="eastAsia" w:ascii="宋体" w:hAnsi="宋体" w:cs="宋体"/>
                <w:kern w:val="0"/>
                <w:sz w:val="22"/>
              </w:rPr>
              <w:t xml:space="preserve">10.4 </w:t>
            </w:r>
          </w:p>
        </w:tc>
      </w:tr>
      <w:tr w14:paraId="4A84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CAA0C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28669AE">
            <w:pPr>
              <w:widowControl/>
              <w:jc w:val="center"/>
              <w:rPr>
                <w:rFonts w:ascii="宋体" w:hAnsi="宋体" w:cs="宋体"/>
                <w:kern w:val="0"/>
                <w:sz w:val="22"/>
              </w:rPr>
            </w:pPr>
            <w:r>
              <w:rPr>
                <w:rFonts w:hint="eastAsia" w:ascii="宋体" w:hAnsi="宋体" w:cs="宋体"/>
                <w:kern w:val="0"/>
                <w:sz w:val="22"/>
              </w:rPr>
              <w:t>活扳手</w:t>
            </w:r>
          </w:p>
        </w:tc>
        <w:tc>
          <w:tcPr>
            <w:tcW w:w="4885" w:type="dxa"/>
            <w:shd w:val="clear" w:color="auto" w:fill="auto"/>
            <w:vAlign w:val="center"/>
          </w:tcPr>
          <w:p w14:paraId="7990EFF4">
            <w:pPr>
              <w:widowControl/>
              <w:jc w:val="left"/>
              <w:rPr>
                <w:rFonts w:ascii="宋体" w:hAnsi="宋体" w:cs="宋体"/>
                <w:kern w:val="0"/>
                <w:sz w:val="22"/>
              </w:rPr>
            </w:pPr>
            <w:r>
              <w:rPr>
                <w:rFonts w:hint="eastAsia" w:ascii="宋体" w:hAnsi="宋体" w:cs="宋体"/>
                <w:kern w:val="0"/>
                <w:sz w:val="22"/>
              </w:rPr>
              <w:t>200 mm，活动扳口和扳体头部以及蜗杆的硬度≥40 HRC</w:t>
            </w:r>
          </w:p>
        </w:tc>
        <w:tc>
          <w:tcPr>
            <w:tcW w:w="567" w:type="dxa"/>
            <w:shd w:val="clear" w:color="auto" w:fill="auto"/>
            <w:vAlign w:val="center"/>
          </w:tcPr>
          <w:p w14:paraId="485269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9C34D6">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FA3A9E5">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34B979DA">
            <w:pPr>
              <w:widowControl/>
              <w:jc w:val="center"/>
              <w:rPr>
                <w:rFonts w:ascii="宋体" w:hAnsi="宋体" w:cs="宋体"/>
                <w:kern w:val="0"/>
                <w:sz w:val="22"/>
              </w:rPr>
            </w:pPr>
            <w:r>
              <w:rPr>
                <w:rFonts w:hint="eastAsia" w:ascii="宋体" w:hAnsi="宋体" w:cs="宋体"/>
                <w:kern w:val="0"/>
                <w:sz w:val="22"/>
              </w:rPr>
              <w:t xml:space="preserve">10.4 </w:t>
            </w:r>
          </w:p>
        </w:tc>
      </w:tr>
      <w:tr w14:paraId="2910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6A1B8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1CAE8FBD">
            <w:pPr>
              <w:widowControl/>
              <w:jc w:val="center"/>
              <w:rPr>
                <w:rFonts w:ascii="宋体" w:hAnsi="宋体" w:cs="宋体"/>
                <w:kern w:val="0"/>
                <w:sz w:val="22"/>
              </w:rPr>
            </w:pPr>
            <w:r>
              <w:rPr>
                <w:rFonts w:hint="eastAsia" w:ascii="宋体" w:hAnsi="宋体" w:cs="宋体"/>
                <w:kern w:val="0"/>
                <w:sz w:val="22"/>
              </w:rPr>
              <w:t>砂轮片</w:t>
            </w:r>
          </w:p>
        </w:tc>
        <w:tc>
          <w:tcPr>
            <w:tcW w:w="4885" w:type="dxa"/>
            <w:shd w:val="clear" w:color="auto" w:fill="auto"/>
            <w:vAlign w:val="center"/>
          </w:tcPr>
          <w:p w14:paraId="6FCD180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20 mm～</w:t>
            </w:r>
            <w:r>
              <w:rPr>
                <w:rFonts w:hint="eastAsia" w:ascii="宋体" w:hAnsi="宋体" w:cs="宋体"/>
                <w:i/>
                <w:iCs/>
                <w:kern w:val="0"/>
                <w:sz w:val="22"/>
              </w:rPr>
              <w:t xml:space="preserve">Φ </w:t>
            </w:r>
            <w:r>
              <w:rPr>
                <w:rFonts w:hint="eastAsia" w:ascii="宋体" w:hAnsi="宋体" w:cs="宋体"/>
                <w:kern w:val="0"/>
                <w:sz w:val="22"/>
              </w:rPr>
              <w:t>30 mm</w:t>
            </w:r>
          </w:p>
        </w:tc>
        <w:tc>
          <w:tcPr>
            <w:tcW w:w="567" w:type="dxa"/>
            <w:shd w:val="clear" w:color="auto" w:fill="auto"/>
            <w:vAlign w:val="center"/>
          </w:tcPr>
          <w:p w14:paraId="2A1ED01B">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7B226B7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14490">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6430393A">
            <w:pPr>
              <w:widowControl/>
              <w:jc w:val="center"/>
              <w:rPr>
                <w:rFonts w:ascii="宋体" w:hAnsi="宋体" w:cs="宋体"/>
                <w:kern w:val="0"/>
                <w:sz w:val="22"/>
              </w:rPr>
            </w:pPr>
            <w:r>
              <w:rPr>
                <w:rFonts w:hint="eastAsia" w:ascii="宋体" w:hAnsi="宋体" w:cs="宋体"/>
                <w:kern w:val="0"/>
                <w:sz w:val="22"/>
              </w:rPr>
              <w:t xml:space="preserve">16.1 </w:t>
            </w:r>
          </w:p>
        </w:tc>
      </w:tr>
      <w:tr w14:paraId="7708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A96EB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460846B4">
            <w:pPr>
              <w:widowControl/>
              <w:jc w:val="center"/>
              <w:rPr>
                <w:rFonts w:ascii="宋体" w:hAnsi="宋体" w:cs="宋体"/>
                <w:kern w:val="0"/>
                <w:sz w:val="22"/>
              </w:rPr>
            </w:pPr>
            <w:r>
              <w:rPr>
                <w:rFonts w:hint="eastAsia" w:ascii="宋体" w:hAnsi="宋体" w:cs="宋体"/>
                <w:kern w:val="0"/>
                <w:sz w:val="22"/>
              </w:rPr>
              <w:t>软尺</w:t>
            </w:r>
          </w:p>
        </w:tc>
        <w:tc>
          <w:tcPr>
            <w:tcW w:w="4885" w:type="dxa"/>
            <w:shd w:val="clear" w:color="auto" w:fill="auto"/>
            <w:vAlign w:val="center"/>
          </w:tcPr>
          <w:p w14:paraId="468D4F77">
            <w:pPr>
              <w:widowControl/>
              <w:jc w:val="left"/>
              <w:rPr>
                <w:rFonts w:ascii="宋体" w:hAnsi="宋体" w:cs="宋体"/>
                <w:kern w:val="0"/>
                <w:sz w:val="22"/>
              </w:rPr>
            </w:pPr>
            <w:r>
              <w:rPr>
                <w:rFonts w:hint="eastAsia" w:ascii="宋体" w:hAnsi="宋体" w:cs="宋体"/>
                <w:kern w:val="0"/>
                <w:sz w:val="22"/>
              </w:rPr>
              <w:t>1500 mm</w:t>
            </w:r>
          </w:p>
        </w:tc>
        <w:tc>
          <w:tcPr>
            <w:tcW w:w="567" w:type="dxa"/>
            <w:shd w:val="clear" w:color="auto" w:fill="auto"/>
            <w:vAlign w:val="center"/>
          </w:tcPr>
          <w:p w14:paraId="362E6D8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E2CEA6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C2A2048">
            <w:pPr>
              <w:widowControl/>
              <w:jc w:val="center"/>
              <w:rPr>
                <w:rFonts w:ascii="宋体" w:hAnsi="宋体" w:cs="宋体"/>
                <w:kern w:val="0"/>
                <w:sz w:val="22"/>
              </w:rPr>
            </w:pPr>
            <w:r>
              <w:rPr>
                <w:rFonts w:hint="eastAsia" w:ascii="宋体" w:hAnsi="宋体" w:cs="宋体"/>
                <w:kern w:val="0"/>
                <w:sz w:val="22"/>
              </w:rPr>
              <w:t xml:space="preserve">0.8 </w:t>
            </w:r>
          </w:p>
        </w:tc>
        <w:tc>
          <w:tcPr>
            <w:tcW w:w="966" w:type="dxa"/>
            <w:gridSpan w:val="2"/>
            <w:shd w:val="clear" w:color="auto" w:fill="auto"/>
            <w:vAlign w:val="center"/>
          </w:tcPr>
          <w:p w14:paraId="472524FA">
            <w:pPr>
              <w:widowControl/>
              <w:jc w:val="center"/>
              <w:rPr>
                <w:rFonts w:ascii="宋体" w:hAnsi="宋体" w:cs="宋体"/>
                <w:kern w:val="0"/>
                <w:sz w:val="22"/>
              </w:rPr>
            </w:pPr>
            <w:r>
              <w:rPr>
                <w:rFonts w:hint="eastAsia" w:ascii="宋体" w:hAnsi="宋体" w:cs="宋体"/>
                <w:kern w:val="0"/>
                <w:sz w:val="22"/>
              </w:rPr>
              <w:t xml:space="preserve">11.2 </w:t>
            </w:r>
          </w:p>
        </w:tc>
      </w:tr>
      <w:tr w14:paraId="3420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5ABF4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00CA13B7">
            <w:pPr>
              <w:widowControl/>
              <w:jc w:val="center"/>
              <w:rPr>
                <w:rFonts w:ascii="宋体" w:hAnsi="宋体" w:cs="宋体"/>
                <w:kern w:val="0"/>
                <w:sz w:val="22"/>
              </w:rPr>
            </w:pPr>
            <w:r>
              <w:rPr>
                <w:rFonts w:hint="eastAsia" w:ascii="宋体" w:hAnsi="宋体" w:cs="宋体"/>
                <w:kern w:val="0"/>
                <w:sz w:val="22"/>
              </w:rPr>
              <w:t>托盘天平</w:t>
            </w:r>
          </w:p>
        </w:tc>
        <w:tc>
          <w:tcPr>
            <w:tcW w:w="4885" w:type="dxa"/>
            <w:shd w:val="clear" w:color="auto" w:fill="auto"/>
            <w:vAlign w:val="center"/>
          </w:tcPr>
          <w:p w14:paraId="6362FFFC">
            <w:pPr>
              <w:widowControl/>
              <w:jc w:val="left"/>
              <w:rPr>
                <w:rFonts w:ascii="宋体" w:hAnsi="宋体" w:cs="宋体"/>
                <w:kern w:val="0"/>
                <w:sz w:val="22"/>
              </w:rPr>
            </w:pPr>
            <w:r>
              <w:rPr>
                <w:rFonts w:hint="eastAsia" w:ascii="宋体" w:hAnsi="宋体" w:cs="宋体"/>
                <w:kern w:val="0"/>
                <w:sz w:val="22"/>
              </w:rPr>
              <w:t>200 g，0.2 g</w:t>
            </w:r>
          </w:p>
        </w:tc>
        <w:tc>
          <w:tcPr>
            <w:tcW w:w="567" w:type="dxa"/>
            <w:shd w:val="clear" w:color="auto" w:fill="auto"/>
            <w:vAlign w:val="center"/>
          </w:tcPr>
          <w:p w14:paraId="680362B4">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64EE77DE">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B796FBE">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CC09BAB">
            <w:pPr>
              <w:widowControl/>
              <w:jc w:val="center"/>
              <w:rPr>
                <w:rFonts w:ascii="宋体" w:hAnsi="宋体" w:cs="宋体"/>
                <w:kern w:val="0"/>
                <w:sz w:val="22"/>
              </w:rPr>
            </w:pPr>
            <w:r>
              <w:rPr>
                <w:rFonts w:hint="eastAsia" w:ascii="宋体" w:hAnsi="宋体" w:cs="宋体"/>
                <w:kern w:val="0"/>
                <w:sz w:val="22"/>
              </w:rPr>
              <w:t xml:space="preserve">674.5 </w:t>
            </w:r>
          </w:p>
        </w:tc>
      </w:tr>
      <w:tr w14:paraId="6E57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5AF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48274515">
            <w:pPr>
              <w:widowControl/>
              <w:jc w:val="center"/>
              <w:rPr>
                <w:rFonts w:ascii="宋体" w:hAnsi="宋体" w:cs="宋体"/>
                <w:kern w:val="0"/>
                <w:sz w:val="22"/>
              </w:rPr>
            </w:pPr>
            <w:r>
              <w:rPr>
                <w:rFonts w:hint="eastAsia" w:ascii="宋体" w:hAnsi="宋体" w:cs="宋体"/>
                <w:kern w:val="0"/>
                <w:sz w:val="22"/>
              </w:rPr>
              <w:t>电子天平</w:t>
            </w:r>
          </w:p>
        </w:tc>
        <w:tc>
          <w:tcPr>
            <w:tcW w:w="4885" w:type="dxa"/>
            <w:shd w:val="clear" w:color="auto" w:fill="auto"/>
            <w:vAlign w:val="center"/>
          </w:tcPr>
          <w:p w14:paraId="25920CE0">
            <w:pPr>
              <w:widowControl/>
              <w:jc w:val="left"/>
              <w:rPr>
                <w:rFonts w:ascii="宋体" w:hAnsi="宋体" w:cs="宋体"/>
                <w:kern w:val="0"/>
                <w:sz w:val="22"/>
              </w:rPr>
            </w:pPr>
            <w:r>
              <w:rPr>
                <w:rFonts w:hint="eastAsia" w:ascii="宋体" w:hAnsi="宋体" w:cs="宋体"/>
                <w:kern w:val="0"/>
                <w:sz w:val="22"/>
              </w:rPr>
              <w:t>500 g, 0.01 g</w:t>
            </w:r>
          </w:p>
        </w:tc>
        <w:tc>
          <w:tcPr>
            <w:tcW w:w="567" w:type="dxa"/>
            <w:shd w:val="clear" w:color="auto" w:fill="auto"/>
            <w:vAlign w:val="center"/>
          </w:tcPr>
          <w:p w14:paraId="6F04A3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003858">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37E4449">
            <w:pPr>
              <w:widowControl/>
              <w:jc w:val="center"/>
              <w:rPr>
                <w:rFonts w:ascii="宋体" w:hAnsi="宋体" w:cs="宋体"/>
                <w:kern w:val="0"/>
                <w:sz w:val="22"/>
              </w:rPr>
            </w:pPr>
            <w:r>
              <w:rPr>
                <w:rFonts w:hint="eastAsia" w:ascii="宋体" w:hAnsi="宋体" w:cs="宋体"/>
                <w:kern w:val="0"/>
                <w:sz w:val="22"/>
              </w:rPr>
              <w:t xml:space="preserve">286.0 </w:t>
            </w:r>
          </w:p>
        </w:tc>
        <w:tc>
          <w:tcPr>
            <w:tcW w:w="966" w:type="dxa"/>
            <w:gridSpan w:val="2"/>
            <w:shd w:val="clear" w:color="auto" w:fill="auto"/>
            <w:vAlign w:val="center"/>
          </w:tcPr>
          <w:p w14:paraId="5E0E86D3">
            <w:pPr>
              <w:widowControl/>
              <w:jc w:val="center"/>
              <w:rPr>
                <w:rFonts w:ascii="宋体" w:hAnsi="宋体" w:cs="宋体"/>
                <w:kern w:val="0"/>
                <w:sz w:val="22"/>
              </w:rPr>
            </w:pPr>
            <w:r>
              <w:rPr>
                <w:rFonts w:hint="eastAsia" w:ascii="宋体" w:hAnsi="宋体" w:cs="宋体"/>
                <w:kern w:val="0"/>
                <w:sz w:val="22"/>
              </w:rPr>
              <w:t xml:space="preserve">286.0 </w:t>
            </w:r>
          </w:p>
        </w:tc>
      </w:tr>
      <w:tr w14:paraId="2F5E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386CC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69B0FA75">
            <w:pPr>
              <w:widowControl/>
              <w:jc w:val="center"/>
              <w:rPr>
                <w:rFonts w:ascii="宋体" w:hAnsi="宋体" w:cs="宋体"/>
                <w:kern w:val="0"/>
                <w:sz w:val="22"/>
              </w:rPr>
            </w:pPr>
            <w:r>
              <w:rPr>
                <w:rFonts w:hint="eastAsia" w:ascii="宋体" w:hAnsi="宋体" w:cs="宋体"/>
                <w:kern w:val="0"/>
                <w:sz w:val="22"/>
              </w:rPr>
              <w:t>电子秒表</w:t>
            </w:r>
          </w:p>
        </w:tc>
        <w:tc>
          <w:tcPr>
            <w:tcW w:w="4885" w:type="dxa"/>
            <w:shd w:val="clear" w:color="auto" w:fill="auto"/>
            <w:vAlign w:val="center"/>
          </w:tcPr>
          <w:p w14:paraId="45854C3F">
            <w:pPr>
              <w:widowControl/>
              <w:jc w:val="left"/>
              <w:rPr>
                <w:rFonts w:ascii="宋体" w:hAnsi="宋体" w:cs="宋体"/>
                <w:i/>
                <w:iCs/>
                <w:kern w:val="0"/>
                <w:sz w:val="22"/>
              </w:rPr>
            </w:pPr>
            <w:r>
              <w:rPr>
                <w:rFonts w:hint="eastAsia" w:ascii="宋体" w:hAnsi="宋体" w:cs="宋体"/>
                <w:kern w:val="0"/>
                <w:sz w:val="22"/>
              </w:rPr>
              <w:t>专用型，全时段分辨力 0.01 s；有防震、防水功能，电池更换周期≥1.5 年</w:t>
            </w:r>
          </w:p>
        </w:tc>
        <w:tc>
          <w:tcPr>
            <w:tcW w:w="567" w:type="dxa"/>
            <w:shd w:val="clear" w:color="auto" w:fill="auto"/>
            <w:vAlign w:val="center"/>
          </w:tcPr>
          <w:p w14:paraId="25CADC6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75911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4BF201">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338FD154">
            <w:pPr>
              <w:widowControl/>
              <w:jc w:val="center"/>
              <w:rPr>
                <w:rFonts w:ascii="宋体" w:hAnsi="宋体" w:cs="宋体"/>
                <w:kern w:val="0"/>
                <w:sz w:val="22"/>
              </w:rPr>
            </w:pPr>
            <w:r>
              <w:rPr>
                <w:rFonts w:hint="eastAsia" w:ascii="宋体" w:hAnsi="宋体" w:cs="宋体"/>
                <w:kern w:val="0"/>
                <w:sz w:val="22"/>
              </w:rPr>
              <w:t xml:space="preserve">449.7 </w:t>
            </w:r>
          </w:p>
        </w:tc>
      </w:tr>
      <w:tr w14:paraId="1F42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3680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78D96B4B">
            <w:pPr>
              <w:widowControl/>
              <w:jc w:val="center"/>
              <w:rPr>
                <w:rFonts w:ascii="宋体" w:hAnsi="宋体" w:cs="宋体"/>
                <w:kern w:val="0"/>
                <w:sz w:val="22"/>
              </w:rPr>
            </w:pPr>
            <w:r>
              <w:rPr>
                <w:rFonts w:hint="eastAsia" w:ascii="宋体" w:hAnsi="宋体" w:cs="宋体"/>
                <w:kern w:val="0"/>
                <w:sz w:val="22"/>
              </w:rPr>
              <w:t>红液温度计</w:t>
            </w:r>
          </w:p>
        </w:tc>
        <w:tc>
          <w:tcPr>
            <w:tcW w:w="4885" w:type="dxa"/>
            <w:shd w:val="clear" w:color="auto" w:fill="auto"/>
            <w:vAlign w:val="center"/>
          </w:tcPr>
          <w:p w14:paraId="47F620A5">
            <w:pPr>
              <w:widowControl/>
              <w:jc w:val="left"/>
              <w:rPr>
                <w:rFonts w:ascii="宋体" w:hAnsi="宋体" w:cs="宋体"/>
                <w:kern w:val="0"/>
                <w:sz w:val="22"/>
              </w:rPr>
            </w:pPr>
            <w:r>
              <w:rPr>
                <w:rFonts w:hint="eastAsia" w:ascii="宋体" w:hAnsi="宋体" w:cs="宋体"/>
                <w:kern w:val="0"/>
                <w:sz w:val="22"/>
              </w:rPr>
              <w:t>1． 红液。2． 全长：约280mm；外径：5mm－6mm；头长：约10mm。3． 测量范围：0－100℃；最小分度值：1℃；允许误差±1℃。4．玻管要直，不得弯曲，不得崩损缺口，红液不得断线。</w:t>
            </w:r>
          </w:p>
        </w:tc>
        <w:tc>
          <w:tcPr>
            <w:tcW w:w="567" w:type="dxa"/>
            <w:shd w:val="clear" w:color="auto" w:fill="auto"/>
            <w:vAlign w:val="center"/>
          </w:tcPr>
          <w:p w14:paraId="484F324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2148D3E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1F69719">
            <w:pPr>
              <w:widowControl/>
              <w:jc w:val="center"/>
              <w:rPr>
                <w:rFonts w:ascii="宋体" w:hAnsi="宋体" w:cs="宋体"/>
                <w:kern w:val="0"/>
                <w:sz w:val="22"/>
              </w:rPr>
            </w:pPr>
            <w:r>
              <w:rPr>
                <w:rFonts w:hint="eastAsia" w:ascii="宋体" w:hAnsi="宋体" w:cs="宋体"/>
                <w:kern w:val="0"/>
                <w:sz w:val="22"/>
              </w:rPr>
              <w:t xml:space="preserve">2.4 </w:t>
            </w:r>
          </w:p>
        </w:tc>
        <w:tc>
          <w:tcPr>
            <w:tcW w:w="966" w:type="dxa"/>
            <w:gridSpan w:val="2"/>
            <w:shd w:val="clear" w:color="auto" w:fill="auto"/>
            <w:vAlign w:val="center"/>
          </w:tcPr>
          <w:p w14:paraId="6C0F3A73">
            <w:pPr>
              <w:widowControl/>
              <w:jc w:val="center"/>
              <w:rPr>
                <w:rFonts w:ascii="宋体" w:hAnsi="宋体" w:cs="宋体"/>
                <w:kern w:val="0"/>
                <w:sz w:val="22"/>
              </w:rPr>
            </w:pPr>
            <w:r>
              <w:rPr>
                <w:rFonts w:hint="eastAsia" w:ascii="宋体" w:hAnsi="宋体" w:cs="宋体"/>
                <w:kern w:val="0"/>
                <w:sz w:val="22"/>
              </w:rPr>
              <w:t xml:space="preserve">134.9 </w:t>
            </w:r>
          </w:p>
        </w:tc>
      </w:tr>
      <w:tr w14:paraId="2C9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AA8A20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425D0BFC">
            <w:pPr>
              <w:widowControl/>
              <w:jc w:val="center"/>
              <w:rPr>
                <w:rFonts w:ascii="宋体" w:hAnsi="宋体" w:cs="宋体"/>
                <w:kern w:val="0"/>
                <w:sz w:val="22"/>
              </w:rPr>
            </w:pPr>
            <w:r>
              <w:rPr>
                <w:rFonts w:hint="eastAsia" w:ascii="宋体" w:hAnsi="宋体" w:cs="宋体"/>
                <w:kern w:val="0"/>
                <w:sz w:val="22"/>
              </w:rPr>
              <w:t>水银温度计</w:t>
            </w:r>
          </w:p>
        </w:tc>
        <w:tc>
          <w:tcPr>
            <w:tcW w:w="4885" w:type="dxa"/>
            <w:shd w:val="clear" w:color="auto" w:fill="auto"/>
            <w:vAlign w:val="center"/>
          </w:tcPr>
          <w:p w14:paraId="06A19ECA">
            <w:pPr>
              <w:widowControl/>
              <w:jc w:val="left"/>
              <w:rPr>
                <w:rFonts w:ascii="宋体" w:hAnsi="宋体" w:cs="宋体"/>
                <w:kern w:val="0"/>
                <w:sz w:val="22"/>
              </w:rPr>
            </w:pPr>
            <w:r>
              <w:rPr>
                <w:rFonts w:hint="eastAsia" w:ascii="宋体" w:hAnsi="宋体" w:cs="宋体"/>
                <w:kern w:val="0"/>
                <w:sz w:val="22"/>
              </w:rPr>
              <w:t>1.感温物质：水银。2．测量范围：0－200℃；最小分度值：1℃；允许误差±1℃。3．玻璃应光洁透明，不得有裂痕。毛细管不得有明显的弯曲现象，其孔径应均匀，管壁内应清洁无杂质。4．感温液体（水银）必须纯洁、无杂质。液线不得中断。</w:t>
            </w:r>
          </w:p>
        </w:tc>
        <w:tc>
          <w:tcPr>
            <w:tcW w:w="567" w:type="dxa"/>
            <w:shd w:val="clear" w:color="auto" w:fill="auto"/>
            <w:vAlign w:val="center"/>
          </w:tcPr>
          <w:p w14:paraId="01554F81">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0D7AA1B">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2CA5A806">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6A2BC7CB">
            <w:pPr>
              <w:widowControl/>
              <w:jc w:val="center"/>
              <w:rPr>
                <w:rFonts w:ascii="宋体" w:hAnsi="宋体" w:cs="宋体"/>
                <w:kern w:val="0"/>
                <w:sz w:val="22"/>
              </w:rPr>
            </w:pPr>
            <w:r>
              <w:rPr>
                <w:rFonts w:hint="eastAsia" w:ascii="宋体" w:hAnsi="宋体" w:cs="宋体"/>
                <w:kern w:val="0"/>
                <w:sz w:val="22"/>
              </w:rPr>
              <w:t xml:space="preserve">20.1 </w:t>
            </w:r>
          </w:p>
        </w:tc>
      </w:tr>
      <w:tr w14:paraId="51A5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C80C2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2B861B17">
            <w:pPr>
              <w:widowControl/>
              <w:jc w:val="center"/>
              <w:rPr>
                <w:rFonts w:ascii="宋体" w:hAnsi="宋体" w:cs="宋体"/>
                <w:kern w:val="0"/>
                <w:sz w:val="22"/>
              </w:rPr>
            </w:pPr>
            <w:r>
              <w:rPr>
                <w:rFonts w:hint="eastAsia" w:ascii="宋体" w:hAnsi="宋体" w:cs="宋体"/>
                <w:kern w:val="0"/>
                <w:sz w:val="22"/>
              </w:rPr>
              <w:t>干湿球温度计</w:t>
            </w:r>
          </w:p>
        </w:tc>
        <w:tc>
          <w:tcPr>
            <w:tcW w:w="4885" w:type="dxa"/>
            <w:shd w:val="clear" w:color="auto" w:fill="auto"/>
            <w:vAlign w:val="center"/>
          </w:tcPr>
          <w:p w14:paraId="52CA17AC">
            <w:pPr>
              <w:widowControl/>
              <w:jc w:val="left"/>
              <w:rPr>
                <w:rFonts w:ascii="宋体" w:hAnsi="宋体" w:cs="宋体"/>
                <w:kern w:val="0"/>
                <w:sz w:val="22"/>
              </w:rPr>
            </w:pPr>
            <w:r>
              <w:rPr>
                <w:rFonts w:hint="eastAsia" w:ascii="宋体" w:hAnsi="宋体" w:cs="宋体"/>
                <w:kern w:val="0"/>
                <w:sz w:val="22"/>
              </w:rPr>
              <w:t>-25 ℃～50 ℃，分度值 0.2 ℃；测量湿度0%～100%</w:t>
            </w:r>
          </w:p>
        </w:tc>
        <w:tc>
          <w:tcPr>
            <w:tcW w:w="567" w:type="dxa"/>
            <w:shd w:val="clear" w:color="auto" w:fill="auto"/>
            <w:vAlign w:val="center"/>
          </w:tcPr>
          <w:p w14:paraId="2DFB04E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1F8604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0921A0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7FFE162C">
            <w:pPr>
              <w:widowControl/>
              <w:jc w:val="center"/>
              <w:rPr>
                <w:rFonts w:ascii="宋体" w:hAnsi="宋体" w:cs="宋体"/>
                <w:kern w:val="0"/>
                <w:sz w:val="22"/>
              </w:rPr>
            </w:pPr>
            <w:r>
              <w:rPr>
                <w:rFonts w:hint="eastAsia" w:ascii="宋体" w:hAnsi="宋体" w:cs="宋体"/>
                <w:kern w:val="0"/>
                <w:sz w:val="22"/>
              </w:rPr>
              <w:t xml:space="preserve">314.8 </w:t>
            </w:r>
          </w:p>
        </w:tc>
      </w:tr>
      <w:tr w14:paraId="414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D3147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57C5A313">
            <w:pPr>
              <w:widowControl/>
              <w:jc w:val="center"/>
              <w:rPr>
                <w:rFonts w:ascii="宋体" w:hAnsi="宋体" w:cs="宋体"/>
                <w:kern w:val="0"/>
                <w:sz w:val="22"/>
              </w:rPr>
            </w:pPr>
            <w:r>
              <w:rPr>
                <w:rFonts w:hint="eastAsia" w:ascii="宋体" w:hAnsi="宋体" w:cs="宋体"/>
                <w:kern w:val="0"/>
                <w:sz w:val="22"/>
              </w:rPr>
              <w:t>计数器</w:t>
            </w:r>
          </w:p>
        </w:tc>
        <w:tc>
          <w:tcPr>
            <w:tcW w:w="4885" w:type="dxa"/>
            <w:shd w:val="clear" w:color="auto" w:fill="auto"/>
            <w:vAlign w:val="center"/>
          </w:tcPr>
          <w:p w14:paraId="540DFB6C">
            <w:pPr>
              <w:widowControl/>
              <w:jc w:val="left"/>
              <w:rPr>
                <w:rFonts w:ascii="宋体" w:hAnsi="宋体" w:cs="宋体"/>
                <w:kern w:val="0"/>
                <w:sz w:val="22"/>
              </w:rPr>
            </w:pPr>
            <w:r>
              <w:rPr>
                <w:rFonts w:hint="eastAsia" w:ascii="宋体" w:hAnsi="宋体" w:cs="宋体"/>
                <w:kern w:val="0"/>
                <w:sz w:val="22"/>
              </w:rPr>
              <w:t>手持式</w:t>
            </w:r>
          </w:p>
        </w:tc>
        <w:tc>
          <w:tcPr>
            <w:tcW w:w="567" w:type="dxa"/>
            <w:shd w:val="clear" w:color="auto" w:fill="auto"/>
            <w:vAlign w:val="center"/>
          </w:tcPr>
          <w:p w14:paraId="3773512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FDF74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032C29">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5BC21FE6">
            <w:pPr>
              <w:widowControl/>
              <w:jc w:val="center"/>
              <w:rPr>
                <w:rFonts w:ascii="宋体" w:hAnsi="宋体" w:cs="宋体"/>
                <w:kern w:val="0"/>
                <w:sz w:val="22"/>
              </w:rPr>
            </w:pPr>
            <w:r>
              <w:rPr>
                <w:rFonts w:hint="eastAsia" w:ascii="宋体" w:hAnsi="宋体" w:cs="宋体"/>
                <w:kern w:val="0"/>
                <w:sz w:val="22"/>
              </w:rPr>
              <w:t xml:space="preserve">292.3 </w:t>
            </w:r>
          </w:p>
        </w:tc>
      </w:tr>
      <w:tr w14:paraId="390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F3401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77EFCFBB">
            <w:pPr>
              <w:widowControl/>
              <w:jc w:val="center"/>
              <w:rPr>
                <w:rFonts w:ascii="宋体" w:hAnsi="宋体" w:cs="宋体"/>
                <w:kern w:val="0"/>
                <w:sz w:val="22"/>
              </w:rPr>
            </w:pPr>
            <w:r>
              <w:rPr>
                <w:rFonts w:hint="eastAsia" w:ascii="宋体" w:hAnsi="宋体" w:cs="宋体"/>
                <w:kern w:val="0"/>
                <w:sz w:val="22"/>
              </w:rPr>
              <w:t>教学支架</w:t>
            </w:r>
          </w:p>
        </w:tc>
        <w:tc>
          <w:tcPr>
            <w:tcW w:w="4885" w:type="dxa"/>
            <w:shd w:val="clear" w:color="auto" w:fill="auto"/>
            <w:vAlign w:val="center"/>
          </w:tcPr>
          <w:p w14:paraId="46013D7B">
            <w:pPr>
              <w:widowControl/>
              <w:jc w:val="left"/>
              <w:rPr>
                <w:rFonts w:ascii="宋体" w:hAnsi="宋体" w:cs="宋体"/>
                <w:kern w:val="0"/>
                <w:sz w:val="22"/>
              </w:rPr>
            </w:pPr>
            <w:r>
              <w:rPr>
                <w:rFonts w:hint="eastAsia" w:ascii="宋体" w:hAnsi="宋体" w:cs="宋体"/>
                <w:kern w:val="0"/>
                <w:sz w:val="22"/>
              </w:rPr>
              <w:t>方形座，含铁夹、复夹、铁圈，重心稳定不晃动，夹持器内侧应有垫衬</w:t>
            </w:r>
          </w:p>
        </w:tc>
        <w:tc>
          <w:tcPr>
            <w:tcW w:w="567" w:type="dxa"/>
            <w:shd w:val="clear" w:color="auto" w:fill="auto"/>
            <w:vAlign w:val="center"/>
          </w:tcPr>
          <w:p w14:paraId="38A07DF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0D1D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4046F0">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46EE24E1">
            <w:pPr>
              <w:widowControl/>
              <w:jc w:val="center"/>
              <w:rPr>
                <w:rFonts w:ascii="宋体" w:hAnsi="宋体" w:cs="宋体"/>
                <w:kern w:val="0"/>
                <w:sz w:val="22"/>
              </w:rPr>
            </w:pPr>
            <w:r>
              <w:rPr>
                <w:rFonts w:hint="eastAsia" w:ascii="宋体" w:hAnsi="宋体" w:cs="宋体"/>
                <w:kern w:val="0"/>
                <w:sz w:val="22"/>
              </w:rPr>
              <w:t xml:space="preserve">1124.2 </w:t>
            </w:r>
          </w:p>
        </w:tc>
      </w:tr>
      <w:tr w14:paraId="1225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2B8F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236DC294">
            <w:pPr>
              <w:widowControl/>
              <w:jc w:val="center"/>
              <w:rPr>
                <w:rFonts w:ascii="宋体" w:hAnsi="宋体" w:cs="宋体"/>
                <w:kern w:val="0"/>
                <w:sz w:val="22"/>
              </w:rPr>
            </w:pPr>
            <w:r>
              <w:rPr>
                <w:rFonts w:hint="eastAsia" w:ascii="宋体" w:hAnsi="宋体" w:cs="宋体"/>
                <w:kern w:val="0"/>
                <w:sz w:val="22"/>
              </w:rPr>
              <w:t>三脚架</w:t>
            </w:r>
          </w:p>
        </w:tc>
        <w:tc>
          <w:tcPr>
            <w:tcW w:w="4885" w:type="dxa"/>
            <w:shd w:val="clear" w:color="auto" w:fill="auto"/>
            <w:vAlign w:val="center"/>
          </w:tcPr>
          <w:p w14:paraId="44CE771D">
            <w:pPr>
              <w:widowControl/>
              <w:jc w:val="left"/>
              <w:rPr>
                <w:rFonts w:ascii="宋体" w:hAnsi="宋体" w:cs="宋体"/>
                <w:kern w:val="0"/>
                <w:sz w:val="22"/>
              </w:rPr>
            </w:pPr>
            <w:r>
              <w:rPr>
                <w:rFonts w:hint="eastAsia" w:ascii="宋体" w:hAnsi="宋体" w:cs="宋体"/>
                <w:kern w:val="0"/>
                <w:sz w:val="22"/>
              </w:rPr>
              <w:t>铁质，环内径 75 mm，高 150 mm</w:t>
            </w:r>
          </w:p>
        </w:tc>
        <w:tc>
          <w:tcPr>
            <w:tcW w:w="567" w:type="dxa"/>
            <w:shd w:val="clear" w:color="auto" w:fill="auto"/>
            <w:vAlign w:val="center"/>
          </w:tcPr>
          <w:p w14:paraId="3FBC7B1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CCAD5E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C7BFF3D">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4BFBB395">
            <w:pPr>
              <w:widowControl/>
              <w:jc w:val="center"/>
              <w:rPr>
                <w:rFonts w:ascii="宋体" w:hAnsi="宋体" w:cs="宋体"/>
                <w:kern w:val="0"/>
                <w:sz w:val="22"/>
              </w:rPr>
            </w:pPr>
            <w:r>
              <w:rPr>
                <w:rFonts w:hint="eastAsia" w:ascii="宋体" w:hAnsi="宋体" w:cs="宋体"/>
                <w:kern w:val="0"/>
                <w:sz w:val="22"/>
              </w:rPr>
              <w:t xml:space="preserve">112.4 </w:t>
            </w:r>
          </w:p>
        </w:tc>
      </w:tr>
      <w:tr w14:paraId="1E2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798AC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4CCD12E3">
            <w:pPr>
              <w:widowControl/>
              <w:jc w:val="center"/>
              <w:rPr>
                <w:rFonts w:ascii="宋体" w:hAnsi="宋体" w:cs="宋体"/>
                <w:kern w:val="0"/>
                <w:sz w:val="22"/>
              </w:rPr>
            </w:pPr>
            <w:r>
              <w:rPr>
                <w:rFonts w:hint="eastAsia" w:ascii="宋体" w:hAnsi="宋体" w:cs="宋体"/>
                <w:kern w:val="0"/>
                <w:sz w:val="22"/>
              </w:rPr>
              <w:t>试管架</w:t>
            </w:r>
          </w:p>
        </w:tc>
        <w:tc>
          <w:tcPr>
            <w:tcW w:w="4885" w:type="dxa"/>
            <w:shd w:val="clear" w:color="auto" w:fill="auto"/>
            <w:vAlign w:val="center"/>
          </w:tcPr>
          <w:p w14:paraId="725A6335">
            <w:pPr>
              <w:widowControl/>
              <w:jc w:val="left"/>
              <w:rPr>
                <w:rFonts w:ascii="宋体" w:hAnsi="宋体" w:cs="宋体"/>
                <w:kern w:val="0"/>
                <w:sz w:val="22"/>
              </w:rPr>
            </w:pPr>
            <w:r>
              <w:rPr>
                <w:rFonts w:hint="eastAsia" w:ascii="宋体" w:hAnsi="宋体" w:cs="宋体"/>
                <w:kern w:val="0"/>
                <w:sz w:val="22"/>
              </w:rPr>
              <w:t>木质或塑料质，8 孔，孔径 21 mm，立柱黏结牢固</w:t>
            </w:r>
          </w:p>
        </w:tc>
        <w:tc>
          <w:tcPr>
            <w:tcW w:w="567" w:type="dxa"/>
            <w:shd w:val="clear" w:color="auto" w:fill="auto"/>
            <w:vAlign w:val="center"/>
          </w:tcPr>
          <w:p w14:paraId="109CD2C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B4FE7B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78A713">
            <w:pPr>
              <w:widowControl/>
              <w:jc w:val="center"/>
              <w:rPr>
                <w:rFonts w:ascii="宋体" w:hAnsi="宋体" w:cs="宋体"/>
                <w:kern w:val="0"/>
                <w:sz w:val="22"/>
              </w:rPr>
            </w:pPr>
            <w:r>
              <w:rPr>
                <w:rFonts w:hint="eastAsia" w:ascii="宋体" w:hAnsi="宋体" w:cs="宋体"/>
                <w:kern w:val="0"/>
                <w:sz w:val="22"/>
              </w:rPr>
              <w:t xml:space="preserve">10.4 </w:t>
            </w:r>
          </w:p>
        </w:tc>
        <w:tc>
          <w:tcPr>
            <w:tcW w:w="966" w:type="dxa"/>
            <w:gridSpan w:val="2"/>
            <w:shd w:val="clear" w:color="auto" w:fill="auto"/>
            <w:vAlign w:val="center"/>
          </w:tcPr>
          <w:p w14:paraId="76AE7737">
            <w:pPr>
              <w:widowControl/>
              <w:jc w:val="center"/>
              <w:rPr>
                <w:rFonts w:ascii="宋体" w:hAnsi="宋体" w:cs="宋体"/>
                <w:kern w:val="0"/>
                <w:sz w:val="22"/>
              </w:rPr>
            </w:pPr>
            <w:r>
              <w:rPr>
                <w:rFonts w:hint="eastAsia" w:ascii="宋体" w:hAnsi="宋体" w:cs="宋体"/>
                <w:kern w:val="0"/>
                <w:sz w:val="22"/>
              </w:rPr>
              <w:t xml:space="preserve">292.3 </w:t>
            </w:r>
          </w:p>
        </w:tc>
      </w:tr>
      <w:tr w14:paraId="3E33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C3AEFD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5C0F4F03">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52570C5E">
            <w:pPr>
              <w:widowControl/>
              <w:jc w:val="left"/>
              <w:rPr>
                <w:rFonts w:ascii="宋体" w:hAnsi="宋体" w:cs="宋体"/>
                <w:kern w:val="0"/>
                <w:sz w:val="22"/>
              </w:rPr>
            </w:pPr>
            <w:r>
              <w:rPr>
                <w:rFonts w:hint="eastAsia" w:ascii="宋体" w:hAnsi="宋体" w:cs="宋体"/>
                <w:kern w:val="0"/>
                <w:sz w:val="22"/>
              </w:rPr>
              <w:t>10 mL。透明钠钙玻璃制，分度线、数字和标志应完整、清晰和耐久，容积为 20 ℃时充满量筒刻度线所容纳体积</w:t>
            </w:r>
          </w:p>
        </w:tc>
        <w:tc>
          <w:tcPr>
            <w:tcW w:w="567" w:type="dxa"/>
            <w:shd w:val="clear" w:color="auto" w:fill="auto"/>
            <w:vAlign w:val="center"/>
          </w:tcPr>
          <w:p w14:paraId="708249A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150DE9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6782CFC">
            <w:pPr>
              <w:widowControl/>
              <w:jc w:val="center"/>
              <w:rPr>
                <w:rFonts w:ascii="宋体" w:hAnsi="宋体" w:cs="宋体"/>
                <w:kern w:val="0"/>
                <w:sz w:val="22"/>
              </w:rPr>
            </w:pPr>
            <w:r>
              <w:rPr>
                <w:rFonts w:hint="eastAsia" w:ascii="宋体" w:hAnsi="宋体" w:cs="宋体"/>
                <w:kern w:val="0"/>
                <w:sz w:val="22"/>
              </w:rPr>
              <w:t xml:space="preserve">2.7 </w:t>
            </w:r>
          </w:p>
        </w:tc>
        <w:tc>
          <w:tcPr>
            <w:tcW w:w="966" w:type="dxa"/>
            <w:gridSpan w:val="2"/>
            <w:shd w:val="clear" w:color="auto" w:fill="auto"/>
            <w:vAlign w:val="center"/>
          </w:tcPr>
          <w:p w14:paraId="6B628920">
            <w:pPr>
              <w:widowControl/>
              <w:jc w:val="center"/>
              <w:rPr>
                <w:rFonts w:ascii="宋体" w:hAnsi="宋体" w:cs="宋体"/>
                <w:kern w:val="0"/>
                <w:sz w:val="22"/>
              </w:rPr>
            </w:pPr>
            <w:r>
              <w:rPr>
                <w:rFonts w:hint="eastAsia" w:ascii="宋体" w:hAnsi="宋体" w:cs="宋体"/>
                <w:kern w:val="0"/>
                <w:sz w:val="22"/>
              </w:rPr>
              <w:t xml:space="preserve">75.6 </w:t>
            </w:r>
          </w:p>
        </w:tc>
      </w:tr>
      <w:tr w14:paraId="412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7AA50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3BDB7668">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6D5A3857">
            <w:pPr>
              <w:widowControl/>
              <w:jc w:val="left"/>
              <w:rPr>
                <w:rFonts w:ascii="宋体" w:hAnsi="宋体" w:cs="宋体"/>
                <w:kern w:val="0"/>
                <w:sz w:val="22"/>
              </w:rPr>
            </w:pPr>
            <w:r>
              <w:rPr>
                <w:rFonts w:hint="eastAsia" w:ascii="宋体" w:hAnsi="宋体" w:cs="宋体"/>
                <w:kern w:val="0"/>
                <w:sz w:val="22"/>
              </w:rPr>
              <w:t>50 mL。透明钠钙玻璃制，分度线、数字和标志应完整、清晰和耐久，容积为 20 ℃时充满量筒刻度线所容纳体积</w:t>
            </w:r>
          </w:p>
        </w:tc>
        <w:tc>
          <w:tcPr>
            <w:tcW w:w="567" w:type="dxa"/>
            <w:shd w:val="clear" w:color="auto" w:fill="auto"/>
            <w:vAlign w:val="center"/>
          </w:tcPr>
          <w:p w14:paraId="393043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B8D68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AFEBDDC">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29C68D7F">
            <w:pPr>
              <w:widowControl/>
              <w:jc w:val="center"/>
              <w:rPr>
                <w:rFonts w:ascii="宋体" w:hAnsi="宋体" w:cs="宋体"/>
                <w:kern w:val="0"/>
                <w:sz w:val="22"/>
              </w:rPr>
            </w:pPr>
            <w:r>
              <w:rPr>
                <w:rFonts w:hint="eastAsia" w:ascii="宋体" w:hAnsi="宋体" w:cs="宋体"/>
                <w:kern w:val="0"/>
                <w:sz w:val="22"/>
              </w:rPr>
              <w:t xml:space="preserve">112.4 </w:t>
            </w:r>
          </w:p>
        </w:tc>
      </w:tr>
      <w:tr w14:paraId="2379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8D4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42354C1A">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11B54F26">
            <w:pPr>
              <w:widowControl/>
              <w:jc w:val="left"/>
              <w:rPr>
                <w:rFonts w:ascii="宋体" w:hAnsi="宋体" w:cs="宋体"/>
                <w:kern w:val="0"/>
                <w:sz w:val="22"/>
              </w:rPr>
            </w:pPr>
            <w:r>
              <w:rPr>
                <w:rFonts w:hint="eastAsia" w:ascii="宋体" w:hAnsi="宋体" w:cs="宋体"/>
                <w:kern w:val="0"/>
                <w:sz w:val="22"/>
              </w:rPr>
              <w:t>100 mL。透明钠钙玻璃制，分度线、数字和标志应完整、清晰和耐久，容积为 20 ℃时充满量筒刻度线所容纳体积</w:t>
            </w:r>
          </w:p>
        </w:tc>
        <w:tc>
          <w:tcPr>
            <w:tcW w:w="567" w:type="dxa"/>
            <w:shd w:val="clear" w:color="auto" w:fill="auto"/>
            <w:vAlign w:val="center"/>
          </w:tcPr>
          <w:p w14:paraId="73AA262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1861BE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0E94B40">
            <w:pPr>
              <w:widowControl/>
              <w:jc w:val="center"/>
              <w:rPr>
                <w:rFonts w:ascii="宋体" w:hAnsi="宋体" w:cs="宋体"/>
                <w:kern w:val="0"/>
                <w:sz w:val="22"/>
              </w:rPr>
            </w:pPr>
            <w:r>
              <w:rPr>
                <w:rFonts w:hint="eastAsia" w:ascii="宋体" w:hAnsi="宋体" w:cs="宋体"/>
                <w:kern w:val="0"/>
                <w:sz w:val="22"/>
              </w:rPr>
              <w:t xml:space="preserve">5.4 </w:t>
            </w:r>
          </w:p>
        </w:tc>
        <w:tc>
          <w:tcPr>
            <w:tcW w:w="966" w:type="dxa"/>
            <w:gridSpan w:val="2"/>
            <w:shd w:val="clear" w:color="auto" w:fill="auto"/>
            <w:vAlign w:val="center"/>
          </w:tcPr>
          <w:p w14:paraId="40F8CA64">
            <w:pPr>
              <w:widowControl/>
              <w:jc w:val="center"/>
              <w:rPr>
                <w:rFonts w:ascii="宋体" w:hAnsi="宋体" w:cs="宋体"/>
                <w:kern w:val="0"/>
                <w:sz w:val="22"/>
              </w:rPr>
            </w:pPr>
            <w:r>
              <w:rPr>
                <w:rFonts w:hint="eastAsia" w:ascii="宋体" w:hAnsi="宋体" w:cs="宋体"/>
                <w:kern w:val="0"/>
                <w:sz w:val="22"/>
              </w:rPr>
              <w:t xml:space="preserve">151.3 </w:t>
            </w:r>
          </w:p>
        </w:tc>
      </w:tr>
      <w:tr w14:paraId="7B75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B94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7DBE6F00">
            <w:pPr>
              <w:widowControl/>
              <w:jc w:val="center"/>
              <w:rPr>
                <w:rFonts w:ascii="宋体" w:hAnsi="宋体" w:cs="宋体"/>
                <w:kern w:val="0"/>
                <w:sz w:val="22"/>
              </w:rPr>
            </w:pPr>
            <w:r>
              <w:rPr>
                <w:rFonts w:hint="eastAsia" w:ascii="宋体" w:hAnsi="宋体" w:cs="宋体"/>
                <w:kern w:val="0"/>
                <w:sz w:val="22"/>
              </w:rPr>
              <w:t>量筒</w:t>
            </w:r>
          </w:p>
        </w:tc>
        <w:tc>
          <w:tcPr>
            <w:tcW w:w="4885" w:type="dxa"/>
            <w:shd w:val="clear" w:color="auto" w:fill="auto"/>
            <w:vAlign w:val="center"/>
          </w:tcPr>
          <w:p w14:paraId="0DB53D7A">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D04292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23AB304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9680AB3">
            <w:pPr>
              <w:widowControl/>
              <w:jc w:val="center"/>
              <w:rPr>
                <w:rFonts w:ascii="宋体" w:hAnsi="宋体" w:cs="宋体"/>
                <w:kern w:val="0"/>
                <w:sz w:val="22"/>
              </w:rPr>
            </w:pPr>
            <w:r>
              <w:rPr>
                <w:rFonts w:hint="eastAsia" w:ascii="宋体" w:hAnsi="宋体" w:cs="宋体"/>
                <w:kern w:val="0"/>
                <w:sz w:val="22"/>
              </w:rPr>
              <w:t xml:space="preserve">14.6 </w:t>
            </w:r>
          </w:p>
        </w:tc>
        <w:tc>
          <w:tcPr>
            <w:tcW w:w="966" w:type="dxa"/>
            <w:gridSpan w:val="2"/>
            <w:shd w:val="clear" w:color="auto" w:fill="auto"/>
            <w:vAlign w:val="center"/>
          </w:tcPr>
          <w:p w14:paraId="276F7F59">
            <w:pPr>
              <w:widowControl/>
              <w:jc w:val="center"/>
              <w:rPr>
                <w:rFonts w:ascii="宋体" w:hAnsi="宋体" w:cs="宋体"/>
                <w:kern w:val="0"/>
                <w:sz w:val="22"/>
              </w:rPr>
            </w:pPr>
            <w:r>
              <w:rPr>
                <w:rFonts w:hint="eastAsia" w:ascii="宋体" w:hAnsi="宋体" w:cs="宋体"/>
                <w:kern w:val="0"/>
                <w:sz w:val="22"/>
              </w:rPr>
              <w:t xml:space="preserve">29.2 </w:t>
            </w:r>
          </w:p>
        </w:tc>
      </w:tr>
      <w:tr w14:paraId="3750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10BE2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2C5CBD0F">
            <w:pPr>
              <w:widowControl/>
              <w:jc w:val="center"/>
              <w:rPr>
                <w:rFonts w:ascii="宋体" w:hAnsi="宋体" w:cs="宋体"/>
                <w:kern w:val="0"/>
                <w:sz w:val="22"/>
              </w:rPr>
            </w:pPr>
            <w:r>
              <w:rPr>
                <w:rFonts w:hint="eastAsia" w:ascii="宋体" w:hAnsi="宋体" w:cs="宋体"/>
                <w:kern w:val="0"/>
                <w:sz w:val="22"/>
              </w:rPr>
              <w:t>容量瓶</w:t>
            </w:r>
          </w:p>
        </w:tc>
        <w:tc>
          <w:tcPr>
            <w:tcW w:w="4885" w:type="dxa"/>
            <w:shd w:val="clear" w:color="auto" w:fill="auto"/>
            <w:vAlign w:val="center"/>
          </w:tcPr>
          <w:p w14:paraId="7CCDB3D3">
            <w:pPr>
              <w:widowControl/>
              <w:jc w:val="left"/>
              <w:rPr>
                <w:rFonts w:ascii="宋体" w:hAnsi="宋体" w:cs="宋体"/>
                <w:kern w:val="0"/>
                <w:sz w:val="22"/>
              </w:rPr>
            </w:pPr>
            <w:r>
              <w:rPr>
                <w:rFonts w:hint="eastAsia" w:ascii="宋体" w:hAnsi="宋体" w:cs="宋体"/>
                <w:kern w:val="0"/>
                <w:sz w:val="22"/>
              </w:rPr>
              <w:t>500 mL。透明钠钙玻璃制，分度线、数字和标志应完整、清晰和耐久，容积为 20 ℃时充满量筒刻度线所容纳体积</w:t>
            </w:r>
          </w:p>
        </w:tc>
        <w:tc>
          <w:tcPr>
            <w:tcW w:w="567" w:type="dxa"/>
            <w:shd w:val="clear" w:color="auto" w:fill="auto"/>
            <w:vAlign w:val="center"/>
          </w:tcPr>
          <w:p w14:paraId="7A789B83">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FF2E62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4743FDC">
            <w:pPr>
              <w:widowControl/>
              <w:jc w:val="center"/>
              <w:rPr>
                <w:rFonts w:ascii="宋体" w:hAnsi="宋体" w:cs="宋体"/>
                <w:kern w:val="0"/>
                <w:sz w:val="22"/>
              </w:rPr>
            </w:pPr>
            <w:r>
              <w:rPr>
                <w:rFonts w:hint="eastAsia" w:ascii="宋体" w:hAnsi="宋体" w:cs="宋体"/>
                <w:kern w:val="0"/>
                <w:sz w:val="22"/>
              </w:rPr>
              <w:t xml:space="preserve">12.3 </w:t>
            </w:r>
          </w:p>
        </w:tc>
        <w:tc>
          <w:tcPr>
            <w:tcW w:w="966" w:type="dxa"/>
            <w:gridSpan w:val="2"/>
            <w:shd w:val="clear" w:color="auto" w:fill="auto"/>
            <w:vAlign w:val="center"/>
          </w:tcPr>
          <w:p w14:paraId="1AC29EBC">
            <w:pPr>
              <w:widowControl/>
              <w:jc w:val="center"/>
              <w:rPr>
                <w:rFonts w:ascii="宋体" w:hAnsi="宋体" w:cs="宋体"/>
                <w:kern w:val="0"/>
                <w:sz w:val="22"/>
              </w:rPr>
            </w:pPr>
            <w:r>
              <w:rPr>
                <w:rFonts w:hint="eastAsia" w:ascii="宋体" w:hAnsi="宋体" w:cs="宋体"/>
                <w:kern w:val="0"/>
                <w:sz w:val="22"/>
              </w:rPr>
              <w:t xml:space="preserve">24.7 </w:t>
            </w:r>
          </w:p>
        </w:tc>
      </w:tr>
      <w:tr w14:paraId="6DBE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C7D52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5047FFCB">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752D0069">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mm×70 mm。透明硼硅酸盐玻璃制</w:t>
            </w:r>
          </w:p>
        </w:tc>
        <w:tc>
          <w:tcPr>
            <w:tcW w:w="567" w:type="dxa"/>
            <w:shd w:val="clear" w:color="auto" w:fill="auto"/>
            <w:vAlign w:val="center"/>
          </w:tcPr>
          <w:p w14:paraId="5A75AB0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F2F71E0">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0A309703">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51E12A7">
            <w:pPr>
              <w:widowControl/>
              <w:jc w:val="center"/>
              <w:rPr>
                <w:rFonts w:ascii="宋体" w:hAnsi="宋体" w:cs="宋体"/>
                <w:kern w:val="0"/>
                <w:sz w:val="22"/>
              </w:rPr>
            </w:pPr>
            <w:r>
              <w:rPr>
                <w:rFonts w:hint="eastAsia" w:ascii="宋体" w:hAnsi="宋体" w:cs="宋体"/>
                <w:kern w:val="0"/>
                <w:sz w:val="22"/>
              </w:rPr>
              <w:t xml:space="preserve">16.4 </w:t>
            </w:r>
          </w:p>
        </w:tc>
      </w:tr>
      <w:tr w14:paraId="4D11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7123C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6776F9BC">
            <w:pPr>
              <w:widowControl/>
              <w:jc w:val="center"/>
              <w:rPr>
                <w:rFonts w:ascii="宋体" w:hAnsi="宋体" w:cs="宋体"/>
                <w:kern w:val="0"/>
                <w:sz w:val="22"/>
              </w:rPr>
            </w:pPr>
            <w:r>
              <w:rPr>
                <w:rFonts w:hint="eastAsia" w:ascii="宋体" w:hAnsi="宋体" w:cs="宋体"/>
                <w:kern w:val="0"/>
                <w:sz w:val="22"/>
              </w:rPr>
              <w:t>试管</w:t>
            </w:r>
          </w:p>
        </w:tc>
        <w:tc>
          <w:tcPr>
            <w:tcW w:w="4885" w:type="dxa"/>
            <w:shd w:val="clear" w:color="auto" w:fill="auto"/>
            <w:vAlign w:val="center"/>
          </w:tcPr>
          <w:p w14:paraId="5A579D14">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 mm×150 mm。透明硼硅酸盐玻璃制</w:t>
            </w:r>
          </w:p>
        </w:tc>
        <w:tc>
          <w:tcPr>
            <w:tcW w:w="567" w:type="dxa"/>
            <w:shd w:val="clear" w:color="auto" w:fill="auto"/>
            <w:vAlign w:val="center"/>
          </w:tcPr>
          <w:p w14:paraId="6E31E4CD">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0B2372D4">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69F8E749">
            <w:pPr>
              <w:widowControl/>
              <w:jc w:val="center"/>
              <w:rPr>
                <w:rFonts w:ascii="宋体" w:hAnsi="宋体" w:cs="宋体"/>
                <w:kern w:val="0"/>
                <w:sz w:val="22"/>
              </w:rPr>
            </w:pPr>
            <w:r>
              <w:rPr>
                <w:rFonts w:hint="eastAsia" w:ascii="宋体" w:hAnsi="宋体" w:cs="宋体"/>
                <w:kern w:val="0"/>
                <w:sz w:val="22"/>
              </w:rPr>
              <w:t xml:space="preserve">0.3 </w:t>
            </w:r>
          </w:p>
        </w:tc>
        <w:tc>
          <w:tcPr>
            <w:tcW w:w="966" w:type="dxa"/>
            <w:gridSpan w:val="2"/>
            <w:shd w:val="clear" w:color="auto" w:fill="auto"/>
            <w:vAlign w:val="center"/>
          </w:tcPr>
          <w:p w14:paraId="0CCDC52C">
            <w:pPr>
              <w:widowControl/>
              <w:jc w:val="center"/>
              <w:rPr>
                <w:rFonts w:ascii="宋体" w:hAnsi="宋体" w:cs="宋体"/>
                <w:kern w:val="0"/>
                <w:sz w:val="22"/>
              </w:rPr>
            </w:pPr>
            <w:r>
              <w:rPr>
                <w:rFonts w:hint="eastAsia" w:ascii="宋体" w:hAnsi="宋体" w:cs="宋体"/>
                <w:kern w:val="0"/>
                <w:sz w:val="22"/>
              </w:rPr>
              <w:t xml:space="preserve">33.6 </w:t>
            </w:r>
          </w:p>
        </w:tc>
      </w:tr>
      <w:tr w14:paraId="6C5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EA25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4E9BC12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484EE5AA">
            <w:pPr>
              <w:widowControl/>
              <w:jc w:val="left"/>
              <w:rPr>
                <w:rFonts w:ascii="宋体" w:hAnsi="宋体" w:cs="宋体"/>
                <w:kern w:val="0"/>
                <w:sz w:val="22"/>
              </w:rPr>
            </w:pPr>
            <w:r>
              <w:rPr>
                <w:rFonts w:hint="eastAsia" w:ascii="宋体" w:hAnsi="宋体" w:cs="宋体"/>
                <w:kern w:val="0"/>
                <w:sz w:val="22"/>
              </w:rPr>
              <w:t>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15CD9070">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2ADED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B2F8BB">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51FCDAA0">
            <w:pPr>
              <w:widowControl/>
              <w:jc w:val="center"/>
              <w:rPr>
                <w:rFonts w:ascii="宋体" w:hAnsi="宋体" w:cs="宋体"/>
                <w:kern w:val="0"/>
                <w:sz w:val="22"/>
              </w:rPr>
            </w:pPr>
            <w:r>
              <w:rPr>
                <w:rFonts w:hint="eastAsia" w:ascii="宋体" w:hAnsi="宋体" w:cs="宋体"/>
                <w:kern w:val="0"/>
                <w:sz w:val="22"/>
              </w:rPr>
              <w:t xml:space="preserve">163.5 </w:t>
            </w:r>
          </w:p>
        </w:tc>
      </w:tr>
      <w:tr w14:paraId="7CC5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21B5D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0EECE398">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0E3FECF">
            <w:pPr>
              <w:widowControl/>
              <w:jc w:val="left"/>
              <w:rPr>
                <w:rFonts w:ascii="宋体" w:hAnsi="宋体" w:cs="宋体"/>
                <w:kern w:val="0"/>
                <w:sz w:val="22"/>
              </w:rPr>
            </w:pPr>
            <w:r>
              <w:rPr>
                <w:rFonts w:hint="eastAsia" w:ascii="宋体" w:hAnsi="宋体" w:cs="宋体"/>
                <w:kern w:val="0"/>
                <w:sz w:val="22"/>
              </w:rPr>
              <w:t>100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5B314B4">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22E1E8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E54D79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7DE7899">
            <w:pPr>
              <w:widowControl/>
              <w:jc w:val="center"/>
              <w:rPr>
                <w:rFonts w:ascii="宋体" w:hAnsi="宋体" w:cs="宋体"/>
                <w:kern w:val="0"/>
                <w:sz w:val="22"/>
              </w:rPr>
            </w:pPr>
            <w:r>
              <w:rPr>
                <w:rFonts w:hint="eastAsia" w:ascii="宋体" w:hAnsi="宋体" w:cs="宋体"/>
                <w:kern w:val="0"/>
                <w:sz w:val="22"/>
              </w:rPr>
              <w:t xml:space="preserve">175.8 </w:t>
            </w:r>
          </w:p>
        </w:tc>
      </w:tr>
      <w:tr w14:paraId="236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31F9DA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EF0248D">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3DB70BFD">
            <w:pPr>
              <w:widowControl/>
              <w:jc w:val="left"/>
              <w:rPr>
                <w:rFonts w:ascii="宋体" w:hAnsi="宋体" w:cs="宋体"/>
                <w:i/>
                <w:iCs/>
                <w:kern w:val="0"/>
                <w:sz w:val="22"/>
              </w:rPr>
            </w:pPr>
            <w:r>
              <w:rPr>
                <w:rFonts w:hint="eastAsia" w:ascii="宋体" w:hAnsi="宋体" w:cs="宋体"/>
                <w:kern w:val="0"/>
                <w:sz w:val="22"/>
              </w:rPr>
              <w:t>250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3253CFC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54573AE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7C2E9A">
            <w:pPr>
              <w:widowControl/>
              <w:jc w:val="center"/>
              <w:rPr>
                <w:rFonts w:ascii="宋体" w:hAnsi="宋体" w:cs="宋体"/>
                <w:kern w:val="0"/>
                <w:sz w:val="22"/>
              </w:rPr>
            </w:pPr>
            <w:r>
              <w:rPr>
                <w:rFonts w:hint="eastAsia" w:ascii="宋体" w:hAnsi="宋体" w:cs="宋体"/>
                <w:kern w:val="0"/>
                <w:sz w:val="22"/>
              </w:rPr>
              <w:t xml:space="preserve">4.3 </w:t>
            </w:r>
          </w:p>
        </w:tc>
        <w:tc>
          <w:tcPr>
            <w:tcW w:w="966" w:type="dxa"/>
            <w:gridSpan w:val="2"/>
            <w:shd w:val="clear" w:color="auto" w:fill="auto"/>
            <w:vAlign w:val="center"/>
          </w:tcPr>
          <w:p w14:paraId="04148CA3">
            <w:pPr>
              <w:widowControl/>
              <w:jc w:val="center"/>
              <w:rPr>
                <w:rFonts w:ascii="宋体" w:hAnsi="宋体" w:cs="宋体"/>
                <w:kern w:val="0"/>
                <w:sz w:val="22"/>
              </w:rPr>
            </w:pPr>
            <w:r>
              <w:rPr>
                <w:rFonts w:hint="eastAsia" w:ascii="宋体" w:hAnsi="宋体" w:cs="宋体"/>
                <w:kern w:val="0"/>
                <w:sz w:val="22"/>
              </w:rPr>
              <w:t xml:space="preserve">241.2 </w:t>
            </w:r>
          </w:p>
        </w:tc>
      </w:tr>
      <w:tr w14:paraId="5714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BEDBA7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7A17A7DE">
            <w:pPr>
              <w:widowControl/>
              <w:jc w:val="center"/>
              <w:rPr>
                <w:rFonts w:ascii="宋体" w:hAnsi="宋体" w:cs="宋体"/>
                <w:kern w:val="0"/>
                <w:sz w:val="22"/>
              </w:rPr>
            </w:pPr>
            <w:r>
              <w:rPr>
                <w:rFonts w:hint="eastAsia" w:ascii="宋体" w:hAnsi="宋体" w:cs="宋体"/>
                <w:kern w:val="0"/>
                <w:sz w:val="22"/>
              </w:rPr>
              <w:t>烧杯</w:t>
            </w:r>
          </w:p>
        </w:tc>
        <w:tc>
          <w:tcPr>
            <w:tcW w:w="4885" w:type="dxa"/>
            <w:shd w:val="clear" w:color="auto" w:fill="auto"/>
            <w:vAlign w:val="center"/>
          </w:tcPr>
          <w:p w14:paraId="788FEFC6">
            <w:pPr>
              <w:widowControl/>
              <w:jc w:val="left"/>
              <w:rPr>
                <w:rFonts w:ascii="宋体" w:hAnsi="宋体" w:cs="宋体"/>
                <w:i/>
                <w:iCs/>
                <w:kern w:val="0"/>
                <w:sz w:val="22"/>
              </w:rPr>
            </w:pPr>
            <w:r>
              <w:rPr>
                <w:rFonts w:hint="eastAsia" w:ascii="宋体" w:hAnsi="宋体" w:cs="宋体"/>
                <w:kern w:val="0"/>
                <w:sz w:val="22"/>
              </w:rPr>
              <w:t>500 mL。透明硼硅酸盐玻璃制，烧杯的满口容量应超过标称容量的 10%或烧杯的满口容量和标称容量的两液面间距不应少于 10 mm，并应采用容量差值较大的一种</w:t>
            </w:r>
          </w:p>
        </w:tc>
        <w:tc>
          <w:tcPr>
            <w:tcW w:w="567" w:type="dxa"/>
            <w:shd w:val="clear" w:color="auto" w:fill="auto"/>
            <w:vAlign w:val="center"/>
          </w:tcPr>
          <w:p w14:paraId="44EE7025">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0A5126F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6509E4E">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3DD6089A">
            <w:pPr>
              <w:widowControl/>
              <w:jc w:val="center"/>
              <w:rPr>
                <w:rFonts w:ascii="宋体" w:hAnsi="宋体" w:cs="宋体"/>
                <w:kern w:val="0"/>
                <w:sz w:val="22"/>
              </w:rPr>
            </w:pPr>
            <w:r>
              <w:rPr>
                <w:rFonts w:hint="eastAsia" w:ascii="宋体" w:hAnsi="宋体" w:cs="宋体"/>
                <w:kern w:val="0"/>
                <w:sz w:val="22"/>
              </w:rPr>
              <w:t xml:space="preserve">352.8 </w:t>
            </w:r>
          </w:p>
        </w:tc>
      </w:tr>
      <w:tr w14:paraId="12B1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55D31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73433694">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7491C0BA">
            <w:pPr>
              <w:widowControl/>
              <w:jc w:val="left"/>
              <w:rPr>
                <w:rFonts w:ascii="宋体" w:hAnsi="宋体" w:cs="宋体"/>
                <w:kern w:val="0"/>
                <w:sz w:val="22"/>
              </w:rPr>
            </w:pPr>
            <w:r>
              <w:rPr>
                <w:rFonts w:hint="eastAsia" w:ascii="宋体" w:hAnsi="宋体" w:cs="宋体"/>
                <w:kern w:val="0"/>
                <w:sz w:val="22"/>
              </w:rPr>
              <w:t>100 mL。透明硼硅酸盐玻璃制，放在平台上应直立不摇晃、不转动</w:t>
            </w:r>
          </w:p>
        </w:tc>
        <w:tc>
          <w:tcPr>
            <w:tcW w:w="567" w:type="dxa"/>
            <w:shd w:val="clear" w:color="auto" w:fill="auto"/>
            <w:vAlign w:val="center"/>
          </w:tcPr>
          <w:p w14:paraId="169B8E3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8AC9EF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5A42CA">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C124E9">
            <w:pPr>
              <w:widowControl/>
              <w:jc w:val="center"/>
              <w:rPr>
                <w:rFonts w:ascii="宋体" w:hAnsi="宋体" w:cs="宋体"/>
                <w:kern w:val="0"/>
                <w:sz w:val="22"/>
              </w:rPr>
            </w:pPr>
            <w:r>
              <w:rPr>
                <w:rFonts w:hint="eastAsia" w:ascii="宋体" w:hAnsi="宋体" w:cs="宋体"/>
                <w:kern w:val="0"/>
                <w:sz w:val="22"/>
              </w:rPr>
              <w:t xml:space="preserve">112.4 </w:t>
            </w:r>
          </w:p>
        </w:tc>
      </w:tr>
      <w:tr w14:paraId="063C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7FF6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64232158">
            <w:pPr>
              <w:widowControl/>
              <w:jc w:val="center"/>
              <w:rPr>
                <w:rFonts w:ascii="宋体" w:hAnsi="宋体" w:cs="宋体"/>
                <w:kern w:val="0"/>
                <w:sz w:val="22"/>
              </w:rPr>
            </w:pPr>
            <w:r>
              <w:rPr>
                <w:rFonts w:hint="eastAsia" w:ascii="宋体" w:hAnsi="宋体" w:cs="宋体"/>
                <w:kern w:val="0"/>
                <w:sz w:val="22"/>
              </w:rPr>
              <w:t>锥形瓶</w:t>
            </w:r>
          </w:p>
        </w:tc>
        <w:tc>
          <w:tcPr>
            <w:tcW w:w="4885" w:type="dxa"/>
            <w:shd w:val="clear" w:color="auto" w:fill="auto"/>
            <w:vAlign w:val="center"/>
          </w:tcPr>
          <w:p w14:paraId="32C312CC">
            <w:pPr>
              <w:widowControl/>
              <w:jc w:val="left"/>
              <w:rPr>
                <w:rFonts w:ascii="宋体" w:hAnsi="宋体" w:cs="宋体"/>
                <w:kern w:val="0"/>
                <w:sz w:val="22"/>
              </w:rPr>
            </w:pPr>
            <w:r>
              <w:rPr>
                <w:rFonts w:hint="eastAsia" w:ascii="宋体" w:hAnsi="宋体" w:cs="宋体"/>
                <w:kern w:val="0"/>
                <w:sz w:val="22"/>
              </w:rPr>
              <w:t>250 mL。透明硼硅酸盐玻璃制，放在平台上应直立不摇晃、不转动</w:t>
            </w:r>
          </w:p>
        </w:tc>
        <w:tc>
          <w:tcPr>
            <w:tcW w:w="567" w:type="dxa"/>
            <w:shd w:val="clear" w:color="auto" w:fill="auto"/>
            <w:vAlign w:val="center"/>
          </w:tcPr>
          <w:p w14:paraId="00B4F02F">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86EE6E8">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19D3617">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5730CD32">
            <w:pPr>
              <w:widowControl/>
              <w:jc w:val="center"/>
              <w:rPr>
                <w:rFonts w:ascii="宋体" w:hAnsi="宋体" w:cs="宋体"/>
                <w:kern w:val="0"/>
                <w:sz w:val="22"/>
              </w:rPr>
            </w:pPr>
            <w:r>
              <w:rPr>
                <w:rFonts w:hint="eastAsia" w:ascii="宋体" w:hAnsi="宋体" w:cs="宋体"/>
                <w:kern w:val="0"/>
                <w:sz w:val="22"/>
              </w:rPr>
              <w:t xml:space="preserve">253.5 </w:t>
            </w:r>
          </w:p>
        </w:tc>
      </w:tr>
      <w:tr w14:paraId="4AFB1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FF447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50</w:t>
            </w:r>
          </w:p>
        </w:tc>
        <w:tc>
          <w:tcPr>
            <w:tcW w:w="1199" w:type="dxa"/>
            <w:shd w:val="clear" w:color="auto" w:fill="auto"/>
            <w:vAlign w:val="center"/>
          </w:tcPr>
          <w:p w14:paraId="23F1A01C">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07980BB8">
            <w:pPr>
              <w:widowControl/>
              <w:jc w:val="left"/>
              <w:rPr>
                <w:rFonts w:ascii="宋体" w:hAnsi="宋体" w:cs="宋体"/>
                <w:kern w:val="0"/>
                <w:sz w:val="22"/>
              </w:rPr>
            </w:pPr>
            <w:r>
              <w:rPr>
                <w:rFonts w:hint="eastAsia" w:ascii="宋体" w:hAnsi="宋体" w:cs="宋体"/>
                <w:kern w:val="0"/>
                <w:sz w:val="22"/>
              </w:rPr>
              <w:t>125 mL。透明钠钙玻璃制， 瓶塞与瓶口紧实，不晃动；口部应圆整光滑，底部应平整，放置平台上不应摇晃或转动</w:t>
            </w:r>
          </w:p>
        </w:tc>
        <w:tc>
          <w:tcPr>
            <w:tcW w:w="567" w:type="dxa"/>
            <w:shd w:val="clear" w:color="auto" w:fill="auto"/>
            <w:vAlign w:val="center"/>
          </w:tcPr>
          <w:p w14:paraId="6F065880">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617E0B5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B86686B">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E6099DA">
            <w:pPr>
              <w:widowControl/>
              <w:jc w:val="center"/>
              <w:rPr>
                <w:rFonts w:ascii="宋体" w:hAnsi="宋体" w:cs="宋体"/>
                <w:kern w:val="0"/>
                <w:sz w:val="22"/>
              </w:rPr>
            </w:pPr>
            <w:r>
              <w:rPr>
                <w:rFonts w:hint="eastAsia" w:ascii="宋体" w:hAnsi="宋体" w:cs="宋体"/>
                <w:kern w:val="0"/>
                <w:sz w:val="22"/>
              </w:rPr>
              <w:t xml:space="preserve">400.6 </w:t>
            </w:r>
          </w:p>
        </w:tc>
      </w:tr>
      <w:tr w14:paraId="18D1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9E2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51</w:t>
            </w:r>
          </w:p>
        </w:tc>
        <w:tc>
          <w:tcPr>
            <w:tcW w:w="1199" w:type="dxa"/>
            <w:shd w:val="clear" w:color="auto" w:fill="auto"/>
            <w:vAlign w:val="center"/>
          </w:tcPr>
          <w:p w14:paraId="195E4389">
            <w:pPr>
              <w:widowControl/>
              <w:jc w:val="center"/>
              <w:rPr>
                <w:rFonts w:ascii="宋体" w:hAnsi="宋体" w:cs="宋体"/>
                <w:kern w:val="0"/>
                <w:sz w:val="22"/>
              </w:rPr>
            </w:pPr>
            <w:r>
              <w:rPr>
                <w:rFonts w:hint="eastAsia" w:ascii="宋体" w:hAnsi="宋体" w:cs="宋体"/>
                <w:kern w:val="0"/>
                <w:sz w:val="22"/>
              </w:rPr>
              <w:t>广口瓶</w:t>
            </w:r>
          </w:p>
        </w:tc>
        <w:tc>
          <w:tcPr>
            <w:tcW w:w="4885" w:type="dxa"/>
            <w:shd w:val="clear" w:color="auto" w:fill="auto"/>
            <w:vAlign w:val="center"/>
          </w:tcPr>
          <w:p w14:paraId="50519D42">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660AD98C">
            <w:pPr>
              <w:widowControl/>
              <w:jc w:val="center"/>
              <w:rPr>
                <w:rFonts w:ascii="宋体" w:hAnsi="宋体" w:cs="宋体"/>
                <w:kern w:val="0"/>
                <w:sz w:val="22"/>
              </w:rPr>
            </w:pPr>
            <w:r>
              <w:rPr>
                <w:rFonts w:hint="eastAsia" w:ascii="宋体" w:hAnsi="宋体" w:cs="宋体"/>
                <w:kern w:val="0"/>
                <w:sz w:val="22"/>
              </w:rPr>
              <w:t>112</w:t>
            </w:r>
          </w:p>
        </w:tc>
        <w:tc>
          <w:tcPr>
            <w:tcW w:w="650" w:type="dxa"/>
            <w:shd w:val="clear" w:color="auto" w:fill="auto"/>
            <w:vAlign w:val="center"/>
          </w:tcPr>
          <w:p w14:paraId="4948B14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4C55CA4">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227FB860">
            <w:pPr>
              <w:widowControl/>
              <w:jc w:val="center"/>
              <w:rPr>
                <w:rFonts w:ascii="宋体" w:hAnsi="宋体" w:cs="宋体"/>
                <w:kern w:val="0"/>
                <w:sz w:val="22"/>
              </w:rPr>
            </w:pPr>
            <w:r>
              <w:rPr>
                <w:rFonts w:hint="eastAsia" w:ascii="宋体" w:hAnsi="宋体" w:cs="宋体"/>
                <w:kern w:val="0"/>
                <w:sz w:val="22"/>
              </w:rPr>
              <w:t xml:space="preserve">809.4 </w:t>
            </w:r>
          </w:p>
        </w:tc>
      </w:tr>
      <w:tr w14:paraId="4EA7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642D7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52</w:t>
            </w:r>
          </w:p>
        </w:tc>
        <w:tc>
          <w:tcPr>
            <w:tcW w:w="1199" w:type="dxa"/>
            <w:shd w:val="clear" w:color="auto" w:fill="auto"/>
            <w:vAlign w:val="center"/>
          </w:tcPr>
          <w:p w14:paraId="6D42E944">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AFBDA54">
            <w:pPr>
              <w:widowControl/>
              <w:jc w:val="left"/>
              <w:rPr>
                <w:rFonts w:ascii="宋体" w:hAnsi="宋体" w:cs="宋体"/>
                <w:kern w:val="0"/>
                <w:sz w:val="22"/>
              </w:rPr>
            </w:pPr>
            <w:r>
              <w:rPr>
                <w:rFonts w:hint="eastAsia" w:ascii="宋体" w:hAnsi="宋体" w:cs="宋体"/>
                <w:kern w:val="0"/>
                <w:sz w:val="22"/>
              </w:rPr>
              <w:t>250 mL。透明钠钙玻璃制， 瓶塞与瓶口紧实，不晃动；口部应圆整光滑，底部应平整，放置平台上不应摇晃或转动</w:t>
            </w:r>
          </w:p>
        </w:tc>
        <w:tc>
          <w:tcPr>
            <w:tcW w:w="567" w:type="dxa"/>
            <w:shd w:val="clear" w:color="auto" w:fill="auto"/>
            <w:vAlign w:val="center"/>
          </w:tcPr>
          <w:p w14:paraId="6AF38F78">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CD3EF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990F908">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19AE4C06">
            <w:pPr>
              <w:widowControl/>
              <w:jc w:val="center"/>
              <w:rPr>
                <w:rFonts w:ascii="宋体" w:hAnsi="宋体" w:cs="宋体"/>
                <w:kern w:val="0"/>
                <w:sz w:val="22"/>
              </w:rPr>
            </w:pPr>
            <w:r>
              <w:rPr>
                <w:rFonts w:hint="eastAsia" w:ascii="宋体" w:hAnsi="宋体" w:cs="宋体"/>
                <w:kern w:val="0"/>
                <w:sz w:val="22"/>
              </w:rPr>
              <w:t xml:space="preserve">45.3 </w:t>
            </w:r>
          </w:p>
        </w:tc>
      </w:tr>
      <w:tr w14:paraId="4318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2ECDB3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53</w:t>
            </w:r>
          </w:p>
        </w:tc>
        <w:tc>
          <w:tcPr>
            <w:tcW w:w="1199" w:type="dxa"/>
            <w:shd w:val="clear" w:color="auto" w:fill="auto"/>
            <w:vAlign w:val="center"/>
          </w:tcPr>
          <w:p w14:paraId="53A35AF2">
            <w:pPr>
              <w:widowControl/>
              <w:jc w:val="center"/>
              <w:rPr>
                <w:rFonts w:ascii="宋体" w:hAnsi="宋体" w:cs="宋体"/>
                <w:kern w:val="0"/>
                <w:sz w:val="22"/>
              </w:rPr>
            </w:pPr>
            <w:r>
              <w:rPr>
                <w:rFonts w:hint="eastAsia" w:ascii="宋体" w:hAnsi="宋体" w:cs="宋体"/>
                <w:kern w:val="0"/>
                <w:sz w:val="22"/>
              </w:rPr>
              <w:t>细口瓶</w:t>
            </w:r>
          </w:p>
        </w:tc>
        <w:tc>
          <w:tcPr>
            <w:tcW w:w="4885" w:type="dxa"/>
            <w:shd w:val="clear" w:color="auto" w:fill="auto"/>
            <w:vAlign w:val="center"/>
          </w:tcPr>
          <w:p w14:paraId="3CE4E110">
            <w:pPr>
              <w:widowControl/>
              <w:jc w:val="left"/>
              <w:rPr>
                <w:rFonts w:ascii="宋体" w:hAnsi="宋体" w:cs="宋体"/>
                <w:kern w:val="0"/>
                <w:sz w:val="22"/>
              </w:rPr>
            </w:pPr>
            <w:r>
              <w:rPr>
                <w:rFonts w:hint="eastAsia" w:ascii="宋体" w:hAnsi="宋体" w:cs="宋体"/>
                <w:kern w:val="0"/>
                <w:sz w:val="22"/>
              </w:rPr>
              <w:t>500 mL。透明钠钙玻璃制， 瓶塞与瓶口紧实，不晃动；口部应圆整光滑，底部应平整，放置平台上不应摇晃或转动</w:t>
            </w:r>
          </w:p>
        </w:tc>
        <w:tc>
          <w:tcPr>
            <w:tcW w:w="567" w:type="dxa"/>
            <w:shd w:val="clear" w:color="auto" w:fill="auto"/>
            <w:vAlign w:val="center"/>
          </w:tcPr>
          <w:p w14:paraId="339B09EA">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DD82D7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9546DA4">
            <w:pPr>
              <w:widowControl/>
              <w:jc w:val="center"/>
              <w:rPr>
                <w:rFonts w:ascii="宋体" w:hAnsi="宋体" w:cs="宋体"/>
                <w:kern w:val="0"/>
                <w:sz w:val="22"/>
              </w:rPr>
            </w:pPr>
            <w:r>
              <w:rPr>
                <w:rFonts w:hint="eastAsia" w:ascii="宋体" w:hAnsi="宋体" w:cs="宋体"/>
                <w:kern w:val="0"/>
                <w:sz w:val="22"/>
              </w:rPr>
              <w:t xml:space="preserve">6.3 </w:t>
            </w:r>
          </w:p>
        </w:tc>
        <w:tc>
          <w:tcPr>
            <w:tcW w:w="966" w:type="dxa"/>
            <w:gridSpan w:val="2"/>
            <w:shd w:val="clear" w:color="auto" w:fill="auto"/>
            <w:vAlign w:val="center"/>
          </w:tcPr>
          <w:p w14:paraId="46FF16C0">
            <w:pPr>
              <w:widowControl/>
              <w:jc w:val="center"/>
              <w:rPr>
                <w:rFonts w:ascii="宋体" w:hAnsi="宋体" w:cs="宋体"/>
                <w:kern w:val="0"/>
                <w:sz w:val="22"/>
              </w:rPr>
            </w:pPr>
            <w:r>
              <w:rPr>
                <w:rFonts w:hint="eastAsia" w:ascii="宋体" w:hAnsi="宋体" w:cs="宋体"/>
                <w:kern w:val="0"/>
                <w:sz w:val="22"/>
              </w:rPr>
              <w:t xml:space="preserve">63.0 </w:t>
            </w:r>
          </w:p>
        </w:tc>
      </w:tr>
      <w:tr w14:paraId="3779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98C20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54</w:t>
            </w:r>
          </w:p>
        </w:tc>
        <w:tc>
          <w:tcPr>
            <w:tcW w:w="1199" w:type="dxa"/>
            <w:shd w:val="clear" w:color="auto" w:fill="auto"/>
            <w:vAlign w:val="center"/>
          </w:tcPr>
          <w:p w14:paraId="13593FE5">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61F4FF7E">
            <w:pPr>
              <w:widowControl/>
              <w:jc w:val="left"/>
              <w:rPr>
                <w:rFonts w:ascii="宋体" w:hAnsi="宋体" w:cs="宋体"/>
                <w:kern w:val="0"/>
                <w:sz w:val="22"/>
              </w:rPr>
            </w:pPr>
            <w:r>
              <w:rPr>
                <w:rFonts w:hint="eastAsia" w:ascii="宋体" w:hAnsi="宋体" w:cs="宋体"/>
                <w:kern w:val="0"/>
                <w:sz w:val="22"/>
              </w:rPr>
              <w:t>30 mL。透明钠钙玻璃制，瓶口细磨，磨砂面应均匀细腻，滴管应附橡胶帽，吸放弹性好，开口直径 6 mm，与滴管口套合牢固稳定</w:t>
            </w:r>
          </w:p>
        </w:tc>
        <w:tc>
          <w:tcPr>
            <w:tcW w:w="567" w:type="dxa"/>
            <w:shd w:val="clear" w:color="auto" w:fill="auto"/>
            <w:vAlign w:val="center"/>
          </w:tcPr>
          <w:p w14:paraId="0EFA73A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39343A5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3AFFA6C">
            <w:pPr>
              <w:widowControl/>
              <w:jc w:val="center"/>
              <w:rPr>
                <w:rFonts w:ascii="宋体" w:hAnsi="宋体" w:cs="宋体"/>
                <w:kern w:val="0"/>
                <w:sz w:val="22"/>
              </w:rPr>
            </w:pPr>
            <w:r>
              <w:rPr>
                <w:rFonts w:hint="eastAsia" w:ascii="宋体" w:hAnsi="宋体" w:cs="宋体"/>
                <w:kern w:val="0"/>
                <w:sz w:val="22"/>
              </w:rPr>
              <w:t xml:space="preserve">2.9 </w:t>
            </w:r>
          </w:p>
        </w:tc>
        <w:tc>
          <w:tcPr>
            <w:tcW w:w="966" w:type="dxa"/>
            <w:gridSpan w:val="2"/>
            <w:shd w:val="clear" w:color="auto" w:fill="auto"/>
            <w:vAlign w:val="center"/>
          </w:tcPr>
          <w:p w14:paraId="3126C5A5">
            <w:pPr>
              <w:widowControl/>
              <w:jc w:val="center"/>
              <w:rPr>
                <w:rFonts w:ascii="宋体" w:hAnsi="宋体" w:cs="宋体"/>
                <w:kern w:val="0"/>
                <w:sz w:val="22"/>
              </w:rPr>
            </w:pPr>
            <w:r>
              <w:rPr>
                <w:rFonts w:hint="eastAsia" w:ascii="宋体" w:hAnsi="宋体" w:cs="宋体"/>
                <w:kern w:val="0"/>
                <w:sz w:val="22"/>
              </w:rPr>
              <w:t xml:space="preserve">408.8 </w:t>
            </w:r>
          </w:p>
        </w:tc>
      </w:tr>
      <w:tr w14:paraId="2A50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96491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55</w:t>
            </w:r>
          </w:p>
        </w:tc>
        <w:tc>
          <w:tcPr>
            <w:tcW w:w="1199" w:type="dxa"/>
            <w:shd w:val="clear" w:color="auto" w:fill="auto"/>
            <w:vAlign w:val="center"/>
          </w:tcPr>
          <w:p w14:paraId="6C7DC0FA">
            <w:pPr>
              <w:widowControl/>
              <w:jc w:val="center"/>
              <w:rPr>
                <w:rFonts w:ascii="宋体" w:hAnsi="宋体" w:cs="宋体"/>
                <w:kern w:val="0"/>
                <w:sz w:val="22"/>
              </w:rPr>
            </w:pPr>
            <w:r>
              <w:rPr>
                <w:rFonts w:hint="eastAsia" w:ascii="宋体" w:hAnsi="宋体" w:cs="宋体"/>
                <w:kern w:val="0"/>
                <w:sz w:val="22"/>
              </w:rPr>
              <w:t>滴瓶</w:t>
            </w:r>
          </w:p>
        </w:tc>
        <w:tc>
          <w:tcPr>
            <w:tcW w:w="4885" w:type="dxa"/>
            <w:shd w:val="clear" w:color="auto" w:fill="auto"/>
            <w:vAlign w:val="center"/>
          </w:tcPr>
          <w:p w14:paraId="2F6132AE">
            <w:pPr>
              <w:widowControl/>
              <w:jc w:val="left"/>
              <w:rPr>
                <w:rFonts w:ascii="宋体" w:hAnsi="宋体" w:cs="宋体"/>
                <w:kern w:val="0"/>
                <w:sz w:val="22"/>
              </w:rPr>
            </w:pPr>
            <w:r>
              <w:rPr>
                <w:rFonts w:hint="eastAsia" w:ascii="宋体" w:hAnsi="宋体" w:cs="宋体"/>
                <w:kern w:val="0"/>
                <w:sz w:val="22"/>
              </w:rPr>
              <w:t>60 mL。透明钠钙玻璃制，瓶口细磨，磨砂面应均匀细腻，滴管应附橡胶帽，吸放弹性好，开口直径 6 mm，与滴管口套合牢固稳定</w:t>
            </w:r>
          </w:p>
        </w:tc>
        <w:tc>
          <w:tcPr>
            <w:tcW w:w="567" w:type="dxa"/>
            <w:shd w:val="clear" w:color="auto" w:fill="auto"/>
            <w:vAlign w:val="center"/>
          </w:tcPr>
          <w:p w14:paraId="3EE1FA6E">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7E5110C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6FE3CDA">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62712978">
            <w:pPr>
              <w:widowControl/>
              <w:jc w:val="center"/>
              <w:rPr>
                <w:rFonts w:ascii="宋体" w:hAnsi="宋体" w:cs="宋体"/>
                <w:kern w:val="0"/>
                <w:sz w:val="22"/>
              </w:rPr>
            </w:pPr>
            <w:r>
              <w:rPr>
                <w:rFonts w:hint="eastAsia" w:ascii="宋体" w:hAnsi="宋体" w:cs="宋体"/>
                <w:kern w:val="0"/>
                <w:sz w:val="22"/>
              </w:rPr>
              <w:t xml:space="preserve">504.0 </w:t>
            </w:r>
          </w:p>
        </w:tc>
      </w:tr>
      <w:tr w14:paraId="555D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1D6B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56</w:t>
            </w:r>
          </w:p>
        </w:tc>
        <w:tc>
          <w:tcPr>
            <w:tcW w:w="1199" w:type="dxa"/>
            <w:shd w:val="clear" w:color="auto" w:fill="auto"/>
            <w:vAlign w:val="center"/>
          </w:tcPr>
          <w:p w14:paraId="32B86DB7">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855E337">
            <w:pPr>
              <w:widowControl/>
              <w:jc w:val="left"/>
              <w:rPr>
                <w:rFonts w:ascii="宋体" w:hAnsi="宋体" w:cs="宋体"/>
                <w:kern w:val="0"/>
                <w:sz w:val="22"/>
              </w:rPr>
            </w:pPr>
            <w:r>
              <w:rPr>
                <w:rFonts w:hint="eastAsia" w:ascii="宋体" w:hAnsi="宋体" w:cs="宋体"/>
                <w:kern w:val="0"/>
                <w:sz w:val="22"/>
              </w:rPr>
              <w:t>30 mL。黄棕色钠钙玻璃制，瓶口细磨，磨砂面应均匀细腻，滴管应附橡胶帽，吸放弹性好，开口直径 6 mm，与滴管口套合牢固稳定</w:t>
            </w:r>
          </w:p>
        </w:tc>
        <w:tc>
          <w:tcPr>
            <w:tcW w:w="567" w:type="dxa"/>
            <w:shd w:val="clear" w:color="auto" w:fill="auto"/>
            <w:vAlign w:val="center"/>
          </w:tcPr>
          <w:p w14:paraId="41FA97BC">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59BF09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68F2C0">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355DD4">
            <w:pPr>
              <w:widowControl/>
              <w:jc w:val="center"/>
              <w:rPr>
                <w:rFonts w:ascii="宋体" w:hAnsi="宋体" w:cs="宋体"/>
                <w:kern w:val="0"/>
                <w:sz w:val="22"/>
              </w:rPr>
            </w:pPr>
            <w:r>
              <w:rPr>
                <w:rFonts w:hint="eastAsia" w:ascii="宋体" w:hAnsi="宋体" w:cs="宋体"/>
                <w:kern w:val="0"/>
                <w:sz w:val="22"/>
              </w:rPr>
              <w:t xml:space="preserve">439.5 </w:t>
            </w:r>
          </w:p>
        </w:tc>
      </w:tr>
      <w:tr w14:paraId="46D3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F797F6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57</w:t>
            </w:r>
          </w:p>
        </w:tc>
        <w:tc>
          <w:tcPr>
            <w:tcW w:w="1199" w:type="dxa"/>
            <w:shd w:val="clear" w:color="auto" w:fill="auto"/>
            <w:vAlign w:val="center"/>
          </w:tcPr>
          <w:p w14:paraId="731AACDF">
            <w:pPr>
              <w:widowControl/>
              <w:jc w:val="center"/>
              <w:rPr>
                <w:rFonts w:ascii="宋体" w:hAnsi="宋体" w:cs="宋体"/>
                <w:kern w:val="0"/>
                <w:sz w:val="22"/>
              </w:rPr>
            </w:pPr>
            <w:r>
              <w:rPr>
                <w:rFonts w:hint="eastAsia" w:ascii="宋体" w:hAnsi="宋体" w:cs="宋体"/>
                <w:kern w:val="0"/>
                <w:sz w:val="22"/>
              </w:rPr>
              <w:t>茶色滴瓶</w:t>
            </w:r>
          </w:p>
        </w:tc>
        <w:tc>
          <w:tcPr>
            <w:tcW w:w="4885" w:type="dxa"/>
            <w:shd w:val="clear" w:color="auto" w:fill="auto"/>
            <w:vAlign w:val="center"/>
          </w:tcPr>
          <w:p w14:paraId="6166E869">
            <w:pPr>
              <w:widowControl/>
              <w:jc w:val="left"/>
              <w:rPr>
                <w:rFonts w:ascii="宋体" w:hAnsi="宋体" w:cs="宋体"/>
                <w:kern w:val="0"/>
                <w:sz w:val="22"/>
              </w:rPr>
            </w:pPr>
            <w:r>
              <w:rPr>
                <w:rFonts w:hint="eastAsia" w:ascii="宋体" w:hAnsi="宋体" w:cs="宋体"/>
                <w:kern w:val="0"/>
                <w:sz w:val="22"/>
              </w:rPr>
              <w:t>60 mL。黄棕色钠钙玻璃制，瓶口细磨，磨砂面应均匀细腻，滴管应附橡胶帽，吸放弹性好，开口直径 6 mm，与滴管口套合牢固稳定</w:t>
            </w:r>
          </w:p>
        </w:tc>
        <w:tc>
          <w:tcPr>
            <w:tcW w:w="567" w:type="dxa"/>
            <w:shd w:val="clear" w:color="auto" w:fill="auto"/>
            <w:vAlign w:val="center"/>
          </w:tcPr>
          <w:p w14:paraId="43EEF8A8">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41C630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6B3324CF">
            <w:pPr>
              <w:widowControl/>
              <w:jc w:val="center"/>
              <w:rPr>
                <w:rFonts w:ascii="宋体" w:hAnsi="宋体" w:cs="宋体"/>
                <w:kern w:val="0"/>
                <w:sz w:val="22"/>
              </w:rPr>
            </w:pPr>
            <w:r>
              <w:rPr>
                <w:rFonts w:hint="eastAsia" w:ascii="宋体" w:hAnsi="宋体" w:cs="宋体"/>
                <w:kern w:val="0"/>
                <w:sz w:val="22"/>
              </w:rPr>
              <w:t xml:space="preserve">3.6 </w:t>
            </w:r>
          </w:p>
        </w:tc>
        <w:tc>
          <w:tcPr>
            <w:tcW w:w="966" w:type="dxa"/>
            <w:gridSpan w:val="2"/>
            <w:shd w:val="clear" w:color="auto" w:fill="auto"/>
            <w:vAlign w:val="center"/>
          </w:tcPr>
          <w:p w14:paraId="2417F9B5">
            <w:pPr>
              <w:widowControl/>
              <w:jc w:val="center"/>
              <w:rPr>
                <w:rFonts w:ascii="宋体" w:hAnsi="宋体" w:cs="宋体"/>
                <w:kern w:val="0"/>
                <w:sz w:val="22"/>
              </w:rPr>
            </w:pPr>
            <w:r>
              <w:rPr>
                <w:rFonts w:hint="eastAsia" w:ascii="宋体" w:hAnsi="宋体" w:cs="宋体"/>
                <w:kern w:val="0"/>
                <w:sz w:val="22"/>
              </w:rPr>
              <w:t xml:space="preserve">504.0 </w:t>
            </w:r>
          </w:p>
        </w:tc>
      </w:tr>
      <w:tr w14:paraId="7076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0191F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58</w:t>
            </w:r>
          </w:p>
        </w:tc>
        <w:tc>
          <w:tcPr>
            <w:tcW w:w="1199" w:type="dxa"/>
            <w:shd w:val="clear" w:color="auto" w:fill="auto"/>
            <w:vAlign w:val="center"/>
          </w:tcPr>
          <w:p w14:paraId="2F4AACD8">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5ED59FB3">
            <w:pPr>
              <w:widowControl/>
              <w:jc w:val="left"/>
              <w:rPr>
                <w:rFonts w:ascii="宋体" w:hAnsi="宋体" w:cs="宋体"/>
                <w:kern w:val="0"/>
                <w:sz w:val="22"/>
              </w:rPr>
            </w:pPr>
            <w:r>
              <w:rPr>
                <w:rFonts w:hint="eastAsia" w:ascii="宋体" w:hAnsi="宋体" w:cs="宋体"/>
                <w:kern w:val="0"/>
                <w:sz w:val="22"/>
              </w:rPr>
              <w:t>60 mm。玻璃薄厚均匀、耐高温高压</w:t>
            </w:r>
          </w:p>
        </w:tc>
        <w:tc>
          <w:tcPr>
            <w:tcW w:w="567" w:type="dxa"/>
            <w:shd w:val="clear" w:color="auto" w:fill="auto"/>
            <w:vAlign w:val="center"/>
          </w:tcPr>
          <w:p w14:paraId="445C8FF0">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2E0AB1F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B5A5161">
            <w:pPr>
              <w:widowControl/>
              <w:jc w:val="center"/>
              <w:rPr>
                <w:rFonts w:ascii="宋体" w:hAnsi="宋体" w:cs="宋体"/>
                <w:kern w:val="0"/>
                <w:sz w:val="22"/>
              </w:rPr>
            </w:pPr>
            <w:r>
              <w:rPr>
                <w:rFonts w:hint="eastAsia" w:ascii="宋体" w:hAnsi="宋体" w:cs="宋体"/>
                <w:kern w:val="0"/>
                <w:sz w:val="22"/>
              </w:rPr>
              <w:t xml:space="preserve">4.5 </w:t>
            </w:r>
          </w:p>
        </w:tc>
        <w:tc>
          <w:tcPr>
            <w:tcW w:w="966" w:type="dxa"/>
            <w:gridSpan w:val="2"/>
            <w:shd w:val="clear" w:color="auto" w:fill="auto"/>
            <w:vAlign w:val="center"/>
          </w:tcPr>
          <w:p w14:paraId="02F0F1B9">
            <w:pPr>
              <w:widowControl/>
              <w:jc w:val="center"/>
              <w:rPr>
                <w:rFonts w:ascii="宋体" w:hAnsi="宋体" w:cs="宋体"/>
                <w:kern w:val="0"/>
                <w:sz w:val="22"/>
              </w:rPr>
            </w:pPr>
            <w:r>
              <w:rPr>
                <w:rFonts w:hint="eastAsia" w:ascii="宋体" w:hAnsi="宋体" w:cs="宋体"/>
                <w:kern w:val="0"/>
                <w:sz w:val="22"/>
              </w:rPr>
              <w:t xml:space="preserve">633.6 </w:t>
            </w:r>
          </w:p>
        </w:tc>
      </w:tr>
      <w:tr w14:paraId="4F00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AF2697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59</w:t>
            </w:r>
          </w:p>
        </w:tc>
        <w:tc>
          <w:tcPr>
            <w:tcW w:w="1199" w:type="dxa"/>
            <w:shd w:val="clear" w:color="auto" w:fill="auto"/>
            <w:vAlign w:val="center"/>
          </w:tcPr>
          <w:p w14:paraId="40C5AE1C">
            <w:pPr>
              <w:widowControl/>
              <w:jc w:val="center"/>
              <w:rPr>
                <w:rFonts w:ascii="宋体" w:hAnsi="宋体" w:cs="宋体"/>
                <w:kern w:val="0"/>
                <w:sz w:val="22"/>
              </w:rPr>
            </w:pPr>
            <w:r>
              <w:rPr>
                <w:rFonts w:hint="eastAsia" w:ascii="宋体" w:hAnsi="宋体" w:cs="宋体"/>
                <w:kern w:val="0"/>
                <w:sz w:val="22"/>
              </w:rPr>
              <w:t>培养皿</w:t>
            </w:r>
          </w:p>
        </w:tc>
        <w:tc>
          <w:tcPr>
            <w:tcW w:w="4885" w:type="dxa"/>
            <w:shd w:val="clear" w:color="auto" w:fill="auto"/>
            <w:vAlign w:val="center"/>
          </w:tcPr>
          <w:p w14:paraId="7AB54FF2">
            <w:pPr>
              <w:widowControl/>
              <w:jc w:val="left"/>
              <w:rPr>
                <w:rFonts w:ascii="宋体" w:hAnsi="宋体" w:cs="宋体"/>
                <w:kern w:val="0"/>
                <w:sz w:val="22"/>
              </w:rPr>
            </w:pPr>
            <w:r>
              <w:rPr>
                <w:rFonts w:hint="eastAsia" w:ascii="宋体" w:hAnsi="宋体" w:cs="宋体"/>
                <w:kern w:val="0"/>
                <w:sz w:val="22"/>
              </w:rPr>
              <w:t>90 mm。玻璃薄厚均匀、耐高温高压</w:t>
            </w:r>
          </w:p>
        </w:tc>
        <w:tc>
          <w:tcPr>
            <w:tcW w:w="567" w:type="dxa"/>
            <w:shd w:val="clear" w:color="auto" w:fill="auto"/>
            <w:vAlign w:val="center"/>
          </w:tcPr>
          <w:p w14:paraId="18C8E6B6">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E4787E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9352360">
            <w:pPr>
              <w:widowControl/>
              <w:jc w:val="center"/>
              <w:rPr>
                <w:rFonts w:ascii="宋体" w:hAnsi="宋体" w:cs="宋体"/>
                <w:kern w:val="0"/>
                <w:sz w:val="22"/>
              </w:rPr>
            </w:pPr>
            <w:r>
              <w:rPr>
                <w:rFonts w:hint="eastAsia" w:ascii="宋体" w:hAnsi="宋体" w:cs="宋体"/>
                <w:kern w:val="0"/>
                <w:sz w:val="22"/>
              </w:rPr>
              <w:t xml:space="preserve">5.6 </w:t>
            </w:r>
          </w:p>
        </w:tc>
        <w:tc>
          <w:tcPr>
            <w:tcW w:w="966" w:type="dxa"/>
            <w:gridSpan w:val="2"/>
            <w:shd w:val="clear" w:color="auto" w:fill="auto"/>
            <w:vAlign w:val="center"/>
          </w:tcPr>
          <w:p w14:paraId="169AE2EF">
            <w:pPr>
              <w:widowControl/>
              <w:jc w:val="center"/>
              <w:rPr>
                <w:rFonts w:ascii="宋体" w:hAnsi="宋体" w:cs="宋体"/>
                <w:kern w:val="0"/>
                <w:sz w:val="22"/>
              </w:rPr>
            </w:pPr>
            <w:r>
              <w:rPr>
                <w:rFonts w:hint="eastAsia" w:ascii="宋体" w:hAnsi="宋体" w:cs="宋体"/>
                <w:kern w:val="0"/>
                <w:sz w:val="22"/>
              </w:rPr>
              <w:t xml:space="preserve">786.9 </w:t>
            </w:r>
          </w:p>
        </w:tc>
      </w:tr>
      <w:tr w14:paraId="5946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585B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60</w:t>
            </w:r>
          </w:p>
        </w:tc>
        <w:tc>
          <w:tcPr>
            <w:tcW w:w="1199" w:type="dxa"/>
            <w:shd w:val="clear" w:color="auto" w:fill="auto"/>
            <w:vAlign w:val="center"/>
          </w:tcPr>
          <w:p w14:paraId="66A9C8C1">
            <w:pPr>
              <w:widowControl/>
              <w:jc w:val="center"/>
              <w:rPr>
                <w:rFonts w:ascii="宋体" w:hAnsi="宋体" w:cs="宋体"/>
                <w:kern w:val="0"/>
                <w:sz w:val="22"/>
              </w:rPr>
            </w:pPr>
            <w:r>
              <w:rPr>
                <w:rFonts w:hint="eastAsia" w:ascii="宋体" w:hAnsi="宋体" w:cs="宋体"/>
                <w:kern w:val="0"/>
                <w:sz w:val="22"/>
              </w:rPr>
              <w:t>干燥器</w:t>
            </w:r>
          </w:p>
        </w:tc>
        <w:tc>
          <w:tcPr>
            <w:tcW w:w="4885" w:type="dxa"/>
            <w:shd w:val="clear" w:color="auto" w:fill="auto"/>
            <w:vAlign w:val="center"/>
          </w:tcPr>
          <w:p w14:paraId="1A877573">
            <w:pPr>
              <w:widowControl/>
              <w:jc w:val="left"/>
              <w:rPr>
                <w:rFonts w:ascii="宋体" w:hAnsi="宋体" w:cs="宋体"/>
                <w:kern w:val="0"/>
                <w:sz w:val="22"/>
              </w:rPr>
            </w:pPr>
            <w:r>
              <w:rPr>
                <w:rFonts w:hint="eastAsia" w:ascii="宋体" w:hAnsi="宋体" w:cs="宋体"/>
                <w:kern w:val="0"/>
                <w:sz w:val="22"/>
              </w:rPr>
              <w:t>150 mm.磨口平整，密封严实，隔板大小合适，不少于5 个圆孔</w:t>
            </w:r>
          </w:p>
        </w:tc>
        <w:tc>
          <w:tcPr>
            <w:tcW w:w="567" w:type="dxa"/>
            <w:shd w:val="clear" w:color="auto" w:fill="auto"/>
            <w:vAlign w:val="center"/>
          </w:tcPr>
          <w:p w14:paraId="59B16E6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E4628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A455A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75765FCC">
            <w:pPr>
              <w:widowControl/>
              <w:jc w:val="center"/>
              <w:rPr>
                <w:rFonts w:ascii="宋体" w:hAnsi="宋体" w:cs="宋体"/>
                <w:kern w:val="0"/>
                <w:sz w:val="22"/>
              </w:rPr>
            </w:pPr>
            <w:r>
              <w:rPr>
                <w:rFonts w:hint="eastAsia" w:ascii="宋体" w:hAnsi="宋体" w:cs="宋体"/>
                <w:kern w:val="0"/>
                <w:sz w:val="22"/>
              </w:rPr>
              <w:t xml:space="preserve">49.8 </w:t>
            </w:r>
          </w:p>
        </w:tc>
      </w:tr>
      <w:tr w14:paraId="1758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422B9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61</w:t>
            </w:r>
          </w:p>
        </w:tc>
        <w:tc>
          <w:tcPr>
            <w:tcW w:w="1199" w:type="dxa"/>
            <w:shd w:val="clear" w:color="auto" w:fill="auto"/>
            <w:vAlign w:val="center"/>
          </w:tcPr>
          <w:p w14:paraId="358F62E6">
            <w:pPr>
              <w:widowControl/>
              <w:jc w:val="center"/>
              <w:rPr>
                <w:rFonts w:ascii="宋体" w:hAnsi="宋体" w:cs="宋体"/>
                <w:kern w:val="0"/>
                <w:sz w:val="22"/>
              </w:rPr>
            </w:pPr>
            <w:r>
              <w:rPr>
                <w:rFonts w:hint="eastAsia" w:ascii="宋体" w:hAnsi="宋体" w:cs="宋体"/>
                <w:kern w:val="0"/>
                <w:sz w:val="22"/>
              </w:rPr>
              <w:t>干燥管</w:t>
            </w:r>
          </w:p>
        </w:tc>
        <w:tc>
          <w:tcPr>
            <w:tcW w:w="4885" w:type="dxa"/>
            <w:shd w:val="clear" w:color="auto" w:fill="auto"/>
            <w:vAlign w:val="center"/>
          </w:tcPr>
          <w:p w14:paraId="58D1F4FC">
            <w:pPr>
              <w:widowControl/>
              <w:jc w:val="left"/>
              <w:rPr>
                <w:rFonts w:ascii="宋体" w:hAnsi="宋体" w:cs="宋体"/>
                <w:kern w:val="0"/>
                <w:sz w:val="22"/>
              </w:rPr>
            </w:pPr>
            <w:r>
              <w:rPr>
                <w:rFonts w:hint="eastAsia" w:ascii="宋体" w:hAnsi="宋体" w:cs="宋体"/>
                <w:kern w:val="0"/>
                <w:sz w:val="22"/>
              </w:rPr>
              <w:t>U 型，</w:t>
            </w:r>
            <w:r>
              <w:rPr>
                <w:rFonts w:hint="eastAsia" w:ascii="宋体" w:hAnsi="宋体" w:cs="宋体"/>
                <w:i/>
                <w:iCs/>
                <w:kern w:val="0"/>
                <w:sz w:val="22"/>
              </w:rPr>
              <w:t xml:space="preserve">Φ </w:t>
            </w:r>
            <w:r>
              <w:rPr>
                <w:rFonts w:hint="eastAsia" w:ascii="宋体" w:hAnsi="宋体" w:cs="宋体"/>
                <w:kern w:val="0"/>
                <w:sz w:val="22"/>
              </w:rPr>
              <w:t>15 mm×150 mm，硼硅酸盐玻璃制，玻璃壁厚度适中，球体圆润，导气管长度≥2 cm， 最好有防滑脱沟槽</w:t>
            </w:r>
          </w:p>
        </w:tc>
        <w:tc>
          <w:tcPr>
            <w:tcW w:w="567" w:type="dxa"/>
            <w:shd w:val="clear" w:color="auto" w:fill="auto"/>
            <w:vAlign w:val="center"/>
          </w:tcPr>
          <w:p w14:paraId="09B042D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9FFE22E">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94D686">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00F6CE64">
            <w:pPr>
              <w:widowControl/>
              <w:jc w:val="center"/>
              <w:rPr>
                <w:rFonts w:ascii="宋体" w:hAnsi="宋体" w:cs="宋体"/>
                <w:kern w:val="0"/>
                <w:sz w:val="22"/>
              </w:rPr>
            </w:pPr>
            <w:r>
              <w:rPr>
                <w:rFonts w:hint="eastAsia" w:ascii="宋体" w:hAnsi="宋体" w:cs="宋体"/>
                <w:kern w:val="0"/>
                <w:sz w:val="22"/>
              </w:rPr>
              <w:t xml:space="preserve">87.9 </w:t>
            </w:r>
          </w:p>
        </w:tc>
      </w:tr>
      <w:tr w14:paraId="610C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7108C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62</w:t>
            </w:r>
          </w:p>
        </w:tc>
        <w:tc>
          <w:tcPr>
            <w:tcW w:w="1199" w:type="dxa"/>
            <w:shd w:val="clear" w:color="auto" w:fill="auto"/>
            <w:vAlign w:val="center"/>
          </w:tcPr>
          <w:p w14:paraId="4069933E">
            <w:pPr>
              <w:widowControl/>
              <w:jc w:val="center"/>
              <w:rPr>
                <w:rFonts w:ascii="宋体" w:hAnsi="宋体" w:cs="宋体"/>
                <w:kern w:val="0"/>
                <w:sz w:val="22"/>
              </w:rPr>
            </w:pPr>
            <w:r>
              <w:rPr>
                <w:rFonts w:hint="eastAsia" w:ascii="宋体" w:hAnsi="宋体" w:cs="宋体"/>
                <w:kern w:val="0"/>
                <w:sz w:val="22"/>
              </w:rPr>
              <w:t>漏斗</w:t>
            </w:r>
          </w:p>
        </w:tc>
        <w:tc>
          <w:tcPr>
            <w:tcW w:w="4885" w:type="dxa"/>
            <w:shd w:val="clear" w:color="auto" w:fill="auto"/>
            <w:vAlign w:val="center"/>
          </w:tcPr>
          <w:p w14:paraId="2D427975">
            <w:pPr>
              <w:widowControl/>
              <w:jc w:val="left"/>
              <w:rPr>
                <w:rFonts w:ascii="宋体" w:hAnsi="宋体" w:cs="宋体"/>
                <w:kern w:val="0"/>
                <w:sz w:val="22"/>
              </w:rPr>
            </w:pPr>
            <w:r>
              <w:rPr>
                <w:rFonts w:hint="eastAsia" w:ascii="宋体" w:hAnsi="宋体" w:cs="宋体"/>
                <w:kern w:val="0"/>
                <w:sz w:val="22"/>
              </w:rPr>
              <w:t>60 mm，直径准确，锥度适中</w:t>
            </w:r>
          </w:p>
        </w:tc>
        <w:tc>
          <w:tcPr>
            <w:tcW w:w="567" w:type="dxa"/>
            <w:shd w:val="clear" w:color="auto" w:fill="auto"/>
            <w:vAlign w:val="center"/>
          </w:tcPr>
          <w:p w14:paraId="6A3A3F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79DC606">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AC2BBF4">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7BB16F6E">
            <w:pPr>
              <w:widowControl/>
              <w:jc w:val="center"/>
              <w:rPr>
                <w:rFonts w:ascii="宋体" w:hAnsi="宋体" w:cs="宋体"/>
                <w:kern w:val="0"/>
                <w:sz w:val="22"/>
              </w:rPr>
            </w:pPr>
            <w:r>
              <w:rPr>
                <w:rFonts w:hint="eastAsia" w:ascii="宋体" w:hAnsi="宋体" w:cs="宋体"/>
                <w:kern w:val="0"/>
                <w:sz w:val="22"/>
              </w:rPr>
              <w:t xml:space="preserve">69.5 </w:t>
            </w:r>
          </w:p>
        </w:tc>
      </w:tr>
      <w:tr w14:paraId="0E01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7FCF7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63</w:t>
            </w:r>
          </w:p>
        </w:tc>
        <w:tc>
          <w:tcPr>
            <w:tcW w:w="1199" w:type="dxa"/>
            <w:shd w:val="clear" w:color="auto" w:fill="auto"/>
            <w:vAlign w:val="center"/>
          </w:tcPr>
          <w:p w14:paraId="1947BE49">
            <w:pPr>
              <w:widowControl/>
              <w:jc w:val="center"/>
              <w:rPr>
                <w:rFonts w:ascii="宋体" w:hAnsi="宋体" w:cs="宋体"/>
                <w:kern w:val="0"/>
                <w:sz w:val="22"/>
              </w:rPr>
            </w:pPr>
            <w:r>
              <w:rPr>
                <w:rFonts w:hint="eastAsia" w:ascii="宋体" w:hAnsi="宋体" w:cs="宋体"/>
                <w:kern w:val="0"/>
                <w:sz w:val="22"/>
              </w:rPr>
              <w:t>三通连接管</w:t>
            </w:r>
          </w:p>
        </w:tc>
        <w:tc>
          <w:tcPr>
            <w:tcW w:w="4885" w:type="dxa"/>
            <w:shd w:val="clear" w:color="auto" w:fill="auto"/>
            <w:vAlign w:val="center"/>
          </w:tcPr>
          <w:p w14:paraId="705BC21F">
            <w:pPr>
              <w:widowControl/>
              <w:jc w:val="left"/>
              <w:rPr>
                <w:rFonts w:ascii="宋体" w:hAnsi="宋体" w:cs="宋体"/>
                <w:kern w:val="0"/>
                <w:sz w:val="22"/>
              </w:rPr>
            </w:pPr>
            <w:r>
              <w:rPr>
                <w:rFonts w:hint="eastAsia" w:ascii="宋体" w:hAnsi="宋体" w:cs="宋体"/>
                <w:kern w:val="0"/>
                <w:sz w:val="22"/>
              </w:rPr>
              <w:t>Y 形，</w:t>
            </w:r>
            <w:r>
              <w:rPr>
                <w:rFonts w:hint="eastAsia" w:ascii="宋体" w:hAnsi="宋体" w:cs="宋体"/>
                <w:i/>
                <w:iCs/>
                <w:kern w:val="0"/>
                <w:sz w:val="22"/>
              </w:rPr>
              <w:t xml:space="preserve">Φ </w:t>
            </w:r>
            <w:r>
              <w:rPr>
                <w:rFonts w:hint="eastAsia" w:ascii="宋体" w:hAnsi="宋体" w:cs="宋体"/>
                <w:kern w:val="0"/>
                <w:sz w:val="22"/>
              </w:rPr>
              <w:t>7 mm～</w:t>
            </w:r>
            <w:r>
              <w:rPr>
                <w:rFonts w:hint="eastAsia" w:ascii="宋体" w:hAnsi="宋体" w:cs="宋体"/>
                <w:i/>
                <w:iCs/>
                <w:kern w:val="0"/>
                <w:sz w:val="22"/>
              </w:rPr>
              <w:t xml:space="preserve">Φ </w:t>
            </w:r>
            <w:r>
              <w:rPr>
                <w:rFonts w:hint="eastAsia" w:ascii="宋体" w:hAnsi="宋体" w:cs="宋体"/>
                <w:kern w:val="0"/>
                <w:sz w:val="22"/>
              </w:rPr>
              <w:t>8 mm，连接完好，管口应作打磨或烧结处理</w:t>
            </w:r>
          </w:p>
        </w:tc>
        <w:tc>
          <w:tcPr>
            <w:tcW w:w="567" w:type="dxa"/>
            <w:shd w:val="clear" w:color="auto" w:fill="auto"/>
            <w:vAlign w:val="center"/>
          </w:tcPr>
          <w:p w14:paraId="0B3303A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2079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BF0A6DF">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3A3E95B3">
            <w:pPr>
              <w:widowControl/>
              <w:jc w:val="center"/>
              <w:rPr>
                <w:rFonts w:ascii="宋体" w:hAnsi="宋体" w:cs="宋体"/>
                <w:kern w:val="0"/>
                <w:sz w:val="22"/>
              </w:rPr>
            </w:pPr>
            <w:r>
              <w:rPr>
                <w:rFonts w:hint="eastAsia" w:ascii="宋体" w:hAnsi="宋体" w:cs="宋体"/>
                <w:kern w:val="0"/>
                <w:sz w:val="22"/>
              </w:rPr>
              <w:t xml:space="preserve">30.7 </w:t>
            </w:r>
          </w:p>
        </w:tc>
      </w:tr>
      <w:tr w14:paraId="2628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7A83E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64</w:t>
            </w:r>
          </w:p>
        </w:tc>
        <w:tc>
          <w:tcPr>
            <w:tcW w:w="1199" w:type="dxa"/>
            <w:shd w:val="clear" w:color="auto" w:fill="auto"/>
            <w:vAlign w:val="center"/>
          </w:tcPr>
          <w:p w14:paraId="1B225191">
            <w:pPr>
              <w:widowControl/>
              <w:jc w:val="center"/>
              <w:rPr>
                <w:rFonts w:ascii="宋体" w:hAnsi="宋体" w:cs="宋体"/>
                <w:kern w:val="0"/>
                <w:sz w:val="22"/>
              </w:rPr>
            </w:pPr>
            <w:r>
              <w:rPr>
                <w:rFonts w:hint="eastAsia" w:ascii="宋体" w:hAnsi="宋体" w:cs="宋体"/>
                <w:kern w:val="0"/>
                <w:sz w:val="22"/>
              </w:rPr>
              <w:t>滴管</w:t>
            </w:r>
          </w:p>
        </w:tc>
        <w:tc>
          <w:tcPr>
            <w:tcW w:w="4885" w:type="dxa"/>
            <w:shd w:val="clear" w:color="auto" w:fill="auto"/>
            <w:vAlign w:val="center"/>
          </w:tcPr>
          <w:p w14:paraId="0E9FE0D9">
            <w:pPr>
              <w:widowControl/>
              <w:jc w:val="left"/>
              <w:rPr>
                <w:rFonts w:ascii="宋体" w:hAnsi="宋体" w:cs="宋体"/>
                <w:kern w:val="0"/>
                <w:sz w:val="22"/>
              </w:rPr>
            </w:pPr>
            <w:r>
              <w:rPr>
                <w:rFonts w:hint="eastAsia" w:ascii="宋体" w:hAnsi="宋体" w:cs="宋体"/>
                <w:kern w:val="0"/>
                <w:sz w:val="22"/>
              </w:rPr>
              <w:t>100 mm，直形，滴管尖嘴口径 1 mm，上端有防滑脱翻口，翻口处直径比滴管直径略多 1 mm～2 mm</w:t>
            </w:r>
          </w:p>
        </w:tc>
        <w:tc>
          <w:tcPr>
            <w:tcW w:w="567" w:type="dxa"/>
            <w:shd w:val="clear" w:color="auto" w:fill="auto"/>
            <w:vAlign w:val="center"/>
          </w:tcPr>
          <w:p w14:paraId="2681AF03">
            <w:pPr>
              <w:widowControl/>
              <w:jc w:val="center"/>
              <w:rPr>
                <w:rFonts w:ascii="宋体" w:hAnsi="宋体" w:cs="宋体"/>
                <w:kern w:val="0"/>
                <w:sz w:val="22"/>
              </w:rPr>
            </w:pPr>
            <w:r>
              <w:rPr>
                <w:rFonts w:hint="eastAsia" w:ascii="宋体" w:hAnsi="宋体" w:cs="宋体"/>
                <w:kern w:val="0"/>
                <w:sz w:val="22"/>
              </w:rPr>
              <w:t>168</w:t>
            </w:r>
          </w:p>
        </w:tc>
        <w:tc>
          <w:tcPr>
            <w:tcW w:w="650" w:type="dxa"/>
            <w:shd w:val="clear" w:color="auto" w:fill="auto"/>
            <w:vAlign w:val="center"/>
          </w:tcPr>
          <w:p w14:paraId="5823D92F">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724FCAC5">
            <w:pPr>
              <w:widowControl/>
              <w:jc w:val="center"/>
              <w:rPr>
                <w:rFonts w:ascii="宋体" w:hAnsi="宋体" w:cs="宋体"/>
                <w:kern w:val="0"/>
                <w:sz w:val="22"/>
              </w:rPr>
            </w:pPr>
            <w:r>
              <w:rPr>
                <w:rFonts w:hint="eastAsia" w:ascii="宋体" w:hAnsi="宋体" w:cs="宋体"/>
                <w:kern w:val="0"/>
                <w:sz w:val="22"/>
              </w:rPr>
              <w:t xml:space="preserve">0.7 </w:t>
            </w:r>
          </w:p>
        </w:tc>
        <w:tc>
          <w:tcPr>
            <w:tcW w:w="966" w:type="dxa"/>
            <w:gridSpan w:val="2"/>
            <w:shd w:val="clear" w:color="auto" w:fill="auto"/>
            <w:vAlign w:val="center"/>
          </w:tcPr>
          <w:p w14:paraId="7A22DA94">
            <w:pPr>
              <w:widowControl/>
              <w:jc w:val="center"/>
              <w:rPr>
                <w:rFonts w:ascii="宋体" w:hAnsi="宋体" w:cs="宋体"/>
                <w:kern w:val="0"/>
                <w:sz w:val="22"/>
              </w:rPr>
            </w:pPr>
            <w:r>
              <w:rPr>
                <w:rFonts w:hint="eastAsia" w:ascii="宋体" w:hAnsi="宋体" w:cs="宋体"/>
                <w:kern w:val="0"/>
                <w:sz w:val="22"/>
              </w:rPr>
              <w:t xml:space="preserve">117.6 </w:t>
            </w:r>
          </w:p>
        </w:tc>
      </w:tr>
      <w:tr w14:paraId="04BA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EE0AB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65</w:t>
            </w:r>
          </w:p>
        </w:tc>
        <w:tc>
          <w:tcPr>
            <w:tcW w:w="1199" w:type="dxa"/>
            <w:shd w:val="clear" w:color="auto" w:fill="auto"/>
            <w:vAlign w:val="center"/>
          </w:tcPr>
          <w:p w14:paraId="6B1ED085">
            <w:pPr>
              <w:widowControl/>
              <w:jc w:val="center"/>
              <w:rPr>
                <w:rFonts w:ascii="宋体" w:hAnsi="宋体" w:cs="宋体"/>
                <w:kern w:val="0"/>
                <w:sz w:val="22"/>
              </w:rPr>
            </w:pPr>
            <w:r>
              <w:rPr>
                <w:rFonts w:hint="eastAsia" w:ascii="宋体" w:hAnsi="宋体" w:cs="宋体"/>
                <w:kern w:val="0"/>
                <w:sz w:val="22"/>
              </w:rPr>
              <w:t>玻璃钟罩</w:t>
            </w:r>
          </w:p>
        </w:tc>
        <w:tc>
          <w:tcPr>
            <w:tcW w:w="4885" w:type="dxa"/>
            <w:shd w:val="clear" w:color="auto" w:fill="auto"/>
            <w:vAlign w:val="center"/>
          </w:tcPr>
          <w:p w14:paraId="183272D5">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150 mm×280 mm，玻璃壁厚度＞3 mm</w:t>
            </w:r>
          </w:p>
        </w:tc>
        <w:tc>
          <w:tcPr>
            <w:tcW w:w="567" w:type="dxa"/>
            <w:shd w:val="clear" w:color="auto" w:fill="auto"/>
            <w:vAlign w:val="center"/>
          </w:tcPr>
          <w:p w14:paraId="626C1A3C">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68376D3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1662675">
            <w:pPr>
              <w:widowControl/>
              <w:jc w:val="center"/>
              <w:rPr>
                <w:rFonts w:ascii="宋体" w:hAnsi="宋体" w:cs="宋体"/>
                <w:kern w:val="0"/>
                <w:sz w:val="22"/>
              </w:rPr>
            </w:pPr>
            <w:r>
              <w:rPr>
                <w:rFonts w:hint="eastAsia" w:ascii="宋体" w:hAnsi="宋体" w:cs="宋体"/>
                <w:kern w:val="0"/>
                <w:sz w:val="22"/>
              </w:rPr>
              <w:t xml:space="preserve">49.8 </w:t>
            </w:r>
          </w:p>
        </w:tc>
        <w:tc>
          <w:tcPr>
            <w:tcW w:w="966" w:type="dxa"/>
            <w:gridSpan w:val="2"/>
            <w:shd w:val="clear" w:color="auto" w:fill="auto"/>
            <w:vAlign w:val="center"/>
          </w:tcPr>
          <w:p w14:paraId="36DE2EEC">
            <w:pPr>
              <w:widowControl/>
              <w:jc w:val="center"/>
              <w:rPr>
                <w:rFonts w:ascii="宋体" w:hAnsi="宋体" w:cs="宋体"/>
                <w:kern w:val="0"/>
                <w:sz w:val="22"/>
              </w:rPr>
            </w:pPr>
            <w:r>
              <w:rPr>
                <w:rFonts w:hint="eastAsia" w:ascii="宋体" w:hAnsi="宋体" w:cs="宋体"/>
                <w:kern w:val="0"/>
                <w:sz w:val="22"/>
              </w:rPr>
              <w:t xml:space="preserve">99.6 </w:t>
            </w:r>
          </w:p>
        </w:tc>
      </w:tr>
      <w:tr w14:paraId="29C8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E679E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66</w:t>
            </w:r>
          </w:p>
        </w:tc>
        <w:tc>
          <w:tcPr>
            <w:tcW w:w="1199" w:type="dxa"/>
            <w:shd w:val="clear" w:color="auto" w:fill="auto"/>
            <w:vAlign w:val="center"/>
          </w:tcPr>
          <w:p w14:paraId="3826F978">
            <w:pPr>
              <w:widowControl/>
              <w:jc w:val="center"/>
              <w:rPr>
                <w:rFonts w:ascii="宋体" w:hAnsi="宋体" w:cs="宋体"/>
                <w:kern w:val="0"/>
                <w:sz w:val="22"/>
              </w:rPr>
            </w:pPr>
            <w:r>
              <w:rPr>
                <w:rFonts w:hint="eastAsia" w:ascii="宋体" w:hAnsi="宋体" w:cs="宋体"/>
                <w:kern w:val="0"/>
                <w:sz w:val="22"/>
              </w:rPr>
              <w:t>载玻片</w:t>
            </w:r>
          </w:p>
        </w:tc>
        <w:tc>
          <w:tcPr>
            <w:tcW w:w="4885" w:type="dxa"/>
            <w:shd w:val="clear" w:color="auto" w:fill="auto"/>
            <w:vAlign w:val="center"/>
          </w:tcPr>
          <w:p w14:paraId="4A3D3288">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28C85F4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9FAFDE8">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1CEB7717">
            <w:pPr>
              <w:widowControl/>
              <w:jc w:val="center"/>
              <w:rPr>
                <w:rFonts w:ascii="宋体" w:hAnsi="宋体" w:cs="宋体"/>
                <w:kern w:val="0"/>
                <w:sz w:val="22"/>
              </w:rPr>
            </w:pPr>
            <w:r>
              <w:rPr>
                <w:rFonts w:hint="eastAsia" w:ascii="宋体" w:hAnsi="宋体" w:cs="宋体"/>
                <w:kern w:val="0"/>
                <w:sz w:val="22"/>
              </w:rPr>
              <w:t xml:space="preserve">7.2 </w:t>
            </w:r>
          </w:p>
        </w:tc>
        <w:tc>
          <w:tcPr>
            <w:tcW w:w="966" w:type="dxa"/>
            <w:gridSpan w:val="2"/>
            <w:shd w:val="clear" w:color="auto" w:fill="auto"/>
            <w:vAlign w:val="center"/>
          </w:tcPr>
          <w:p w14:paraId="10445D9D">
            <w:pPr>
              <w:widowControl/>
              <w:jc w:val="center"/>
              <w:rPr>
                <w:rFonts w:ascii="宋体" w:hAnsi="宋体" w:cs="宋体"/>
                <w:kern w:val="0"/>
                <w:sz w:val="22"/>
              </w:rPr>
            </w:pPr>
            <w:r>
              <w:rPr>
                <w:rFonts w:hint="eastAsia" w:ascii="宋体" w:hAnsi="宋体" w:cs="宋体"/>
                <w:kern w:val="0"/>
                <w:sz w:val="22"/>
              </w:rPr>
              <w:t xml:space="preserve">72.3 </w:t>
            </w:r>
          </w:p>
        </w:tc>
      </w:tr>
      <w:tr w14:paraId="3161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190BC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67</w:t>
            </w:r>
          </w:p>
        </w:tc>
        <w:tc>
          <w:tcPr>
            <w:tcW w:w="1199" w:type="dxa"/>
            <w:shd w:val="clear" w:color="auto" w:fill="auto"/>
            <w:vAlign w:val="center"/>
          </w:tcPr>
          <w:p w14:paraId="50E70F0A">
            <w:pPr>
              <w:widowControl/>
              <w:jc w:val="center"/>
              <w:rPr>
                <w:rFonts w:ascii="宋体" w:hAnsi="宋体" w:cs="宋体"/>
                <w:kern w:val="0"/>
                <w:sz w:val="22"/>
              </w:rPr>
            </w:pPr>
            <w:r>
              <w:rPr>
                <w:rFonts w:hint="eastAsia" w:ascii="宋体" w:hAnsi="宋体" w:cs="宋体"/>
                <w:kern w:val="0"/>
                <w:sz w:val="22"/>
              </w:rPr>
              <w:t>盖玻片</w:t>
            </w:r>
          </w:p>
        </w:tc>
        <w:tc>
          <w:tcPr>
            <w:tcW w:w="4885" w:type="dxa"/>
            <w:shd w:val="clear" w:color="auto" w:fill="auto"/>
            <w:vAlign w:val="center"/>
          </w:tcPr>
          <w:p w14:paraId="4B38E2CD">
            <w:pPr>
              <w:widowControl/>
              <w:jc w:val="left"/>
              <w:rPr>
                <w:rFonts w:ascii="宋体" w:hAnsi="宋体" w:cs="宋体"/>
                <w:kern w:val="0"/>
                <w:sz w:val="22"/>
              </w:rPr>
            </w:pPr>
            <w:r>
              <w:rPr>
                <w:rFonts w:hint="eastAsia" w:ascii="宋体" w:hAnsi="宋体" w:cs="宋体"/>
                <w:kern w:val="0"/>
                <w:sz w:val="22"/>
              </w:rPr>
              <w:t>无色透明，平整</w:t>
            </w:r>
          </w:p>
        </w:tc>
        <w:tc>
          <w:tcPr>
            <w:tcW w:w="567" w:type="dxa"/>
            <w:shd w:val="clear" w:color="auto" w:fill="auto"/>
            <w:vAlign w:val="center"/>
          </w:tcPr>
          <w:p w14:paraId="6061A9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DA0B04C">
            <w:pPr>
              <w:widowControl/>
              <w:jc w:val="center"/>
              <w:rPr>
                <w:rFonts w:ascii="宋体" w:hAnsi="宋体" w:cs="宋体"/>
                <w:kern w:val="0"/>
                <w:sz w:val="22"/>
              </w:rPr>
            </w:pPr>
            <w:r>
              <w:rPr>
                <w:rFonts w:hint="eastAsia" w:ascii="宋体" w:hAnsi="宋体" w:cs="宋体"/>
                <w:kern w:val="0"/>
                <w:sz w:val="22"/>
              </w:rPr>
              <w:t>包</w:t>
            </w:r>
          </w:p>
        </w:tc>
        <w:tc>
          <w:tcPr>
            <w:tcW w:w="768" w:type="dxa"/>
            <w:shd w:val="clear" w:color="auto" w:fill="auto"/>
            <w:noWrap/>
            <w:vAlign w:val="center"/>
          </w:tcPr>
          <w:p w14:paraId="38981E63">
            <w:pPr>
              <w:widowControl/>
              <w:jc w:val="center"/>
              <w:rPr>
                <w:rFonts w:ascii="宋体" w:hAnsi="宋体" w:cs="宋体"/>
                <w:kern w:val="0"/>
                <w:sz w:val="22"/>
              </w:rPr>
            </w:pPr>
            <w:r>
              <w:rPr>
                <w:rFonts w:hint="eastAsia" w:ascii="宋体" w:hAnsi="宋体" w:cs="宋体"/>
                <w:kern w:val="0"/>
                <w:sz w:val="22"/>
              </w:rPr>
              <w:t xml:space="preserve">4.0 </w:t>
            </w:r>
          </w:p>
        </w:tc>
        <w:tc>
          <w:tcPr>
            <w:tcW w:w="966" w:type="dxa"/>
            <w:gridSpan w:val="2"/>
            <w:shd w:val="clear" w:color="auto" w:fill="auto"/>
            <w:vAlign w:val="center"/>
          </w:tcPr>
          <w:p w14:paraId="3ED2A072">
            <w:pPr>
              <w:widowControl/>
              <w:jc w:val="center"/>
              <w:rPr>
                <w:rFonts w:ascii="宋体" w:hAnsi="宋体" w:cs="宋体"/>
                <w:kern w:val="0"/>
                <w:sz w:val="22"/>
              </w:rPr>
            </w:pPr>
            <w:r>
              <w:rPr>
                <w:rFonts w:hint="eastAsia" w:ascii="宋体" w:hAnsi="宋体" w:cs="宋体"/>
                <w:kern w:val="0"/>
                <w:sz w:val="22"/>
              </w:rPr>
              <w:t xml:space="preserve">112.4 </w:t>
            </w:r>
          </w:p>
        </w:tc>
      </w:tr>
      <w:tr w14:paraId="5E6F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785FE1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68</w:t>
            </w:r>
          </w:p>
        </w:tc>
        <w:tc>
          <w:tcPr>
            <w:tcW w:w="1199" w:type="dxa"/>
            <w:shd w:val="clear" w:color="auto" w:fill="auto"/>
            <w:vAlign w:val="center"/>
          </w:tcPr>
          <w:p w14:paraId="0A71956C">
            <w:pPr>
              <w:widowControl/>
              <w:jc w:val="center"/>
              <w:rPr>
                <w:rFonts w:ascii="宋体" w:hAnsi="宋体" w:cs="宋体"/>
                <w:kern w:val="0"/>
                <w:sz w:val="22"/>
              </w:rPr>
            </w:pPr>
            <w:r>
              <w:rPr>
                <w:rFonts w:hint="eastAsia" w:ascii="宋体" w:hAnsi="宋体" w:cs="宋体"/>
                <w:kern w:val="0"/>
                <w:sz w:val="22"/>
              </w:rPr>
              <w:t>酒精灯</w:t>
            </w:r>
          </w:p>
        </w:tc>
        <w:tc>
          <w:tcPr>
            <w:tcW w:w="4885" w:type="dxa"/>
            <w:shd w:val="clear" w:color="auto" w:fill="auto"/>
            <w:vAlign w:val="center"/>
          </w:tcPr>
          <w:p w14:paraId="427DF446">
            <w:pPr>
              <w:widowControl/>
              <w:jc w:val="left"/>
              <w:rPr>
                <w:rFonts w:ascii="宋体" w:hAnsi="宋体" w:cs="宋体"/>
                <w:kern w:val="0"/>
                <w:sz w:val="22"/>
              </w:rPr>
            </w:pPr>
            <w:r>
              <w:rPr>
                <w:rFonts w:hint="eastAsia" w:ascii="宋体" w:hAnsi="宋体" w:cs="宋体"/>
                <w:kern w:val="0"/>
                <w:sz w:val="22"/>
              </w:rPr>
              <w:t>150 mL，透明钠钙玻璃制，无明显黄绿色；灯口应平整，瓷灯头与灯口平面间隙不应超过1.5 mm；玻璃灯罩应磨口；瓷灯头应为白色， 完全覆盖灯口，表面无缺陷，配置与灯口孔径相适应的整齐完整的棉线灯芯</w:t>
            </w:r>
          </w:p>
        </w:tc>
        <w:tc>
          <w:tcPr>
            <w:tcW w:w="567" w:type="dxa"/>
            <w:shd w:val="clear" w:color="auto" w:fill="auto"/>
            <w:vAlign w:val="center"/>
          </w:tcPr>
          <w:p w14:paraId="7511096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9A39F4C">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522F477">
            <w:pPr>
              <w:widowControl/>
              <w:jc w:val="center"/>
              <w:rPr>
                <w:rFonts w:ascii="宋体" w:hAnsi="宋体" w:cs="宋体"/>
                <w:kern w:val="0"/>
                <w:sz w:val="22"/>
              </w:rPr>
            </w:pPr>
            <w:r>
              <w:rPr>
                <w:rFonts w:hint="eastAsia" w:ascii="宋体" w:hAnsi="宋体" w:cs="宋体"/>
                <w:kern w:val="0"/>
                <w:sz w:val="22"/>
              </w:rPr>
              <w:t xml:space="preserve">2.6 </w:t>
            </w:r>
          </w:p>
        </w:tc>
        <w:tc>
          <w:tcPr>
            <w:tcW w:w="966" w:type="dxa"/>
            <w:gridSpan w:val="2"/>
            <w:shd w:val="clear" w:color="auto" w:fill="auto"/>
            <w:vAlign w:val="center"/>
          </w:tcPr>
          <w:p w14:paraId="29092225">
            <w:pPr>
              <w:widowControl/>
              <w:jc w:val="center"/>
              <w:rPr>
                <w:rFonts w:ascii="宋体" w:hAnsi="宋体" w:cs="宋体"/>
                <w:kern w:val="0"/>
                <w:sz w:val="22"/>
              </w:rPr>
            </w:pPr>
            <w:r>
              <w:rPr>
                <w:rFonts w:hint="eastAsia" w:ascii="宋体" w:hAnsi="宋体" w:cs="宋体"/>
                <w:kern w:val="0"/>
                <w:sz w:val="22"/>
              </w:rPr>
              <w:t xml:space="preserve">72.8 </w:t>
            </w:r>
          </w:p>
        </w:tc>
      </w:tr>
      <w:tr w14:paraId="7302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4CF56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69</w:t>
            </w:r>
          </w:p>
        </w:tc>
        <w:tc>
          <w:tcPr>
            <w:tcW w:w="1199" w:type="dxa"/>
            <w:shd w:val="clear" w:color="auto" w:fill="auto"/>
            <w:vAlign w:val="center"/>
          </w:tcPr>
          <w:p w14:paraId="526F568B">
            <w:pPr>
              <w:widowControl/>
              <w:jc w:val="center"/>
              <w:rPr>
                <w:rFonts w:ascii="宋体" w:hAnsi="宋体" w:cs="宋体"/>
                <w:kern w:val="0"/>
                <w:sz w:val="22"/>
              </w:rPr>
            </w:pPr>
            <w:r>
              <w:rPr>
                <w:rFonts w:hint="eastAsia" w:ascii="宋体" w:hAnsi="宋体" w:cs="宋体"/>
                <w:kern w:val="0"/>
                <w:sz w:val="22"/>
              </w:rPr>
              <w:t>玻璃管</w:t>
            </w:r>
          </w:p>
        </w:tc>
        <w:tc>
          <w:tcPr>
            <w:tcW w:w="4885" w:type="dxa"/>
            <w:shd w:val="clear" w:color="auto" w:fill="auto"/>
            <w:vAlign w:val="center"/>
          </w:tcPr>
          <w:p w14:paraId="14580284">
            <w:pPr>
              <w:widowControl/>
              <w:jc w:val="left"/>
              <w:rPr>
                <w:rFonts w:ascii="宋体" w:hAnsi="宋体" w:cs="宋体"/>
                <w:i/>
                <w:iCs/>
                <w:kern w:val="0"/>
                <w:sz w:val="22"/>
              </w:rPr>
            </w:pPr>
            <w:r>
              <w:rPr>
                <w:rFonts w:hint="eastAsia" w:ascii="宋体" w:hAnsi="宋体" w:cs="宋体"/>
                <w:i/>
                <w:iCs/>
                <w:kern w:val="0"/>
                <w:sz w:val="22"/>
              </w:rPr>
              <w:t>Φ</w:t>
            </w:r>
            <w:r>
              <w:rPr>
                <w:rFonts w:hint="eastAsia" w:ascii="宋体" w:hAnsi="宋体" w:cs="宋体"/>
                <w:kern w:val="0"/>
                <w:sz w:val="22"/>
              </w:rPr>
              <w:t>5mm～</w:t>
            </w:r>
            <w:r>
              <w:rPr>
                <w:rFonts w:hint="eastAsia" w:ascii="宋体" w:hAnsi="宋体" w:cs="宋体"/>
                <w:i/>
                <w:iCs/>
                <w:kern w:val="0"/>
                <w:sz w:val="22"/>
              </w:rPr>
              <w:t>Φ</w:t>
            </w:r>
            <w:r>
              <w:rPr>
                <w:rFonts w:hint="eastAsia" w:ascii="宋体" w:hAnsi="宋体" w:cs="宋体"/>
                <w:kern w:val="0"/>
                <w:sz w:val="22"/>
              </w:rPr>
              <w:t>6mm，中性料，管口应打磨或烧结， 避免划伤事故</w:t>
            </w:r>
          </w:p>
        </w:tc>
        <w:tc>
          <w:tcPr>
            <w:tcW w:w="567" w:type="dxa"/>
            <w:shd w:val="clear" w:color="auto" w:fill="auto"/>
            <w:vAlign w:val="center"/>
          </w:tcPr>
          <w:p w14:paraId="0F654AA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BED0A09">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0FA6C54D">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0BEBE023">
            <w:pPr>
              <w:widowControl/>
              <w:jc w:val="center"/>
              <w:rPr>
                <w:rFonts w:ascii="宋体" w:hAnsi="宋体" w:cs="宋体"/>
                <w:kern w:val="0"/>
                <w:sz w:val="22"/>
              </w:rPr>
            </w:pPr>
            <w:r>
              <w:rPr>
                <w:rFonts w:hint="eastAsia" w:ascii="宋体" w:hAnsi="宋体" w:cs="宋体"/>
                <w:kern w:val="0"/>
                <w:sz w:val="22"/>
              </w:rPr>
              <w:t xml:space="preserve">11.2 </w:t>
            </w:r>
          </w:p>
        </w:tc>
      </w:tr>
      <w:tr w14:paraId="5CBC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B2A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70</w:t>
            </w:r>
          </w:p>
        </w:tc>
        <w:tc>
          <w:tcPr>
            <w:tcW w:w="1199" w:type="dxa"/>
            <w:shd w:val="clear" w:color="auto" w:fill="auto"/>
            <w:vAlign w:val="center"/>
          </w:tcPr>
          <w:p w14:paraId="62350BC6">
            <w:pPr>
              <w:widowControl/>
              <w:jc w:val="center"/>
              <w:rPr>
                <w:rFonts w:ascii="宋体" w:hAnsi="宋体" w:cs="宋体"/>
                <w:kern w:val="0"/>
                <w:sz w:val="22"/>
              </w:rPr>
            </w:pPr>
            <w:r>
              <w:rPr>
                <w:rFonts w:hint="eastAsia" w:ascii="宋体" w:hAnsi="宋体" w:cs="宋体"/>
                <w:kern w:val="0"/>
                <w:sz w:val="22"/>
              </w:rPr>
              <w:t>玻璃弯管</w:t>
            </w:r>
          </w:p>
        </w:tc>
        <w:tc>
          <w:tcPr>
            <w:tcW w:w="4885" w:type="dxa"/>
            <w:shd w:val="clear" w:color="auto" w:fill="auto"/>
            <w:vAlign w:val="center"/>
          </w:tcPr>
          <w:p w14:paraId="28118A8A">
            <w:pPr>
              <w:widowControl/>
              <w:jc w:val="left"/>
              <w:rPr>
                <w:rFonts w:ascii="宋体" w:hAnsi="宋体" w:cs="宋体"/>
                <w:kern w:val="0"/>
                <w:sz w:val="22"/>
              </w:rPr>
            </w:pPr>
            <w:r>
              <w:rPr>
                <w:rFonts w:hint="eastAsia" w:ascii="宋体" w:hAnsi="宋体" w:cs="宋体"/>
                <w:kern w:val="0"/>
                <w:sz w:val="22"/>
              </w:rPr>
              <w:t>Φ7mm～Φ8mm，一端长度为 6 cm～7 cm，一端长度约 20 cm，形状为直角和钝角两种，管口应打磨或烧结，避免划伤事故</w:t>
            </w:r>
          </w:p>
        </w:tc>
        <w:tc>
          <w:tcPr>
            <w:tcW w:w="567" w:type="dxa"/>
            <w:shd w:val="clear" w:color="auto" w:fill="auto"/>
            <w:vAlign w:val="center"/>
          </w:tcPr>
          <w:p w14:paraId="43FCA148">
            <w:pPr>
              <w:widowControl/>
              <w:jc w:val="center"/>
              <w:rPr>
                <w:rFonts w:ascii="宋体" w:hAnsi="宋体" w:cs="宋体"/>
                <w:kern w:val="0"/>
                <w:sz w:val="22"/>
              </w:rPr>
            </w:pPr>
            <w:r>
              <w:rPr>
                <w:rFonts w:hint="eastAsia" w:ascii="宋体" w:hAnsi="宋体" w:cs="宋体"/>
                <w:kern w:val="0"/>
                <w:sz w:val="22"/>
              </w:rPr>
              <w:t>0.5</w:t>
            </w:r>
          </w:p>
        </w:tc>
        <w:tc>
          <w:tcPr>
            <w:tcW w:w="650" w:type="dxa"/>
            <w:shd w:val="clear" w:color="auto" w:fill="auto"/>
            <w:vAlign w:val="center"/>
          </w:tcPr>
          <w:p w14:paraId="4DC41621">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7691DB0F">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548DBDF1">
            <w:pPr>
              <w:widowControl/>
              <w:jc w:val="center"/>
              <w:rPr>
                <w:rFonts w:ascii="宋体" w:hAnsi="宋体" w:cs="宋体"/>
                <w:kern w:val="0"/>
                <w:sz w:val="22"/>
              </w:rPr>
            </w:pPr>
            <w:r>
              <w:rPr>
                <w:rFonts w:hint="eastAsia" w:ascii="宋体" w:hAnsi="宋体" w:cs="宋体"/>
                <w:kern w:val="0"/>
                <w:sz w:val="22"/>
              </w:rPr>
              <w:t xml:space="preserve">33.7 </w:t>
            </w:r>
          </w:p>
        </w:tc>
      </w:tr>
      <w:tr w14:paraId="7B05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FFDB6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71</w:t>
            </w:r>
          </w:p>
        </w:tc>
        <w:tc>
          <w:tcPr>
            <w:tcW w:w="1199" w:type="dxa"/>
            <w:shd w:val="clear" w:color="auto" w:fill="auto"/>
            <w:vAlign w:val="center"/>
          </w:tcPr>
          <w:p w14:paraId="0E8FDFA6">
            <w:pPr>
              <w:widowControl/>
              <w:jc w:val="center"/>
              <w:rPr>
                <w:rFonts w:ascii="宋体" w:hAnsi="宋体" w:cs="宋体"/>
                <w:kern w:val="0"/>
                <w:sz w:val="22"/>
              </w:rPr>
            </w:pPr>
            <w:r>
              <w:rPr>
                <w:rFonts w:hint="eastAsia" w:ascii="宋体" w:hAnsi="宋体" w:cs="宋体"/>
                <w:kern w:val="0"/>
                <w:sz w:val="22"/>
              </w:rPr>
              <w:t>玻璃棒</w:t>
            </w:r>
          </w:p>
        </w:tc>
        <w:tc>
          <w:tcPr>
            <w:tcW w:w="4885" w:type="dxa"/>
            <w:shd w:val="clear" w:color="auto" w:fill="auto"/>
            <w:vAlign w:val="center"/>
          </w:tcPr>
          <w:p w14:paraId="40839AC0">
            <w:pPr>
              <w:widowControl/>
              <w:jc w:val="left"/>
              <w:rPr>
                <w:rFonts w:ascii="宋体" w:hAnsi="宋体" w:cs="宋体"/>
                <w:kern w:val="0"/>
                <w:sz w:val="22"/>
              </w:rPr>
            </w:pPr>
            <w:r>
              <w:rPr>
                <w:rFonts w:hint="eastAsia" w:ascii="宋体" w:hAnsi="宋体" w:cs="宋体"/>
                <w:i/>
                <w:iCs/>
                <w:kern w:val="0"/>
                <w:sz w:val="22"/>
              </w:rPr>
              <w:t>Φ</w:t>
            </w:r>
            <w:r>
              <w:rPr>
                <w:rFonts w:hint="eastAsia" w:ascii="宋体" w:hAnsi="宋体" w:cs="宋体"/>
                <w:kern w:val="0"/>
                <w:sz w:val="22"/>
              </w:rPr>
              <w:t>3mm～</w:t>
            </w:r>
            <w:r>
              <w:rPr>
                <w:rFonts w:hint="eastAsia" w:ascii="宋体" w:hAnsi="宋体" w:cs="宋体"/>
                <w:i/>
                <w:iCs/>
                <w:kern w:val="0"/>
                <w:sz w:val="22"/>
              </w:rPr>
              <w:t>Φ</w:t>
            </w:r>
            <w:r>
              <w:rPr>
                <w:rFonts w:hint="eastAsia" w:ascii="宋体" w:hAnsi="宋体" w:cs="宋体"/>
                <w:kern w:val="0"/>
                <w:sz w:val="22"/>
              </w:rPr>
              <w:t>4mm，粗细均匀</w:t>
            </w:r>
          </w:p>
        </w:tc>
        <w:tc>
          <w:tcPr>
            <w:tcW w:w="567" w:type="dxa"/>
            <w:shd w:val="clear" w:color="auto" w:fill="auto"/>
            <w:vAlign w:val="center"/>
          </w:tcPr>
          <w:p w14:paraId="13D4A17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43841C">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3C300841">
            <w:pPr>
              <w:widowControl/>
              <w:jc w:val="center"/>
              <w:rPr>
                <w:rFonts w:ascii="宋体" w:hAnsi="宋体" w:cs="宋体"/>
                <w:kern w:val="0"/>
                <w:sz w:val="22"/>
              </w:rPr>
            </w:pPr>
            <w:r>
              <w:rPr>
                <w:rFonts w:hint="eastAsia" w:ascii="宋体" w:hAnsi="宋体" w:cs="宋体"/>
                <w:kern w:val="0"/>
                <w:sz w:val="22"/>
              </w:rPr>
              <w:t xml:space="preserve">13.5 </w:t>
            </w:r>
          </w:p>
        </w:tc>
        <w:tc>
          <w:tcPr>
            <w:tcW w:w="966" w:type="dxa"/>
            <w:gridSpan w:val="2"/>
            <w:shd w:val="clear" w:color="auto" w:fill="auto"/>
            <w:vAlign w:val="center"/>
          </w:tcPr>
          <w:p w14:paraId="19B9768A">
            <w:pPr>
              <w:widowControl/>
              <w:jc w:val="center"/>
              <w:rPr>
                <w:rFonts w:ascii="宋体" w:hAnsi="宋体" w:cs="宋体"/>
                <w:kern w:val="0"/>
                <w:sz w:val="22"/>
              </w:rPr>
            </w:pPr>
            <w:r>
              <w:rPr>
                <w:rFonts w:hint="eastAsia" w:ascii="宋体" w:hAnsi="宋体" w:cs="宋体"/>
                <w:kern w:val="0"/>
                <w:sz w:val="22"/>
              </w:rPr>
              <w:t xml:space="preserve">13.5 </w:t>
            </w:r>
          </w:p>
        </w:tc>
      </w:tr>
      <w:tr w14:paraId="1157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6309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72</w:t>
            </w:r>
          </w:p>
        </w:tc>
        <w:tc>
          <w:tcPr>
            <w:tcW w:w="1199" w:type="dxa"/>
            <w:shd w:val="clear" w:color="auto" w:fill="auto"/>
            <w:vAlign w:val="center"/>
          </w:tcPr>
          <w:p w14:paraId="368210E3">
            <w:pPr>
              <w:widowControl/>
              <w:jc w:val="center"/>
              <w:rPr>
                <w:rFonts w:ascii="宋体" w:hAnsi="宋体" w:cs="宋体"/>
                <w:kern w:val="0"/>
                <w:sz w:val="22"/>
              </w:rPr>
            </w:pPr>
            <w:r>
              <w:rPr>
                <w:rFonts w:hint="eastAsia" w:ascii="宋体" w:hAnsi="宋体" w:cs="宋体"/>
                <w:kern w:val="0"/>
                <w:sz w:val="22"/>
              </w:rPr>
              <w:t>试管夹</w:t>
            </w:r>
          </w:p>
        </w:tc>
        <w:tc>
          <w:tcPr>
            <w:tcW w:w="4885" w:type="dxa"/>
            <w:shd w:val="clear" w:color="auto" w:fill="auto"/>
            <w:vAlign w:val="center"/>
          </w:tcPr>
          <w:p w14:paraId="36CEAB3C">
            <w:pPr>
              <w:widowControl/>
              <w:jc w:val="left"/>
              <w:rPr>
                <w:rFonts w:ascii="宋体" w:hAnsi="宋体" w:cs="宋体"/>
                <w:kern w:val="0"/>
                <w:sz w:val="22"/>
              </w:rPr>
            </w:pPr>
            <w:r>
              <w:rPr>
                <w:rFonts w:hint="eastAsia" w:ascii="宋体" w:hAnsi="宋体" w:cs="宋体"/>
                <w:kern w:val="0"/>
                <w:sz w:val="22"/>
              </w:rPr>
              <w:t>木制或竹制，长度≥200 mm，宽度 20 mm，厚度 20 mm；试管夹闭口缝≤1 mm，开口距≥25 mm；毡块黏结牢固，试管夹弹簧作防锈处理，试管夹持部位圆弧内径≤15 mm</w:t>
            </w:r>
          </w:p>
        </w:tc>
        <w:tc>
          <w:tcPr>
            <w:tcW w:w="567" w:type="dxa"/>
            <w:shd w:val="clear" w:color="auto" w:fill="auto"/>
            <w:vAlign w:val="center"/>
          </w:tcPr>
          <w:p w14:paraId="318BDD5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DB60899">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B74BAD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382F8040">
            <w:pPr>
              <w:widowControl/>
              <w:jc w:val="center"/>
              <w:rPr>
                <w:rFonts w:ascii="宋体" w:hAnsi="宋体" w:cs="宋体"/>
                <w:kern w:val="0"/>
                <w:sz w:val="22"/>
              </w:rPr>
            </w:pPr>
            <w:r>
              <w:rPr>
                <w:rFonts w:hint="eastAsia" w:ascii="宋体" w:hAnsi="宋体" w:cs="宋体"/>
                <w:kern w:val="0"/>
                <w:sz w:val="22"/>
              </w:rPr>
              <w:t xml:space="preserve">36.4 </w:t>
            </w:r>
          </w:p>
        </w:tc>
      </w:tr>
      <w:tr w14:paraId="65C6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D4A78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73</w:t>
            </w:r>
          </w:p>
        </w:tc>
        <w:tc>
          <w:tcPr>
            <w:tcW w:w="1199" w:type="dxa"/>
            <w:shd w:val="clear" w:color="auto" w:fill="auto"/>
            <w:vAlign w:val="center"/>
          </w:tcPr>
          <w:p w14:paraId="402BD9F5">
            <w:pPr>
              <w:widowControl/>
              <w:jc w:val="center"/>
              <w:rPr>
                <w:rFonts w:ascii="宋体" w:hAnsi="宋体" w:cs="宋体"/>
                <w:kern w:val="0"/>
                <w:sz w:val="22"/>
              </w:rPr>
            </w:pPr>
            <w:r>
              <w:rPr>
                <w:rFonts w:hint="eastAsia" w:ascii="宋体" w:hAnsi="宋体" w:cs="宋体"/>
                <w:kern w:val="0"/>
                <w:sz w:val="22"/>
              </w:rPr>
              <w:t>止水皮管夹</w:t>
            </w:r>
          </w:p>
        </w:tc>
        <w:tc>
          <w:tcPr>
            <w:tcW w:w="4885" w:type="dxa"/>
            <w:shd w:val="clear" w:color="auto" w:fill="auto"/>
            <w:vAlign w:val="center"/>
          </w:tcPr>
          <w:p w14:paraId="6D5565D7">
            <w:pPr>
              <w:widowControl/>
              <w:jc w:val="left"/>
              <w:rPr>
                <w:rFonts w:ascii="宋体" w:hAnsi="宋体" w:cs="宋体"/>
                <w:i/>
                <w:iCs/>
                <w:kern w:val="0"/>
                <w:sz w:val="22"/>
              </w:rPr>
            </w:pPr>
            <w:r>
              <w:rPr>
                <w:rFonts w:hint="eastAsia" w:ascii="宋体" w:hAnsi="宋体" w:cs="宋体"/>
                <w:i/>
                <w:iCs/>
                <w:kern w:val="0"/>
                <w:sz w:val="22"/>
              </w:rPr>
              <w:t xml:space="preserve">Φ </w:t>
            </w:r>
            <w:r>
              <w:rPr>
                <w:rFonts w:hint="eastAsia" w:ascii="宋体" w:hAnsi="宋体" w:cs="宋体"/>
                <w:kern w:val="0"/>
                <w:sz w:val="22"/>
              </w:rPr>
              <w:t>3 mm 钢丝制成，作防锈处理，夹持角度≥60º， 弹性好，不漏液</w:t>
            </w:r>
          </w:p>
        </w:tc>
        <w:tc>
          <w:tcPr>
            <w:tcW w:w="567" w:type="dxa"/>
            <w:shd w:val="clear" w:color="auto" w:fill="auto"/>
            <w:vAlign w:val="center"/>
          </w:tcPr>
          <w:p w14:paraId="0030E12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39FB9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176B890">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02933E37">
            <w:pPr>
              <w:widowControl/>
              <w:jc w:val="center"/>
              <w:rPr>
                <w:rFonts w:ascii="宋体" w:hAnsi="宋体" w:cs="宋体"/>
                <w:kern w:val="0"/>
                <w:sz w:val="22"/>
              </w:rPr>
            </w:pPr>
            <w:r>
              <w:rPr>
                <w:rFonts w:hint="eastAsia" w:ascii="宋体" w:hAnsi="宋体" w:cs="宋体"/>
                <w:kern w:val="0"/>
                <w:sz w:val="22"/>
              </w:rPr>
              <w:t xml:space="preserve">36.8 </w:t>
            </w:r>
          </w:p>
        </w:tc>
      </w:tr>
      <w:tr w14:paraId="727B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3294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74</w:t>
            </w:r>
          </w:p>
        </w:tc>
        <w:tc>
          <w:tcPr>
            <w:tcW w:w="1199" w:type="dxa"/>
            <w:shd w:val="clear" w:color="auto" w:fill="auto"/>
            <w:vAlign w:val="center"/>
          </w:tcPr>
          <w:p w14:paraId="3A67F3DF">
            <w:pPr>
              <w:widowControl/>
              <w:jc w:val="center"/>
              <w:rPr>
                <w:rFonts w:ascii="宋体" w:hAnsi="宋体" w:cs="宋体"/>
                <w:kern w:val="0"/>
                <w:sz w:val="22"/>
              </w:rPr>
            </w:pPr>
            <w:r>
              <w:rPr>
                <w:rFonts w:hint="eastAsia" w:ascii="宋体" w:hAnsi="宋体" w:cs="宋体"/>
                <w:kern w:val="0"/>
                <w:sz w:val="22"/>
              </w:rPr>
              <w:t>陶土网</w:t>
            </w:r>
          </w:p>
        </w:tc>
        <w:tc>
          <w:tcPr>
            <w:tcW w:w="4885" w:type="dxa"/>
            <w:shd w:val="clear" w:color="auto" w:fill="auto"/>
            <w:vAlign w:val="center"/>
          </w:tcPr>
          <w:p w14:paraId="410390B9">
            <w:pPr>
              <w:widowControl/>
              <w:jc w:val="left"/>
              <w:rPr>
                <w:rFonts w:ascii="宋体" w:hAnsi="宋体" w:cs="宋体"/>
                <w:kern w:val="0"/>
                <w:sz w:val="22"/>
              </w:rPr>
            </w:pPr>
            <w:r>
              <w:rPr>
                <w:rFonts w:hint="eastAsia" w:ascii="宋体" w:hAnsi="宋体" w:cs="宋体"/>
                <w:kern w:val="0"/>
                <w:sz w:val="22"/>
              </w:rPr>
              <w:t>功能等同于石棉网，尺寸≥125 mm×125 mm， 耐火材料为陶土</w:t>
            </w:r>
          </w:p>
        </w:tc>
        <w:tc>
          <w:tcPr>
            <w:tcW w:w="567" w:type="dxa"/>
            <w:shd w:val="clear" w:color="auto" w:fill="auto"/>
            <w:vAlign w:val="center"/>
          </w:tcPr>
          <w:p w14:paraId="40D3D37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9642FEF">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38FA40A">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2894E0A9">
            <w:pPr>
              <w:widowControl/>
              <w:jc w:val="center"/>
              <w:rPr>
                <w:rFonts w:ascii="宋体" w:hAnsi="宋体" w:cs="宋体"/>
                <w:kern w:val="0"/>
                <w:sz w:val="22"/>
              </w:rPr>
            </w:pPr>
            <w:r>
              <w:rPr>
                <w:rFonts w:hint="eastAsia" w:ascii="宋体" w:hAnsi="宋体" w:cs="宋体"/>
                <w:kern w:val="0"/>
                <w:sz w:val="22"/>
              </w:rPr>
              <w:t xml:space="preserve">36.4 </w:t>
            </w:r>
          </w:p>
        </w:tc>
      </w:tr>
      <w:tr w14:paraId="2E21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539A9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75</w:t>
            </w:r>
          </w:p>
        </w:tc>
        <w:tc>
          <w:tcPr>
            <w:tcW w:w="1199" w:type="dxa"/>
            <w:shd w:val="clear" w:color="auto" w:fill="auto"/>
            <w:vAlign w:val="center"/>
          </w:tcPr>
          <w:p w14:paraId="2D5DD471">
            <w:pPr>
              <w:widowControl/>
              <w:jc w:val="center"/>
              <w:rPr>
                <w:rFonts w:ascii="宋体" w:hAnsi="宋体" w:cs="宋体"/>
                <w:kern w:val="0"/>
                <w:sz w:val="22"/>
              </w:rPr>
            </w:pPr>
            <w:r>
              <w:rPr>
                <w:rFonts w:hint="eastAsia" w:ascii="宋体" w:hAnsi="宋体" w:cs="宋体"/>
                <w:kern w:val="0"/>
                <w:sz w:val="22"/>
              </w:rPr>
              <w:t>燃烧匙</w:t>
            </w:r>
          </w:p>
        </w:tc>
        <w:tc>
          <w:tcPr>
            <w:tcW w:w="4885" w:type="dxa"/>
            <w:shd w:val="clear" w:color="auto" w:fill="auto"/>
            <w:vAlign w:val="center"/>
          </w:tcPr>
          <w:p w14:paraId="03ABC121">
            <w:pPr>
              <w:widowControl/>
              <w:jc w:val="left"/>
              <w:rPr>
                <w:rFonts w:ascii="宋体" w:hAnsi="宋体" w:cs="宋体"/>
                <w:i/>
                <w:iCs/>
                <w:kern w:val="0"/>
                <w:sz w:val="22"/>
              </w:rPr>
            </w:pPr>
            <w:r>
              <w:rPr>
                <w:rFonts w:hint="eastAsia" w:ascii="宋体" w:hAnsi="宋体" w:cs="宋体"/>
                <w:kern w:val="0"/>
                <w:sz w:val="22"/>
              </w:rPr>
              <w:t>铜勺，勺</w:t>
            </w:r>
            <w:r>
              <w:rPr>
                <w:rFonts w:hint="eastAsia" w:ascii="宋体" w:hAnsi="宋体" w:cs="宋体"/>
                <w:i/>
                <w:iCs/>
                <w:kern w:val="0"/>
                <w:sz w:val="22"/>
              </w:rPr>
              <w:t xml:space="preserve">Φ </w:t>
            </w:r>
            <w:r>
              <w:rPr>
                <w:rFonts w:hint="eastAsia" w:ascii="宋体" w:hAnsi="宋体" w:cs="宋体"/>
                <w:kern w:val="0"/>
                <w:sz w:val="22"/>
              </w:rPr>
              <w:t>18 mm，深 10 mm，铁柄，柄长 300 mm， 长柄和铜勺连接稳定结实</w:t>
            </w:r>
          </w:p>
        </w:tc>
        <w:tc>
          <w:tcPr>
            <w:tcW w:w="567" w:type="dxa"/>
            <w:shd w:val="clear" w:color="auto" w:fill="auto"/>
            <w:vAlign w:val="center"/>
          </w:tcPr>
          <w:p w14:paraId="6F1CCCC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EE9CF0E">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B92C38">
            <w:pPr>
              <w:widowControl/>
              <w:jc w:val="center"/>
              <w:rPr>
                <w:rFonts w:ascii="宋体" w:hAnsi="宋体" w:cs="宋体"/>
                <w:kern w:val="0"/>
                <w:sz w:val="22"/>
              </w:rPr>
            </w:pPr>
            <w:r>
              <w:rPr>
                <w:rFonts w:hint="eastAsia" w:ascii="宋体" w:hAnsi="宋体" w:cs="宋体"/>
                <w:kern w:val="0"/>
                <w:sz w:val="22"/>
              </w:rPr>
              <w:t xml:space="preserve">1.4 </w:t>
            </w:r>
          </w:p>
        </w:tc>
        <w:tc>
          <w:tcPr>
            <w:tcW w:w="966" w:type="dxa"/>
            <w:gridSpan w:val="2"/>
            <w:shd w:val="clear" w:color="auto" w:fill="auto"/>
            <w:vAlign w:val="center"/>
          </w:tcPr>
          <w:p w14:paraId="1CE23BE9">
            <w:pPr>
              <w:widowControl/>
              <w:jc w:val="center"/>
              <w:rPr>
                <w:rFonts w:ascii="宋体" w:hAnsi="宋体" w:cs="宋体"/>
                <w:kern w:val="0"/>
                <w:sz w:val="22"/>
              </w:rPr>
            </w:pPr>
            <w:r>
              <w:rPr>
                <w:rFonts w:hint="eastAsia" w:ascii="宋体" w:hAnsi="宋体" w:cs="宋体"/>
                <w:kern w:val="0"/>
                <w:sz w:val="22"/>
              </w:rPr>
              <w:t xml:space="preserve">38.8 </w:t>
            </w:r>
          </w:p>
        </w:tc>
      </w:tr>
      <w:tr w14:paraId="6E25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4CD724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76</w:t>
            </w:r>
          </w:p>
        </w:tc>
        <w:tc>
          <w:tcPr>
            <w:tcW w:w="1199" w:type="dxa"/>
            <w:shd w:val="clear" w:color="auto" w:fill="auto"/>
            <w:vAlign w:val="center"/>
          </w:tcPr>
          <w:p w14:paraId="18A54B2F">
            <w:pPr>
              <w:widowControl/>
              <w:jc w:val="center"/>
              <w:rPr>
                <w:rFonts w:ascii="宋体" w:hAnsi="宋体" w:cs="宋体"/>
                <w:kern w:val="0"/>
                <w:sz w:val="22"/>
              </w:rPr>
            </w:pPr>
            <w:r>
              <w:rPr>
                <w:rFonts w:hint="eastAsia" w:ascii="宋体" w:hAnsi="宋体" w:cs="宋体"/>
                <w:kern w:val="0"/>
                <w:sz w:val="22"/>
              </w:rPr>
              <w:t>药匙</w:t>
            </w:r>
          </w:p>
        </w:tc>
        <w:tc>
          <w:tcPr>
            <w:tcW w:w="4885" w:type="dxa"/>
            <w:shd w:val="clear" w:color="auto" w:fill="auto"/>
            <w:vAlign w:val="center"/>
          </w:tcPr>
          <w:p w14:paraId="1842118F">
            <w:pPr>
              <w:widowControl/>
              <w:jc w:val="left"/>
              <w:rPr>
                <w:rFonts w:ascii="宋体" w:hAnsi="宋体" w:cs="宋体"/>
                <w:kern w:val="0"/>
                <w:sz w:val="22"/>
              </w:rPr>
            </w:pPr>
            <w:r>
              <w:rPr>
                <w:rFonts w:hint="eastAsia" w:ascii="宋体" w:hAnsi="宋体" w:cs="宋体"/>
                <w:kern w:val="0"/>
                <w:sz w:val="22"/>
              </w:rPr>
              <w:t>长度≥13 cm，带小勺，材质可选金属、牛角、塑料</w:t>
            </w:r>
          </w:p>
        </w:tc>
        <w:tc>
          <w:tcPr>
            <w:tcW w:w="567" w:type="dxa"/>
            <w:shd w:val="clear" w:color="auto" w:fill="auto"/>
            <w:vAlign w:val="center"/>
          </w:tcPr>
          <w:p w14:paraId="39A859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A792A64">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655BFD7E">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518A956">
            <w:pPr>
              <w:widowControl/>
              <w:jc w:val="center"/>
              <w:rPr>
                <w:rFonts w:ascii="宋体" w:hAnsi="宋体" w:cs="宋体"/>
                <w:kern w:val="0"/>
                <w:sz w:val="22"/>
              </w:rPr>
            </w:pPr>
            <w:r>
              <w:rPr>
                <w:rFonts w:hint="eastAsia" w:ascii="宋体" w:hAnsi="宋体" w:cs="宋体"/>
                <w:kern w:val="0"/>
                <w:sz w:val="22"/>
              </w:rPr>
              <w:t xml:space="preserve">36.8 </w:t>
            </w:r>
          </w:p>
        </w:tc>
      </w:tr>
      <w:tr w14:paraId="70C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2CC44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77</w:t>
            </w:r>
          </w:p>
        </w:tc>
        <w:tc>
          <w:tcPr>
            <w:tcW w:w="1199" w:type="dxa"/>
            <w:shd w:val="clear" w:color="auto" w:fill="auto"/>
            <w:vAlign w:val="center"/>
          </w:tcPr>
          <w:p w14:paraId="5971D771">
            <w:pPr>
              <w:widowControl/>
              <w:jc w:val="center"/>
              <w:rPr>
                <w:rFonts w:ascii="宋体" w:hAnsi="宋体" w:cs="宋体"/>
                <w:kern w:val="0"/>
                <w:sz w:val="22"/>
              </w:rPr>
            </w:pPr>
            <w:r>
              <w:rPr>
                <w:rFonts w:hint="eastAsia" w:ascii="宋体" w:hAnsi="宋体" w:cs="宋体"/>
                <w:kern w:val="0"/>
                <w:sz w:val="22"/>
              </w:rPr>
              <w:t>橡胶塞</w:t>
            </w:r>
          </w:p>
        </w:tc>
        <w:tc>
          <w:tcPr>
            <w:tcW w:w="4885" w:type="dxa"/>
            <w:shd w:val="clear" w:color="auto" w:fill="auto"/>
            <w:vAlign w:val="center"/>
          </w:tcPr>
          <w:p w14:paraId="7F62DE1E">
            <w:pPr>
              <w:widowControl/>
              <w:jc w:val="left"/>
              <w:rPr>
                <w:rFonts w:ascii="宋体" w:hAnsi="宋体" w:cs="宋体"/>
                <w:i/>
                <w:iCs/>
                <w:kern w:val="0"/>
                <w:sz w:val="22"/>
              </w:rPr>
            </w:pPr>
            <w:r>
              <w:rPr>
                <w:rFonts w:hint="eastAsia" w:ascii="宋体" w:hAnsi="宋体" w:cs="宋体"/>
                <w:kern w:val="0"/>
                <w:sz w:val="22"/>
              </w:rPr>
              <w:t>000、00、0～10 号，白色，质地均匀</w:t>
            </w:r>
          </w:p>
        </w:tc>
        <w:tc>
          <w:tcPr>
            <w:tcW w:w="567" w:type="dxa"/>
            <w:shd w:val="clear" w:color="auto" w:fill="auto"/>
            <w:vAlign w:val="center"/>
          </w:tcPr>
          <w:p w14:paraId="0EF01D7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A6F563">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C208F50">
            <w:pPr>
              <w:widowControl/>
              <w:jc w:val="center"/>
              <w:rPr>
                <w:rFonts w:ascii="宋体" w:hAnsi="宋体" w:cs="宋体"/>
                <w:kern w:val="0"/>
                <w:sz w:val="22"/>
              </w:rPr>
            </w:pPr>
            <w:r>
              <w:rPr>
                <w:rFonts w:hint="eastAsia" w:ascii="宋体" w:hAnsi="宋体" w:cs="宋体"/>
                <w:kern w:val="0"/>
                <w:sz w:val="22"/>
              </w:rPr>
              <w:t xml:space="preserve">39.3 </w:t>
            </w:r>
          </w:p>
        </w:tc>
        <w:tc>
          <w:tcPr>
            <w:tcW w:w="966" w:type="dxa"/>
            <w:gridSpan w:val="2"/>
            <w:shd w:val="clear" w:color="auto" w:fill="auto"/>
            <w:vAlign w:val="center"/>
          </w:tcPr>
          <w:p w14:paraId="2826BA51">
            <w:pPr>
              <w:widowControl/>
              <w:jc w:val="center"/>
              <w:rPr>
                <w:rFonts w:ascii="宋体" w:hAnsi="宋体" w:cs="宋体"/>
                <w:kern w:val="0"/>
                <w:sz w:val="22"/>
              </w:rPr>
            </w:pPr>
            <w:r>
              <w:rPr>
                <w:rFonts w:hint="eastAsia" w:ascii="宋体" w:hAnsi="宋体" w:cs="宋体"/>
                <w:kern w:val="0"/>
                <w:sz w:val="22"/>
              </w:rPr>
              <w:t xml:space="preserve">39.3 </w:t>
            </w:r>
          </w:p>
        </w:tc>
      </w:tr>
      <w:tr w14:paraId="395A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7B94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78</w:t>
            </w:r>
          </w:p>
        </w:tc>
        <w:tc>
          <w:tcPr>
            <w:tcW w:w="1199" w:type="dxa"/>
            <w:shd w:val="clear" w:color="auto" w:fill="auto"/>
            <w:vAlign w:val="center"/>
          </w:tcPr>
          <w:p w14:paraId="7C0F7B02">
            <w:pPr>
              <w:widowControl/>
              <w:jc w:val="center"/>
              <w:rPr>
                <w:rFonts w:ascii="宋体" w:hAnsi="宋体" w:cs="宋体"/>
                <w:kern w:val="0"/>
                <w:sz w:val="22"/>
              </w:rPr>
            </w:pPr>
            <w:r>
              <w:rPr>
                <w:rFonts w:hint="eastAsia" w:ascii="宋体" w:hAnsi="宋体" w:cs="宋体"/>
                <w:kern w:val="0"/>
                <w:sz w:val="22"/>
              </w:rPr>
              <w:t>橡胶管</w:t>
            </w:r>
          </w:p>
        </w:tc>
        <w:tc>
          <w:tcPr>
            <w:tcW w:w="4885" w:type="dxa"/>
            <w:shd w:val="clear" w:color="auto" w:fill="auto"/>
            <w:vAlign w:val="center"/>
          </w:tcPr>
          <w:p w14:paraId="78EEF867">
            <w:pPr>
              <w:widowControl/>
              <w:jc w:val="left"/>
              <w:rPr>
                <w:rFonts w:ascii="宋体" w:hAnsi="宋体" w:cs="宋体"/>
                <w:kern w:val="0"/>
                <w:sz w:val="22"/>
              </w:rPr>
            </w:pPr>
            <w:r>
              <w:rPr>
                <w:rFonts w:hint="eastAsia" w:ascii="宋体" w:hAnsi="宋体" w:cs="宋体"/>
                <w:kern w:val="0"/>
                <w:sz w:val="22"/>
              </w:rPr>
              <w:t>外径 9 mm，内径 6 mm，乳白色，具有耐油、耐酸碱、耐压等特性</w:t>
            </w:r>
          </w:p>
        </w:tc>
        <w:tc>
          <w:tcPr>
            <w:tcW w:w="567" w:type="dxa"/>
            <w:shd w:val="clear" w:color="auto" w:fill="auto"/>
            <w:vAlign w:val="center"/>
          </w:tcPr>
          <w:p w14:paraId="02BC913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B9FF5">
            <w:pPr>
              <w:widowControl/>
              <w:jc w:val="center"/>
              <w:rPr>
                <w:rFonts w:ascii="宋体" w:hAnsi="宋体" w:cs="宋体"/>
                <w:kern w:val="0"/>
                <w:sz w:val="22"/>
              </w:rPr>
            </w:pPr>
            <w:r>
              <w:rPr>
                <w:rFonts w:hint="eastAsia" w:ascii="宋体" w:hAnsi="宋体" w:cs="宋体"/>
                <w:kern w:val="0"/>
                <w:sz w:val="22"/>
              </w:rPr>
              <w:t>kg</w:t>
            </w:r>
          </w:p>
        </w:tc>
        <w:tc>
          <w:tcPr>
            <w:tcW w:w="768" w:type="dxa"/>
            <w:shd w:val="clear" w:color="auto" w:fill="auto"/>
            <w:noWrap/>
            <w:vAlign w:val="center"/>
          </w:tcPr>
          <w:p w14:paraId="19D43D98">
            <w:pPr>
              <w:widowControl/>
              <w:jc w:val="center"/>
              <w:rPr>
                <w:rFonts w:ascii="宋体" w:hAnsi="宋体" w:cs="宋体"/>
                <w:kern w:val="0"/>
                <w:sz w:val="22"/>
              </w:rPr>
            </w:pPr>
            <w:r>
              <w:rPr>
                <w:rFonts w:hint="eastAsia" w:ascii="宋体" w:hAnsi="宋体" w:cs="宋体"/>
                <w:kern w:val="0"/>
                <w:sz w:val="22"/>
              </w:rPr>
              <w:t xml:space="preserve">41.4 </w:t>
            </w:r>
          </w:p>
        </w:tc>
        <w:tc>
          <w:tcPr>
            <w:tcW w:w="966" w:type="dxa"/>
            <w:gridSpan w:val="2"/>
            <w:shd w:val="clear" w:color="auto" w:fill="auto"/>
            <w:vAlign w:val="center"/>
          </w:tcPr>
          <w:p w14:paraId="7E4BB48D">
            <w:pPr>
              <w:widowControl/>
              <w:jc w:val="center"/>
              <w:rPr>
                <w:rFonts w:ascii="宋体" w:hAnsi="宋体" w:cs="宋体"/>
                <w:kern w:val="0"/>
                <w:sz w:val="22"/>
              </w:rPr>
            </w:pPr>
            <w:r>
              <w:rPr>
                <w:rFonts w:hint="eastAsia" w:ascii="宋体" w:hAnsi="宋体" w:cs="宋体"/>
                <w:kern w:val="0"/>
                <w:sz w:val="22"/>
              </w:rPr>
              <w:t xml:space="preserve">41.4 </w:t>
            </w:r>
          </w:p>
        </w:tc>
      </w:tr>
      <w:tr w14:paraId="6FE9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EC38F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79</w:t>
            </w:r>
          </w:p>
        </w:tc>
        <w:tc>
          <w:tcPr>
            <w:tcW w:w="1199" w:type="dxa"/>
            <w:shd w:val="clear" w:color="auto" w:fill="auto"/>
            <w:vAlign w:val="center"/>
          </w:tcPr>
          <w:p w14:paraId="0F55DB93">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6BD544EE">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12 mm</w:t>
            </w:r>
          </w:p>
        </w:tc>
        <w:tc>
          <w:tcPr>
            <w:tcW w:w="567" w:type="dxa"/>
            <w:shd w:val="clear" w:color="auto" w:fill="auto"/>
            <w:vAlign w:val="center"/>
          </w:tcPr>
          <w:p w14:paraId="6FC256F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D8E5EC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9D5C7B0">
            <w:pPr>
              <w:widowControl/>
              <w:jc w:val="center"/>
              <w:rPr>
                <w:rFonts w:ascii="宋体" w:hAnsi="宋体" w:cs="宋体"/>
                <w:kern w:val="0"/>
                <w:sz w:val="22"/>
              </w:rPr>
            </w:pPr>
            <w:r>
              <w:rPr>
                <w:rFonts w:hint="eastAsia" w:ascii="宋体" w:hAnsi="宋体" w:cs="宋体"/>
                <w:kern w:val="0"/>
                <w:sz w:val="22"/>
              </w:rPr>
              <w:t xml:space="preserve">1.1 </w:t>
            </w:r>
          </w:p>
        </w:tc>
        <w:tc>
          <w:tcPr>
            <w:tcW w:w="966" w:type="dxa"/>
            <w:gridSpan w:val="2"/>
            <w:shd w:val="clear" w:color="auto" w:fill="auto"/>
            <w:vAlign w:val="center"/>
          </w:tcPr>
          <w:p w14:paraId="095A7FE9">
            <w:pPr>
              <w:widowControl/>
              <w:jc w:val="center"/>
              <w:rPr>
                <w:rFonts w:ascii="宋体" w:hAnsi="宋体" w:cs="宋体"/>
                <w:kern w:val="0"/>
                <w:sz w:val="22"/>
              </w:rPr>
            </w:pPr>
            <w:r>
              <w:rPr>
                <w:rFonts w:hint="eastAsia" w:ascii="宋体" w:hAnsi="宋体" w:cs="宋体"/>
                <w:kern w:val="0"/>
                <w:sz w:val="22"/>
              </w:rPr>
              <w:t xml:space="preserve">30.8 </w:t>
            </w:r>
          </w:p>
        </w:tc>
      </w:tr>
      <w:tr w14:paraId="448B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85D53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80</w:t>
            </w:r>
          </w:p>
        </w:tc>
        <w:tc>
          <w:tcPr>
            <w:tcW w:w="1199" w:type="dxa"/>
            <w:shd w:val="clear" w:color="auto" w:fill="auto"/>
            <w:vAlign w:val="center"/>
          </w:tcPr>
          <w:p w14:paraId="2A51EE4F">
            <w:pPr>
              <w:widowControl/>
              <w:jc w:val="center"/>
              <w:rPr>
                <w:rFonts w:ascii="宋体" w:hAnsi="宋体" w:cs="宋体"/>
                <w:kern w:val="0"/>
                <w:sz w:val="22"/>
              </w:rPr>
            </w:pPr>
            <w:r>
              <w:rPr>
                <w:rFonts w:hint="eastAsia" w:ascii="宋体" w:hAnsi="宋体" w:cs="宋体"/>
                <w:kern w:val="0"/>
                <w:sz w:val="22"/>
              </w:rPr>
              <w:t>试管刷</w:t>
            </w:r>
          </w:p>
        </w:tc>
        <w:tc>
          <w:tcPr>
            <w:tcW w:w="4885" w:type="dxa"/>
            <w:shd w:val="clear" w:color="auto" w:fill="auto"/>
            <w:vAlign w:val="center"/>
          </w:tcPr>
          <w:p w14:paraId="24301741">
            <w:pPr>
              <w:widowControl/>
              <w:jc w:val="left"/>
              <w:rPr>
                <w:rFonts w:ascii="宋体" w:hAnsi="宋体" w:cs="宋体"/>
                <w:kern w:val="0"/>
                <w:sz w:val="22"/>
              </w:rPr>
            </w:pPr>
            <w:r>
              <w:rPr>
                <w:rFonts w:hint="eastAsia" w:ascii="宋体" w:hAnsi="宋体" w:cs="宋体"/>
                <w:i/>
                <w:iCs/>
                <w:kern w:val="0"/>
                <w:sz w:val="22"/>
              </w:rPr>
              <w:t xml:space="preserve">Φ </w:t>
            </w:r>
            <w:r>
              <w:rPr>
                <w:rFonts w:hint="eastAsia" w:ascii="宋体" w:hAnsi="宋体" w:cs="宋体"/>
                <w:kern w:val="0"/>
                <w:sz w:val="22"/>
              </w:rPr>
              <w:t>18 mm</w:t>
            </w:r>
          </w:p>
        </w:tc>
        <w:tc>
          <w:tcPr>
            <w:tcW w:w="567" w:type="dxa"/>
            <w:shd w:val="clear" w:color="auto" w:fill="auto"/>
            <w:vAlign w:val="center"/>
          </w:tcPr>
          <w:p w14:paraId="63F8E82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EF04F8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427E2EE">
            <w:pPr>
              <w:widowControl/>
              <w:jc w:val="center"/>
              <w:rPr>
                <w:rFonts w:ascii="宋体" w:hAnsi="宋体" w:cs="宋体"/>
                <w:kern w:val="0"/>
                <w:sz w:val="22"/>
              </w:rPr>
            </w:pPr>
            <w:r>
              <w:rPr>
                <w:rFonts w:hint="eastAsia" w:ascii="宋体" w:hAnsi="宋体" w:cs="宋体"/>
                <w:kern w:val="0"/>
                <w:sz w:val="22"/>
              </w:rPr>
              <w:t xml:space="preserve">1.6 </w:t>
            </w:r>
          </w:p>
        </w:tc>
        <w:tc>
          <w:tcPr>
            <w:tcW w:w="966" w:type="dxa"/>
            <w:gridSpan w:val="2"/>
            <w:shd w:val="clear" w:color="auto" w:fill="auto"/>
            <w:vAlign w:val="center"/>
          </w:tcPr>
          <w:p w14:paraId="4939AC16">
            <w:pPr>
              <w:widowControl/>
              <w:jc w:val="center"/>
              <w:rPr>
                <w:rFonts w:ascii="宋体" w:hAnsi="宋体" w:cs="宋体"/>
                <w:kern w:val="0"/>
                <w:sz w:val="22"/>
              </w:rPr>
            </w:pPr>
            <w:r>
              <w:rPr>
                <w:rFonts w:hint="eastAsia" w:ascii="宋体" w:hAnsi="宋体" w:cs="宋体"/>
                <w:kern w:val="0"/>
                <w:sz w:val="22"/>
              </w:rPr>
              <w:t xml:space="preserve">44.8 </w:t>
            </w:r>
          </w:p>
        </w:tc>
      </w:tr>
      <w:tr w14:paraId="55B9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CFFCC3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81</w:t>
            </w:r>
          </w:p>
        </w:tc>
        <w:tc>
          <w:tcPr>
            <w:tcW w:w="1199" w:type="dxa"/>
            <w:shd w:val="clear" w:color="auto" w:fill="auto"/>
            <w:vAlign w:val="center"/>
          </w:tcPr>
          <w:p w14:paraId="3C4A206A">
            <w:pPr>
              <w:widowControl/>
              <w:jc w:val="center"/>
              <w:rPr>
                <w:rFonts w:ascii="宋体" w:hAnsi="宋体" w:cs="宋体"/>
                <w:kern w:val="0"/>
                <w:sz w:val="22"/>
              </w:rPr>
            </w:pPr>
            <w:r>
              <w:rPr>
                <w:rFonts w:hint="eastAsia" w:ascii="宋体" w:hAnsi="宋体" w:cs="宋体"/>
                <w:kern w:val="0"/>
                <w:sz w:val="22"/>
              </w:rPr>
              <w:t>研钵</w:t>
            </w:r>
          </w:p>
        </w:tc>
        <w:tc>
          <w:tcPr>
            <w:tcW w:w="4885" w:type="dxa"/>
            <w:shd w:val="clear" w:color="auto" w:fill="auto"/>
            <w:vAlign w:val="center"/>
          </w:tcPr>
          <w:p w14:paraId="02CA5276">
            <w:pPr>
              <w:widowControl/>
              <w:jc w:val="left"/>
              <w:rPr>
                <w:rFonts w:ascii="宋体" w:hAnsi="宋体" w:cs="宋体"/>
                <w:kern w:val="0"/>
                <w:sz w:val="22"/>
              </w:rPr>
            </w:pPr>
            <w:r>
              <w:rPr>
                <w:rFonts w:hint="eastAsia" w:ascii="宋体" w:hAnsi="宋体" w:cs="宋体"/>
                <w:kern w:val="0"/>
                <w:sz w:val="22"/>
              </w:rPr>
              <w:t>100 mm，瓷或玻璃制，配有研杵，内部粗糙便于研磨，外部光滑</w:t>
            </w:r>
          </w:p>
        </w:tc>
        <w:tc>
          <w:tcPr>
            <w:tcW w:w="567" w:type="dxa"/>
            <w:shd w:val="clear" w:color="auto" w:fill="auto"/>
            <w:vAlign w:val="center"/>
          </w:tcPr>
          <w:p w14:paraId="26CA251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3FD2A3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2484D94">
            <w:pPr>
              <w:widowControl/>
              <w:jc w:val="center"/>
              <w:rPr>
                <w:rFonts w:ascii="宋体" w:hAnsi="宋体" w:cs="宋体"/>
                <w:kern w:val="0"/>
                <w:sz w:val="22"/>
              </w:rPr>
            </w:pPr>
            <w:r>
              <w:rPr>
                <w:rFonts w:hint="eastAsia" w:ascii="宋体" w:hAnsi="宋体" w:cs="宋体"/>
                <w:kern w:val="0"/>
                <w:sz w:val="22"/>
              </w:rPr>
              <w:t xml:space="preserve">6.4 </w:t>
            </w:r>
          </w:p>
        </w:tc>
        <w:tc>
          <w:tcPr>
            <w:tcW w:w="966" w:type="dxa"/>
            <w:gridSpan w:val="2"/>
            <w:shd w:val="clear" w:color="auto" w:fill="auto"/>
            <w:vAlign w:val="center"/>
          </w:tcPr>
          <w:p w14:paraId="7AD4EDF2">
            <w:pPr>
              <w:widowControl/>
              <w:jc w:val="center"/>
              <w:rPr>
                <w:rFonts w:ascii="宋体" w:hAnsi="宋体" w:cs="宋体"/>
                <w:kern w:val="0"/>
                <w:sz w:val="22"/>
              </w:rPr>
            </w:pPr>
            <w:r>
              <w:rPr>
                <w:rFonts w:hint="eastAsia" w:ascii="宋体" w:hAnsi="宋体" w:cs="宋体"/>
                <w:kern w:val="0"/>
                <w:sz w:val="22"/>
              </w:rPr>
              <w:t xml:space="preserve">179.2 </w:t>
            </w:r>
          </w:p>
        </w:tc>
      </w:tr>
      <w:tr w14:paraId="3D79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AC76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82</w:t>
            </w:r>
          </w:p>
        </w:tc>
        <w:tc>
          <w:tcPr>
            <w:tcW w:w="1199" w:type="dxa"/>
            <w:shd w:val="clear" w:color="auto" w:fill="auto"/>
            <w:vAlign w:val="center"/>
          </w:tcPr>
          <w:p w14:paraId="33593403">
            <w:pPr>
              <w:widowControl/>
              <w:jc w:val="center"/>
              <w:rPr>
                <w:rFonts w:ascii="宋体" w:hAnsi="宋体" w:cs="宋体"/>
                <w:kern w:val="0"/>
                <w:sz w:val="22"/>
              </w:rPr>
            </w:pPr>
            <w:r>
              <w:rPr>
                <w:rFonts w:hint="eastAsia" w:ascii="宋体" w:hAnsi="宋体" w:cs="宋体"/>
                <w:kern w:val="0"/>
                <w:sz w:val="22"/>
              </w:rPr>
              <w:t>记数载玻片（计数板）</w:t>
            </w:r>
          </w:p>
        </w:tc>
        <w:tc>
          <w:tcPr>
            <w:tcW w:w="4885" w:type="dxa"/>
            <w:shd w:val="clear" w:color="auto" w:fill="auto"/>
            <w:vAlign w:val="center"/>
          </w:tcPr>
          <w:p w14:paraId="002D1941">
            <w:pPr>
              <w:widowControl/>
              <w:jc w:val="left"/>
              <w:rPr>
                <w:rFonts w:ascii="宋体" w:hAnsi="宋体" w:cs="宋体"/>
                <w:kern w:val="0"/>
                <w:sz w:val="22"/>
              </w:rPr>
            </w:pPr>
            <w:r>
              <w:rPr>
                <w:rFonts w:hint="eastAsia" w:ascii="宋体" w:hAnsi="宋体" w:cs="宋体"/>
                <w:kern w:val="0"/>
                <w:sz w:val="22"/>
              </w:rPr>
              <w:t>计数区边长为 1 mm，由 400 个小方格组成</w:t>
            </w:r>
          </w:p>
        </w:tc>
        <w:tc>
          <w:tcPr>
            <w:tcW w:w="567" w:type="dxa"/>
            <w:shd w:val="clear" w:color="auto" w:fill="auto"/>
            <w:vAlign w:val="center"/>
          </w:tcPr>
          <w:p w14:paraId="5D2E9500">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5F16F84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F402E90">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2C471192">
            <w:pPr>
              <w:widowControl/>
              <w:jc w:val="center"/>
              <w:rPr>
                <w:rFonts w:ascii="宋体" w:hAnsi="宋体" w:cs="宋体"/>
                <w:kern w:val="0"/>
                <w:sz w:val="22"/>
              </w:rPr>
            </w:pPr>
            <w:r>
              <w:rPr>
                <w:rFonts w:hint="eastAsia" w:ascii="宋体" w:hAnsi="宋体" w:cs="宋体"/>
                <w:kern w:val="0"/>
                <w:sz w:val="22"/>
              </w:rPr>
              <w:t xml:space="preserve">337.3 </w:t>
            </w:r>
          </w:p>
        </w:tc>
      </w:tr>
      <w:tr w14:paraId="159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7432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83</w:t>
            </w:r>
          </w:p>
        </w:tc>
        <w:tc>
          <w:tcPr>
            <w:tcW w:w="1199" w:type="dxa"/>
            <w:shd w:val="clear" w:color="auto" w:fill="auto"/>
            <w:vAlign w:val="center"/>
          </w:tcPr>
          <w:p w14:paraId="3606B614">
            <w:pPr>
              <w:widowControl/>
              <w:jc w:val="center"/>
              <w:rPr>
                <w:rFonts w:ascii="宋体" w:hAnsi="宋体" w:cs="宋体"/>
                <w:kern w:val="0"/>
                <w:sz w:val="22"/>
              </w:rPr>
            </w:pPr>
            <w:r>
              <w:rPr>
                <w:rFonts w:hint="eastAsia" w:ascii="宋体" w:hAnsi="宋体" w:cs="宋体"/>
                <w:kern w:val="0"/>
                <w:sz w:val="22"/>
              </w:rPr>
              <w:t>枝剪</w:t>
            </w:r>
          </w:p>
        </w:tc>
        <w:tc>
          <w:tcPr>
            <w:tcW w:w="4885" w:type="dxa"/>
            <w:shd w:val="clear" w:color="auto" w:fill="auto"/>
            <w:vAlign w:val="center"/>
          </w:tcPr>
          <w:p w14:paraId="3A83E007">
            <w:pPr>
              <w:widowControl/>
              <w:jc w:val="left"/>
              <w:rPr>
                <w:rFonts w:ascii="宋体" w:hAnsi="宋体" w:cs="宋体"/>
                <w:i/>
                <w:iCs/>
                <w:kern w:val="0"/>
                <w:sz w:val="22"/>
              </w:rPr>
            </w:pPr>
            <w:r>
              <w:rPr>
                <w:rFonts w:hint="eastAsia" w:ascii="宋体" w:hAnsi="宋体" w:cs="宋体"/>
                <w:kern w:val="0"/>
                <w:sz w:val="22"/>
              </w:rPr>
              <w:t>高碳钢</w:t>
            </w:r>
          </w:p>
        </w:tc>
        <w:tc>
          <w:tcPr>
            <w:tcW w:w="567" w:type="dxa"/>
            <w:shd w:val="clear" w:color="auto" w:fill="auto"/>
            <w:vAlign w:val="center"/>
          </w:tcPr>
          <w:p w14:paraId="7036404F">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C4E19BF">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0B3EA8C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7DDCAB08">
            <w:pPr>
              <w:widowControl/>
              <w:jc w:val="center"/>
              <w:rPr>
                <w:rFonts w:ascii="宋体" w:hAnsi="宋体" w:cs="宋体"/>
                <w:kern w:val="0"/>
                <w:sz w:val="22"/>
              </w:rPr>
            </w:pPr>
            <w:r>
              <w:rPr>
                <w:rFonts w:hint="eastAsia" w:ascii="宋体" w:hAnsi="宋体" w:cs="宋体"/>
                <w:kern w:val="0"/>
                <w:sz w:val="22"/>
              </w:rPr>
              <w:t xml:space="preserve">200.8 </w:t>
            </w:r>
          </w:p>
        </w:tc>
      </w:tr>
      <w:tr w14:paraId="223A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D1EA46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84</w:t>
            </w:r>
          </w:p>
        </w:tc>
        <w:tc>
          <w:tcPr>
            <w:tcW w:w="1199" w:type="dxa"/>
            <w:shd w:val="clear" w:color="auto" w:fill="auto"/>
            <w:vAlign w:val="center"/>
          </w:tcPr>
          <w:p w14:paraId="7B95E2E0">
            <w:pPr>
              <w:widowControl/>
              <w:jc w:val="center"/>
              <w:rPr>
                <w:rFonts w:ascii="宋体" w:hAnsi="宋体" w:cs="宋体"/>
                <w:kern w:val="0"/>
                <w:sz w:val="22"/>
              </w:rPr>
            </w:pPr>
            <w:r>
              <w:rPr>
                <w:rFonts w:hint="eastAsia" w:ascii="宋体" w:hAnsi="宋体" w:cs="宋体"/>
                <w:kern w:val="0"/>
                <w:sz w:val="22"/>
              </w:rPr>
              <w:t>水网</w:t>
            </w:r>
          </w:p>
        </w:tc>
        <w:tc>
          <w:tcPr>
            <w:tcW w:w="4885" w:type="dxa"/>
            <w:shd w:val="clear" w:color="auto" w:fill="auto"/>
            <w:vAlign w:val="center"/>
          </w:tcPr>
          <w:p w14:paraId="402D94F3">
            <w:pPr>
              <w:widowControl/>
              <w:jc w:val="left"/>
              <w:rPr>
                <w:rFonts w:ascii="宋体" w:hAnsi="宋体" w:cs="宋体"/>
                <w:i/>
                <w:iCs/>
                <w:kern w:val="0"/>
                <w:sz w:val="22"/>
              </w:rPr>
            </w:pPr>
            <w:r>
              <w:rPr>
                <w:rFonts w:hint="eastAsia" w:ascii="宋体" w:hAnsi="宋体" w:cs="宋体"/>
                <w:kern w:val="0"/>
                <w:sz w:val="22"/>
              </w:rPr>
              <w:t>网口内径 50 cm，网身长 145 cm，网目孔径≤1 mm</w:t>
            </w:r>
          </w:p>
        </w:tc>
        <w:tc>
          <w:tcPr>
            <w:tcW w:w="567" w:type="dxa"/>
            <w:shd w:val="clear" w:color="auto" w:fill="auto"/>
            <w:vAlign w:val="center"/>
          </w:tcPr>
          <w:p w14:paraId="2FB80592">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41BA7CF8">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2A590226">
            <w:pPr>
              <w:widowControl/>
              <w:jc w:val="center"/>
              <w:rPr>
                <w:rFonts w:ascii="宋体" w:hAnsi="宋体" w:cs="宋体"/>
                <w:kern w:val="0"/>
                <w:sz w:val="22"/>
              </w:rPr>
            </w:pPr>
            <w:r>
              <w:rPr>
                <w:rFonts w:hint="eastAsia" w:ascii="宋体" w:hAnsi="宋体" w:cs="宋体"/>
                <w:kern w:val="0"/>
                <w:sz w:val="22"/>
              </w:rPr>
              <w:t xml:space="preserve">8.0 </w:t>
            </w:r>
          </w:p>
        </w:tc>
        <w:tc>
          <w:tcPr>
            <w:tcW w:w="966" w:type="dxa"/>
            <w:gridSpan w:val="2"/>
            <w:shd w:val="clear" w:color="auto" w:fill="auto"/>
            <w:vAlign w:val="center"/>
          </w:tcPr>
          <w:p w14:paraId="33B42D4B">
            <w:pPr>
              <w:widowControl/>
              <w:jc w:val="center"/>
              <w:rPr>
                <w:rFonts w:ascii="宋体" w:hAnsi="宋体" w:cs="宋体"/>
                <w:kern w:val="0"/>
                <w:sz w:val="22"/>
              </w:rPr>
            </w:pPr>
            <w:r>
              <w:rPr>
                <w:rFonts w:hint="eastAsia" w:ascii="宋体" w:hAnsi="宋体" w:cs="宋体"/>
                <w:kern w:val="0"/>
                <w:sz w:val="22"/>
              </w:rPr>
              <w:t xml:space="preserve">40.2 </w:t>
            </w:r>
          </w:p>
        </w:tc>
      </w:tr>
      <w:tr w14:paraId="58DD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5809D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85</w:t>
            </w:r>
          </w:p>
        </w:tc>
        <w:tc>
          <w:tcPr>
            <w:tcW w:w="1199" w:type="dxa"/>
            <w:shd w:val="clear" w:color="auto" w:fill="auto"/>
            <w:vAlign w:val="center"/>
          </w:tcPr>
          <w:p w14:paraId="2238ADED">
            <w:pPr>
              <w:widowControl/>
              <w:jc w:val="center"/>
              <w:rPr>
                <w:rFonts w:ascii="宋体" w:hAnsi="宋体" w:cs="宋体"/>
                <w:kern w:val="0"/>
                <w:sz w:val="22"/>
              </w:rPr>
            </w:pPr>
            <w:r>
              <w:rPr>
                <w:rFonts w:hint="eastAsia" w:ascii="宋体" w:hAnsi="宋体" w:cs="宋体"/>
                <w:kern w:val="0"/>
                <w:sz w:val="22"/>
              </w:rPr>
              <w:t>保温桶</w:t>
            </w:r>
          </w:p>
        </w:tc>
        <w:tc>
          <w:tcPr>
            <w:tcW w:w="4885" w:type="dxa"/>
            <w:shd w:val="clear" w:color="auto" w:fill="auto"/>
            <w:vAlign w:val="center"/>
          </w:tcPr>
          <w:p w14:paraId="7375227A">
            <w:pPr>
              <w:widowControl/>
              <w:jc w:val="left"/>
              <w:rPr>
                <w:rFonts w:ascii="宋体" w:hAnsi="宋体" w:cs="宋体"/>
                <w:kern w:val="0"/>
                <w:sz w:val="22"/>
              </w:rPr>
            </w:pPr>
            <w:r>
              <w:rPr>
                <w:rFonts w:hint="eastAsia" w:ascii="宋体" w:hAnsi="宋体" w:cs="宋体"/>
                <w:kern w:val="0"/>
                <w:sz w:val="22"/>
              </w:rPr>
              <w:t>1 L～2 L</w:t>
            </w:r>
          </w:p>
        </w:tc>
        <w:tc>
          <w:tcPr>
            <w:tcW w:w="567" w:type="dxa"/>
            <w:shd w:val="clear" w:color="auto" w:fill="auto"/>
            <w:vAlign w:val="center"/>
          </w:tcPr>
          <w:p w14:paraId="6FB8AA2A">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1A64F33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DD426E1">
            <w:pPr>
              <w:widowControl/>
              <w:jc w:val="center"/>
              <w:rPr>
                <w:rFonts w:ascii="宋体" w:hAnsi="宋体" w:cs="宋体"/>
                <w:kern w:val="0"/>
                <w:sz w:val="22"/>
              </w:rPr>
            </w:pPr>
            <w:r>
              <w:rPr>
                <w:rFonts w:hint="eastAsia" w:ascii="宋体" w:hAnsi="宋体" w:cs="宋体"/>
                <w:kern w:val="0"/>
                <w:sz w:val="22"/>
              </w:rPr>
              <w:t xml:space="preserve">40.2 </w:t>
            </w:r>
          </w:p>
        </w:tc>
        <w:tc>
          <w:tcPr>
            <w:tcW w:w="966" w:type="dxa"/>
            <w:gridSpan w:val="2"/>
            <w:shd w:val="clear" w:color="auto" w:fill="auto"/>
            <w:vAlign w:val="center"/>
          </w:tcPr>
          <w:p w14:paraId="3EE456A9">
            <w:pPr>
              <w:widowControl/>
              <w:jc w:val="center"/>
              <w:rPr>
                <w:rFonts w:ascii="宋体" w:hAnsi="宋体" w:cs="宋体"/>
                <w:kern w:val="0"/>
                <w:sz w:val="22"/>
              </w:rPr>
            </w:pPr>
            <w:r>
              <w:rPr>
                <w:rFonts w:hint="eastAsia" w:ascii="宋体" w:hAnsi="宋体" w:cs="宋体"/>
                <w:kern w:val="0"/>
                <w:sz w:val="22"/>
              </w:rPr>
              <w:t xml:space="preserve">200.8 </w:t>
            </w:r>
          </w:p>
        </w:tc>
      </w:tr>
      <w:tr w14:paraId="0F90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64A31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86</w:t>
            </w:r>
          </w:p>
        </w:tc>
        <w:tc>
          <w:tcPr>
            <w:tcW w:w="1199" w:type="dxa"/>
            <w:shd w:val="clear" w:color="auto" w:fill="auto"/>
            <w:vAlign w:val="center"/>
          </w:tcPr>
          <w:p w14:paraId="29D1715D">
            <w:pPr>
              <w:widowControl/>
              <w:jc w:val="center"/>
              <w:rPr>
                <w:rFonts w:ascii="宋体" w:hAnsi="宋体" w:cs="宋体"/>
                <w:kern w:val="0"/>
                <w:sz w:val="22"/>
              </w:rPr>
            </w:pPr>
            <w:r>
              <w:rPr>
                <w:rFonts w:hint="eastAsia" w:ascii="宋体" w:hAnsi="宋体" w:cs="宋体"/>
                <w:kern w:val="0"/>
                <w:sz w:val="22"/>
              </w:rPr>
              <w:t>标记笔</w:t>
            </w:r>
          </w:p>
        </w:tc>
        <w:tc>
          <w:tcPr>
            <w:tcW w:w="4885" w:type="dxa"/>
            <w:shd w:val="clear" w:color="auto" w:fill="auto"/>
            <w:vAlign w:val="center"/>
          </w:tcPr>
          <w:p w14:paraId="62F6C59D">
            <w:pPr>
              <w:widowControl/>
              <w:jc w:val="left"/>
              <w:rPr>
                <w:rFonts w:ascii="宋体" w:hAnsi="宋体" w:cs="宋体"/>
                <w:kern w:val="0"/>
                <w:sz w:val="22"/>
              </w:rPr>
            </w:pPr>
            <w:r>
              <w:rPr>
                <w:rFonts w:hint="eastAsia" w:ascii="宋体" w:hAnsi="宋体" w:cs="宋体"/>
                <w:kern w:val="0"/>
                <w:sz w:val="22"/>
              </w:rPr>
              <w:t>双头，油性墨水</w:t>
            </w:r>
          </w:p>
        </w:tc>
        <w:tc>
          <w:tcPr>
            <w:tcW w:w="567" w:type="dxa"/>
            <w:shd w:val="clear" w:color="auto" w:fill="auto"/>
            <w:vAlign w:val="center"/>
          </w:tcPr>
          <w:p w14:paraId="3008072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074B52">
            <w:pPr>
              <w:widowControl/>
              <w:jc w:val="center"/>
              <w:rPr>
                <w:rFonts w:ascii="宋体" w:hAnsi="宋体" w:cs="宋体"/>
                <w:kern w:val="0"/>
                <w:sz w:val="22"/>
              </w:rPr>
            </w:pPr>
            <w:r>
              <w:rPr>
                <w:rFonts w:hint="eastAsia" w:ascii="宋体" w:hAnsi="宋体" w:cs="宋体"/>
                <w:kern w:val="0"/>
                <w:sz w:val="22"/>
              </w:rPr>
              <w:t>支</w:t>
            </w:r>
          </w:p>
        </w:tc>
        <w:tc>
          <w:tcPr>
            <w:tcW w:w="768" w:type="dxa"/>
            <w:shd w:val="clear" w:color="auto" w:fill="auto"/>
            <w:noWrap/>
            <w:vAlign w:val="center"/>
          </w:tcPr>
          <w:p w14:paraId="15E14EB3">
            <w:pPr>
              <w:widowControl/>
              <w:jc w:val="center"/>
              <w:rPr>
                <w:rFonts w:ascii="宋体" w:hAnsi="宋体" w:cs="宋体"/>
                <w:kern w:val="0"/>
                <w:sz w:val="22"/>
              </w:rPr>
            </w:pPr>
            <w:r>
              <w:rPr>
                <w:rFonts w:hint="eastAsia" w:ascii="宋体" w:hAnsi="宋体" w:cs="宋体"/>
                <w:kern w:val="0"/>
                <w:sz w:val="22"/>
              </w:rPr>
              <w:t xml:space="preserve">3.2 </w:t>
            </w:r>
          </w:p>
        </w:tc>
        <w:tc>
          <w:tcPr>
            <w:tcW w:w="966" w:type="dxa"/>
            <w:gridSpan w:val="2"/>
            <w:shd w:val="clear" w:color="auto" w:fill="auto"/>
            <w:vAlign w:val="center"/>
          </w:tcPr>
          <w:p w14:paraId="7F94EE8F">
            <w:pPr>
              <w:widowControl/>
              <w:jc w:val="center"/>
              <w:rPr>
                <w:rFonts w:ascii="宋体" w:hAnsi="宋体" w:cs="宋体"/>
                <w:kern w:val="0"/>
                <w:sz w:val="22"/>
              </w:rPr>
            </w:pPr>
            <w:r>
              <w:rPr>
                <w:rFonts w:hint="eastAsia" w:ascii="宋体" w:hAnsi="宋体" w:cs="宋体"/>
                <w:kern w:val="0"/>
                <w:sz w:val="22"/>
              </w:rPr>
              <w:t xml:space="preserve">89.9 </w:t>
            </w:r>
          </w:p>
        </w:tc>
      </w:tr>
      <w:tr w14:paraId="7D00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2099A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87</w:t>
            </w:r>
          </w:p>
        </w:tc>
        <w:tc>
          <w:tcPr>
            <w:tcW w:w="1199" w:type="dxa"/>
            <w:shd w:val="clear" w:color="auto" w:fill="auto"/>
            <w:vAlign w:val="center"/>
          </w:tcPr>
          <w:p w14:paraId="0587B2DC">
            <w:pPr>
              <w:widowControl/>
              <w:jc w:val="center"/>
              <w:rPr>
                <w:rFonts w:ascii="宋体" w:hAnsi="宋体" w:cs="宋体"/>
                <w:kern w:val="0"/>
                <w:sz w:val="22"/>
              </w:rPr>
            </w:pPr>
            <w:r>
              <w:rPr>
                <w:rFonts w:hint="eastAsia" w:ascii="宋体" w:hAnsi="宋体" w:cs="宋体"/>
                <w:kern w:val="0"/>
                <w:sz w:val="22"/>
              </w:rPr>
              <w:t>pH 广泛试纸</w:t>
            </w:r>
          </w:p>
        </w:tc>
        <w:tc>
          <w:tcPr>
            <w:tcW w:w="4885" w:type="dxa"/>
            <w:shd w:val="clear" w:color="auto" w:fill="auto"/>
            <w:vAlign w:val="center"/>
          </w:tcPr>
          <w:p w14:paraId="41E564D5">
            <w:pPr>
              <w:widowControl/>
              <w:jc w:val="left"/>
              <w:rPr>
                <w:rFonts w:ascii="宋体" w:hAnsi="宋体" w:cs="宋体"/>
                <w:kern w:val="0"/>
                <w:sz w:val="22"/>
              </w:rPr>
            </w:pPr>
            <w:r>
              <w:rPr>
                <w:rFonts w:hint="eastAsia" w:ascii="宋体" w:hAnsi="宋体" w:cs="宋体"/>
                <w:kern w:val="0"/>
                <w:sz w:val="22"/>
              </w:rPr>
              <w:t>1～14</w:t>
            </w:r>
          </w:p>
        </w:tc>
        <w:tc>
          <w:tcPr>
            <w:tcW w:w="567" w:type="dxa"/>
            <w:shd w:val="clear" w:color="auto" w:fill="auto"/>
            <w:vAlign w:val="center"/>
          </w:tcPr>
          <w:p w14:paraId="185A2117">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B41D6F">
            <w:pPr>
              <w:widowControl/>
              <w:jc w:val="center"/>
              <w:rPr>
                <w:rFonts w:ascii="宋体" w:hAnsi="宋体" w:cs="宋体"/>
                <w:kern w:val="0"/>
                <w:sz w:val="22"/>
              </w:rPr>
            </w:pPr>
            <w:r>
              <w:rPr>
                <w:rFonts w:hint="eastAsia" w:ascii="宋体" w:hAnsi="宋体" w:cs="宋体"/>
                <w:kern w:val="0"/>
                <w:sz w:val="22"/>
              </w:rPr>
              <w:t>本</w:t>
            </w:r>
          </w:p>
        </w:tc>
        <w:tc>
          <w:tcPr>
            <w:tcW w:w="768" w:type="dxa"/>
            <w:shd w:val="clear" w:color="auto" w:fill="auto"/>
            <w:noWrap/>
            <w:vAlign w:val="center"/>
          </w:tcPr>
          <w:p w14:paraId="1CDA205D">
            <w:pPr>
              <w:widowControl/>
              <w:jc w:val="center"/>
              <w:rPr>
                <w:rFonts w:ascii="宋体" w:hAnsi="宋体" w:cs="宋体"/>
                <w:kern w:val="0"/>
                <w:sz w:val="22"/>
              </w:rPr>
            </w:pPr>
            <w:r>
              <w:rPr>
                <w:rFonts w:hint="eastAsia" w:ascii="宋体" w:hAnsi="宋体" w:cs="宋体"/>
                <w:kern w:val="0"/>
                <w:sz w:val="22"/>
              </w:rPr>
              <w:t xml:space="preserve">3.1 </w:t>
            </w:r>
          </w:p>
        </w:tc>
        <w:tc>
          <w:tcPr>
            <w:tcW w:w="966" w:type="dxa"/>
            <w:gridSpan w:val="2"/>
            <w:shd w:val="clear" w:color="auto" w:fill="auto"/>
            <w:vAlign w:val="center"/>
          </w:tcPr>
          <w:p w14:paraId="77185EFB">
            <w:pPr>
              <w:widowControl/>
              <w:jc w:val="center"/>
              <w:rPr>
                <w:rFonts w:ascii="宋体" w:hAnsi="宋体" w:cs="宋体"/>
                <w:kern w:val="0"/>
                <w:sz w:val="22"/>
              </w:rPr>
            </w:pPr>
            <w:r>
              <w:rPr>
                <w:rFonts w:hint="eastAsia" w:ascii="宋体" w:hAnsi="宋体" w:cs="宋体"/>
                <w:kern w:val="0"/>
                <w:sz w:val="22"/>
              </w:rPr>
              <w:t xml:space="preserve">87.9 </w:t>
            </w:r>
          </w:p>
        </w:tc>
      </w:tr>
      <w:tr w14:paraId="5A0B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4BDF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88</w:t>
            </w:r>
          </w:p>
        </w:tc>
        <w:tc>
          <w:tcPr>
            <w:tcW w:w="1199" w:type="dxa"/>
            <w:shd w:val="clear" w:color="auto" w:fill="auto"/>
            <w:vAlign w:val="center"/>
          </w:tcPr>
          <w:p w14:paraId="76B7CF01">
            <w:pPr>
              <w:widowControl/>
              <w:jc w:val="center"/>
              <w:rPr>
                <w:rFonts w:ascii="宋体" w:hAnsi="宋体" w:cs="宋体"/>
                <w:kern w:val="0"/>
                <w:sz w:val="22"/>
              </w:rPr>
            </w:pPr>
            <w:r>
              <w:rPr>
                <w:rFonts w:hint="eastAsia" w:ascii="宋体" w:hAnsi="宋体" w:cs="宋体"/>
                <w:kern w:val="0"/>
                <w:sz w:val="22"/>
              </w:rPr>
              <w:t>定性滤纸</w:t>
            </w:r>
          </w:p>
        </w:tc>
        <w:tc>
          <w:tcPr>
            <w:tcW w:w="4885" w:type="dxa"/>
            <w:shd w:val="clear" w:color="auto" w:fill="auto"/>
            <w:vAlign w:val="center"/>
          </w:tcPr>
          <w:p w14:paraId="048D53CD">
            <w:pPr>
              <w:widowControl/>
              <w:jc w:val="left"/>
              <w:rPr>
                <w:rFonts w:ascii="宋体" w:hAnsi="宋体" w:cs="宋体"/>
                <w:kern w:val="0"/>
                <w:sz w:val="22"/>
              </w:rPr>
            </w:pPr>
            <w:r>
              <w:rPr>
                <w:rFonts w:hint="eastAsia" w:ascii="宋体" w:hAnsi="宋体" w:cs="宋体"/>
                <w:kern w:val="0"/>
                <w:sz w:val="22"/>
              </w:rPr>
              <w:t>快速，9 cm，100 张</w:t>
            </w:r>
          </w:p>
        </w:tc>
        <w:tc>
          <w:tcPr>
            <w:tcW w:w="567" w:type="dxa"/>
            <w:shd w:val="clear" w:color="auto" w:fill="auto"/>
            <w:vAlign w:val="center"/>
          </w:tcPr>
          <w:p w14:paraId="3CD48B7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0F6D2E2">
            <w:pPr>
              <w:widowControl/>
              <w:jc w:val="center"/>
              <w:rPr>
                <w:rFonts w:ascii="宋体" w:hAnsi="宋体" w:cs="宋体"/>
                <w:kern w:val="0"/>
                <w:sz w:val="22"/>
              </w:rPr>
            </w:pPr>
            <w:r>
              <w:rPr>
                <w:rFonts w:hint="eastAsia" w:ascii="宋体" w:hAnsi="宋体" w:cs="宋体"/>
                <w:kern w:val="0"/>
                <w:sz w:val="22"/>
              </w:rPr>
              <w:t>盒</w:t>
            </w:r>
          </w:p>
        </w:tc>
        <w:tc>
          <w:tcPr>
            <w:tcW w:w="768" w:type="dxa"/>
            <w:shd w:val="clear" w:color="auto" w:fill="auto"/>
            <w:noWrap/>
            <w:vAlign w:val="center"/>
          </w:tcPr>
          <w:p w14:paraId="5804F799">
            <w:pPr>
              <w:widowControl/>
              <w:jc w:val="center"/>
              <w:rPr>
                <w:rFonts w:ascii="宋体" w:hAnsi="宋体" w:cs="宋体"/>
                <w:kern w:val="0"/>
                <w:sz w:val="22"/>
              </w:rPr>
            </w:pPr>
            <w:r>
              <w:rPr>
                <w:rFonts w:hint="eastAsia" w:ascii="宋体" w:hAnsi="宋体" w:cs="宋体"/>
                <w:kern w:val="0"/>
                <w:sz w:val="22"/>
              </w:rPr>
              <w:t xml:space="preserve">11.2 </w:t>
            </w:r>
          </w:p>
        </w:tc>
        <w:tc>
          <w:tcPr>
            <w:tcW w:w="966" w:type="dxa"/>
            <w:gridSpan w:val="2"/>
            <w:shd w:val="clear" w:color="auto" w:fill="auto"/>
            <w:vAlign w:val="center"/>
          </w:tcPr>
          <w:p w14:paraId="519B9E12">
            <w:pPr>
              <w:widowControl/>
              <w:jc w:val="center"/>
              <w:rPr>
                <w:rFonts w:ascii="宋体" w:hAnsi="宋体" w:cs="宋体"/>
                <w:kern w:val="0"/>
                <w:sz w:val="22"/>
              </w:rPr>
            </w:pPr>
            <w:r>
              <w:rPr>
                <w:rFonts w:hint="eastAsia" w:ascii="宋体" w:hAnsi="宋体" w:cs="宋体"/>
                <w:kern w:val="0"/>
                <w:sz w:val="22"/>
              </w:rPr>
              <w:t xml:space="preserve">112.4 </w:t>
            </w:r>
          </w:p>
        </w:tc>
      </w:tr>
      <w:tr w14:paraId="349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4A51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89</w:t>
            </w:r>
          </w:p>
        </w:tc>
        <w:tc>
          <w:tcPr>
            <w:tcW w:w="1199" w:type="dxa"/>
            <w:shd w:val="clear" w:color="auto" w:fill="auto"/>
            <w:vAlign w:val="center"/>
          </w:tcPr>
          <w:p w14:paraId="3C1EC288">
            <w:pPr>
              <w:widowControl/>
              <w:jc w:val="center"/>
              <w:rPr>
                <w:rFonts w:ascii="宋体" w:hAnsi="宋体" w:cs="宋体"/>
                <w:kern w:val="0"/>
                <w:sz w:val="22"/>
              </w:rPr>
            </w:pPr>
            <w:r>
              <w:rPr>
                <w:rFonts w:hint="eastAsia" w:ascii="宋体" w:hAnsi="宋体" w:cs="宋体"/>
                <w:kern w:val="0"/>
                <w:sz w:val="22"/>
              </w:rPr>
              <w:t>生物显微镜</w:t>
            </w:r>
          </w:p>
        </w:tc>
        <w:tc>
          <w:tcPr>
            <w:tcW w:w="4885" w:type="dxa"/>
            <w:shd w:val="clear" w:color="auto" w:fill="auto"/>
            <w:vAlign w:val="center"/>
          </w:tcPr>
          <w:p w14:paraId="0319AC08">
            <w:pPr>
              <w:widowControl/>
              <w:jc w:val="left"/>
              <w:rPr>
                <w:rFonts w:ascii="宋体" w:hAnsi="宋体" w:cs="宋体"/>
                <w:kern w:val="0"/>
                <w:sz w:val="22"/>
              </w:rPr>
            </w:pPr>
            <w:r>
              <w:rPr>
                <w:rFonts w:hint="eastAsia" w:ascii="宋体" w:hAnsi="宋体" w:cs="宋体"/>
                <w:kern w:val="0"/>
                <w:sz w:val="22"/>
              </w:rPr>
              <w:t>双目，消色差物镜：4×、10×、40×、100×； 广视场目镜：WF10×；带照明光源和聚光镜， 亮度连续可调；双层移动式载物台</w:t>
            </w:r>
          </w:p>
        </w:tc>
        <w:tc>
          <w:tcPr>
            <w:tcW w:w="567" w:type="dxa"/>
            <w:shd w:val="clear" w:color="auto" w:fill="auto"/>
            <w:vAlign w:val="center"/>
          </w:tcPr>
          <w:p w14:paraId="0AE9737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8FF7DC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C898BE2">
            <w:pPr>
              <w:widowControl/>
              <w:jc w:val="center"/>
              <w:rPr>
                <w:rFonts w:ascii="宋体" w:hAnsi="宋体" w:cs="宋体"/>
                <w:kern w:val="0"/>
                <w:sz w:val="22"/>
              </w:rPr>
            </w:pPr>
            <w:r>
              <w:rPr>
                <w:rFonts w:hint="eastAsia" w:ascii="宋体" w:hAnsi="宋体" w:cs="宋体"/>
                <w:kern w:val="0"/>
                <w:sz w:val="22"/>
              </w:rPr>
              <w:t xml:space="preserve">1798.7 </w:t>
            </w:r>
          </w:p>
        </w:tc>
        <w:tc>
          <w:tcPr>
            <w:tcW w:w="966" w:type="dxa"/>
            <w:gridSpan w:val="2"/>
            <w:shd w:val="clear" w:color="auto" w:fill="auto"/>
            <w:vAlign w:val="center"/>
          </w:tcPr>
          <w:p w14:paraId="03C84209">
            <w:pPr>
              <w:widowControl/>
              <w:jc w:val="center"/>
              <w:rPr>
                <w:rFonts w:ascii="宋体" w:hAnsi="宋体" w:cs="宋体"/>
                <w:kern w:val="0"/>
                <w:sz w:val="22"/>
              </w:rPr>
            </w:pPr>
            <w:r>
              <w:rPr>
                <w:rFonts w:hint="eastAsia" w:ascii="宋体" w:hAnsi="宋体" w:cs="宋体"/>
                <w:kern w:val="0"/>
                <w:sz w:val="22"/>
              </w:rPr>
              <w:t xml:space="preserve">50364.2 </w:t>
            </w:r>
          </w:p>
        </w:tc>
      </w:tr>
      <w:tr w14:paraId="5CAD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21BD4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90</w:t>
            </w:r>
          </w:p>
        </w:tc>
        <w:tc>
          <w:tcPr>
            <w:tcW w:w="1199" w:type="dxa"/>
            <w:shd w:val="clear" w:color="auto" w:fill="auto"/>
            <w:vAlign w:val="center"/>
          </w:tcPr>
          <w:p w14:paraId="50C3F451">
            <w:pPr>
              <w:widowControl/>
              <w:jc w:val="center"/>
              <w:rPr>
                <w:rFonts w:ascii="宋体" w:hAnsi="宋体" w:cs="宋体"/>
                <w:kern w:val="0"/>
                <w:sz w:val="22"/>
              </w:rPr>
            </w:pPr>
            <w:r>
              <w:rPr>
                <w:rFonts w:hint="eastAsia" w:ascii="宋体" w:hAnsi="宋体" w:cs="宋体"/>
                <w:kern w:val="0"/>
                <w:sz w:val="22"/>
              </w:rPr>
              <w:t>数码显微镜</w:t>
            </w:r>
          </w:p>
        </w:tc>
        <w:tc>
          <w:tcPr>
            <w:tcW w:w="4885" w:type="dxa"/>
            <w:shd w:val="clear" w:color="auto" w:fill="auto"/>
            <w:vAlign w:val="center"/>
          </w:tcPr>
          <w:p w14:paraId="0880A311">
            <w:pPr>
              <w:widowControl/>
              <w:jc w:val="left"/>
              <w:rPr>
                <w:rFonts w:ascii="宋体" w:hAnsi="宋体" w:cs="宋体"/>
                <w:kern w:val="0"/>
                <w:sz w:val="22"/>
              </w:rPr>
            </w:pPr>
            <w:r>
              <w:rPr>
                <w:rFonts w:hint="eastAsia" w:ascii="宋体" w:hAnsi="宋体" w:cs="宋体"/>
                <w:kern w:val="0"/>
                <w:sz w:val="22"/>
              </w:rPr>
              <w:t>消色差物镜：4×、10×、40×、100×；广视场目镜：WF10×；带照明光源和聚光镜， 双层移动式载物台；需外接投影机、一体机等其他设备（配套相关图像处理软件），拍照≥1400 万像素，录像分辨率≥1080 p/30 fps</w:t>
            </w:r>
          </w:p>
        </w:tc>
        <w:tc>
          <w:tcPr>
            <w:tcW w:w="567" w:type="dxa"/>
            <w:shd w:val="clear" w:color="auto" w:fill="auto"/>
            <w:vAlign w:val="center"/>
          </w:tcPr>
          <w:p w14:paraId="49FC7C4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6384CA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8E106CB">
            <w:pPr>
              <w:widowControl/>
              <w:jc w:val="center"/>
              <w:rPr>
                <w:rFonts w:ascii="宋体" w:hAnsi="宋体" w:cs="宋体"/>
                <w:kern w:val="0"/>
                <w:sz w:val="22"/>
              </w:rPr>
            </w:pPr>
            <w:r>
              <w:rPr>
                <w:rFonts w:hint="eastAsia" w:ascii="宋体" w:hAnsi="宋体" w:cs="宋体"/>
                <w:kern w:val="0"/>
                <w:sz w:val="22"/>
              </w:rPr>
              <w:t xml:space="preserve">5050.0 </w:t>
            </w:r>
          </w:p>
        </w:tc>
        <w:tc>
          <w:tcPr>
            <w:tcW w:w="966" w:type="dxa"/>
            <w:gridSpan w:val="2"/>
            <w:shd w:val="clear" w:color="auto" w:fill="auto"/>
            <w:vAlign w:val="center"/>
          </w:tcPr>
          <w:p w14:paraId="1BCE8412">
            <w:pPr>
              <w:widowControl/>
              <w:jc w:val="center"/>
              <w:rPr>
                <w:rFonts w:ascii="宋体" w:hAnsi="宋体" w:cs="宋体"/>
                <w:kern w:val="0"/>
                <w:sz w:val="22"/>
              </w:rPr>
            </w:pPr>
            <w:r>
              <w:rPr>
                <w:rFonts w:hint="eastAsia" w:ascii="宋体" w:hAnsi="宋体" w:cs="宋体"/>
                <w:kern w:val="0"/>
                <w:sz w:val="22"/>
              </w:rPr>
              <w:t xml:space="preserve">5050.0 </w:t>
            </w:r>
          </w:p>
        </w:tc>
      </w:tr>
      <w:tr w14:paraId="3563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B00B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91</w:t>
            </w:r>
          </w:p>
        </w:tc>
        <w:tc>
          <w:tcPr>
            <w:tcW w:w="1199" w:type="dxa"/>
            <w:shd w:val="clear" w:color="auto" w:fill="auto"/>
            <w:vAlign w:val="center"/>
          </w:tcPr>
          <w:p w14:paraId="4DB99A23">
            <w:pPr>
              <w:widowControl/>
              <w:jc w:val="center"/>
              <w:rPr>
                <w:rFonts w:ascii="宋体" w:hAnsi="宋体" w:cs="宋体"/>
                <w:kern w:val="0"/>
                <w:sz w:val="22"/>
              </w:rPr>
            </w:pPr>
            <w:r>
              <w:rPr>
                <w:rFonts w:hint="eastAsia" w:ascii="宋体" w:hAnsi="宋体" w:cs="宋体"/>
                <w:kern w:val="0"/>
                <w:sz w:val="22"/>
              </w:rPr>
              <w:t>字母装片</w:t>
            </w:r>
          </w:p>
        </w:tc>
        <w:tc>
          <w:tcPr>
            <w:tcW w:w="4885" w:type="dxa"/>
            <w:shd w:val="clear" w:color="auto" w:fill="auto"/>
            <w:vAlign w:val="center"/>
          </w:tcPr>
          <w:p w14:paraId="645B1B56">
            <w:pPr>
              <w:widowControl/>
              <w:jc w:val="left"/>
              <w:rPr>
                <w:rFonts w:ascii="宋体" w:hAnsi="宋体" w:cs="宋体"/>
                <w:kern w:val="0"/>
                <w:sz w:val="22"/>
              </w:rPr>
            </w:pPr>
            <w:r>
              <w:rPr>
                <w:rFonts w:hint="eastAsia" w:ascii="宋体" w:hAnsi="宋体" w:cs="宋体"/>
                <w:kern w:val="0"/>
                <w:sz w:val="22"/>
              </w:rPr>
              <w:t>“e”或“b”，多重染色</w:t>
            </w:r>
          </w:p>
        </w:tc>
        <w:tc>
          <w:tcPr>
            <w:tcW w:w="567" w:type="dxa"/>
            <w:shd w:val="clear" w:color="auto" w:fill="auto"/>
            <w:vAlign w:val="center"/>
          </w:tcPr>
          <w:p w14:paraId="16349E4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7BA953D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038DCB">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65638148">
            <w:pPr>
              <w:widowControl/>
              <w:jc w:val="center"/>
              <w:rPr>
                <w:rFonts w:ascii="宋体" w:hAnsi="宋体" w:cs="宋体"/>
                <w:kern w:val="0"/>
                <w:sz w:val="22"/>
              </w:rPr>
            </w:pPr>
            <w:r>
              <w:rPr>
                <w:rFonts w:hint="eastAsia" w:ascii="宋体" w:hAnsi="宋体" w:cs="宋体"/>
                <w:kern w:val="0"/>
                <w:sz w:val="22"/>
              </w:rPr>
              <w:t xml:space="preserve">73.6 </w:t>
            </w:r>
          </w:p>
        </w:tc>
      </w:tr>
      <w:tr w14:paraId="14B6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3892B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92</w:t>
            </w:r>
          </w:p>
        </w:tc>
        <w:tc>
          <w:tcPr>
            <w:tcW w:w="1199" w:type="dxa"/>
            <w:shd w:val="clear" w:color="auto" w:fill="auto"/>
            <w:vAlign w:val="center"/>
          </w:tcPr>
          <w:p w14:paraId="60612BD4">
            <w:pPr>
              <w:widowControl/>
              <w:jc w:val="center"/>
              <w:rPr>
                <w:rFonts w:ascii="宋体" w:hAnsi="宋体" w:cs="宋体"/>
                <w:kern w:val="0"/>
                <w:sz w:val="22"/>
              </w:rPr>
            </w:pPr>
            <w:r>
              <w:rPr>
                <w:rFonts w:hint="eastAsia" w:ascii="宋体" w:hAnsi="宋体" w:cs="宋体"/>
                <w:kern w:val="0"/>
                <w:sz w:val="22"/>
              </w:rPr>
              <w:t>双目立体显微镜</w:t>
            </w:r>
          </w:p>
        </w:tc>
        <w:tc>
          <w:tcPr>
            <w:tcW w:w="4885" w:type="dxa"/>
            <w:shd w:val="clear" w:color="auto" w:fill="auto"/>
            <w:vAlign w:val="center"/>
          </w:tcPr>
          <w:p w14:paraId="0ADB4A72">
            <w:pPr>
              <w:widowControl/>
              <w:jc w:val="left"/>
              <w:rPr>
                <w:rFonts w:ascii="宋体" w:hAnsi="宋体" w:cs="宋体"/>
                <w:kern w:val="0"/>
                <w:sz w:val="22"/>
              </w:rPr>
            </w:pPr>
            <w:r>
              <w:rPr>
                <w:rFonts w:hint="eastAsia" w:ascii="宋体" w:hAnsi="宋体" w:cs="宋体"/>
                <w:kern w:val="0"/>
                <w:sz w:val="22"/>
              </w:rPr>
              <w:t>放大倍数至少达到 40 倍，可配有显示屏，方便连接电脑、数码相机等外接设备，便于图像的传输保存</w:t>
            </w:r>
          </w:p>
        </w:tc>
        <w:tc>
          <w:tcPr>
            <w:tcW w:w="567" w:type="dxa"/>
            <w:shd w:val="clear" w:color="auto" w:fill="auto"/>
            <w:vAlign w:val="center"/>
          </w:tcPr>
          <w:p w14:paraId="19C3B682">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43D4A7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5E2AF1">
            <w:pPr>
              <w:widowControl/>
              <w:jc w:val="center"/>
              <w:rPr>
                <w:rFonts w:ascii="宋体" w:hAnsi="宋体" w:cs="宋体"/>
                <w:kern w:val="0"/>
                <w:sz w:val="22"/>
              </w:rPr>
            </w:pPr>
            <w:r>
              <w:rPr>
                <w:rFonts w:hint="eastAsia" w:ascii="宋体" w:hAnsi="宋体" w:cs="宋体"/>
                <w:kern w:val="0"/>
                <w:sz w:val="22"/>
              </w:rPr>
              <w:t xml:space="preserve">337.3 </w:t>
            </w:r>
          </w:p>
        </w:tc>
        <w:tc>
          <w:tcPr>
            <w:tcW w:w="966" w:type="dxa"/>
            <w:gridSpan w:val="2"/>
            <w:shd w:val="clear" w:color="auto" w:fill="auto"/>
            <w:vAlign w:val="center"/>
          </w:tcPr>
          <w:p w14:paraId="3DA2417C">
            <w:pPr>
              <w:widowControl/>
              <w:jc w:val="center"/>
              <w:rPr>
                <w:rFonts w:ascii="宋体" w:hAnsi="宋体" w:cs="宋体"/>
                <w:kern w:val="0"/>
                <w:sz w:val="22"/>
              </w:rPr>
            </w:pPr>
            <w:r>
              <w:rPr>
                <w:rFonts w:hint="eastAsia" w:ascii="宋体" w:hAnsi="宋体" w:cs="宋体"/>
                <w:kern w:val="0"/>
                <w:sz w:val="22"/>
              </w:rPr>
              <w:t xml:space="preserve">4721.6 </w:t>
            </w:r>
          </w:p>
        </w:tc>
      </w:tr>
      <w:tr w14:paraId="6DB7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E31C9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93</w:t>
            </w:r>
          </w:p>
        </w:tc>
        <w:tc>
          <w:tcPr>
            <w:tcW w:w="1199" w:type="dxa"/>
            <w:shd w:val="clear" w:color="auto" w:fill="auto"/>
            <w:vAlign w:val="center"/>
          </w:tcPr>
          <w:p w14:paraId="28CC5074">
            <w:pPr>
              <w:widowControl/>
              <w:jc w:val="center"/>
              <w:rPr>
                <w:rFonts w:ascii="宋体" w:hAnsi="宋体" w:cs="宋体"/>
                <w:kern w:val="0"/>
                <w:sz w:val="22"/>
              </w:rPr>
            </w:pPr>
            <w:r>
              <w:rPr>
                <w:rFonts w:hint="eastAsia" w:ascii="宋体" w:hAnsi="宋体" w:cs="宋体"/>
                <w:kern w:val="0"/>
                <w:sz w:val="22"/>
              </w:rPr>
              <w:t>放大镜</w:t>
            </w:r>
          </w:p>
        </w:tc>
        <w:tc>
          <w:tcPr>
            <w:tcW w:w="4885" w:type="dxa"/>
            <w:shd w:val="clear" w:color="auto" w:fill="auto"/>
            <w:vAlign w:val="center"/>
          </w:tcPr>
          <w:p w14:paraId="41374131">
            <w:pPr>
              <w:widowControl/>
              <w:jc w:val="left"/>
              <w:rPr>
                <w:rFonts w:ascii="宋体" w:hAnsi="宋体" w:cs="宋体"/>
                <w:kern w:val="0"/>
                <w:sz w:val="22"/>
              </w:rPr>
            </w:pPr>
            <w:r>
              <w:rPr>
                <w:rFonts w:hint="eastAsia" w:ascii="宋体" w:hAnsi="宋体" w:cs="宋体"/>
                <w:kern w:val="0"/>
                <w:sz w:val="22"/>
              </w:rPr>
              <w:t>手持式，有效通光孔径≥40 mm，5 倍</w:t>
            </w:r>
          </w:p>
        </w:tc>
        <w:tc>
          <w:tcPr>
            <w:tcW w:w="567" w:type="dxa"/>
            <w:shd w:val="clear" w:color="auto" w:fill="auto"/>
            <w:vAlign w:val="center"/>
          </w:tcPr>
          <w:p w14:paraId="7FCCC07A">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D00F3B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891B261">
            <w:pPr>
              <w:widowControl/>
              <w:jc w:val="center"/>
              <w:rPr>
                <w:rFonts w:ascii="宋体" w:hAnsi="宋体" w:cs="宋体"/>
                <w:kern w:val="0"/>
                <w:sz w:val="22"/>
              </w:rPr>
            </w:pPr>
            <w:r>
              <w:rPr>
                <w:rFonts w:hint="eastAsia" w:ascii="宋体" w:hAnsi="宋体" w:cs="宋体"/>
                <w:kern w:val="0"/>
                <w:sz w:val="22"/>
              </w:rPr>
              <w:t xml:space="preserve">2.5 </w:t>
            </w:r>
          </w:p>
        </w:tc>
        <w:tc>
          <w:tcPr>
            <w:tcW w:w="966" w:type="dxa"/>
            <w:gridSpan w:val="2"/>
            <w:shd w:val="clear" w:color="auto" w:fill="auto"/>
            <w:vAlign w:val="center"/>
          </w:tcPr>
          <w:p w14:paraId="68750E6D">
            <w:pPr>
              <w:widowControl/>
              <w:jc w:val="center"/>
              <w:rPr>
                <w:rFonts w:ascii="宋体" w:hAnsi="宋体" w:cs="宋体"/>
                <w:kern w:val="0"/>
                <w:sz w:val="22"/>
              </w:rPr>
            </w:pPr>
            <w:r>
              <w:rPr>
                <w:rFonts w:hint="eastAsia" w:ascii="宋体" w:hAnsi="宋体" w:cs="宋体"/>
                <w:kern w:val="0"/>
                <w:sz w:val="22"/>
              </w:rPr>
              <w:t xml:space="preserve">140.0 </w:t>
            </w:r>
          </w:p>
        </w:tc>
      </w:tr>
      <w:tr w14:paraId="026E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B43079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94</w:t>
            </w:r>
          </w:p>
        </w:tc>
        <w:tc>
          <w:tcPr>
            <w:tcW w:w="1199" w:type="dxa"/>
            <w:shd w:val="clear" w:color="auto" w:fill="auto"/>
            <w:vAlign w:val="center"/>
          </w:tcPr>
          <w:p w14:paraId="4587C0B7">
            <w:pPr>
              <w:widowControl/>
              <w:jc w:val="center"/>
              <w:rPr>
                <w:rFonts w:ascii="宋体" w:hAnsi="宋体" w:cs="宋体"/>
                <w:kern w:val="0"/>
                <w:sz w:val="22"/>
              </w:rPr>
            </w:pPr>
            <w:r>
              <w:rPr>
                <w:rFonts w:hint="eastAsia" w:ascii="宋体" w:hAnsi="宋体" w:cs="宋体"/>
                <w:kern w:val="0"/>
                <w:sz w:val="22"/>
              </w:rPr>
              <w:t>洋葱鳞片叶表皮装片</w:t>
            </w:r>
          </w:p>
        </w:tc>
        <w:tc>
          <w:tcPr>
            <w:tcW w:w="4885" w:type="dxa"/>
            <w:shd w:val="clear" w:color="auto" w:fill="auto"/>
            <w:vAlign w:val="center"/>
          </w:tcPr>
          <w:p w14:paraId="03F90C8B">
            <w:pPr>
              <w:widowControl/>
              <w:jc w:val="left"/>
              <w:rPr>
                <w:rFonts w:ascii="宋体" w:hAnsi="宋体" w:cs="宋体"/>
                <w:kern w:val="0"/>
                <w:sz w:val="22"/>
              </w:rPr>
            </w:pPr>
            <w:r>
              <w:rPr>
                <w:rFonts w:hint="eastAsia" w:ascii="宋体" w:hAnsi="宋体" w:cs="宋体"/>
                <w:kern w:val="0"/>
                <w:sz w:val="22"/>
              </w:rPr>
              <w:t>细胞质着色均匀，细胞核明显，细胞界限清晰</w:t>
            </w:r>
          </w:p>
        </w:tc>
        <w:tc>
          <w:tcPr>
            <w:tcW w:w="567" w:type="dxa"/>
            <w:shd w:val="clear" w:color="auto" w:fill="auto"/>
            <w:vAlign w:val="center"/>
          </w:tcPr>
          <w:p w14:paraId="0462DEB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07622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64E6C09">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59934945">
            <w:pPr>
              <w:widowControl/>
              <w:jc w:val="center"/>
              <w:rPr>
                <w:rFonts w:ascii="宋体" w:hAnsi="宋体" w:cs="宋体"/>
                <w:kern w:val="0"/>
                <w:sz w:val="22"/>
              </w:rPr>
            </w:pPr>
            <w:r>
              <w:rPr>
                <w:rFonts w:hint="eastAsia" w:ascii="宋体" w:hAnsi="宋体" w:cs="宋体"/>
                <w:kern w:val="0"/>
                <w:sz w:val="22"/>
              </w:rPr>
              <w:t xml:space="preserve">36.8 </w:t>
            </w:r>
          </w:p>
        </w:tc>
      </w:tr>
      <w:tr w14:paraId="6254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B9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95</w:t>
            </w:r>
          </w:p>
        </w:tc>
        <w:tc>
          <w:tcPr>
            <w:tcW w:w="1199" w:type="dxa"/>
            <w:shd w:val="clear" w:color="auto" w:fill="auto"/>
            <w:vAlign w:val="center"/>
          </w:tcPr>
          <w:p w14:paraId="276610C1">
            <w:pPr>
              <w:widowControl/>
              <w:jc w:val="center"/>
              <w:rPr>
                <w:rFonts w:ascii="宋体" w:hAnsi="宋体" w:cs="宋体"/>
                <w:kern w:val="0"/>
                <w:sz w:val="22"/>
              </w:rPr>
            </w:pPr>
            <w:r>
              <w:rPr>
                <w:rFonts w:hint="eastAsia" w:ascii="宋体" w:hAnsi="宋体" w:cs="宋体"/>
                <w:kern w:val="0"/>
                <w:sz w:val="22"/>
              </w:rPr>
              <w:t>植物细胞模型</w:t>
            </w:r>
          </w:p>
        </w:tc>
        <w:tc>
          <w:tcPr>
            <w:tcW w:w="4885" w:type="dxa"/>
            <w:shd w:val="clear" w:color="auto" w:fill="auto"/>
            <w:vAlign w:val="center"/>
          </w:tcPr>
          <w:p w14:paraId="119D8638">
            <w:pPr>
              <w:widowControl/>
              <w:jc w:val="left"/>
              <w:rPr>
                <w:rFonts w:ascii="宋体" w:hAnsi="宋体" w:cs="宋体"/>
                <w:kern w:val="0"/>
                <w:sz w:val="22"/>
              </w:rPr>
            </w:pPr>
            <w:r>
              <w:rPr>
                <w:rFonts w:hint="eastAsia" w:ascii="宋体" w:hAnsi="宋体" w:cs="宋体"/>
                <w:kern w:val="0"/>
                <w:sz w:val="22"/>
              </w:rPr>
              <w:t>以洋葱表皮细胞为参考材料，示细胞壁、细胞膜、细胞质、细胞核、核仁和液泡等结构</w:t>
            </w:r>
          </w:p>
        </w:tc>
        <w:tc>
          <w:tcPr>
            <w:tcW w:w="567" w:type="dxa"/>
            <w:shd w:val="clear" w:color="auto" w:fill="auto"/>
            <w:vAlign w:val="center"/>
          </w:tcPr>
          <w:p w14:paraId="6332DE7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18D9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EE9FECA">
            <w:pPr>
              <w:widowControl/>
              <w:jc w:val="center"/>
              <w:rPr>
                <w:rFonts w:ascii="宋体" w:hAnsi="宋体" w:cs="宋体"/>
                <w:kern w:val="0"/>
                <w:sz w:val="22"/>
              </w:rPr>
            </w:pPr>
            <w:r>
              <w:rPr>
                <w:rFonts w:hint="eastAsia" w:ascii="宋体" w:hAnsi="宋体" w:cs="宋体"/>
                <w:kern w:val="0"/>
                <w:sz w:val="22"/>
              </w:rPr>
              <w:t xml:space="preserve">32.1 </w:t>
            </w:r>
          </w:p>
        </w:tc>
        <w:tc>
          <w:tcPr>
            <w:tcW w:w="966" w:type="dxa"/>
            <w:gridSpan w:val="2"/>
            <w:shd w:val="clear" w:color="auto" w:fill="auto"/>
            <w:vAlign w:val="center"/>
          </w:tcPr>
          <w:p w14:paraId="11E03B6A">
            <w:pPr>
              <w:widowControl/>
              <w:jc w:val="center"/>
              <w:rPr>
                <w:rFonts w:ascii="宋体" w:hAnsi="宋体" w:cs="宋体"/>
                <w:kern w:val="0"/>
                <w:sz w:val="22"/>
              </w:rPr>
            </w:pPr>
            <w:r>
              <w:rPr>
                <w:rFonts w:hint="eastAsia" w:ascii="宋体" w:hAnsi="宋体" w:cs="宋体"/>
                <w:kern w:val="0"/>
                <w:sz w:val="22"/>
              </w:rPr>
              <w:t xml:space="preserve">32.1 </w:t>
            </w:r>
          </w:p>
        </w:tc>
      </w:tr>
      <w:tr w14:paraId="70EA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CB4CA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96</w:t>
            </w:r>
          </w:p>
        </w:tc>
        <w:tc>
          <w:tcPr>
            <w:tcW w:w="1199" w:type="dxa"/>
            <w:shd w:val="clear" w:color="auto" w:fill="auto"/>
            <w:vAlign w:val="center"/>
          </w:tcPr>
          <w:p w14:paraId="6847EC91">
            <w:pPr>
              <w:widowControl/>
              <w:jc w:val="center"/>
              <w:rPr>
                <w:rFonts w:ascii="宋体" w:hAnsi="宋体" w:cs="宋体"/>
                <w:kern w:val="0"/>
                <w:sz w:val="22"/>
              </w:rPr>
            </w:pPr>
            <w:r>
              <w:rPr>
                <w:rFonts w:hint="eastAsia" w:ascii="宋体" w:hAnsi="宋体" w:cs="宋体"/>
                <w:kern w:val="0"/>
                <w:sz w:val="22"/>
              </w:rPr>
              <w:t>动物细胞模型</w:t>
            </w:r>
          </w:p>
        </w:tc>
        <w:tc>
          <w:tcPr>
            <w:tcW w:w="4885" w:type="dxa"/>
            <w:shd w:val="clear" w:color="auto" w:fill="auto"/>
            <w:vAlign w:val="center"/>
          </w:tcPr>
          <w:p w14:paraId="2A4B7156">
            <w:pPr>
              <w:widowControl/>
              <w:jc w:val="left"/>
              <w:rPr>
                <w:rFonts w:ascii="宋体" w:hAnsi="宋体" w:cs="宋体"/>
                <w:kern w:val="0"/>
                <w:sz w:val="22"/>
              </w:rPr>
            </w:pPr>
            <w:r>
              <w:rPr>
                <w:rFonts w:hint="eastAsia" w:ascii="宋体" w:hAnsi="宋体" w:cs="宋体"/>
                <w:kern w:val="0"/>
                <w:sz w:val="22"/>
              </w:rPr>
              <w:t>示细胞膜、细胞质、细胞核、核仁等结构</w:t>
            </w:r>
          </w:p>
        </w:tc>
        <w:tc>
          <w:tcPr>
            <w:tcW w:w="567" w:type="dxa"/>
            <w:shd w:val="clear" w:color="auto" w:fill="auto"/>
            <w:vAlign w:val="center"/>
          </w:tcPr>
          <w:p w14:paraId="2B47B0F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85D649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1EA26FE">
            <w:pPr>
              <w:widowControl/>
              <w:jc w:val="center"/>
              <w:rPr>
                <w:rFonts w:ascii="宋体" w:hAnsi="宋体" w:cs="宋体"/>
                <w:kern w:val="0"/>
                <w:sz w:val="22"/>
              </w:rPr>
            </w:pPr>
            <w:r>
              <w:rPr>
                <w:rFonts w:hint="eastAsia" w:ascii="宋体" w:hAnsi="宋体" w:cs="宋体"/>
                <w:kern w:val="0"/>
                <w:sz w:val="22"/>
              </w:rPr>
              <w:t xml:space="preserve">176.7 </w:t>
            </w:r>
          </w:p>
        </w:tc>
        <w:tc>
          <w:tcPr>
            <w:tcW w:w="966" w:type="dxa"/>
            <w:gridSpan w:val="2"/>
            <w:shd w:val="clear" w:color="auto" w:fill="auto"/>
            <w:vAlign w:val="center"/>
          </w:tcPr>
          <w:p w14:paraId="7EE6A23B">
            <w:pPr>
              <w:widowControl/>
              <w:jc w:val="center"/>
              <w:rPr>
                <w:rFonts w:ascii="宋体" w:hAnsi="宋体" w:cs="宋体"/>
                <w:kern w:val="0"/>
                <w:sz w:val="22"/>
              </w:rPr>
            </w:pPr>
            <w:r>
              <w:rPr>
                <w:rFonts w:hint="eastAsia" w:ascii="宋体" w:hAnsi="宋体" w:cs="宋体"/>
                <w:kern w:val="0"/>
                <w:sz w:val="22"/>
              </w:rPr>
              <w:t xml:space="preserve">176.7 </w:t>
            </w:r>
          </w:p>
        </w:tc>
      </w:tr>
      <w:tr w14:paraId="08FB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3ABCB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97</w:t>
            </w:r>
          </w:p>
        </w:tc>
        <w:tc>
          <w:tcPr>
            <w:tcW w:w="1199" w:type="dxa"/>
            <w:shd w:val="clear" w:color="auto" w:fill="auto"/>
            <w:vAlign w:val="center"/>
          </w:tcPr>
          <w:p w14:paraId="6966C0C6">
            <w:pPr>
              <w:widowControl/>
              <w:jc w:val="center"/>
              <w:rPr>
                <w:rFonts w:ascii="宋体" w:hAnsi="宋体" w:cs="宋体"/>
                <w:kern w:val="0"/>
                <w:sz w:val="22"/>
              </w:rPr>
            </w:pPr>
            <w:r>
              <w:rPr>
                <w:rFonts w:hint="eastAsia" w:ascii="宋体" w:hAnsi="宋体" w:cs="宋体"/>
                <w:kern w:val="0"/>
                <w:sz w:val="22"/>
              </w:rPr>
              <w:t>草履虫模型</w:t>
            </w:r>
          </w:p>
        </w:tc>
        <w:tc>
          <w:tcPr>
            <w:tcW w:w="4885" w:type="dxa"/>
            <w:shd w:val="clear" w:color="auto" w:fill="auto"/>
            <w:vAlign w:val="center"/>
          </w:tcPr>
          <w:p w14:paraId="25FE555B">
            <w:pPr>
              <w:widowControl/>
              <w:jc w:val="left"/>
              <w:rPr>
                <w:rFonts w:ascii="宋体" w:hAnsi="宋体" w:cs="宋体"/>
                <w:kern w:val="0"/>
                <w:sz w:val="22"/>
              </w:rPr>
            </w:pPr>
            <w:r>
              <w:rPr>
                <w:rFonts w:hint="eastAsia" w:ascii="宋体" w:hAnsi="宋体" w:cs="宋体"/>
                <w:kern w:val="0"/>
                <w:sz w:val="22"/>
              </w:rPr>
              <w:t>草履虫纵剖模型，各部着色应协调，并能相互区分</w:t>
            </w:r>
          </w:p>
        </w:tc>
        <w:tc>
          <w:tcPr>
            <w:tcW w:w="567" w:type="dxa"/>
            <w:shd w:val="clear" w:color="auto" w:fill="auto"/>
            <w:vAlign w:val="center"/>
          </w:tcPr>
          <w:p w14:paraId="291D4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42CCEC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606AAA0">
            <w:pPr>
              <w:widowControl/>
              <w:jc w:val="center"/>
              <w:rPr>
                <w:rFonts w:ascii="宋体" w:hAnsi="宋体" w:cs="宋体"/>
                <w:kern w:val="0"/>
                <w:sz w:val="22"/>
              </w:rPr>
            </w:pPr>
            <w:r>
              <w:rPr>
                <w:rFonts w:hint="eastAsia" w:ascii="宋体" w:hAnsi="宋体" w:cs="宋体"/>
                <w:kern w:val="0"/>
                <w:sz w:val="22"/>
              </w:rPr>
              <w:t xml:space="preserve">48.2 </w:t>
            </w:r>
          </w:p>
        </w:tc>
        <w:tc>
          <w:tcPr>
            <w:tcW w:w="966" w:type="dxa"/>
            <w:gridSpan w:val="2"/>
            <w:shd w:val="clear" w:color="auto" w:fill="auto"/>
            <w:vAlign w:val="center"/>
          </w:tcPr>
          <w:p w14:paraId="68CC8447">
            <w:pPr>
              <w:widowControl/>
              <w:jc w:val="center"/>
              <w:rPr>
                <w:rFonts w:ascii="宋体" w:hAnsi="宋体" w:cs="宋体"/>
                <w:kern w:val="0"/>
                <w:sz w:val="22"/>
              </w:rPr>
            </w:pPr>
            <w:r>
              <w:rPr>
                <w:rFonts w:hint="eastAsia" w:ascii="宋体" w:hAnsi="宋体" w:cs="宋体"/>
                <w:kern w:val="0"/>
                <w:sz w:val="22"/>
              </w:rPr>
              <w:t xml:space="preserve">48.2 </w:t>
            </w:r>
          </w:p>
        </w:tc>
      </w:tr>
      <w:tr w14:paraId="2E4A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8D08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98</w:t>
            </w:r>
          </w:p>
        </w:tc>
        <w:tc>
          <w:tcPr>
            <w:tcW w:w="1199" w:type="dxa"/>
            <w:shd w:val="clear" w:color="auto" w:fill="auto"/>
            <w:vAlign w:val="center"/>
          </w:tcPr>
          <w:p w14:paraId="5B903192">
            <w:pPr>
              <w:widowControl/>
              <w:jc w:val="center"/>
              <w:rPr>
                <w:rFonts w:ascii="宋体" w:hAnsi="宋体" w:cs="宋体"/>
                <w:kern w:val="0"/>
                <w:sz w:val="22"/>
              </w:rPr>
            </w:pPr>
            <w:r>
              <w:rPr>
                <w:rFonts w:hint="eastAsia" w:ascii="宋体" w:hAnsi="宋体" w:cs="宋体"/>
                <w:kern w:val="0"/>
                <w:sz w:val="22"/>
              </w:rPr>
              <w:t>植物细胞有丝分裂切片</w:t>
            </w:r>
          </w:p>
        </w:tc>
        <w:tc>
          <w:tcPr>
            <w:tcW w:w="4885" w:type="dxa"/>
            <w:shd w:val="clear" w:color="auto" w:fill="auto"/>
            <w:vAlign w:val="center"/>
          </w:tcPr>
          <w:p w14:paraId="45CA9344">
            <w:pPr>
              <w:widowControl/>
              <w:jc w:val="left"/>
              <w:rPr>
                <w:rFonts w:ascii="宋体" w:hAnsi="宋体" w:cs="宋体"/>
                <w:kern w:val="0"/>
                <w:sz w:val="22"/>
              </w:rPr>
            </w:pPr>
            <w:r>
              <w:rPr>
                <w:rFonts w:hint="eastAsia" w:ascii="宋体" w:hAnsi="宋体" w:cs="宋体"/>
                <w:kern w:val="0"/>
                <w:sz w:val="22"/>
              </w:rPr>
              <w:t>洋葱根尖纵切，应显示处于分裂前期、中期、后期、末期的细胞，分裂各期染色体的形态特征典型，分裂中期和后期纺锤丝隐约可见，细胞核、核仁、染色体应着色明显，细胞质色淡</w:t>
            </w:r>
          </w:p>
        </w:tc>
        <w:tc>
          <w:tcPr>
            <w:tcW w:w="567" w:type="dxa"/>
            <w:shd w:val="clear" w:color="auto" w:fill="auto"/>
            <w:vAlign w:val="center"/>
          </w:tcPr>
          <w:p w14:paraId="078080C2">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7D838E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D0C49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78A47B">
            <w:pPr>
              <w:widowControl/>
              <w:jc w:val="center"/>
              <w:rPr>
                <w:rFonts w:ascii="宋体" w:hAnsi="宋体" w:cs="宋体"/>
                <w:kern w:val="0"/>
                <w:sz w:val="22"/>
              </w:rPr>
            </w:pPr>
            <w:r>
              <w:rPr>
                <w:rFonts w:hint="eastAsia" w:ascii="宋体" w:hAnsi="宋体" w:cs="宋体"/>
                <w:kern w:val="0"/>
                <w:sz w:val="22"/>
              </w:rPr>
              <w:t xml:space="preserve">42.0 </w:t>
            </w:r>
          </w:p>
        </w:tc>
      </w:tr>
      <w:tr w14:paraId="4274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33B149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99</w:t>
            </w:r>
          </w:p>
        </w:tc>
        <w:tc>
          <w:tcPr>
            <w:tcW w:w="1199" w:type="dxa"/>
            <w:shd w:val="clear" w:color="auto" w:fill="auto"/>
            <w:vAlign w:val="center"/>
          </w:tcPr>
          <w:p w14:paraId="0C90D812">
            <w:pPr>
              <w:widowControl/>
              <w:jc w:val="center"/>
              <w:rPr>
                <w:rFonts w:ascii="宋体" w:hAnsi="宋体" w:cs="宋体"/>
                <w:kern w:val="0"/>
                <w:sz w:val="22"/>
              </w:rPr>
            </w:pPr>
            <w:r>
              <w:rPr>
                <w:rFonts w:hint="eastAsia" w:ascii="宋体" w:hAnsi="宋体" w:cs="宋体"/>
                <w:kern w:val="0"/>
                <w:sz w:val="22"/>
              </w:rPr>
              <w:t>单层扁平上皮装片</w:t>
            </w:r>
          </w:p>
        </w:tc>
        <w:tc>
          <w:tcPr>
            <w:tcW w:w="4885" w:type="dxa"/>
            <w:shd w:val="clear" w:color="auto" w:fill="auto"/>
            <w:vAlign w:val="center"/>
          </w:tcPr>
          <w:p w14:paraId="2BBDD268">
            <w:pPr>
              <w:widowControl/>
              <w:jc w:val="left"/>
              <w:rPr>
                <w:rFonts w:ascii="宋体" w:hAnsi="宋体" w:cs="宋体"/>
                <w:kern w:val="0"/>
                <w:sz w:val="22"/>
              </w:rPr>
            </w:pPr>
            <w:r>
              <w:rPr>
                <w:rFonts w:hint="eastAsia" w:ascii="宋体" w:hAnsi="宋体" w:cs="宋体"/>
                <w:kern w:val="0"/>
                <w:sz w:val="22"/>
              </w:rPr>
              <w:t>取材于动物的肠系膜等，应能看清由边缘不规则而呈锯齿状的扁平细胞组成的单层上皮</w:t>
            </w:r>
          </w:p>
        </w:tc>
        <w:tc>
          <w:tcPr>
            <w:tcW w:w="567" w:type="dxa"/>
            <w:shd w:val="clear" w:color="auto" w:fill="auto"/>
            <w:vAlign w:val="center"/>
          </w:tcPr>
          <w:p w14:paraId="2C3D9C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29CD14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15AD6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BAB3745">
            <w:pPr>
              <w:widowControl/>
              <w:jc w:val="center"/>
              <w:rPr>
                <w:rFonts w:ascii="宋体" w:hAnsi="宋体" w:cs="宋体"/>
                <w:kern w:val="0"/>
                <w:sz w:val="22"/>
              </w:rPr>
            </w:pPr>
            <w:r>
              <w:rPr>
                <w:rFonts w:hint="eastAsia" w:ascii="宋体" w:hAnsi="宋体" w:cs="宋体"/>
                <w:kern w:val="0"/>
                <w:sz w:val="22"/>
              </w:rPr>
              <w:t xml:space="preserve">42.0 </w:t>
            </w:r>
          </w:p>
        </w:tc>
      </w:tr>
      <w:tr w14:paraId="6C6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9D1627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100</w:t>
            </w:r>
          </w:p>
        </w:tc>
        <w:tc>
          <w:tcPr>
            <w:tcW w:w="1199" w:type="dxa"/>
            <w:shd w:val="clear" w:color="auto" w:fill="auto"/>
            <w:vAlign w:val="center"/>
          </w:tcPr>
          <w:p w14:paraId="70BBB484">
            <w:pPr>
              <w:widowControl/>
              <w:jc w:val="center"/>
              <w:rPr>
                <w:rFonts w:ascii="宋体" w:hAnsi="宋体" w:cs="宋体"/>
                <w:kern w:val="0"/>
                <w:sz w:val="22"/>
              </w:rPr>
            </w:pPr>
            <w:r>
              <w:rPr>
                <w:rFonts w:hint="eastAsia" w:ascii="宋体" w:hAnsi="宋体" w:cs="宋体"/>
                <w:kern w:val="0"/>
                <w:sz w:val="22"/>
              </w:rPr>
              <w:t>纤维结缔组织切片</w:t>
            </w:r>
          </w:p>
        </w:tc>
        <w:tc>
          <w:tcPr>
            <w:tcW w:w="4885" w:type="dxa"/>
            <w:shd w:val="clear" w:color="auto" w:fill="auto"/>
            <w:vAlign w:val="center"/>
          </w:tcPr>
          <w:p w14:paraId="6C090FD5">
            <w:pPr>
              <w:widowControl/>
              <w:jc w:val="left"/>
              <w:rPr>
                <w:rFonts w:ascii="宋体" w:hAnsi="宋体" w:cs="宋体"/>
                <w:kern w:val="0"/>
                <w:sz w:val="22"/>
              </w:rPr>
            </w:pPr>
            <w:r>
              <w:rPr>
                <w:rFonts w:hint="eastAsia" w:ascii="宋体" w:hAnsi="宋体" w:cs="宋体"/>
                <w:kern w:val="0"/>
                <w:sz w:val="22"/>
              </w:rPr>
              <w:t>腱纵切，取材于哺乳动物或两栖动物的跟腱或尾腱，应能看清平行排列的胶原纤维束和呈不规则四边形的腱细胞</w:t>
            </w:r>
          </w:p>
        </w:tc>
        <w:tc>
          <w:tcPr>
            <w:tcW w:w="567" w:type="dxa"/>
            <w:shd w:val="clear" w:color="auto" w:fill="auto"/>
            <w:vAlign w:val="center"/>
          </w:tcPr>
          <w:p w14:paraId="32B13D2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484458E">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16D357F">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5AA2BF9">
            <w:pPr>
              <w:widowControl/>
              <w:jc w:val="center"/>
              <w:rPr>
                <w:rFonts w:ascii="宋体" w:hAnsi="宋体" w:cs="宋体"/>
                <w:kern w:val="0"/>
                <w:sz w:val="22"/>
              </w:rPr>
            </w:pPr>
            <w:r>
              <w:rPr>
                <w:rFonts w:hint="eastAsia" w:ascii="宋体" w:hAnsi="宋体" w:cs="宋体"/>
                <w:kern w:val="0"/>
                <w:sz w:val="22"/>
              </w:rPr>
              <w:t xml:space="preserve">42.0 </w:t>
            </w:r>
          </w:p>
        </w:tc>
      </w:tr>
      <w:tr w14:paraId="3AC2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FC717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101</w:t>
            </w:r>
          </w:p>
        </w:tc>
        <w:tc>
          <w:tcPr>
            <w:tcW w:w="1199" w:type="dxa"/>
            <w:shd w:val="clear" w:color="auto" w:fill="auto"/>
            <w:vAlign w:val="center"/>
          </w:tcPr>
          <w:p w14:paraId="63ED3CDB">
            <w:pPr>
              <w:widowControl/>
              <w:jc w:val="center"/>
              <w:rPr>
                <w:rFonts w:ascii="宋体" w:hAnsi="宋体" w:cs="宋体"/>
                <w:kern w:val="0"/>
                <w:sz w:val="22"/>
              </w:rPr>
            </w:pPr>
            <w:r>
              <w:rPr>
                <w:rFonts w:hint="eastAsia" w:ascii="宋体" w:hAnsi="宋体" w:cs="宋体"/>
                <w:kern w:val="0"/>
                <w:sz w:val="22"/>
              </w:rPr>
              <w:t>疏松结缔组织装片</w:t>
            </w:r>
          </w:p>
        </w:tc>
        <w:tc>
          <w:tcPr>
            <w:tcW w:w="4885" w:type="dxa"/>
            <w:shd w:val="clear" w:color="auto" w:fill="auto"/>
            <w:vAlign w:val="center"/>
          </w:tcPr>
          <w:p w14:paraId="1F447706">
            <w:pPr>
              <w:widowControl/>
              <w:jc w:val="left"/>
              <w:rPr>
                <w:rFonts w:ascii="宋体" w:hAnsi="宋体" w:cs="宋体"/>
                <w:kern w:val="0"/>
                <w:sz w:val="22"/>
              </w:rPr>
            </w:pPr>
            <w:r>
              <w:rPr>
                <w:rFonts w:hint="eastAsia" w:ascii="宋体" w:hAnsi="宋体" w:cs="宋体"/>
                <w:kern w:val="0"/>
                <w:sz w:val="22"/>
              </w:rPr>
              <w:t>取材于哺乳细胞的皮下结缔组织，应能看清纵横交错的胶原纤维和弹力纤维以及大量的成纤维细胞</w:t>
            </w:r>
          </w:p>
        </w:tc>
        <w:tc>
          <w:tcPr>
            <w:tcW w:w="567" w:type="dxa"/>
            <w:shd w:val="clear" w:color="auto" w:fill="auto"/>
            <w:vAlign w:val="center"/>
          </w:tcPr>
          <w:p w14:paraId="2096F66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76888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05FAF9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9E20">
            <w:pPr>
              <w:widowControl/>
              <w:jc w:val="center"/>
              <w:rPr>
                <w:rFonts w:ascii="宋体" w:hAnsi="宋体" w:cs="宋体"/>
                <w:kern w:val="0"/>
                <w:sz w:val="22"/>
              </w:rPr>
            </w:pPr>
            <w:r>
              <w:rPr>
                <w:rFonts w:hint="eastAsia" w:ascii="宋体" w:hAnsi="宋体" w:cs="宋体"/>
                <w:kern w:val="0"/>
                <w:sz w:val="22"/>
              </w:rPr>
              <w:t xml:space="preserve">42.0 </w:t>
            </w:r>
          </w:p>
        </w:tc>
      </w:tr>
      <w:tr w14:paraId="4D5C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31BD0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102</w:t>
            </w:r>
          </w:p>
        </w:tc>
        <w:tc>
          <w:tcPr>
            <w:tcW w:w="1199" w:type="dxa"/>
            <w:shd w:val="clear" w:color="auto" w:fill="auto"/>
            <w:vAlign w:val="center"/>
          </w:tcPr>
          <w:p w14:paraId="1D181229">
            <w:pPr>
              <w:widowControl/>
              <w:jc w:val="center"/>
              <w:rPr>
                <w:rFonts w:ascii="宋体" w:hAnsi="宋体" w:cs="宋体"/>
                <w:kern w:val="0"/>
                <w:sz w:val="22"/>
              </w:rPr>
            </w:pPr>
            <w:r>
              <w:rPr>
                <w:rFonts w:hint="eastAsia" w:ascii="宋体" w:hAnsi="宋体" w:cs="宋体"/>
                <w:kern w:val="0"/>
                <w:sz w:val="22"/>
              </w:rPr>
              <w:t>骨骼肌纵横切</w:t>
            </w:r>
          </w:p>
        </w:tc>
        <w:tc>
          <w:tcPr>
            <w:tcW w:w="4885" w:type="dxa"/>
            <w:shd w:val="clear" w:color="auto" w:fill="auto"/>
            <w:vAlign w:val="center"/>
          </w:tcPr>
          <w:p w14:paraId="3F7D6E95">
            <w:pPr>
              <w:widowControl/>
              <w:jc w:val="left"/>
              <w:rPr>
                <w:rFonts w:ascii="宋体" w:hAnsi="宋体" w:cs="宋体"/>
                <w:kern w:val="0"/>
                <w:sz w:val="22"/>
              </w:rPr>
            </w:pPr>
            <w:r>
              <w:rPr>
                <w:rFonts w:hint="eastAsia" w:ascii="宋体" w:hAnsi="宋体" w:cs="宋体"/>
                <w:kern w:val="0"/>
                <w:sz w:val="22"/>
              </w:rPr>
              <w:t>取材于哺乳动物的膈肌，应能看清肌外膜、肌束膜、肌纤维膜、肌纤维及其细胞核和小血管等</w:t>
            </w:r>
          </w:p>
        </w:tc>
        <w:tc>
          <w:tcPr>
            <w:tcW w:w="567" w:type="dxa"/>
            <w:shd w:val="clear" w:color="auto" w:fill="auto"/>
            <w:vAlign w:val="center"/>
          </w:tcPr>
          <w:p w14:paraId="4A08331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79D58A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5E7082">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40EF868">
            <w:pPr>
              <w:widowControl/>
              <w:jc w:val="center"/>
              <w:rPr>
                <w:rFonts w:ascii="宋体" w:hAnsi="宋体" w:cs="宋体"/>
                <w:kern w:val="0"/>
                <w:sz w:val="22"/>
              </w:rPr>
            </w:pPr>
            <w:r>
              <w:rPr>
                <w:rFonts w:hint="eastAsia" w:ascii="宋体" w:hAnsi="宋体" w:cs="宋体"/>
                <w:kern w:val="0"/>
                <w:sz w:val="22"/>
              </w:rPr>
              <w:t xml:space="preserve">42.0 </w:t>
            </w:r>
          </w:p>
        </w:tc>
      </w:tr>
      <w:tr w14:paraId="04D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C902CB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103</w:t>
            </w:r>
          </w:p>
        </w:tc>
        <w:tc>
          <w:tcPr>
            <w:tcW w:w="1199" w:type="dxa"/>
            <w:shd w:val="clear" w:color="auto" w:fill="auto"/>
            <w:vAlign w:val="center"/>
          </w:tcPr>
          <w:p w14:paraId="720FAAA9">
            <w:pPr>
              <w:widowControl/>
              <w:jc w:val="center"/>
              <w:rPr>
                <w:rFonts w:ascii="宋体" w:hAnsi="宋体" w:cs="宋体"/>
                <w:kern w:val="0"/>
                <w:sz w:val="22"/>
              </w:rPr>
            </w:pPr>
            <w:r>
              <w:rPr>
                <w:rFonts w:hint="eastAsia" w:ascii="宋体" w:hAnsi="宋体" w:cs="宋体"/>
                <w:kern w:val="0"/>
                <w:sz w:val="22"/>
              </w:rPr>
              <w:t>平滑肌分离装片</w:t>
            </w:r>
          </w:p>
        </w:tc>
        <w:tc>
          <w:tcPr>
            <w:tcW w:w="4885" w:type="dxa"/>
            <w:shd w:val="clear" w:color="auto" w:fill="auto"/>
            <w:vAlign w:val="center"/>
          </w:tcPr>
          <w:p w14:paraId="5E131B4A">
            <w:pPr>
              <w:widowControl/>
              <w:jc w:val="left"/>
              <w:rPr>
                <w:rFonts w:ascii="宋体" w:hAnsi="宋体" w:cs="宋体"/>
                <w:kern w:val="0"/>
                <w:sz w:val="22"/>
              </w:rPr>
            </w:pPr>
            <w:r>
              <w:rPr>
                <w:rFonts w:hint="eastAsia" w:ascii="宋体" w:hAnsi="宋体" w:cs="宋体"/>
                <w:kern w:val="0"/>
                <w:sz w:val="22"/>
              </w:rPr>
              <w:t>取材于两栖动物或哺乳动物消化管的基层，应能看清大部分被分离成单个的长梭形平滑肌细胞</w:t>
            </w:r>
          </w:p>
        </w:tc>
        <w:tc>
          <w:tcPr>
            <w:tcW w:w="567" w:type="dxa"/>
            <w:shd w:val="clear" w:color="auto" w:fill="auto"/>
            <w:vAlign w:val="center"/>
          </w:tcPr>
          <w:p w14:paraId="1E0AD68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0D3C691">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77568E3">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E45BFDA">
            <w:pPr>
              <w:widowControl/>
              <w:jc w:val="center"/>
              <w:rPr>
                <w:rFonts w:ascii="宋体" w:hAnsi="宋体" w:cs="宋体"/>
                <w:kern w:val="0"/>
                <w:sz w:val="22"/>
              </w:rPr>
            </w:pPr>
            <w:r>
              <w:rPr>
                <w:rFonts w:hint="eastAsia" w:ascii="宋体" w:hAnsi="宋体" w:cs="宋体"/>
                <w:kern w:val="0"/>
                <w:sz w:val="22"/>
              </w:rPr>
              <w:t xml:space="preserve">42.0 </w:t>
            </w:r>
          </w:p>
        </w:tc>
      </w:tr>
      <w:tr w14:paraId="2D8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48C2E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104</w:t>
            </w:r>
          </w:p>
        </w:tc>
        <w:tc>
          <w:tcPr>
            <w:tcW w:w="1199" w:type="dxa"/>
            <w:shd w:val="clear" w:color="auto" w:fill="auto"/>
            <w:vAlign w:val="center"/>
          </w:tcPr>
          <w:p w14:paraId="066A2024">
            <w:pPr>
              <w:widowControl/>
              <w:jc w:val="center"/>
              <w:rPr>
                <w:rFonts w:ascii="宋体" w:hAnsi="宋体" w:cs="宋体"/>
                <w:kern w:val="0"/>
                <w:sz w:val="22"/>
              </w:rPr>
            </w:pPr>
            <w:r>
              <w:rPr>
                <w:rFonts w:hint="eastAsia" w:ascii="宋体" w:hAnsi="宋体" w:cs="宋体"/>
                <w:kern w:val="0"/>
                <w:sz w:val="22"/>
              </w:rPr>
              <w:t>心肌切片</w:t>
            </w:r>
          </w:p>
        </w:tc>
        <w:tc>
          <w:tcPr>
            <w:tcW w:w="4885" w:type="dxa"/>
            <w:shd w:val="clear" w:color="auto" w:fill="auto"/>
            <w:vAlign w:val="center"/>
          </w:tcPr>
          <w:p w14:paraId="305FC119">
            <w:pPr>
              <w:widowControl/>
              <w:jc w:val="left"/>
              <w:rPr>
                <w:rFonts w:ascii="宋体" w:hAnsi="宋体" w:cs="宋体"/>
                <w:kern w:val="0"/>
                <w:sz w:val="22"/>
              </w:rPr>
            </w:pPr>
            <w:r>
              <w:rPr>
                <w:rFonts w:hint="eastAsia" w:ascii="宋体" w:hAnsi="宋体" w:cs="宋体"/>
                <w:kern w:val="0"/>
                <w:sz w:val="22"/>
              </w:rPr>
              <w:t>取材于哺乳动物的心脏，应能看清柱状并具有分枝的肌纤维（肌细胞）</w:t>
            </w:r>
          </w:p>
        </w:tc>
        <w:tc>
          <w:tcPr>
            <w:tcW w:w="567" w:type="dxa"/>
            <w:shd w:val="clear" w:color="auto" w:fill="auto"/>
            <w:vAlign w:val="center"/>
          </w:tcPr>
          <w:p w14:paraId="647FA28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8A71E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D407D7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3E1B04B2">
            <w:pPr>
              <w:widowControl/>
              <w:jc w:val="center"/>
              <w:rPr>
                <w:rFonts w:ascii="宋体" w:hAnsi="宋体" w:cs="宋体"/>
                <w:kern w:val="0"/>
                <w:sz w:val="22"/>
              </w:rPr>
            </w:pPr>
            <w:r>
              <w:rPr>
                <w:rFonts w:hint="eastAsia" w:ascii="宋体" w:hAnsi="宋体" w:cs="宋体"/>
                <w:kern w:val="0"/>
                <w:sz w:val="22"/>
              </w:rPr>
              <w:t xml:space="preserve">42.0 </w:t>
            </w:r>
          </w:p>
        </w:tc>
      </w:tr>
      <w:tr w14:paraId="70D9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22FFB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105</w:t>
            </w:r>
          </w:p>
        </w:tc>
        <w:tc>
          <w:tcPr>
            <w:tcW w:w="1199" w:type="dxa"/>
            <w:shd w:val="clear" w:color="auto" w:fill="auto"/>
            <w:vAlign w:val="center"/>
          </w:tcPr>
          <w:p w14:paraId="4DB9244A">
            <w:pPr>
              <w:widowControl/>
              <w:jc w:val="center"/>
              <w:rPr>
                <w:rFonts w:ascii="宋体" w:hAnsi="宋体" w:cs="宋体"/>
                <w:kern w:val="0"/>
                <w:sz w:val="22"/>
              </w:rPr>
            </w:pPr>
            <w:r>
              <w:rPr>
                <w:rFonts w:hint="eastAsia" w:ascii="宋体" w:hAnsi="宋体" w:cs="宋体"/>
                <w:kern w:val="0"/>
                <w:sz w:val="22"/>
              </w:rPr>
              <w:t>运动神经元装片</w:t>
            </w:r>
          </w:p>
        </w:tc>
        <w:tc>
          <w:tcPr>
            <w:tcW w:w="4885" w:type="dxa"/>
            <w:shd w:val="clear" w:color="auto" w:fill="auto"/>
            <w:vAlign w:val="center"/>
          </w:tcPr>
          <w:p w14:paraId="52B1FAAE">
            <w:pPr>
              <w:widowControl/>
              <w:jc w:val="left"/>
              <w:rPr>
                <w:rFonts w:ascii="宋体" w:hAnsi="宋体" w:cs="宋体"/>
                <w:kern w:val="0"/>
                <w:sz w:val="22"/>
              </w:rPr>
            </w:pPr>
            <w:r>
              <w:rPr>
                <w:rFonts w:hint="eastAsia" w:ascii="宋体" w:hAnsi="宋体" w:cs="宋体"/>
                <w:kern w:val="0"/>
                <w:sz w:val="22"/>
              </w:rPr>
              <w:t>应能看清运动神经元的细胞体和突起、细胞核以及少量的神经纤维</w:t>
            </w:r>
          </w:p>
        </w:tc>
        <w:tc>
          <w:tcPr>
            <w:tcW w:w="567" w:type="dxa"/>
            <w:shd w:val="clear" w:color="auto" w:fill="auto"/>
            <w:vAlign w:val="center"/>
          </w:tcPr>
          <w:p w14:paraId="10EAD036">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B4269C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DE0E00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6FFDD4A">
            <w:pPr>
              <w:widowControl/>
              <w:jc w:val="center"/>
              <w:rPr>
                <w:rFonts w:ascii="宋体" w:hAnsi="宋体" w:cs="宋体"/>
                <w:kern w:val="0"/>
                <w:sz w:val="22"/>
              </w:rPr>
            </w:pPr>
            <w:r>
              <w:rPr>
                <w:rFonts w:hint="eastAsia" w:ascii="宋体" w:hAnsi="宋体" w:cs="宋体"/>
                <w:kern w:val="0"/>
                <w:sz w:val="22"/>
              </w:rPr>
              <w:t xml:space="preserve">42.0 </w:t>
            </w:r>
          </w:p>
        </w:tc>
      </w:tr>
      <w:tr w14:paraId="35D7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64C39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106</w:t>
            </w:r>
          </w:p>
        </w:tc>
        <w:tc>
          <w:tcPr>
            <w:tcW w:w="1199" w:type="dxa"/>
            <w:shd w:val="clear" w:color="auto" w:fill="auto"/>
            <w:vAlign w:val="center"/>
          </w:tcPr>
          <w:p w14:paraId="454B23F6">
            <w:pPr>
              <w:widowControl/>
              <w:jc w:val="center"/>
              <w:rPr>
                <w:rFonts w:ascii="宋体" w:hAnsi="宋体" w:cs="宋体"/>
                <w:kern w:val="0"/>
                <w:sz w:val="22"/>
              </w:rPr>
            </w:pPr>
            <w:r>
              <w:rPr>
                <w:rFonts w:hint="eastAsia" w:ascii="宋体" w:hAnsi="宋体" w:cs="宋体"/>
                <w:kern w:val="0"/>
                <w:sz w:val="22"/>
              </w:rPr>
              <w:t>玉米种子纵切</w:t>
            </w:r>
          </w:p>
        </w:tc>
        <w:tc>
          <w:tcPr>
            <w:tcW w:w="4885" w:type="dxa"/>
            <w:shd w:val="clear" w:color="auto" w:fill="auto"/>
            <w:vAlign w:val="center"/>
          </w:tcPr>
          <w:p w14:paraId="6EAF6BBB">
            <w:pPr>
              <w:widowControl/>
              <w:jc w:val="left"/>
              <w:rPr>
                <w:rFonts w:ascii="宋体" w:hAnsi="宋体" w:cs="宋体"/>
                <w:kern w:val="0"/>
                <w:sz w:val="22"/>
              </w:rPr>
            </w:pPr>
            <w:r>
              <w:rPr>
                <w:rFonts w:hint="eastAsia" w:ascii="宋体" w:hAnsi="宋体" w:cs="宋体"/>
                <w:kern w:val="0"/>
                <w:sz w:val="22"/>
              </w:rPr>
              <w:t>应显示子叶、胚芽、胚芽鞘、胚轴、胚根和胚根鞘</w:t>
            </w:r>
          </w:p>
        </w:tc>
        <w:tc>
          <w:tcPr>
            <w:tcW w:w="567" w:type="dxa"/>
            <w:shd w:val="clear" w:color="auto" w:fill="auto"/>
            <w:vAlign w:val="center"/>
          </w:tcPr>
          <w:p w14:paraId="5AC4DD3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D668F2B">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F53D0">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F8F41AD">
            <w:pPr>
              <w:widowControl/>
              <w:jc w:val="center"/>
              <w:rPr>
                <w:rFonts w:ascii="宋体" w:hAnsi="宋体" w:cs="宋体"/>
                <w:kern w:val="0"/>
                <w:sz w:val="22"/>
              </w:rPr>
            </w:pPr>
            <w:r>
              <w:rPr>
                <w:rFonts w:hint="eastAsia" w:ascii="宋体" w:hAnsi="宋体" w:cs="宋体"/>
                <w:kern w:val="0"/>
                <w:sz w:val="22"/>
              </w:rPr>
              <w:t xml:space="preserve">42.0 </w:t>
            </w:r>
          </w:p>
        </w:tc>
      </w:tr>
      <w:tr w14:paraId="495A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AFFCDA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107</w:t>
            </w:r>
          </w:p>
        </w:tc>
        <w:tc>
          <w:tcPr>
            <w:tcW w:w="1199" w:type="dxa"/>
            <w:shd w:val="clear" w:color="auto" w:fill="auto"/>
            <w:vAlign w:val="center"/>
          </w:tcPr>
          <w:p w14:paraId="3280D4F6">
            <w:pPr>
              <w:widowControl/>
              <w:jc w:val="center"/>
              <w:rPr>
                <w:rFonts w:ascii="宋体" w:hAnsi="宋体" w:cs="宋体"/>
                <w:kern w:val="0"/>
                <w:sz w:val="22"/>
              </w:rPr>
            </w:pPr>
            <w:r>
              <w:rPr>
                <w:rFonts w:hint="eastAsia" w:ascii="宋体" w:hAnsi="宋体" w:cs="宋体"/>
                <w:kern w:val="0"/>
                <w:sz w:val="22"/>
              </w:rPr>
              <w:t>根纵剖模型</w:t>
            </w:r>
          </w:p>
        </w:tc>
        <w:tc>
          <w:tcPr>
            <w:tcW w:w="4885" w:type="dxa"/>
            <w:shd w:val="clear" w:color="auto" w:fill="auto"/>
            <w:vAlign w:val="center"/>
          </w:tcPr>
          <w:p w14:paraId="1376A6AE">
            <w:pPr>
              <w:widowControl/>
              <w:jc w:val="left"/>
              <w:rPr>
                <w:rFonts w:ascii="宋体" w:hAnsi="宋体" w:cs="宋体"/>
                <w:kern w:val="0"/>
                <w:sz w:val="22"/>
              </w:rPr>
            </w:pPr>
            <w:r>
              <w:rPr>
                <w:rFonts w:hint="eastAsia" w:ascii="宋体" w:hAnsi="宋体" w:cs="宋体"/>
                <w:kern w:val="0"/>
                <w:sz w:val="22"/>
              </w:rPr>
              <w:t>应以单子叶植物玉米的根尖为参考材料，示根尖的解剖结构，根尖中部做不同方向的纵剖面， 突出维管柱，示根冠、分生区、伸长区、成熟区和原形成层等</w:t>
            </w:r>
          </w:p>
        </w:tc>
        <w:tc>
          <w:tcPr>
            <w:tcW w:w="567" w:type="dxa"/>
            <w:shd w:val="clear" w:color="auto" w:fill="auto"/>
            <w:vAlign w:val="center"/>
          </w:tcPr>
          <w:p w14:paraId="49E5155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4715471">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AC17414">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A8EF504">
            <w:pPr>
              <w:widowControl/>
              <w:jc w:val="center"/>
              <w:rPr>
                <w:rFonts w:ascii="宋体" w:hAnsi="宋体" w:cs="宋体"/>
                <w:kern w:val="0"/>
                <w:sz w:val="22"/>
              </w:rPr>
            </w:pPr>
            <w:r>
              <w:rPr>
                <w:rFonts w:hint="eastAsia" w:ascii="宋体" w:hAnsi="宋体" w:cs="宋体"/>
                <w:kern w:val="0"/>
                <w:sz w:val="22"/>
              </w:rPr>
              <w:t xml:space="preserve">46.6 </w:t>
            </w:r>
          </w:p>
        </w:tc>
      </w:tr>
      <w:tr w14:paraId="72E6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6689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108</w:t>
            </w:r>
          </w:p>
        </w:tc>
        <w:tc>
          <w:tcPr>
            <w:tcW w:w="1199" w:type="dxa"/>
            <w:shd w:val="clear" w:color="auto" w:fill="auto"/>
            <w:vAlign w:val="center"/>
          </w:tcPr>
          <w:p w14:paraId="5DC46F3A">
            <w:pPr>
              <w:widowControl/>
              <w:jc w:val="center"/>
              <w:rPr>
                <w:rFonts w:ascii="宋体" w:hAnsi="宋体" w:cs="宋体"/>
                <w:kern w:val="0"/>
                <w:sz w:val="22"/>
              </w:rPr>
            </w:pPr>
            <w:r>
              <w:rPr>
                <w:rFonts w:hint="eastAsia" w:ascii="宋体" w:hAnsi="宋体" w:cs="宋体"/>
                <w:kern w:val="0"/>
                <w:sz w:val="22"/>
              </w:rPr>
              <w:t>植物根尖纵切</w:t>
            </w:r>
          </w:p>
        </w:tc>
        <w:tc>
          <w:tcPr>
            <w:tcW w:w="4885" w:type="dxa"/>
            <w:shd w:val="clear" w:color="auto" w:fill="auto"/>
            <w:vAlign w:val="center"/>
          </w:tcPr>
          <w:p w14:paraId="53EBF2E3">
            <w:pPr>
              <w:widowControl/>
              <w:jc w:val="left"/>
              <w:rPr>
                <w:rFonts w:ascii="宋体" w:hAnsi="宋体" w:cs="宋体"/>
                <w:kern w:val="0"/>
                <w:sz w:val="22"/>
              </w:rPr>
            </w:pPr>
            <w:r>
              <w:rPr>
                <w:rFonts w:hint="eastAsia" w:ascii="宋体" w:hAnsi="宋体" w:cs="宋体"/>
                <w:kern w:val="0"/>
                <w:sz w:val="22"/>
              </w:rPr>
              <w:t>应取材于玉米根，取材部位为根冠至根毛区， 应明显显示根冠、分生区、伸长区、根毛区和原形成层等</w:t>
            </w:r>
          </w:p>
        </w:tc>
        <w:tc>
          <w:tcPr>
            <w:tcW w:w="567" w:type="dxa"/>
            <w:shd w:val="clear" w:color="auto" w:fill="auto"/>
            <w:vAlign w:val="center"/>
          </w:tcPr>
          <w:p w14:paraId="1DD1E11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B59F3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DA951ED">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53B8C83D">
            <w:pPr>
              <w:widowControl/>
              <w:jc w:val="center"/>
              <w:rPr>
                <w:rFonts w:ascii="宋体" w:hAnsi="宋体" w:cs="宋体"/>
                <w:kern w:val="0"/>
                <w:sz w:val="22"/>
              </w:rPr>
            </w:pPr>
            <w:r>
              <w:rPr>
                <w:rFonts w:hint="eastAsia" w:ascii="宋体" w:hAnsi="宋体" w:cs="宋体"/>
                <w:kern w:val="0"/>
                <w:sz w:val="22"/>
              </w:rPr>
              <w:t xml:space="preserve">1.5 </w:t>
            </w:r>
          </w:p>
        </w:tc>
      </w:tr>
      <w:tr w14:paraId="1453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E82F4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109</w:t>
            </w:r>
          </w:p>
        </w:tc>
        <w:tc>
          <w:tcPr>
            <w:tcW w:w="1199" w:type="dxa"/>
            <w:shd w:val="clear" w:color="auto" w:fill="auto"/>
            <w:vAlign w:val="center"/>
          </w:tcPr>
          <w:p w14:paraId="64696B10">
            <w:pPr>
              <w:widowControl/>
              <w:jc w:val="center"/>
              <w:rPr>
                <w:rFonts w:ascii="宋体" w:hAnsi="宋体" w:cs="宋体"/>
                <w:kern w:val="0"/>
                <w:sz w:val="22"/>
              </w:rPr>
            </w:pPr>
            <w:r>
              <w:rPr>
                <w:rFonts w:hint="eastAsia" w:ascii="宋体" w:hAnsi="宋体" w:cs="宋体"/>
                <w:kern w:val="0"/>
                <w:sz w:val="22"/>
              </w:rPr>
              <w:t>顶芽纵切</w:t>
            </w:r>
          </w:p>
        </w:tc>
        <w:tc>
          <w:tcPr>
            <w:tcW w:w="4885" w:type="dxa"/>
            <w:shd w:val="clear" w:color="auto" w:fill="auto"/>
            <w:vAlign w:val="center"/>
          </w:tcPr>
          <w:p w14:paraId="3B3D2339">
            <w:pPr>
              <w:widowControl/>
              <w:jc w:val="left"/>
              <w:rPr>
                <w:rFonts w:ascii="宋体" w:hAnsi="宋体" w:cs="宋体"/>
                <w:kern w:val="0"/>
                <w:sz w:val="22"/>
              </w:rPr>
            </w:pPr>
            <w:r>
              <w:rPr>
                <w:rFonts w:hint="eastAsia" w:ascii="宋体" w:hAnsi="宋体" w:cs="宋体"/>
                <w:kern w:val="0"/>
                <w:sz w:val="22"/>
              </w:rPr>
              <w:t>应取材于黑藻顶芽，应能看清生长锥、叶原基、幼叶、腋芽原基和芽轴，生长锥及幼叶处细胞不应有明显的“质壁分离”现象</w:t>
            </w:r>
          </w:p>
        </w:tc>
        <w:tc>
          <w:tcPr>
            <w:tcW w:w="567" w:type="dxa"/>
            <w:shd w:val="clear" w:color="auto" w:fill="auto"/>
            <w:vAlign w:val="center"/>
          </w:tcPr>
          <w:p w14:paraId="337D167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0D32453">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1F25693C">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942D78B">
            <w:pPr>
              <w:widowControl/>
              <w:jc w:val="center"/>
              <w:rPr>
                <w:rFonts w:ascii="宋体" w:hAnsi="宋体" w:cs="宋体"/>
                <w:kern w:val="0"/>
                <w:sz w:val="22"/>
              </w:rPr>
            </w:pPr>
            <w:r>
              <w:rPr>
                <w:rFonts w:hint="eastAsia" w:ascii="宋体" w:hAnsi="宋体" w:cs="宋体"/>
                <w:kern w:val="0"/>
                <w:sz w:val="22"/>
              </w:rPr>
              <w:t xml:space="preserve">42.0 </w:t>
            </w:r>
          </w:p>
        </w:tc>
      </w:tr>
      <w:tr w14:paraId="3E3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26780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110</w:t>
            </w:r>
          </w:p>
        </w:tc>
        <w:tc>
          <w:tcPr>
            <w:tcW w:w="1199" w:type="dxa"/>
            <w:shd w:val="clear" w:color="auto" w:fill="auto"/>
            <w:vAlign w:val="center"/>
          </w:tcPr>
          <w:p w14:paraId="07A84E4A">
            <w:pPr>
              <w:widowControl/>
              <w:jc w:val="center"/>
              <w:rPr>
                <w:rFonts w:ascii="宋体" w:hAnsi="宋体" w:cs="宋体"/>
                <w:kern w:val="0"/>
                <w:sz w:val="22"/>
              </w:rPr>
            </w:pPr>
            <w:r>
              <w:rPr>
                <w:rFonts w:hint="eastAsia" w:ascii="宋体" w:hAnsi="宋体" w:cs="宋体"/>
                <w:kern w:val="0"/>
                <w:sz w:val="22"/>
              </w:rPr>
              <w:t>桃花模型</w:t>
            </w:r>
          </w:p>
        </w:tc>
        <w:tc>
          <w:tcPr>
            <w:tcW w:w="4885" w:type="dxa"/>
            <w:shd w:val="clear" w:color="auto" w:fill="auto"/>
            <w:vAlign w:val="center"/>
          </w:tcPr>
          <w:p w14:paraId="5ED01F28">
            <w:pPr>
              <w:widowControl/>
              <w:jc w:val="left"/>
              <w:rPr>
                <w:rFonts w:ascii="宋体" w:hAnsi="宋体" w:cs="宋体"/>
                <w:kern w:val="0"/>
                <w:sz w:val="22"/>
              </w:rPr>
            </w:pPr>
            <w:r>
              <w:rPr>
                <w:rFonts w:hint="eastAsia" w:ascii="宋体" w:hAnsi="宋体" w:cs="宋体"/>
                <w:kern w:val="0"/>
                <w:sz w:val="22"/>
              </w:rPr>
              <w:t>放大的盛开状态的桃花模型，花冠的直径330 mm±15 mm，示花柄、花托、花萼、花冠、雄蕊和雌蕊，花瓣、雌蕊可拆装，子房做纵剖</w:t>
            </w:r>
          </w:p>
        </w:tc>
        <w:tc>
          <w:tcPr>
            <w:tcW w:w="567" w:type="dxa"/>
            <w:shd w:val="clear" w:color="auto" w:fill="auto"/>
            <w:vAlign w:val="center"/>
          </w:tcPr>
          <w:p w14:paraId="71483D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B5F42D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94BA3B">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34B927DA">
            <w:pPr>
              <w:widowControl/>
              <w:jc w:val="center"/>
              <w:rPr>
                <w:rFonts w:ascii="宋体" w:hAnsi="宋体" w:cs="宋体"/>
                <w:kern w:val="0"/>
                <w:sz w:val="22"/>
              </w:rPr>
            </w:pPr>
            <w:r>
              <w:rPr>
                <w:rFonts w:hint="eastAsia" w:ascii="宋体" w:hAnsi="宋体" w:cs="宋体"/>
                <w:kern w:val="0"/>
                <w:sz w:val="22"/>
              </w:rPr>
              <w:t xml:space="preserve">382.2 </w:t>
            </w:r>
          </w:p>
        </w:tc>
      </w:tr>
      <w:tr w14:paraId="16C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883A8D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111</w:t>
            </w:r>
          </w:p>
        </w:tc>
        <w:tc>
          <w:tcPr>
            <w:tcW w:w="1199" w:type="dxa"/>
            <w:shd w:val="clear" w:color="auto" w:fill="auto"/>
            <w:vAlign w:val="center"/>
          </w:tcPr>
          <w:p w14:paraId="1DF191C2">
            <w:pPr>
              <w:widowControl/>
              <w:jc w:val="center"/>
              <w:rPr>
                <w:rFonts w:ascii="宋体" w:hAnsi="宋体" w:cs="宋体"/>
                <w:kern w:val="0"/>
                <w:sz w:val="22"/>
              </w:rPr>
            </w:pPr>
            <w:r>
              <w:rPr>
                <w:rFonts w:hint="eastAsia" w:ascii="宋体" w:hAnsi="宋体" w:cs="宋体"/>
                <w:kern w:val="0"/>
                <w:sz w:val="22"/>
              </w:rPr>
              <w:t>单子叶植物茎模型</w:t>
            </w:r>
          </w:p>
        </w:tc>
        <w:tc>
          <w:tcPr>
            <w:tcW w:w="4885" w:type="dxa"/>
            <w:shd w:val="clear" w:color="auto" w:fill="auto"/>
            <w:vAlign w:val="center"/>
          </w:tcPr>
          <w:p w14:paraId="57717BCB">
            <w:pPr>
              <w:widowControl/>
              <w:jc w:val="left"/>
              <w:rPr>
                <w:rFonts w:ascii="宋体" w:hAnsi="宋体" w:cs="宋体"/>
                <w:kern w:val="0"/>
                <w:sz w:val="22"/>
              </w:rPr>
            </w:pPr>
            <w:r>
              <w:rPr>
                <w:rFonts w:hint="eastAsia" w:ascii="宋体" w:hAnsi="宋体" w:cs="宋体"/>
                <w:kern w:val="0"/>
                <w:sz w:val="22"/>
              </w:rPr>
              <w:t>应明显显示表皮、机械组织、薄壁细胞、维管束、维管束鞘、环纹导管、螺纹导管、孔纹导管、筛管和伴胞、气道，各结构应位置准确， 修饰自然、正确</w:t>
            </w:r>
          </w:p>
        </w:tc>
        <w:tc>
          <w:tcPr>
            <w:tcW w:w="567" w:type="dxa"/>
            <w:shd w:val="clear" w:color="auto" w:fill="auto"/>
            <w:vAlign w:val="center"/>
          </w:tcPr>
          <w:p w14:paraId="37A6FD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46C18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17C124A">
            <w:pPr>
              <w:widowControl/>
              <w:jc w:val="center"/>
              <w:rPr>
                <w:rFonts w:ascii="宋体" w:hAnsi="宋体" w:cs="宋体"/>
                <w:kern w:val="0"/>
                <w:sz w:val="22"/>
              </w:rPr>
            </w:pPr>
            <w:r>
              <w:rPr>
                <w:rFonts w:hint="eastAsia" w:ascii="宋体" w:hAnsi="宋体" w:cs="宋体"/>
                <w:kern w:val="0"/>
                <w:sz w:val="22"/>
              </w:rPr>
              <w:t xml:space="preserve">85.1 </w:t>
            </w:r>
          </w:p>
        </w:tc>
        <w:tc>
          <w:tcPr>
            <w:tcW w:w="966" w:type="dxa"/>
            <w:gridSpan w:val="2"/>
            <w:shd w:val="clear" w:color="auto" w:fill="auto"/>
            <w:vAlign w:val="center"/>
          </w:tcPr>
          <w:p w14:paraId="6FD69971">
            <w:pPr>
              <w:widowControl/>
              <w:jc w:val="center"/>
              <w:rPr>
                <w:rFonts w:ascii="宋体" w:hAnsi="宋体" w:cs="宋体"/>
                <w:kern w:val="0"/>
                <w:sz w:val="22"/>
              </w:rPr>
            </w:pPr>
            <w:r>
              <w:rPr>
                <w:rFonts w:hint="eastAsia" w:ascii="宋体" w:hAnsi="宋体" w:cs="宋体"/>
                <w:kern w:val="0"/>
                <w:sz w:val="22"/>
              </w:rPr>
              <w:t xml:space="preserve">85.1 </w:t>
            </w:r>
          </w:p>
        </w:tc>
      </w:tr>
      <w:tr w14:paraId="126E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A214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112</w:t>
            </w:r>
          </w:p>
        </w:tc>
        <w:tc>
          <w:tcPr>
            <w:tcW w:w="1199" w:type="dxa"/>
            <w:shd w:val="clear" w:color="auto" w:fill="auto"/>
            <w:vAlign w:val="center"/>
          </w:tcPr>
          <w:p w14:paraId="2FF19C59">
            <w:pPr>
              <w:widowControl/>
              <w:jc w:val="center"/>
              <w:rPr>
                <w:rFonts w:ascii="宋体" w:hAnsi="宋体" w:cs="宋体"/>
                <w:kern w:val="0"/>
                <w:sz w:val="22"/>
              </w:rPr>
            </w:pPr>
            <w:r>
              <w:rPr>
                <w:rFonts w:hint="eastAsia" w:ascii="宋体" w:hAnsi="宋体" w:cs="宋体"/>
                <w:kern w:val="0"/>
                <w:sz w:val="22"/>
              </w:rPr>
              <w:t>双子叶草本植物茎模型</w:t>
            </w:r>
          </w:p>
        </w:tc>
        <w:tc>
          <w:tcPr>
            <w:tcW w:w="4885" w:type="dxa"/>
            <w:shd w:val="clear" w:color="auto" w:fill="auto"/>
            <w:vAlign w:val="center"/>
          </w:tcPr>
          <w:p w14:paraId="6307DC05">
            <w:pPr>
              <w:widowControl/>
              <w:jc w:val="left"/>
              <w:rPr>
                <w:rFonts w:ascii="宋体" w:hAnsi="宋体" w:cs="宋体"/>
                <w:kern w:val="0"/>
                <w:sz w:val="22"/>
              </w:rPr>
            </w:pPr>
            <w:r>
              <w:rPr>
                <w:rFonts w:hint="eastAsia" w:ascii="宋体" w:hAnsi="宋体" w:cs="宋体"/>
                <w:kern w:val="0"/>
                <w:sz w:val="22"/>
              </w:rPr>
              <w:t>应以向日葵茎为参考材料，示双子叶草本植物茎纵、横切面的结构，应示角质层、表皮、厚角组织、薄壁组织、维管束、髓、髓射线、环纹导管、螺纹导管、孔纹导管、筛管和伴胞、形成层各部位</w:t>
            </w:r>
          </w:p>
        </w:tc>
        <w:tc>
          <w:tcPr>
            <w:tcW w:w="567" w:type="dxa"/>
            <w:shd w:val="clear" w:color="auto" w:fill="auto"/>
            <w:vAlign w:val="center"/>
          </w:tcPr>
          <w:p w14:paraId="3F9095E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413A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B02480D">
            <w:pPr>
              <w:widowControl/>
              <w:jc w:val="center"/>
              <w:rPr>
                <w:rFonts w:ascii="宋体" w:hAnsi="宋体" w:cs="宋体"/>
                <w:kern w:val="0"/>
                <w:sz w:val="22"/>
              </w:rPr>
            </w:pPr>
            <w:r>
              <w:rPr>
                <w:rFonts w:hint="eastAsia" w:ascii="宋体" w:hAnsi="宋体" w:cs="宋体"/>
                <w:kern w:val="0"/>
                <w:sz w:val="22"/>
              </w:rPr>
              <w:t xml:space="preserve">80.3 </w:t>
            </w:r>
          </w:p>
        </w:tc>
        <w:tc>
          <w:tcPr>
            <w:tcW w:w="966" w:type="dxa"/>
            <w:gridSpan w:val="2"/>
            <w:shd w:val="clear" w:color="auto" w:fill="auto"/>
            <w:vAlign w:val="center"/>
          </w:tcPr>
          <w:p w14:paraId="519313E2">
            <w:pPr>
              <w:widowControl/>
              <w:jc w:val="center"/>
              <w:rPr>
                <w:rFonts w:ascii="宋体" w:hAnsi="宋体" w:cs="宋体"/>
                <w:kern w:val="0"/>
                <w:sz w:val="22"/>
              </w:rPr>
            </w:pPr>
            <w:r>
              <w:rPr>
                <w:rFonts w:hint="eastAsia" w:ascii="宋体" w:hAnsi="宋体" w:cs="宋体"/>
                <w:kern w:val="0"/>
                <w:sz w:val="22"/>
              </w:rPr>
              <w:t xml:space="preserve">80.3 </w:t>
            </w:r>
          </w:p>
        </w:tc>
      </w:tr>
      <w:tr w14:paraId="6786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730A81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113</w:t>
            </w:r>
          </w:p>
        </w:tc>
        <w:tc>
          <w:tcPr>
            <w:tcW w:w="1199" w:type="dxa"/>
            <w:shd w:val="clear" w:color="auto" w:fill="auto"/>
            <w:vAlign w:val="center"/>
          </w:tcPr>
          <w:p w14:paraId="60ADE10F">
            <w:pPr>
              <w:widowControl/>
              <w:jc w:val="center"/>
              <w:rPr>
                <w:rFonts w:ascii="宋体" w:hAnsi="宋体" w:cs="宋体"/>
                <w:kern w:val="0"/>
                <w:sz w:val="22"/>
              </w:rPr>
            </w:pPr>
            <w:r>
              <w:rPr>
                <w:rFonts w:hint="eastAsia" w:ascii="宋体" w:hAnsi="宋体" w:cs="宋体"/>
                <w:kern w:val="0"/>
                <w:sz w:val="22"/>
              </w:rPr>
              <w:t>导管、筛管结构模型</w:t>
            </w:r>
          </w:p>
        </w:tc>
        <w:tc>
          <w:tcPr>
            <w:tcW w:w="4885" w:type="dxa"/>
            <w:shd w:val="clear" w:color="auto" w:fill="auto"/>
            <w:vAlign w:val="center"/>
          </w:tcPr>
          <w:p w14:paraId="099FE0B5">
            <w:pPr>
              <w:widowControl/>
              <w:jc w:val="left"/>
              <w:rPr>
                <w:rFonts w:ascii="宋体" w:hAnsi="宋体" w:cs="宋体"/>
                <w:kern w:val="0"/>
                <w:sz w:val="22"/>
              </w:rPr>
            </w:pPr>
            <w:r>
              <w:rPr>
                <w:rFonts w:hint="eastAsia" w:ascii="宋体" w:hAnsi="宋体" w:cs="宋体"/>
                <w:kern w:val="0"/>
                <w:sz w:val="22"/>
              </w:rPr>
              <w:t>显微结构的立体放大模型，包括环纹导管、螺纹导管、网纹导管、孔纹导管及筛管，形态结构应正确、自然</w:t>
            </w:r>
          </w:p>
        </w:tc>
        <w:tc>
          <w:tcPr>
            <w:tcW w:w="567" w:type="dxa"/>
            <w:shd w:val="clear" w:color="auto" w:fill="auto"/>
            <w:vAlign w:val="center"/>
          </w:tcPr>
          <w:p w14:paraId="557C349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F9EDC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723C73B">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429EF767">
            <w:pPr>
              <w:widowControl/>
              <w:jc w:val="center"/>
              <w:rPr>
                <w:rFonts w:ascii="宋体" w:hAnsi="宋体" w:cs="宋体"/>
                <w:kern w:val="0"/>
                <w:sz w:val="22"/>
              </w:rPr>
            </w:pPr>
            <w:r>
              <w:rPr>
                <w:rFonts w:hint="eastAsia" w:ascii="宋体" w:hAnsi="宋体" w:cs="宋体"/>
                <w:kern w:val="0"/>
                <w:sz w:val="22"/>
              </w:rPr>
              <w:t xml:space="preserve">51.4 </w:t>
            </w:r>
          </w:p>
        </w:tc>
      </w:tr>
      <w:tr w14:paraId="223F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416AF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114</w:t>
            </w:r>
          </w:p>
        </w:tc>
        <w:tc>
          <w:tcPr>
            <w:tcW w:w="1199" w:type="dxa"/>
            <w:shd w:val="clear" w:color="auto" w:fill="auto"/>
            <w:vAlign w:val="center"/>
          </w:tcPr>
          <w:p w14:paraId="37B07BCA">
            <w:pPr>
              <w:widowControl/>
              <w:jc w:val="center"/>
              <w:rPr>
                <w:rFonts w:ascii="宋体" w:hAnsi="宋体" w:cs="宋体"/>
                <w:kern w:val="0"/>
                <w:sz w:val="22"/>
              </w:rPr>
            </w:pPr>
            <w:r>
              <w:rPr>
                <w:rFonts w:hint="eastAsia" w:ascii="宋体" w:hAnsi="宋体" w:cs="宋体"/>
                <w:kern w:val="0"/>
                <w:sz w:val="22"/>
              </w:rPr>
              <w:t>木本双子叶植物茎横切</w:t>
            </w:r>
          </w:p>
        </w:tc>
        <w:tc>
          <w:tcPr>
            <w:tcW w:w="4885" w:type="dxa"/>
            <w:shd w:val="clear" w:color="auto" w:fill="auto"/>
            <w:vAlign w:val="center"/>
          </w:tcPr>
          <w:p w14:paraId="0889BEDE">
            <w:pPr>
              <w:widowControl/>
              <w:jc w:val="left"/>
              <w:rPr>
                <w:rFonts w:ascii="宋体" w:hAnsi="宋体" w:cs="宋体"/>
                <w:kern w:val="0"/>
                <w:sz w:val="22"/>
              </w:rPr>
            </w:pPr>
            <w:r>
              <w:rPr>
                <w:rFonts w:hint="eastAsia" w:ascii="宋体" w:hAnsi="宋体" w:cs="宋体"/>
                <w:kern w:val="0"/>
                <w:sz w:val="22"/>
              </w:rPr>
              <w:t>取材于三年生椴木枝，应能看清表皮、木栓层、厚角组织、皮层、韧皮部、形成层、木质部、髓部和髓射线</w:t>
            </w:r>
          </w:p>
        </w:tc>
        <w:tc>
          <w:tcPr>
            <w:tcW w:w="567" w:type="dxa"/>
            <w:shd w:val="clear" w:color="auto" w:fill="auto"/>
            <w:vAlign w:val="center"/>
          </w:tcPr>
          <w:p w14:paraId="276BECE4">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26BC10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D9912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A223A9">
            <w:pPr>
              <w:widowControl/>
              <w:jc w:val="center"/>
              <w:rPr>
                <w:rFonts w:ascii="宋体" w:hAnsi="宋体" w:cs="宋体"/>
                <w:kern w:val="0"/>
                <w:sz w:val="22"/>
              </w:rPr>
            </w:pPr>
            <w:r>
              <w:rPr>
                <w:rFonts w:hint="eastAsia" w:ascii="宋体" w:hAnsi="宋体" w:cs="宋体"/>
                <w:kern w:val="0"/>
                <w:sz w:val="22"/>
              </w:rPr>
              <w:t xml:space="preserve">42.0 </w:t>
            </w:r>
          </w:p>
        </w:tc>
      </w:tr>
      <w:tr w14:paraId="5DCB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1C063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115</w:t>
            </w:r>
          </w:p>
        </w:tc>
        <w:tc>
          <w:tcPr>
            <w:tcW w:w="1199" w:type="dxa"/>
            <w:shd w:val="clear" w:color="auto" w:fill="auto"/>
            <w:vAlign w:val="center"/>
          </w:tcPr>
          <w:p w14:paraId="392645CA">
            <w:pPr>
              <w:widowControl/>
              <w:jc w:val="center"/>
              <w:rPr>
                <w:rFonts w:ascii="宋体" w:hAnsi="宋体" w:cs="宋体"/>
                <w:kern w:val="0"/>
                <w:sz w:val="22"/>
              </w:rPr>
            </w:pPr>
            <w:r>
              <w:rPr>
                <w:rFonts w:hint="eastAsia" w:ascii="宋体" w:hAnsi="宋体" w:cs="宋体"/>
                <w:kern w:val="0"/>
                <w:sz w:val="22"/>
              </w:rPr>
              <w:t>南瓜茎纵切</w:t>
            </w:r>
          </w:p>
        </w:tc>
        <w:tc>
          <w:tcPr>
            <w:tcW w:w="4885" w:type="dxa"/>
            <w:shd w:val="clear" w:color="auto" w:fill="auto"/>
            <w:vAlign w:val="center"/>
          </w:tcPr>
          <w:p w14:paraId="0C5034DF">
            <w:pPr>
              <w:widowControl/>
              <w:jc w:val="left"/>
              <w:rPr>
                <w:rFonts w:ascii="宋体" w:hAnsi="宋体" w:cs="宋体"/>
                <w:kern w:val="0"/>
                <w:sz w:val="22"/>
              </w:rPr>
            </w:pPr>
            <w:r>
              <w:rPr>
                <w:rFonts w:hint="eastAsia" w:ascii="宋体" w:hAnsi="宋体" w:cs="宋体"/>
                <w:kern w:val="0"/>
                <w:sz w:val="22"/>
              </w:rPr>
              <w:t>应能看清皮层、机械组织、薄壁组织、双韧维管束和髓腔，在双韧维管束的纵断面上应能看清网纹导管或环纹导管或螺纹导管中的两种和筛管、筛板等结构</w:t>
            </w:r>
          </w:p>
        </w:tc>
        <w:tc>
          <w:tcPr>
            <w:tcW w:w="567" w:type="dxa"/>
            <w:shd w:val="clear" w:color="auto" w:fill="auto"/>
            <w:vAlign w:val="center"/>
          </w:tcPr>
          <w:p w14:paraId="7C09045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0F923DA">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0E1215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7C9A4FC">
            <w:pPr>
              <w:widowControl/>
              <w:jc w:val="center"/>
              <w:rPr>
                <w:rFonts w:ascii="宋体" w:hAnsi="宋体" w:cs="宋体"/>
                <w:kern w:val="0"/>
                <w:sz w:val="22"/>
              </w:rPr>
            </w:pPr>
            <w:r>
              <w:rPr>
                <w:rFonts w:hint="eastAsia" w:ascii="宋体" w:hAnsi="宋体" w:cs="宋体"/>
                <w:kern w:val="0"/>
                <w:sz w:val="22"/>
              </w:rPr>
              <w:t xml:space="preserve">42.0 </w:t>
            </w:r>
          </w:p>
        </w:tc>
      </w:tr>
      <w:tr w14:paraId="2DD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8093A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116</w:t>
            </w:r>
          </w:p>
        </w:tc>
        <w:tc>
          <w:tcPr>
            <w:tcW w:w="1199" w:type="dxa"/>
            <w:shd w:val="clear" w:color="auto" w:fill="auto"/>
            <w:vAlign w:val="center"/>
          </w:tcPr>
          <w:p w14:paraId="63AE24D8">
            <w:pPr>
              <w:widowControl/>
              <w:jc w:val="center"/>
              <w:rPr>
                <w:rFonts w:ascii="宋体" w:hAnsi="宋体" w:cs="宋体"/>
                <w:kern w:val="0"/>
                <w:sz w:val="22"/>
              </w:rPr>
            </w:pPr>
            <w:r>
              <w:rPr>
                <w:rFonts w:hint="eastAsia" w:ascii="宋体" w:hAnsi="宋体" w:cs="宋体"/>
                <w:kern w:val="0"/>
                <w:sz w:val="22"/>
              </w:rPr>
              <w:t>叶构造模型</w:t>
            </w:r>
          </w:p>
        </w:tc>
        <w:tc>
          <w:tcPr>
            <w:tcW w:w="4885" w:type="dxa"/>
            <w:shd w:val="clear" w:color="auto" w:fill="auto"/>
            <w:vAlign w:val="center"/>
          </w:tcPr>
          <w:p w14:paraId="2AC859DF">
            <w:pPr>
              <w:widowControl/>
              <w:jc w:val="left"/>
              <w:rPr>
                <w:rFonts w:ascii="宋体" w:hAnsi="宋体" w:cs="宋体"/>
                <w:kern w:val="0"/>
                <w:sz w:val="22"/>
              </w:rPr>
            </w:pPr>
            <w:r>
              <w:rPr>
                <w:rFonts w:hint="eastAsia" w:ascii="宋体" w:hAnsi="宋体" w:cs="宋体"/>
                <w:kern w:val="0"/>
                <w:sz w:val="22"/>
              </w:rPr>
              <w:t>以蚕豆叶为参考材料，示双子叶植物叶的构造， 示上表皮、下表皮、栅栏组织、海绵组织、主脉、侧脉、木质部、韧皮部、形成层、气孔等部位</w:t>
            </w:r>
          </w:p>
        </w:tc>
        <w:tc>
          <w:tcPr>
            <w:tcW w:w="567" w:type="dxa"/>
            <w:shd w:val="clear" w:color="auto" w:fill="auto"/>
            <w:vAlign w:val="center"/>
          </w:tcPr>
          <w:p w14:paraId="632C8C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F28A81D">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5C625D9">
            <w:pPr>
              <w:widowControl/>
              <w:jc w:val="center"/>
              <w:rPr>
                <w:rFonts w:ascii="宋体" w:hAnsi="宋体" w:cs="宋体"/>
                <w:kern w:val="0"/>
                <w:sz w:val="22"/>
              </w:rPr>
            </w:pPr>
            <w:r>
              <w:rPr>
                <w:rFonts w:hint="eastAsia" w:ascii="宋体" w:hAnsi="宋体" w:cs="宋体"/>
                <w:kern w:val="0"/>
                <w:sz w:val="22"/>
              </w:rPr>
              <w:t xml:space="preserve">91.5 </w:t>
            </w:r>
          </w:p>
        </w:tc>
        <w:tc>
          <w:tcPr>
            <w:tcW w:w="966" w:type="dxa"/>
            <w:gridSpan w:val="2"/>
            <w:shd w:val="clear" w:color="auto" w:fill="auto"/>
            <w:vAlign w:val="center"/>
          </w:tcPr>
          <w:p w14:paraId="6DA6A9FB">
            <w:pPr>
              <w:widowControl/>
              <w:jc w:val="center"/>
              <w:rPr>
                <w:rFonts w:ascii="宋体" w:hAnsi="宋体" w:cs="宋体"/>
                <w:kern w:val="0"/>
                <w:sz w:val="22"/>
              </w:rPr>
            </w:pPr>
            <w:r>
              <w:rPr>
                <w:rFonts w:hint="eastAsia" w:ascii="宋体" w:hAnsi="宋体" w:cs="宋体"/>
                <w:kern w:val="0"/>
                <w:sz w:val="22"/>
              </w:rPr>
              <w:t xml:space="preserve">91.5 </w:t>
            </w:r>
          </w:p>
        </w:tc>
      </w:tr>
      <w:tr w14:paraId="01BB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1987F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117</w:t>
            </w:r>
          </w:p>
        </w:tc>
        <w:tc>
          <w:tcPr>
            <w:tcW w:w="1199" w:type="dxa"/>
            <w:shd w:val="clear" w:color="auto" w:fill="auto"/>
            <w:vAlign w:val="center"/>
          </w:tcPr>
          <w:p w14:paraId="0C82F3D8">
            <w:pPr>
              <w:widowControl/>
              <w:jc w:val="center"/>
              <w:rPr>
                <w:rFonts w:ascii="宋体" w:hAnsi="宋体" w:cs="宋体"/>
                <w:kern w:val="0"/>
                <w:sz w:val="22"/>
              </w:rPr>
            </w:pPr>
            <w:r>
              <w:rPr>
                <w:rFonts w:hint="eastAsia" w:ascii="宋体" w:hAnsi="宋体" w:cs="宋体"/>
                <w:kern w:val="0"/>
                <w:sz w:val="22"/>
              </w:rPr>
              <w:t>迎春叶横切</w:t>
            </w:r>
          </w:p>
        </w:tc>
        <w:tc>
          <w:tcPr>
            <w:tcW w:w="4885" w:type="dxa"/>
            <w:shd w:val="clear" w:color="auto" w:fill="auto"/>
            <w:vAlign w:val="center"/>
          </w:tcPr>
          <w:p w14:paraId="16D14D69">
            <w:pPr>
              <w:widowControl/>
              <w:jc w:val="left"/>
              <w:rPr>
                <w:rFonts w:ascii="宋体" w:hAnsi="宋体" w:cs="宋体"/>
                <w:kern w:val="0"/>
                <w:sz w:val="22"/>
              </w:rPr>
            </w:pPr>
            <w:r>
              <w:rPr>
                <w:rFonts w:hint="eastAsia" w:ascii="宋体" w:hAnsi="宋体" w:cs="宋体"/>
                <w:kern w:val="0"/>
                <w:sz w:val="22"/>
              </w:rPr>
              <w:t>应显示叶片横断面的上下表皮、栅栏组织、海绵组织及叶脉等</w:t>
            </w:r>
          </w:p>
        </w:tc>
        <w:tc>
          <w:tcPr>
            <w:tcW w:w="567" w:type="dxa"/>
            <w:shd w:val="clear" w:color="auto" w:fill="auto"/>
            <w:vAlign w:val="center"/>
          </w:tcPr>
          <w:p w14:paraId="7693618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0F1059B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14EC92E">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6889B50">
            <w:pPr>
              <w:widowControl/>
              <w:jc w:val="center"/>
              <w:rPr>
                <w:rFonts w:ascii="宋体" w:hAnsi="宋体" w:cs="宋体"/>
                <w:kern w:val="0"/>
                <w:sz w:val="22"/>
              </w:rPr>
            </w:pPr>
            <w:r>
              <w:rPr>
                <w:rFonts w:hint="eastAsia" w:ascii="宋体" w:hAnsi="宋体" w:cs="宋体"/>
                <w:kern w:val="0"/>
                <w:sz w:val="22"/>
              </w:rPr>
              <w:t xml:space="preserve">42.0 </w:t>
            </w:r>
          </w:p>
        </w:tc>
      </w:tr>
      <w:tr w14:paraId="5E06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141B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118</w:t>
            </w:r>
          </w:p>
        </w:tc>
        <w:tc>
          <w:tcPr>
            <w:tcW w:w="1199" w:type="dxa"/>
            <w:shd w:val="clear" w:color="auto" w:fill="auto"/>
            <w:vAlign w:val="center"/>
          </w:tcPr>
          <w:p w14:paraId="6F79C4AE">
            <w:pPr>
              <w:widowControl/>
              <w:jc w:val="center"/>
              <w:rPr>
                <w:rFonts w:ascii="宋体" w:hAnsi="宋体" w:cs="宋体"/>
                <w:kern w:val="0"/>
                <w:sz w:val="22"/>
              </w:rPr>
            </w:pPr>
            <w:r>
              <w:rPr>
                <w:rFonts w:hint="eastAsia" w:ascii="宋体" w:hAnsi="宋体" w:cs="宋体"/>
                <w:kern w:val="0"/>
                <w:sz w:val="22"/>
              </w:rPr>
              <w:t>人体半身模型</w:t>
            </w:r>
          </w:p>
        </w:tc>
        <w:tc>
          <w:tcPr>
            <w:tcW w:w="4885" w:type="dxa"/>
            <w:shd w:val="clear" w:color="auto" w:fill="auto"/>
            <w:vAlign w:val="center"/>
          </w:tcPr>
          <w:p w14:paraId="2D7B4AED">
            <w:pPr>
              <w:widowControl/>
              <w:jc w:val="left"/>
              <w:rPr>
                <w:rFonts w:ascii="宋体" w:hAnsi="宋体" w:cs="宋体"/>
                <w:kern w:val="0"/>
                <w:sz w:val="22"/>
              </w:rPr>
            </w:pPr>
            <w:r>
              <w:rPr>
                <w:rFonts w:hint="eastAsia" w:ascii="宋体" w:hAnsi="宋体" w:cs="宋体"/>
                <w:kern w:val="0"/>
                <w:sz w:val="22"/>
              </w:rPr>
              <w:t>自然大，橡胶制，示消化系统、呼吸系统、泌尿系统</w:t>
            </w:r>
          </w:p>
        </w:tc>
        <w:tc>
          <w:tcPr>
            <w:tcW w:w="567" w:type="dxa"/>
            <w:shd w:val="clear" w:color="auto" w:fill="auto"/>
            <w:vAlign w:val="center"/>
          </w:tcPr>
          <w:p w14:paraId="6DF63D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98308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B8A0C65">
            <w:pPr>
              <w:widowControl/>
              <w:jc w:val="center"/>
              <w:rPr>
                <w:rFonts w:ascii="宋体" w:hAnsi="宋体" w:cs="宋体"/>
                <w:kern w:val="0"/>
                <w:sz w:val="22"/>
              </w:rPr>
            </w:pPr>
            <w:r>
              <w:rPr>
                <w:rFonts w:hint="eastAsia" w:ascii="宋体" w:hAnsi="宋体" w:cs="宋体"/>
                <w:kern w:val="0"/>
                <w:sz w:val="22"/>
              </w:rPr>
              <w:t xml:space="preserve">213.6 </w:t>
            </w:r>
          </w:p>
        </w:tc>
        <w:tc>
          <w:tcPr>
            <w:tcW w:w="966" w:type="dxa"/>
            <w:gridSpan w:val="2"/>
            <w:shd w:val="clear" w:color="auto" w:fill="auto"/>
            <w:vAlign w:val="center"/>
          </w:tcPr>
          <w:p w14:paraId="5A0A73BA">
            <w:pPr>
              <w:widowControl/>
              <w:jc w:val="center"/>
              <w:rPr>
                <w:rFonts w:ascii="宋体" w:hAnsi="宋体" w:cs="宋体"/>
                <w:kern w:val="0"/>
                <w:sz w:val="22"/>
              </w:rPr>
            </w:pPr>
            <w:r>
              <w:rPr>
                <w:rFonts w:hint="eastAsia" w:ascii="宋体" w:hAnsi="宋体" w:cs="宋体"/>
                <w:kern w:val="0"/>
                <w:sz w:val="22"/>
              </w:rPr>
              <w:t xml:space="preserve">213.6 </w:t>
            </w:r>
          </w:p>
        </w:tc>
      </w:tr>
      <w:tr w14:paraId="1E3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A09DF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119</w:t>
            </w:r>
          </w:p>
        </w:tc>
        <w:tc>
          <w:tcPr>
            <w:tcW w:w="1199" w:type="dxa"/>
            <w:shd w:val="clear" w:color="auto" w:fill="auto"/>
            <w:vAlign w:val="center"/>
          </w:tcPr>
          <w:p w14:paraId="32D8EFDD">
            <w:pPr>
              <w:widowControl/>
              <w:jc w:val="center"/>
              <w:rPr>
                <w:rFonts w:ascii="宋体" w:hAnsi="宋体" w:cs="宋体"/>
                <w:kern w:val="0"/>
                <w:sz w:val="22"/>
              </w:rPr>
            </w:pPr>
            <w:r>
              <w:rPr>
                <w:rFonts w:hint="eastAsia" w:ascii="宋体" w:hAnsi="宋体" w:cs="宋体"/>
                <w:kern w:val="0"/>
                <w:sz w:val="22"/>
              </w:rPr>
              <w:t>小肠切片</w:t>
            </w:r>
          </w:p>
        </w:tc>
        <w:tc>
          <w:tcPr>
            <w:tcW w:w="4885" w:type="dxa"/>
            <w:shd w:val="clear" w:color="auto" w:fill="auto"/>
            <w:vAlign w:val="center"/>
          </w:tcPr>
          <w:p w14:paraId="4776B0AD">
            <w:pPr>
              <w:widowControl/>
              <w:jc w:val="left"/>
              <w:rPr>
                <w:rFonts w:ascii="宋体" w:hAnsi="宋体" w:cs="宋体"/>
                <w:kern w:val="0"/>
                <w:sz w:val="22"/>
              </w:rPr>
            </w:pPr>
            <w:r>
              <w:rPr>
                <w:rFonts w:hint="eastAsia" w:ascii="宋体" w:hAnsi="宋体" w:cs="宋体"/>
                <w:kern w:val="0"/>
                <w:sz w:val="22"/>
              </w:rPr>
              <w:t>应能看清粘膜，包括绒毛、粘膜肌层和肠腺， 粘膜下层、肌层和浆膜等</w:t>
            </w:r>
          </w:p>
        </w:tc>
        <w:tc>
          <w:tcPr>
            <w:tcW w:w="567" w:type="dxa"/>
            <w:shd w:val="clear" w:color="auto" w:fill="auto"/>
            <w:vAlign w:val="center"/>
          </w:tcPr>
          <w:p w14:paraId="2F64A9F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3D8A59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9559BA5">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14410A92">
            <w:pPr>
              <w:widowControl/>
              <w:jc w:val="center"/>
              <w:rPr>
                <w:rFonts w:ascii="宋体" w:hAnsi="宋体" w:cs="宋体"/>
                <w:kern w:val="0"/>
                <w:sz w:val="22"/>
              </w:rPr>
            </w:pPr>
            <w:r>
              <w:rPr>
                <w:rFonts w:hint="eastAsia" w:ascii="宋体" w:hAnsi="宋体" w:cs="宋体"/>
                <w:kern w:val="0"/>
                <w:sz w:val="22"/>
              </w:rPr>
              <w:t xml:space="preserve">36.8 </w:t>
            </w:r>
          </w:p>
        </w:tc>
      </w:tr>
      <w:tr w14:paraId="0670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B79E7D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120</w:t>
            </w:r>
          </w:p>
        </w:tc>
        <w:tc>
          <w:tcPr>
            <w:tcW w:w="1199" w:type="dxa"/>
            <w:shd w:val="clear" w:color="auto" w:fill="auto"/>
            <w:vAlign w:val="center"/>
          </w:tcPr>
          <w:p w14:paraId="0EC0452E">
            <w:pPr>
              <w:widowControl/>
              <w:jc w:val="center"/>
              <w:rPr>
                <w:rFonts w:ascii="宋体" w:hAnsi="宋体" w:cs="宋体"/>
                <w:kern w:val="0"/>
                <w:sz w:val="22"/>
              </w:rPr>
            </w:pPr>
            <w:r>
              <w:rPr>
                <w:rFonts w:hint="eastAsia" w:ascii="宋体" w:hAnsi="宋体" w:cs="宋体"/>
                <w:kern w:val="0"/>
                <w:sz w:val="22"/>
              </w:rPr>
              <w:t>喉解剖模型</w:t>
            </w:r>
          </w:p>
        </w:tc>
        <w:tc>
          <w:tcPr>
            <w:tcW w:w="4885" w:type="dxa"/>
            <w:shd w:val="clear" w:color="auto" w:fill="auto"/>
            <w:vAlign w:val="center"/>
          </w:tcPr>
          <w:p w14:paraId="012AA4FF">
            <w:pPr>
              <w:widowControl/>
              <w:jc w:val="left"/>
              <w:rPr>
                <w:rFonts w:ascii="宋体" w:hAnsi="宋体" w:cs="宋体"/>
                <w:kern w:val="0"/>
                <w:sz w:val="22"/>
              </w:rPr>
            </w:pPr>
            <w:r>
              <w:rPr>
                <w:rFonts w:hint="eastAsia" w:ascii="宋体" w:hAnsi="宋体" w:cs="宋体"/>
                <w:kern w:val="0"/>
                <w:sz w:val="22"/>
              </w:rPr>
              <w:t>应正确显示喉软骨、喉肌、喉腔、喉口等结构特征</w:t>
            </w:r>
          </w:p>
        </w:tc>
        <w:tc>
          <w:tcPr>
            <w:tcW w:w="567" w:type="dxa"/>
            <w:shd w:val="clear" w:color="auto" w:fill="auto"/>
            <w:vAlign w:val="center"/>
          </w:tcPr>
          <w:p w14:paraId="5C086F5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AA4A9A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A0E89A6">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0AC36E70">
            <w:pPr>
              <w:widowControl/>
              <w:jc w:val="center"/>
              <w:rPr>
                <w:rFonts w:ascii="宋体" w:hAnsi="宋体" w:cs="宋体"/>
                <w:kern w:val="0"/>
                <w:sz w:val="22"/>
              </w:rPr>
            </w:pPr>
            <w:r>
              <w:rPr>
                <w:rFonts w:hint="eastAsia" w:ascii="宋体" w:hAnsi="宋体" w:cs="宋体"/>
                <w:kern w:val="0"/>
                <w:sz w:val="22"/>
              </w:rPr>
              <w:t xml:space="preserve">57.8 </w:t>
            </w:r>
          </w:p>
        </w:tc>
      </w:tr>
      <w:tr w14:paraId="55F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6744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121</w:t>
            </w:r>
          </w:p>
        </w:tc>
        <w:tc>
          <w:tcPr>
            <w:tcW w:w="1199" w:type="dxa"/>
            <w:shd w:val="clear" w:color="auto" w:fill="auto"/>
            <w:vAlign w:val="center"/>
          </w:tcPr>
          <w:p w14:paraId="6F58C21A">
            <w:pPr>
              <w:widowControl/>
              <w:jc w:val="center"/>
              <w:rPr>
                <w:rFonts w:ascii="宋体" w:hAnsi="宋体" w:cs="宋体"/>
                <w:kern w:val="0"/>
                <w:sz w:val="22"/>
              </w:rPr>
            </w:pPr>
            <w:r>
              <w:rPr>
                <w:rFonts w:hint="eastAsia" w:ascii="宋体" w:hAnsi="宋体" w:cs="宋体"/>
                <w:kern w:val="0"/>
                <w:sz w:val="22"/>
              </w:rPr>
              <w:t>肺泡模型</w:t>
            </w:r>
          </w:p>
        </w:tc>
        <w:tc>
          <w:tcPr>
            <w:tcW w:w="4885" w:type="dxa"/>
            <w:shd w:val="clear" w:color="auto" w:fill="auto"/>
            <w:vAlign w:val="center"/>
          </w:tcPr>
          <w:p w14:paraId="3B1B639F">
            <w:pPr>
              <w:widowControl/>
              <w:jc w:val="left"/>
              <w:rPr>
                <w:rFonts w:ascii="宋体" w:hAnsi="宋体" w:cs="宋体"/>
                <w:kern w:val="0"/>
                <w:sz w:val="22"/>
              </w:rPr>
            </w:pPr>
            <w:r>
              <w:rPr>
                <w:rFonts w:hint="eastAsia" w:ascii="宋体" w:hAnsi="宋体" w:cs="宋体"/>
                <w:kern w:val="0"/>
                <w:sz w:val="22"/>
              </w:rPr>
              <w:t>应正确显示细支气管、呼吸性细支气管、肺泡管、肺泡囊、肺泡、肺泡隔、肺动脉、肺静脉、肺泡毛细血管网、支气管动脉、支气管静脉、平滑肌、弹性纤维等结构特征</w:t>
            </w:r>
          </w:p>
        </w:tc>
        <w:tc>
          <w:tcPr>
            <w:tcW w:w="567" w:type="dxa"/>
            <w:shd w:val="clear" w:color="auto" w:fill="auto"/>
            <w:vAlign w:val="center"/>
          </w:tcPr>
          <w:p w14:paraId="24C98E2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5E206A">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0E6497">
            <w:pPr>
              <w:widowControl/>
              <w:jc w:val="center"/>
              <w:rPr>
                <w:rFonts w:ascii="宋体" w:hAnsi="宋体" w:cs="宋体"/>
                <w:kern w:val="0"/>
                <w:sz w:val="22"/>
              </w:rPr>
            </w:pPr>
            <w:r>
              <w:rPr>
                <w:rFonts w:hint="eastAsia" w:ascii="宋体" w:hAnsi="宋体" w:cs="宋体"/>
                <w:kern w:val="0"/>
                <w:sz w:val="22"/>
              </w:rPr>
              <w:t xml:space="preserve">73.9 </w:t>
            </w:r>
          </w:p>
        </w:tc>
        <w:tc>
          <w:tcPr>
            <w:tcW w:w="966" w:type="dxa"/>
            <w:gridSpan w:val="2"/>
            <w:shd w:val="clear" w:color="auto" w:fill="auto"/>
            <w:vAlign w:val="center"/>
          </w:tcPr>
          <w:p w14:paraId="1C35C5C8">
            <w:pPr>
              <w:widowControl/>
              <w:jc w:val="center"/>
              <w:rPr>
                <w:rFonts w:ascii="宋体" w:hAnsi="宋体" w:cs="宋体"/>
                <w:kern w:val="0"/>
                <w:sz w:val="22"/>
              </w:rPr>
            </w:pPr>
            <w:r>
              <w:rPr>
                <w:rFonts w:hint="eastAsia" w:ascii="宋体" w:hAnsi="宋体" w:cs="宋体"/>
                <w:kern w:val="0"/>
                <w:sz w:val="22"/>
              </w:rPr>
              <w:t xml:space="preserve">73.9 </w:t>
            </w:r>
          </w:p>
        </w:tc>
      </w:tr>
      <w:tr w14:paraId="4517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3C007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122</w:t>
            </w:r>
          </w:p>
        </w:tc>
        <w:tc>
          <w:tcPr>
            <w:tcW w:w="1199" w:type="dxa"/>
            <w:shd w:val="clear" w:color="auto" w:fill="auto"/>
            <w:vAlign w:val="center"/>
          </w:tcPr>
          <w:p w14:paraId="18F20CF3">
            <w:pPr>
              <w:widowControl/>
              <w:jc w:val="center"/>
              <w:rPr>
                <w:rFonts w:ascii="宋体" w:hAnsi="宋体" w:cs="宋体"/>
                <w:kern w:val="0"/>
                <w:sz w:val="22"/>
              </w:rPr>
            </w:pPr>
            <w:r>
              <w:rPr>
                <w:rFonts w:hint="eastAsia" w:ascii="宋体" w:hAnsi="宋体" w:cs="宋体"/>
                <w:kern w:val="0"/>
                <w:sz w:val="22"/>
              </w:rPr>
              <w:t>膈肌运动模拟器</w:t>
            </w:r>
          </w:p>
        </w:tc>
        <w:tc>
          <w:tcPr>
            <w:tcW w:w="4885" w:type="dxa"/>
            <w:shd w:val="clear" w:color="auto" w:fill="auto"/>
            <w:vAlign w:val="center"/>
          </w:tcPr>
          <w:p w14:paraId="18E78F1C">
            <w:pPr>
              <w:widowControl/>
              <w:jc w:val="left"/>
              <w:rPr>
                <w:rFonts w:ascii="宋体" w:hAnsi="宋体" w:cs="宋体"/>
                <w:kern w:val="0"/>
                <w:sz w:val="22"/>
              </w:rPr>
            </w:pPr>
            <w:r>
              <w:rPr>
                <w:rFonts w:hint="eastAsia" w:ascii="宋体" w:hAnsi="宋体" w:cs="宋体"/>
                <w:kern w:val="0"/>
                <w:sz w:val="22"/>
              </w:rPr>
              <w:t>高度 250 mm±15 mm，宽度或直径 220 mm±15 mm， 膈的直径（或长径）≥170 mm；应模拟显示胸腔、膈、气管、支气管、肺（或肺泡）等结构</w:t>
            </w:r>
          </w:p>
        </w:tc>
        <w:tc>
          <w:tcPr>
            <w:tcW w:w="567" w:type="dxa"/>
            <w:shd w:val="clear" w:color="auto" w:fill="auto"/>
            <w:vAlign w:val="center"/>
          </w:tcPr>
          <w:p w14:paraId="0669ED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8D9854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BD9AE29">
            <w:pPr>
              <w:widowControl/>
              <w:jc w:val="center"/>
              <w:rPr>
                <w:rFonts w:ascii="宋体" w:hAnsi="宋体" w:cs="宋体"/>
                <w:kern w:val="0"/>
                <w:sz w:val="22"/>
              </w:rPr>
            </w:pPr>
            <w:r>
              <w:rPr>
                <w:rFonts w:hint="eastAsia" w:ascii="宋体" w:hAnsi="宋体" w:cs="宋体"/>
                <w:kern w:val="0"/>
                <w:sz w:val="22"/>
              </w:rPr>
              <w:t xml:space="preserve">427.2 </w:t>
            </w:r>
          </w:p>
        </w:tc>
        <w:tc>
          <w:tcPr>
            <w:tcW w:w="966" w:type="dxa"/>
            <w:gridSpan w:val="2"/>
            <w:shd w:val="clear" w:color="auto" w:fill="auto"/>
            <w:vAlign w:val="center"/>
          </w:tcPr>
          <w:p w14:paraId="28FB206E">
            <w:pPr>
              <w:widowControl/>
              <w:jc w:val="center"/>
              <w:rPr>
                <w:rFonts w:ascii="宋体" w:hAnsi="宋体" w:cs="宋体"/>
                <w:kern w:val="0"/>
                <w:sz w:val="22"/>
              </w:rPr>
            </w:pPr>
            <w:r>
              <w:rPr>
                <w:rFonts w:hint="eastAsia" w:ascii="宋体" w:hAnsi="宋体" w:cs="宋体"/>
                <w:kern w:val="0"/>
                <w:sz w:val="22"/>
              </w:rPr>
              <w:t xml:space="preserve">427.2 </w:t>
            </w:r>
          </w:p>
        </w:tc>
      </w:tr>
      <w:tr w14:paraId="0F7D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0B9A81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123</w:t>
            </w:r>
          </w:p>
        </w:tc>
        <w:tc>
          <w:tcPr>
            <w:tcW w:w="1199" w:type="dxa"/>
            <w:shd w:val="clear" w:color="auto" w:fill="auto"/>
            <w:vAlign w:val="center"/>
          </w:tcPr>
          <w:p w14:paraId="2D733C53">
            <w:pPr>
              <w:widowControl/>
              <w:jc w:val="center"/>
              <w:rPr>
                <w:rFonts w:ascii="宋体" w:hAnsi="宋体" w:cs="宋体"/>
                <w:kern w:val="0"/>
                <w:sz w:val="22"/>
              </w:rPr>
            </w:pPr>
            <w:r>
              <w:rPr>
                <w:rFonts w:hint="eastAsia" w:ascii="宋体" w:hAnsi="宋体" w:cs="宋体"/>
                <w:kern w:val="0"/>
                <w:sz w:val="22"/>
              </w:rPr>
              <w:t>人血涂片</w:t>
            </w:r>
          </w:p>
        </w:tc>
        <w:tc>
          <w:tcPr>
            <w:tcW w:w="4885" w:type="dxa"/>
            <w:shd w:val="clear" w:color="auto" w:fill="auto"/>
            <w:vAlign w:val="center"/>
          </w:tcPr>
          <w:p w14:paraId="38DE032F">
            <w:pPr>
              <w:widowControl/>
              <w:jc w:val="left"/>
              <w:rPr>
                <w:rFonts w:ascii="宋体" w:hAnsi="宋体" w:cs="宋体"/>
                <w:kern w:val="0"/>
                <w:sz w:val="22"/>
              </w:rPr>
            </w:pPr>
            <w:r>
              <w:rPr>
                <w:rFonts w:hint="eastAsia" w:ascii="宋体" w:hAnsi="宋体" w:cs="宋体"/>
                <w:kern w:val="0"/>
                <w:sz w:val="22"/>
              </w:rPr>
              <w:t>染色均匀，能看清红血细胞和白血细胞，细胞不重叠、无变形和自溶现象</w:t>
            </w:r>
          </w:p>
        </w:tc>
        <w:tc>
          <w:tcPr>
            <w:tcW w:w="567" w:type="dxa"/>
            <w:shd w:val="clear" w:color="auto" w:fill="auto"/>
            <w:vAlign w:val="center"/>
          </w:tcPr>
          <w:p w14:paraId="382D036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1E884C0">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403976AB">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778A4B72">
            <w:pPr>
              <w:widowControl/>
              <w:jc w:val="center"/>
              <w:rPr>
                <w:rFonts w:ascii="宋体" w:hAnsi="宋体" w:cs="宋体"/>
                <w:kern w:val="0"/>
                <w:sz w:val="22"/>
              </w:rPr>
            </w:pPr>
            <w:r>
              <w:rPr>
                <w:rFonts w:hint="eastAsia" w:ascii="宋体" w:hAnsi="宋体" w:cs="宋体"/>
                <w:kern w:val="0"/>
                <w:sz w:val="22"/>
              </w:rPr>
              <w:t xml:space="preserve">42.0 </w:t>
            </w:r>
          </w:p>
        </w:tc>
      </w:tr>
      <w:tr w14:paraId="1DA4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FF275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124</w:t>
            </w:r>
          </w:p>
        </w:tc>
        <w:tc>
          <w:tcPr>
            <w:tcW w:w="1199" w:type="dxa"/>
            <w:shd w:val="clear" w:color="auto" w:fill="auto"/>
            <w:vAlign w:val="center"/>
          </w:tcPr>
          <w:p w14:paraId="2195B16A">
            <w:pPr>
              <w:widowControl/>
              <w:jc w:val="center"/>
              <w:rPr>
                <w:rFonts w:ascii="宋体" w:hAnsi="宋体" w:cs="宋体"/>
                <w:kern w:val="0"/>
                <w:sz w:val="22"/>
              </w:rPr>
            </w:pPr>
            <w:r>
              <w:rPr>
                <w:rFonts w:hint="eastAsia" w:ascii="宋体" w:hAnsi="宋体" w:cs="宋体"/>
                <w:kern w:val="0"/>
                <w:sz w:val="22"/>
              </w:rPr>
              <w:t>动静脉血管横切</w:t>
            </w:r>
          </w:p>
        </w:tc>
        <w:tc>
          <w:tcPr>
            <w:tcW w:w="4885" w:type="dxa"/>
            <w:shd w:val="clear" w:color="auto" w:fill="auto"/>
            <w:vAlign w:val="center"/>
          </w:tcPr>
          <w:p w14:paraId="06C403CE">
            <w:pPr>
              <w:widowControl/>
              <w:jc w:val="left"/>
              <w:rPr>
                <w:rFonts w:ascii="宋体" w:hAnsi="宋体" w:cs="宋体"/>
                <w:kern w:val="0"/>
                <w:sz w:val="22"/>
              </w:rPr>
            </w:pPr>
            <w:r>
              <w:rPr>
                <w:rFonts w:hint="eastAsia" w:ascii="宋体" w:hAnsi="宋体" w:cs="宋体"/>
                <w:kern w:val="0"/>
                <w:sz w:val="22"/>
              </w:rPr>
              <w:t>取材于哺乳动物的腹主动脉和下腔静脉，内皮应 90%以上完整</w:t>
            </w:r>
          </w:p>
        </w:tc>
        <w:tc>
          <w:tcPr>
            <w:tcW w:w="567" w:type="dxa"/>
            <w:shd w:val="clear" w:color="auto" w:fill="auto"/>
            <w:vAlign w:val="center"/>
          </w:tcPr>
          <w:p w14:paraId="28D2B69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6B2FC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0B9AC35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B447E0D">
            <w:pPr>
              <w:widowControl/>
              <w:jc w:val="center"/>
              <w:rPr>
                <w:rFonts w:ascii="宋体" w:hAnsi="宋体" w:cs="宋体"/>
                <w:kern w:val="0"/>
                <w:sz w:val="22"/>
              </w:rPr>
            </w:pPr>
            <w:r>
              <w:rPr>
                <w:rFonts w:hint="eastAsia" w:ascii="宋体" w:hAnsi="宋体" w:cs="宋体"/>
                <w:kern w:val="0"/>
                <w:sz w:val="22"/>
              </w:rPr>
              <w:t xml:space="preserve">42.0 </w:t>
            </w:r>
          </w:p>
        </w:tc>
      </w:tr>
      <w:tr w14:paraId="11C1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FCDB68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125</w:t>
            </w:r>
          </w:p>
        </w:tc>
        <w:tc>
          <w:tcPr>
            <w:tcW w:w="1199" w:type="dxa"/>
            <w:shd w:val="clear" w:color="auto" w:fill="auto"/>
            <w:vAlign w:val="center"/>
          </w:tcPr>
          <w:p w14:paraId="21DF6C66">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134E505C">
            <w:pPr>
              <w:widowControl/>
              <w:jc w:val="left"/>
              <w:rPr>
                <w:rFonts w:ascii="宋体" w:hAnsi="宋体" w:cs="宋体"/>
                <w:kern w:val="0"/>
                <w:sz w:val="22"/>
              </w:rPr>
            </w:pPr>
            <w:r>
              <w:rPr>
                <w:rFonts w:hint="eastAsia" w:ascii="宋体" w:hAnsi="宋体" w:cs="宋体"/>
                <w:kern w:val="0"/>
                <w:sz w:val="22"/>
              </w:rPr>
              <w:t>三倍自然大，示上腔静脉、下腔静脉、主动脉、肺动脉、动脉韧带、左冠状动脉、右冠状动脉、冠状窦，左心房、右心房、左心室、右心室、二尖瓣、三尖瓣、主动脉瓣、肺动脉瓣、卵圆窝、冠状窦口</w:t>
            </w:r>
          </w:p>
        </w:tc>
        <w:tc>
          <w:tcPr>
            <w:tcW w:w="567" w:type="dxa"/>
            <w:shd w:val="clear" w:color="auto" w:fill="auto"/>
            <w:vAlign w:val="center"/>
          </w:tcPr>
          <w:p w14:paraId="3E6DA1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EAE0E4">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3C236BC">
            <w:pPr>
              <w:widowControl/>
              <w:jc w:val="center"/>
              <w:rPr>
                <w:rFonts w:ascii="宋体" w:hAnsi="宋体" w:cs="宋体"/>
                <w:kern w:val="0"/>
                <w:sz w:val="22"/>
              </w:rPr>
            </w:pPr>
            <w:r>
              <w:rPr>
                <w:rFonts w:hint="eastAsia" w:ascii="宋体" w:hAnsi="宋体" w:cs="宋体"/>
                <w:kern w:val="0"/>
                <w:sz w:val="22"/>
              </w:rPr>
              <w:t xml:space="preserve">72.3 </w:t>
            </w:r>
          </w:p>
        </w:tc>
        <w:tc>
          <w:tcPr>
            <w:tcW w:w="966" w:type="dxa"/>
            <w:gridSpan w:val="2"/>
            <w:shd w:val="clear" w:color="auto" w:fill="auto"/>
            <w:vAlign w:val="center"/>
          </w:tcPr>
          <w:p w14:paraId="2CBAB512">
            <w:pPr>
              <w:widowControl/>
              <w:jc w:val="center"/>
              <w:rPr>
                <w:rFonts w:ascii="宋体" w:hAnsi="宋体" w:cs="宋体"/>
                <w:kern w:val="0"/>
                <w:sz w:val="22"/>
              </w:rPr>
            </w:pPr>
            <w:r>
              <w:rPr>
                <w:rFonts w:hint="eastAsia" w:ascii="宋体" w:hAnsi="宋体" w:cs="宋体"/>
                <w:kern w:val="0"/>
                <w:sz w:val="22"/>
              </w:rPr>
              <w:t xml:space="preserve">72.3 </w:t>
            </w:r>
          </w:p>
        </w:tc>
      </w:tr>
      <w:tr w14:paraId="7180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ED3BE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126</w:t>
            </w:r>
          </w:p>
        </w:tc>
        <w:tc>
          <w:tcPr>
            <w:tcW w:w="1199" w:type="dxa"/>
            <w:shd w:val="clear" w:color="auto" w:fill="auto"/>
            <w:vAlign w:val="center"/>
          </w:tcPr>
          <w:p w14:paraId="5C45961C">
            <w:pPr>
              <w:widowControl/>
              <w:jc w:val="center"/>
              <w:rPr>
                <w:rFonts w:ascii="宋体" w:hAnsi="宋体" w:cs="宋体"/>
                <w:kern w:val="0"/>
                <w:sz w:val="22"/>
              </w:rPr>
            </w:pPr>
            <w:r>
              <w:rPr>
                <w:rFonts w:hint="eastAsia" w:ascii="宋体" w:hAnsi="宋体" w:cs="宋体"/>
                <w:kern w:val="0"/>
                <w:sz w:val="22"/>
              </w:rPr>
              <w:t>心脏解剖模型</w:t>
            </w:r>
          </w:p>
        </w:tc>
        <w:tc>
          <w:tcPr>
            <w:tcW w:w="4885" w:type="dxa"/>
            <w:shd w:val="clear" w:color="auto" w:fill="auto"/>
            <w:vAlign w:val="center"/>
          </w:tcPr>
          <w:p w14:paraId="749C85AA">
            <w:pPr>
              <w:widowControl/>
              <w:jc w:val="left"/>
              <w:rPr>
                <w:rFonts w:ascii="宋体" w:hAnsi="宋体" w:cs="宋体"/>
                <w:kern w:val="0"/>
                <w:sz w:val="22"/>
              </w:rPr>
            </w:pPr>
            <w:r>
              <w:rPr>
                <w:rFonts w:hint="eastAsia" w:ascii="宋体" w:hAnsi="宋体" w:cs="宋体"/>
                <w:kern w:val="0"/>
                <w:sz w:val="22"/>
              </w:rPr>
              <w:t>自然大，示上腔静脉、下腔静脉、主动脉、肺动脉、左心房、右心房、左心室、右心室</w:t>
            </w:r>
          </w:p>
        </w:tc>
        <w:tc>
          <w:tcPr>
            <w:tcW w:w="567" w:type="dxa"/>
            <w:shd w:val="clear" w:color="auto" w:fill="auto"/>
            <w:vAlign w:val="center"/>
          </w:tcPr>
          <w:p w14:paraId="33C0AE43">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1EA229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0E3D19E7">
            <w:pPr>
              <w:widowControl/>
              <w:jc w:val="center"/>
              <w:rPr>
                <w:rFonts w:ascii="宋体" w:hAnsi="宋体" w:cs="宋体"/>
                <w:kern w:val="0"/>
                <w:sz w:val="22"/>
              </w:rPr>
            </w:pPr>
            <w:r>
              <w:rPr>
                <w:rFonts w:hint="eastAsia" w:ascii="宋体" w:hAnsi="宋体" w:cs="宋体"/>
                <w:kern w:val="0"/>
                <w:sz w:val="22"/>
              </w:rPr>
              <w:t xml:space="preserve">51.4 </w:t>
            </w:r>
          </w:p>
        </w:tc>
        <w:tc>
          <w:tcPr>
            <w:tcW w:w="966" w:type="dxa"/>
            <w:gridSpan w:val="2"/>
            <w:shd w:val="clear" w:color="auto" w:fill="auto"/>
            <w:vAlign w:val="center"/>
          </w:tcPr>
          <w:p w14:paraId="591764BF">
            <w:pPr>
              <w:widowControl/>
              <w:jc w:val="center"/>
              <w:rPr>
                <w:rFonts w:ascii="宋体" w:hAnsi="宋体" w:cs="宋体"/>
                <w:kern w:val="0"/>
                <w:sz w:val="22"/>
              </w:rPr>
            </w:pPr>
            <w:r>
              <w:rPr>
                <w:rFonts w:hint="eastAsia" w:ascii="宋体" w:hAnsi="宋体" w:cs="宋体"/>
                <w:kern w:val="0"/>
                <w:sz w:val="22"/>
              </w:rPr>
              <w:t xml:space="preserve">719.5 </w:t>
            </w:r>
          </w:p>
        </w:tc>
      </w:tr>
      <w:tr w14:paraId="2A22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78CE1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127</w:t>
            </w:r>
          </w:p>
        </w:tc>
        <w:tc>
          <w:tcPr>
            <w:tcW w:w="1199" w:type="dxa"/>
            <w:shd w:val="clear" w:color="auto" w:fill="auto"/>
            <w:vAlign w:val="center"/>
          </w:tcPr>
          <w:p w14:paraId="72C23BB1">
            <w:pPr>
              <w:widowControl/>
              <w:jc w:val="center"/>
              <w:rPr>
                <w:rFonts w:ascii="宋体" w:hAnsi="宋体" w:cs="宋体"/>
                <w:kern w:val="0"/>
                <w:sz w:val="22"/>
              </w:rPr>
            </w:pPr>
            <w:r>
              <w:rPr>
                <w:rFonts w:hint="eastAsia" w:ascii="宋体" w:hAnsi="宋体" w:cs="宋体"/>
                <w:kern w:val="0"/>
                <w:sz w:val="22"/>
              </w:rPr>
              <w:t>男性泌尿生殖系统模型</w:t>
            </w:r>
          </w:p>
        </w:tc>
        <w:tc>
          <w:tcPr>
            <w:tcW w:w="4885" w:type="dxa"/>
            <w:shd w:val="clear" w:color="auto" w:fill="auto"/>
            <w:vAlign w:val="center"/>
          </w:tcPr>
          <w:p w14:paraId="2078F61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5B8626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482BB2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652BAA1">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0ECEAF2C">
            <w:pPr>
              <w:widowControl/>
              <w:jc w:val="center"/>
              <w:rPr>
                <w:rFonts w:ascii="宋体" w:hAnsi="宋体" w:cs="宋体"/>
                <w:kern w:val="0"/>
                <w:sz w:val="22"/>
              </w:rPr>
            </w:pPr>
            <w:r>
              <w:rPr>
                <w:rFonts w:hint="eastAsia" w:ascii="宋体" w:hAnsi="宋体" w:cs="宋体"/>
                <w:kern w:val="0"/>
                <w:sz w:val="22"/>
              </w:rPr>
              <w:t xml:space="preserve">67.5 </w:t>
            </w:r>
          </w:p>
        </w:tc>
      </w:tr>
      <w:tr w14:paraId="1AB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2D15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128</w:t>
            </w:r>
          </w:p>
        </w:tc>
        <w:tc>
          <w:tcPr>
            <w:tcW w:w="1199" w:type="dxa"/>
            <w:shd w:val="clear" w:color="auto" w:fill="auto"/>
            <w:vAlign w:val="center"/>
          </w:tcPr>
          <w:p w14:paraId="14B14788">
            <w:pPr>
              <w:widowControl/>
              <w:jc w:val="center"/>
              <w:rPr>
                <w:rFonts w:ascii="宋体" w:hAnsi="宋体" w:cs="宋体"/>
                <w:kern w:val="0"/>
                <w:sz w:val="22"/>
              </w:rPr>
            </w:pPr>
            <w:r>
              <w:rPr>
                <w:rFonts w:hint="eastAsia" w:ascii="宋体" w:hAnsi="宋体" w:cs="宋体"/>
                <w:kern w:val="0"/>
                <w:sz w:val="22"/>
              </w:rPr>
              <w:t>女性泌尿生殖系统模型</w:t>
            </w:r>
          </w:p>
        </w:tc>
        <w:tc>
          <w:tcPr>
            <w:tcW w:w="4885" w:type="dxa"/>
            <w:shd w:val="clear" w:color="auto" w:fill="auto"/>
            <w:vAlign w:val="center"/>
          </w:tcPr>
          <w:p w14:paraId="7011DDDB">
            <w:pPr>
              <w:widowControl/>
              <w:jc w:val="left"/>
              <w:rPr>
                <w:rFonts w:ascii="宋体" w:hAnsi="宋体" w:cs="宋体"/>
                <w:kern w:val="0"/>
                <w:sz w:val="22"/>
              </w:rPr>
            </w:pPr>
            <w:r>
              <w:rPr>
                <w:rFonts w:hint="eastAsia" w:ascii="宋体" w:hAnsi="宋体" w:cs="宋体"/>
                <w:kern w:val="0"/>
                <w:sz w:val="22"/>
              </w:rPr>
              <w:t>自然大，结构清晰，位置精准，比例适宜</w:t>
            </w:r>
          </w:p>
        </w:tc>
        <w:tc>
          <w:tcPr>
            <w:tcW w:w="567" w:type="dxa"/>
            <w:shd w:val="clear" w:color="auto" w:fill="auto"/>
            <w:vAlign w:val="center"/>
          </w:tcPr>
          <w:p w14:paraId="7879164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8580458">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3AB957C">
            <w:pPr>
              <w:widowControl/>
              <w:jc w:val="center"/>
              <w:rPr>
                <w:rFonts w:ascii="宋体" w:hAnsi="宋体" w:cs="宋体"/>
                <w:kern w:val="0"/>
                <w:sz w:val="22"/>
              </w:rPr>
            </w:pPr>
            <w:r>
              <w:rPr>
                <w:rFonts w:hint="eastAsia" w:ascii="宋体" w:hAnsi="宋体" w:cs="宋体"/>
                <w:kern w:val="0"/>
                <w:sz w:val="22"/>
              </w:rPr>
              <w:t xml:space="preserve">67.5 </w:t>
            </w:r>
          </w:p>
        </w:tc>
        <w:tc>
          <w:tcPr>
            <w:tcW w:w="966" w:type="dxa"/>
            <w:gridSpan w:val="2"/>
            <w:shd w:val="clear" w:color="auto" w:fill="auto"/>
            <w:vAlign w:val="center"/>
          </w:tcPr>
          <w:p w14:paraId="28929701">
            <w:pPr>
              <w:widowControl/>
              <w:jc w:val="center"/>
              <w:rPr>
                <w:rFonts w:ascii="宋体" w:hAnsi="宋体" w:cs="宋体"/>
                <w:kern w:val="0"/>
                <w:sz w:val="22"/>
              </w:rPr>
            </w:pPr>
            <w:r>
              <w:rPr>
                <w:rFonts w:hint="eastAsia" w:ascii="宋体" w:hAnsi="宋体" w:cs="宋体"/>
                <w:kern w:val="0"/>
                <w:sz w:val="22"/>
              </w:rPr>
              <w:t xml:space="preserve">67.5 </w:t>
            </w:r>
          </w:p>
        </w:tc>
      </w:tr>
      <w:tr w14:paraId="6CB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F2ACF8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129</w:t>
            </w:r>
          </w:p>
        </w:tc>
        <w:tc>
          <w:tcPr>
            <w:tcW w:w="1199" w:type="dxa"/>
            <w:shd w:val="clear" w:color="auto" w:fill="auto"/>
            <w:vAlign w:val="center"/>
          </w:tcPr>
          <w:p w14:paraId="0868354E">
            <w:pPr>
              <w:widowControl/>
              <w:jc w:val="center"/>
              <w:rPr>
                <w:rFonts w:ascii="宋体" w:hAnsi="宋体" w:cs="宋体"/>
                <w:kern w:val="0"/>
                <w:sz w:val="22"/>
              </w:rPr>
            </w:pPr>
            <w:r>
              <w:rPr>
                <w:rFonts w:hint="eastAsia" w:ascii="宋体" w:hAnsi="宋体" w:cs="宋体"/>
                <w:kern w:val="0"/>
                <w:sz w:val="22"/>
              </w:rPr>
              <w:t>肾单位、肾小体模型</w:t>
            </w:r>
          </w:p>
        </w:tc>
        <w:tc>
          <w:tcPr>
            <w:tcW w:w="4885" w:type="dxa"/>
            <w:shd w:val="clear" w:color="auto" w:fill="auto"/>
            <w:vAlign w:val="center"/>
          </w:tcPr>
          <w:p w14:paraId="20D19AD9">
            <w:pPr>
              <w:widowControl/>
              <w:jc w:val="left"/>
              <w:rPr>
                <w:rFonts w:ascii="宋体" w:hAnsi="宋体" w:cs="宋体"/>
                <w:kern w:val="0"/>
                <w:sz w:val="22"/>
              </w:rPr>
            </w:pPr>
            <w:r>
              <w:rPr>
                <w:rFonts w:hint="eastAsia" w:ascii="宋体" w:hAnsi="宋体" w:cs="宋体"/>
                <w:kern w:val="0"/>
                <w:sz w:val="22"/>
              </w:rPr>
              <w:t>肾单位模型≥400 mm×240 mm，示肾小体、肾小管和集合管等；肾小体模型直径≥100 mm， 半剖，示肾小球、肾小囊、入球小动脉和出球小动脉等</w:t>
            </w:r>
          </w:p>
        </w:tc>
        <w:tc>
          <w:tcPr>
            <w:tcW w:w="567" w:type="dxa"/>
            <w:shd w:val="clear" w:color="auto" w:fill="auto"/>
            <w:vAlign w:val="center"/>
          </w:tcPr>
          <w:p w14:paraId="242E427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B780BB">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3D248B2">
            <w:pPr>
              <w:widowControl/>
              <w:jc w:val="center"/>
              <w:rPr>
                <w:rFonts w:ascii="宋体" w:hAnsi="宋体" w:cs="宋体"/>
                <w:kern w:val="0"/>
                <w:sz w:val="22"/>
              </w:rPr>
            </w:pPr>
            <w:r>
              <w:rPr>
                <w:rFonts w:hint="eastAsia" w:ascii="宋体" w:hAnsi="宋体" w:cs="宋体"/>
                <w:kern w:val="0"/>
                <w:sz w:val="22"/>
              </w:rPr>
              <w:t xml:space="preserve">59.4 </w:t>
            </w:r>
          </w:p>
        </w:tc>
        <w:tc>
          <w:tcPr>
            <w:tcW w:w="966" w:type="dxa"/>
            <w:gridSpan w:val="2"/>
            <w:shd w:val="clear" w:color="auto" w:fill="auto"/>
            <w:vAlign w:val="center"/>
          </w:tcPr>
          <w:p w14:paraId="553BA86F">
            <w:pPr>
              <w:widowControl/>
              <w:jc w:val="center"/>
              <w:rPr>
                <w:rFonts w:ascii="宋体" w:hAnsi="宋体" w:cs="宋体"/>
                <w:kern w:val="0"/>
                <w:sz w:val="22"/>
              </w:rPr>
            </w:pPr>
            <w:r>
              <w:rPr>
                <w:rFonts w:hint="eastAsia" w:ascii="宋体" w:hAnsi="宋体" w:cs="宋体"/>
                <w:kern w:val="0"/>
                <w:sz w:val="22"/>
              </w:rPr>
              <w:t xml:space="preserve">59.4 </w:t>
            </w:r>
          </w:p>
        </w:tc>
      </w:tr>
      <w:tr w14:paraId="09E2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7D4C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130</w:t>
            </w:r>
          </w:p>
        </w:tc>
        <w:tc>
          <w:tcPr>
            <w:tcW w:w="1199" w:type="dxa"/>
            <w:shd w:val="clear" w:color="auto" w:fill="auto"/>
            <w:vAlign w:val="center"/>
          </w:tcPr>
          <w:p w14:paraId="75DA0BB1">
            <w:pPr>
              <w:widowControl/>
              <w:jc w:val="center"/>
              <w:rPr>
                <w:rFonts w:ascii="宋体" w:hAnsi="宋体" w:cs="宋体"/>
                <w:kern w:val="0"/>
                <w:sz w:val="22"/>
              </w:rPr>
            </w:pPr>
            <w:r>
              <w:rPr>
                <w:rFonts w:hint="eastAsia" w:ascii="宋体" w:hAnsi="宋体" w:cs="宋体"/>
                <w:kern w:val="0"/>
                <w:sz w:val="22"/>
              </w:rPr>
              <w:t>眼球解剖模型</w:t>
            </w:r>
          </w:p>
        </w:tc>
        <w:tc>
          <w:tcPr>
            <w:tcW w:w="4885" w:type="dxa"/>
            <w:shd w:val="clear" w:color="auto" w:fill="auto"/>
            <w:vAlign w:val="center"/>
          </w:tcPr>
          <w:p w14:paraId="48FF8820">
            <w:pPr>
              <w:widowControl/>
              <w:jc w:val="left"/>
              <w:rPr>
                <w:rFonts w:ascii="宋体" w:hAnsi="宋体" w:cs="宋体"/>
                <w:kern w:val="0"/>
                <w:sz w:val="22"/>
              </w:rPr>
            </w:pPr>
            <w:r>
              <w:rPr>
                <w:rFonts w:hint="eastAsia" w:ascii="宋体" w:hAnsi="宋体" w:cs="宋体"/>
                <w:kern w:val="0"/>
                <w:sz w:val="22"/>
              </w:rPr>
              <w:t>6 倍自然大，应采用硬质热塑性塑料制作，角膜、虹膜应完整显示，两者和眼球内的晶状体、玻璃体分别可拆下，各部的肌肉、膜壁、血管和神经等的形态结构、位置、比例、颜色均应正确自然</w:t>
            </w:r>
          </w:p>
        </w:tc>
        <w:tc>
          <w:tcPr>
            <w:tcW w:w="567" w:type="dxa"/>
            <w:shd w:val="clear" w:color="auto" w:fill="auto"/>
            <w:vAlign w:val="center"/>
          </w:tcPr>
          <w:p w14:paraId="0E16132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7FE9D612">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48C669FF">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7EDD4668">
            <w:pPr>
              <w:widowControl/>
              <w:jc w:val="center"/>
              <w:rPr>
                <w:rFonts w:ascii="宋体" w:hAnsi="宋体" w:cs="宋体"/>
                <w:kern w:val="0"/>
                <w:sz w:val="22"/>
              </w:rPr>
            </w:pPr>
            <w:r>
              <w:rPr>
                <w:rFonts w:hint="eastAsia" w:ascii="宋体" w:hAnsi="宋体" w:cs="宋体"/>
                <w:kern w:val="0"/>
                <w:sz w:val="22"/>
              </w:rPr>
              <w:t xml:space="preserve">809.4 </w:t>
            </w:r>
          </w:p>
        </w:tc>
      </w:tr>
      <w:tr w14:paraId="3365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42E16F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131</w:t>
            </w:r>
          </w:p>
        </w:tc>
        <w:tc>
          <w:tcPr>
            <w:tcW w:w="1199" w:type="dxa"/>
            <w:shd w:val="clear" w:color="auto" w:fill="auto"/>
            <w:vAlign w:val="center"/>
          </w:tcPr>
          <w:p w14:paraId="573364CF">
            <w:pPr>
              <w:widowControl/>
              <w:jc w:val="center"/>
              <w:rPr>
                <w:rFonts w:ascii="宋体" w:hAnsi="宋体" w:cs="宋体"/>
                <w:kern w:val="0"/>
                <w:sz w:val="22"/>
              </w:rPr>
            </w:pPr>
            <w:r>
              <w:rPr>
                <w:rFonts w:hint="eastAsia" w:ascii="宋体" w:hAnsi="宋体" w:cs="宋体"/>
                <w:kern w:val="0"/>
                <w:sz w:val="22"/>
              </w:rPr>
              <w:t>眼球仪</w:t>
            </w:r>
          </w:p>
        </w:tc>
        <w:tc>
          <w:tcPr>
            <w:tcW w:w="4885" w:type="dxa"/>
            <w:shd w:val="clear" w:color="auto" w:fill="auto"/>
            <w:vAlign w:val="center"/>
          </w:tcPr>
          <w:p w14:paraId="69AF2EB1">
            <w:pPr>
              <w:widowControl/>
              <w:jc w:val="left"/>
              <w:rPr>
                <w:rFonts w:ascii="宋体" w:hAnsi="宋体" w:cs="宋体"/>
                <w:kern w:val="0"/>
                <w:sz w:val="22"/>
              </w:rPr>
            </w:pPr>
            <w:r>
              <w:rPr>
                <w:rFonts w:hint="eastAsia" w:ascii="宋体" w:hAnsi="宋体" w:cs="宋体"/>
                <w:kern w:val="0"/>
                <w:sz w:val="22"/>
              </w:rPr>
              <w:t>由放大的成人眼球模型、晶状体曲度调节器、光源、矫正镜盘、视网膜成像显示屏及手持式显示屏等组成</w:t>
            </w:r>
          </w:p>
        </w:tc>
        <w:tc>
          <w:tcPr>
            <w:tcW w:w="567" w:type="dxa"/>
            <w:shd w:val="clear" w:color="auto" w:fill="auto"/>
            <w:vAlign w:val="center"/>
          </w:tcPr>
          <w:p w14:paraId="009F1F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3940410">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106CDF0A">
            <w:pPr>
              <w:widowControl/>
              <w:jc w:val="center"/>
              <w:rPr>
                <w:rFonts w:ascii="宋体" w:hAnsi="宋体" w:cs="宋体"/>
                <w:kern w:val="0"/>
                <w:sz w:val="22"/>
              </w:rPr>
            </w:pPr>
            <w:r>
              <w:rPr>
                <w:rFonts w:hint="eastAsia" w:ascii="宋体" w:hAnsi="宋体" w:cs="宋体"/>
                <w:kern w:val="0"/>
                <w:sz w:val="22"/>
              </w:rPr>
              <w:t xml:space="preserve">248.9 </w:t>
            </w:r>
          </w:p>
        </w:tc>
        <w:tc>
          <w:tcPr>
            <w:tcW w:w="966" w:type="dxa"/>
            <w:gridSpan w:val="2"/>
            <w:shd w:val="clear" w:color="auto" w:fill="auto"/>
            <w:vAlign w:val="center"/>
          </w:tcPr>
          <w:p w14:paraId="3BB54000">
            <w:pPr>
              <w:widowControl/>
              <w:jc w:val="center"/>
              <w:rPr>
                <w:rFonts w:ascii="宋体" w:hAnsi="宋体" w:cs="宋体"/>
                <w:kern w:val="0"/>
                <w:sz w:val="22"/>
              </w:rPr>
            </w:pPr>
            <w:r>
              <w:rPr>
                <w:rFonts w:hint="eastAsia" w:ascii="宋体" w:hAnsi="宋体" w:cs="宋体"/>
                <w:kern w:val="0"/>
                <w:sz w:val="22"/>
              </w:rPr>
              <w:t xml:space="preserve">248.9 </w:t>
            </w:r>
          </w:p>
        </w:tc>
      </w:tr>
      <w:tr w14:paraId="7D8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7414E6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132</w:t>
            </w:r>
          </w:p>
        </w:tc>
        <w:tc>
          <w:tcPr>
            <w:tcW w:w="1199" w:type="dxa"/>
            <w:shd w:val="clear" w:color="auto" w:fill="auto"/>
            <w:vAlign w:val="center"/>
          </w:tcPr>
          <w:p w14:paraId="2F6A84EA">
            <w:pPr>
              <w:widowControl/>
              <w:jc w:val="center"/>
              <w:rPr>
                <w:rFonts w:ascii="宋体" w:hAnsi="宋体" w:cs="宋体"/>
                <w:kern w:val="0"/>
                <w:sz w:val="22"/>
              </w:rPr>
            </w:pPr>
            <w:r>
              <w:rPr>
                <w:rFonts w:hint="eastAsia" w:ascii="宋体" w:hAnsi="宋体" w:cs="宋体"/>
                <w:kern w:val="0"/>
                <w:sz w:val="22"/>
              </w:rPr>
              <w:t>耳解剖模型</w:t>
            </w:r>
          </w:p>
        </w:tc>
        <w:tc>
          <w:tcPr>
            <w:tcW w:w="4885" w:type="dxa"/>
            <w:shd w:val="clear" w:color="auto" w:fill="auto"/>
            <w:vAlign w:val="center"/>
          </w:tcPr>
          <w:p w14:paraId="2479CC44">
            <w:pPr>
              <w:widowControl/>
              <w:jc w:val="left"/>
              <w:rPr>
                <w:rFonts w:ascii="宋体" w:hAnsi="宋体" w:cs="宋体"/>
                <w:kern w:val="0"/>
                <w:sz w:val="22"/>
              </w:rPr>
            </w:pPr>
            <w:r>
              <w:rPr>
                <w:rFonts w:hint="eastAsia" w:ascii="宋体" w:hAnsi="宋体" w:cs="宋体"/>
                <w:kern w:val="0"/>
                <w:sz w:val="22"/>
              </w:rPr>
              <w:t>6 倍自然大，应完整显示外耳道、鼓膜、听小骨、鼓室、咽鼓管、鼓膜张肌、乳突窦、前庭、骨半规管、耳蜗、前庭窗、蜗窗、前庭蜗神经等结构</w:t>
            </w:r>
          </w:p>
        </w:tc>
        <w:tc>
          <w:tcPr>
            <w:tcW w:w="567" w:type="dxa"/>
            <w:shd w:val="clear" w:color="auto" w:fill="auto"/>
            <w:vAlign w:val="center"/>
          </w:tcPr>
          <w:p w14:paraId="6F9E1C93">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FBB255F">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69956BA0">
            <w:pPr>
              <w:widowControl/>
              <w:jc w:val="center"/>
              <w:rPr>
                <w:rFonts w:ascii="宋体" w:hAnsi="宋体" w:cs="宋体"/>
                <w:kern w:val="0"/>
                <w:sz w:val="22"/>
              </w:rPr>
            </w:pPr>
            <w:r>
              <w:rPr>
                <w:rFonts w:hint="eastAsia" w:ascii="宋体" w:hAnsi="宋体" w:cs="宋体"/>
                <w:kern w:val="0"/>
                <w:sz w:val="22"/>
              </w:rPr>
              <w:t xml:space="preserve">70.7 </w:t>
            </w:r>
          </w:p>
        </w:tc>
        <w:tc>
          <w:tcPr>
            <w:tcW w:w="966" w:type="dxa"/>
            <w:gridSpan w:val="2"/>
            <w:shd w:val="clear" w:color="auto" w:fill="auto"/>
            <w:vAlign w:val="center"/>
          </w:tcPr>
          <w:p w14:paraId="244EC938">
            <w:pPr>
              <w:widowControl/>
              <w:jc w:val="center"/>
              <w:rPr>
                <w:rFonts w:ascii="宋体" w:hAnsi="宋体" w:cs="宋体"/>
                <w:kern w:val="0"/>
                <w:sz w:val="22"/>
              </w:rPr>
            </w:pPr>
            <w:r>
              <w:rPr>
                <w:rFonts w:hint="eastAsia" w:ascii="宋体" w:hAnsi="宋体" w:cs="宋体"/>
                <w:kern w:val="0"/>
                <w:sz w:val="22"/>
              </w:rPr>
              <w:t xml:space="preserve">70.7 </w:t>
            </w:r>
          </w:p>
        </w:tc>
      </w:tr>
      <w:tr w14:paraId="05A3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9455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133</w:t>
            </w:r>
          </w:p>
        </w:tc>
        <w:tc>
          <w:tcPr>
            <w:tcW w:w="1199" w:type="dxa"/>
            <w:shd w:val="clear" w:color="auto" w:fill="auto"/>
            <w:vAlign w:val="center"/>
          </w:tcPr>
          <w:p w14:paraId="70A5BECB">
            <w:pPr>
              <w:widowControl/>
              <w:jc w:val="center"/>
              <w:rPr>
                <w:rFonts w:ascii="宋体" w:hAnsi="宋体" w:cs="宋体"/>
                <w:kern w:val="0"/>
                <w:sz w:val="22"/>
              </w:rPr>
            </w:pPr>
            <w:r>
              <w:rPr>
                <w:rFonts w:hint="eastAsia" w:ascii="宋体" w:hAnsi="宋体" w:cs="宋体"/>
                <w:kern w:val="0"/>
                <w:sz w:val="22"/>
              </w:rPr>
              <w:t>脑解剖模型</w:t>
            </w:r>
          </w:p>
        </w:tc>
        <w:tc>
          <w:tcPr>
            <w:tcW w:w="4885" w:type="dxa"/>
            <w:shd w:val="clear" w:color="auto" w:fill="auto"/>
            <w:vAlign w:val="center"/>
          </w:tcPr>
          <w:p w14:paraId="219567AF">
            <w:pPr>
              <w:widowControl/>
              <w:jc w:val="left"/>
              <w:rPr>
                <w:rFonts w:ascii="宋体" w:hAnsi="宋体" w:cs="宋体"/>
                <w:kern w:val="0"/>
                <w:sz w:val="22"/>
              </w:rPr>
            </w:pPr>
            <w:r>
              <w:rPr>
                <w:rFonts w:hint="eastAsia" w:ascii="宋体" w:hAnsi="宋体" w:cs="宋体"/>
                <w:kern w:val="0"/>
                <w:sz w:val="22"/>
              </w:rPr>
              <w:t>自然大，大脑做正中矢状切面，左侧脑半球经外侧沟向枕部再做水平切面，并保留完整的脑干形态，应示大脑、小脑、延髓、脑桥、上下丘、胼胝体、透明隔、嗅球、视神经、动眼神经等部位</w:t>
            </w:r>
          </w:p>
        </w:tc>
        <w:tc>
          <w:tcPr>
            <w:tcW w:w="567" w:type="dxa"/>
            <w:shd w:val="clear" w:color="auto" w:fill="auto"/>
            <w:vAlign w:val="center"/>
          </w:tcPr>
          <w:p w14:paraId="7BB77A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8EF8063">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71D3580">
            <w:pPr>
              <w:widowControl/>
              <w:jc w:val="center"/>
              <w:rPr>
                <w:rFonts w:ascii="宋体" w:hAnsi="宋体" w:cs="宋体"/>
                <w:kern w:val="0"/>
                <w:sz w:val="22"/>
              </w:rPr>
            </w:pPr>
            <w:r>
              <w:rPr>
                <w:rFonts w:hint="eastAsia" w:ascii="宋体" w:hAnsi="宋体" w:cs="宋体"/>
                <w:kern w:val="0"/>
                <w:sz w:val="22"/>
              </w:rPr>
              <w:t xml:space="preserve">46.6 </w:t>
            </w:r>
          </w:p>
        </w:tc>
        <w:tc>
          <w:tcPr>
            <w:tcW w:w="966" w:type="dxa"/>
            <w:gridSpan w:val="2"/>
            <w:shd w:val="clear" w:color="auto" w:fill="auto"/>
            <w:vAlign w:val="center"/>
          </w:tcPr>
          <w:p w14:paraId="269A39AE">
            <w:pPr>
              <w:widowControl/>
              <w:jc w:val="center"/>
              <w:rPr>
                <w:rFonts w:ascii="宋体" w:hAnsi="宋体" w:cs="宋体"/>
                <w:kern w:val="0"/>
                <w:sz w:val="22"/>
              </w:rPr>
            </w:pPr>
            <w:r>
              <w:rPr>
                <w:rFonts w:hint="eastAsia" w:ascii="宋体" w:hAnsi="宋体" w:cs="宋体"/>
                <w:kern w:val="0"/>
                <w:sz w:val="22"/>
              </w:rPr>
              <w:t xml:space="preserve">46.6 </w:t>
            </w:r>
          </w:p>
        </w:tc>
      </w:tr>
      <w:tr w14:paraId="3291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89EA0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134</w:t>
            </w:r>
          </w:p>
        </w:tc>
        <w:tc>
          <w:tcPr>
            <w:tcW w:w="1199" w:type="dxa"/>
            <w:shd w:val="clear" w:color="auto" w:fill="auto"/>
            <w:vAlign w:val="center"/>
          </w:tcPr>
          <w:p w14:paraId="75E427EB">
            <w:pPr>
              <w:widowControl/>
              <w:jc w:val="center"/>
              <w:rPr>
                <w:rFonts w:ascii="宋体" w:hAnsi="宋体" w:cs="宋体"/>
                <w:kern w:val="0"/>
                <w:sz w:val="22"/>
              </w:rPr>
            </w:pPr>
            <w:r>
              <w:rPr>
                <w:rFonts w:hint="eastAsia" w:ascii="宋体" w:hAnsi="宋体" w:cs="宋体"/>
                <w:kern w:val="0"/>
                <w:sz w:val="22"/>
              </w:rPr>
              <w:t>脊髓横切</w:t>
            </w:r>
          </w:p>
        </w:tc>
        <w:tc>
          <w:tcPr>
            <w:tcW w:w="4885" w:type="dxa"/>
            <w:shd w:val="clear" w:color="auto" w:fill="auto"/>
            <w:vAlign w:val="center"/>
          </w:tcPr>
          <w:p w14:paraId="4CDC5BAE">
            <w:pPr>
              <w:widowControl/>
              <w:jc w:val="left"/>
              <w:rPr>
                <w:rFonts w:ascii="宋体" w:hAnsi="宋体" w:cs="宋体"/>
                <w:kern w:val="0"/>
                <w:sz w:val="22"/>
              </w:rPr>
            </w:pPr>
            <w:r>
              <w:rPr>
                <w:rFonts w:hint="eastAsia" w:ascii="宋体" w:hAnsi="宋体" w:cs="宋体"/>
                <w:kern w:val="0"/>
                <w:sz w:val="22"/>
              </w:rPr>
              <w:t>应能看清被膜、灰质和白质</w:t>
            </w:r>
          </w:p>
        </w:tc>
        <w:tc>
          <w:tcPr>
            <w:tcW w:w="567" w:type="dxa"/>
            <w:shd w:val="clear" w:color="auto" w:fill="auto"/>
            <w:vAlign w:val="center"/>
          </w:tcPr>
          <w:p w14:paraId="3CB5FF0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D064B39">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658097B5">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148D7F8">
            <w:pPr>
              <w:widowControl/>
              <w:jc w:val="center"/>
              <w:rPr>
                <w:rFonts w:ascii="宋体" w:hAnsi="宋体" w:cs="宋体"/>
                <w:kern w:val="0"/>
                <w:sz w:val="22"/>
              </w:rPr>
            </w:pPr>
            <w:r>
              <w:rPr>
                <w:rFonts w:hint="eastAsia" w:ascii="宋体" w:hAnsi="宋体" w:cs="宋体"/>
                <w:kern w:val="0"/>
                <w:sz w:val="22"/>
              </w:rPr>
              <w:t xml:space="preserve">21.0 </w:t>
            </w:r>
          </w:p>
        </w:tc>
      </w:tr>
      <w:tr w14:paraId="104F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C04D4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135</w:t>
            </w:r>
          </w:p>
        </w:tc>
        <w:tc>
          <w:tcPr>
            <w:tcW w:w="1199" w:type="dxa"/>
            <w:shd w:val="clear" w:color="auto" w:fill="auto"/>
            <w:vAlign w:val="center"/>
          </w:tcPr>
          <w:p w14:paraId="00623BB3">
            <w:pPr>
              <w:widowControl/>
              <w:jc w:val="center"/>
              <w:rPr>
                <w:rFonts w:ascii="宋体" w:hAnsi="宋体" w:cs="宋体"/>
                <w:kern w:val="0"/>
                <w:sz w:val="22"/>
              </w:rPr>
            </w:pPr>
            <w:r>
              <w:rPr>
                <w:rFonts w:hint="eastAsia" w:ascii="宋体" w:hAnsi="宋体" w:cs="宋体"/>
                <w:kern w:val="0"/>
                <w:sz w:val="22"/>
              </w:rPr>
              <w:t>橡皮锤</w:t>
            </w:r>
          </w:p>
        </w:tc>
        <w:tc>
          <w:tcPr>
            <w:tcW w:w="4885" w:type="dxa"/>
            <w:shd w:val="clear" w:color="auto" w:fill="auto"/>
            <w:vAlign w:val="center"/>
          </w:tcPr>
          <w:p w14:paraId="5398E265">
            <w:pPr>
              <w:widowControl/>
              <w:jc w:val="left"/>
              <w:rPr>
                <w:rFonts w:ascii="宋体" w:hAnsi="宋体" w:cs="宋体"/>
                <w:kern w:val="0"/>
                <w:sz w:val="22"/>
              </w:rPr>
            </w:pPr>
            <w:r>
              <w:rPr>
                <w:rFonts w:hint="eastAsia" w:ascii="宋体" w:hAnsi="宋体" w:cs="宋体"/>
                <w:kern w:val="0"/>
                <w:sz w:val="22"/>
              </w:rPr>
              <w:t>膝跳反射用</w:t>
            </w:r>
          </w:p>
        </w:tc>
        <w:tc>
          <w:tcPr>
            <w:tcW w:w="567" w:type="dxa"/>
            <w:shd w:val="clear" w:color="auto" w:fill="auto"/>
            <w:vAlign w:val="center"/>
          </w:tcPr>
          <w:p w14:paraId="2B322884">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3E49206D">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66DD296">
            <w:pPr>
              <w:widowControl/>
              <w:jc w:val="center"/>
              <w:rPr>
                <w:rFonts w:ascii="宋体" w:hAnsi="宋体" w:cs="宋体"/>
                <w:kern w:val="0"/>
                <w:sz w:val="22"/>
              </w:rPr>
            </w:pPr>
            <w:r>
              <w:rPr>
                <w:rFonts w:hint="eastAsia" w:ascii="宋体" w:hAnsi="宋体" w:cs="宋体"/>
                <w:kern w:val="0"/>
                <w:sz w:val="22"/>
              </w:rPr>
              <w:t xml:space="preserve">9.6 </w:t>
            </w:r>
          </w:p>
        </w:tc>
        <w:tc>
          <w:tcPr>
            <w:tcW w:w="966" w:type="dxa"/>
            <w:gridSpan w:val="2"/>
            <w:shd w:val="clear" w:color="auto" w:fill="auto"/>
            <w:vAlign w:val="center"/>
          </w:tcPr>
          <w:p w14:paraId="0E3487EE">
            <w:pPr>
              <w:widowControl/>
              <w:jc w:val="center"/>
              <w:rPr>
                <w:rFonts w:ascii="宋体" w:hAnsi="宋体" w:cs="宋体"/>
                <w:kern w:val="0"/>
                <w:sz w:val="22"/>
              </w:rPr>
            </w:pPr>
            <w:r>
              <w:rPr>
                <w:rFonts w:hint="eastAsia" w:ascii="宋体" w:hAnsi="宋体" w:cs="宋体"/>
                <w:kern w:val="0"/>
                <w:sz w:val="22"/>
              </w:rPr>
              <w:t xml:space="preserve">96.4 </w:t>
            </w:r>
          </w:p>
        </w:tc>
      </w:tr>
      <w:tr w14:paraId="748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36F14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136</w:t>
            </w:r>
          </w:p>
        </w:tc>
        <w:tc>
          <w:tcPr>
            <w:tcW w:w="1199" w:type="dxa"/>
            <w:shd w:val="clear" w:color="auto" w:fill="auto"/>
            <w:vAlign w:val="center"/>
          </w:tcPr>
          <w:p w14:paraId="5AD40EA2">
            <w:pPr>
              <w:widowControl/>
              <w:jc w:val="center"/>
              <w:rPr>
                <w:rFonts w:ascii="宋体" w:hAnsi="宋体" w:cs="宋体"/>
                <w:kern w:val="0"/>
                <w:sz w:val="22"/>
              </w:rPr>
            </w:pPr>
            <w:r>
              <w:rPr>
                <w:rFonts w:hint="eastAsia" w:ascii="宋体" w:hAnsi="宋体" w:cs="宋体"/>
                <w:kern w:val="0"/>
                <w:sz w:val="22"/>
              </w:rPr>
              <w:t>人体骨骼模型</w:t>
            </w:r>
          </w:p>
        </w:tc>
        <w:tc>
          <w:tcPr>
            <w:tcW w:w="4885" w:type="dxa"/>
            <w:shd w:val="clear" w:color="auto" w:fill="auto"/>
            <w:vAlign w:val="center"/>
          </w:tcPr>
          <w:p w14:paraId="144239C4">
            <w:pPr>
              <w:widowControl/>
              <w:jc w:val="left"/>
              <w:rPr>
                <w:rFonts w:ascii="宋体" w:hAnsi="宋体" w:cs="宋体"/>
                <w:kern w:val="0"/>
                <w:sz w:val="22"/>
              </w:rPr>
            </w:pPr>
            <w:r>
              <w:rPr>
                <w:rFonts w:hint="eastAsia" w:ascii="宋体" w:hAnsi="宋体" w:cs="宋体"/>
                <w:kern w:val="0"/>
                <w:sz w:val="22"/>
              </w:rPr>
              <w:t>850 mm，各部分骨的形态特征，应正确清晰， 富有真实感，骨缝应清楚，骨性鼻腔，眶及所有孔，管、沟、裂显示应正确自然</w:t>
            </w:r>
          </w:p>
        </w:tc>
        <w:tc>
          <w:tcPr>
            <w:tcW w:w="567" w:type="dxa"/>
            <w:shd w:val="clear" w:color="auto" w:fill="auto"/>
            <w:vAlign w:val="center"/>
          </w:tcPr>
          <w:p w14:paraId="4BAED0A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C88205E">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D4E6D5E">
            <w:pPr>
              <w:widowControl/>
              <w:jc w:val="center"/>
              <w:rPr>
                <w:rFonts w:ascii="宋体" w:hAnsi="宋体" w:cs="宋体"/>
                <w:kern w:val="0"/>
                <w:sz w:val="22"/>
              </w:rPr>
            </w:pPr>
            <w:r>
              <w:rPr>
                <w:rFonts w:hint="eastAsia" w:ascii="宋体" w:hAnsi="宋体" w:cs="宋体"/>
                <w:kern w:val="0"/>
                <w:sz w:val="22"/>
              </w:rPr>
              <w:t xml:space="preserve">258.6 </w:t>
            </w:r>
          </w:p>
        </w:tc>
        <w:tc>
          <w:tcPr>
            <w:tcW w:w="966" w:type="dxa"/>
            <w:gridSpan w:val="2"/>
            <w:shd w:val="clear" w:color="auto" w:fill="auto"/>
            <w:vAlign w:val="center"/>
          </w:tcPr>
          <w:p w14:paraId="24C6AA55">
            <w:pPr>
              <w:widowControl/>
              <w:jc w:val="center"/>
              <w:rPr>
                <w:rFonts w:ascii="宋体" w:hAnsi="宋体" w:cs="宋体"/>
                <w:kern w:val="0"/>
                <w:sz w:val="22"/>
              </w:rPr>
            </w:pPr>
            <w:r>
              <w:rPr>
                <w:rFonts w:hint="eastAsia" w:ascii="宋体" w:hAnsi="宋体" w:cs="宋体"/>
                <w:kern w:val="0"/>
                <w:sz w:val="22"/>
              </w:rPr>
              <w:t xml:space="preserve">258.6 </w:t>
            </w:r>
          </w:p>
        </w:tc>
      </w:tr>
      <w:tr w14:paraId="4540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F01F5D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137</w:t>
            </w:r>
          </w:p>
        </w:tc>
        <w:tc>
          <w:tcPr>
            <w:tcW w:w="1199" w:type="dxa"/>
            <w:shd w:val="clear" w:color="auto" w:fill="auto"/>
            <w:vAlign w:val="center"/>
          </w:tcPr>
          <w:p w14:paraId="2941FAED">
            <w:pPr>
              <w:widowControl/>
              <w:jc w:val="center"/>
              <w:rPr>
                <w:rFonts w:ascii="宋体" w:hAnsi="宋体" w:cs="宋体"/>
                <w:kern w:val="0"/>
                <w:sz w:val="22"/>
              </w:rPr>
            </w:pPr>
            <w:r>
              <w:rPr>
                <w:rFonts w:hint="eastAsia" w:ascii="宋体" w:hAnsi="宋体" w:cs="宋体"/>
                <w:kern w:val="0"/>
                <w:sz w:val="22"/>
              </w:rPr>
              <w:t>人体肌肉模型</w:t>
            </w:r>
          </w:p>
        </w:tc>
        <w:tc>
          <w:tcPr>
            <w:tcW w:w="4885" w:type="dxa"/>
            <w:shd w:val="clear" w:color="auto" w:fill="auto"/>
            <w:vAlign w:val="center"/>
          </w:tcPr>
          <w:p w14:paraId="63440F31">
            <w:pPr>
              <w:widowControl/>
              <w:jc w:val="left"/>
              <w:rPr>
                <w:rFonts w:ascii="宋体" w:hAnsi="宋体" w:cs="宋体"/>
                <w:kern w:val="0"/>
                <w:sz w:val="22"/>
              </w:rPr>
            </w:pPr>
            <w:r>
              <w:rPr>
                <w:rFonts w:hint="eastAsia" w:ascii="宋体" w:hAnsi="宋体" w:cs="宋体"/>
                <w:kern w:val="0"/>
                <w:sz w:val="22"/>
              </w:rPr>
              <w:t>850 mm 全身，示浅层肌及部分深层肌</w:t>
            </w:r>
          </w:p>
        </w:tc>
        <w:tc>
          <w:tcPr>
            <w:tcW w:w="567" w:type="dxa"/>
            <w:shd w:val="clear" w:color="auto" w:fill="auto"/>
            <w:vAlign w:val="center"/>
          </w:tcPr>
          <w:p w14:paraId="4507B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9F9E17">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2D80C2AE">
            <w:pPr>
              <w:widowControl/>
              <w:jc w:val="center"/>
              <w:rPr>
                <w:rFonts w:ascii="宋体" w:hAnsi="宋体" w:cs="宋体"/>
                <w:kern w:val="0"/>
                <w:sz w:val="22"/>
              </w:rPr>
            </w:pPr>
            <w:r>
              <w:rPr>
                <w:rFonts w:hint="eastAsia" w:ascii="宋体" w:hAnsi="宋体" w:cs="宋体"/>
                <w:kern w:val="0"/>
                <w:sz w:val="22"/>
              </w:rPr>
              <w:t xml:space="preserve">224.8 </w:t>
            </w:r>
          </w:p>
        </w:tc>
        <w:tc>
          <w:tcPr>
            <w:tcW w:w="966" w:type="dxa"/>
            <w:gridSpan w:val="2"/>
            <w:shd w:val="clear" w:color="auto" w:fill="auto"/>
            <w:vAlign w:val="center"/>
          </w:tcPr>
          <w:p w14:paraId="3FB95D62">
            <w:pPr>
              <w:widowControl/>
              <w:jc w:val="center"/>
              <w:rPr>
                <w:rFonts w:ascii="宋体" w:hAnsi="宋体" w:cs="宋体"/>
                <w:kern w:val="0"/>
                <w:sz w:val="22"/>
              </w:rPr>
            </w:pPr>
            <w:r>
              <w:rPr>
                <w:rFonts w:hint="eastAsia" w:ascii="宋体" w:hAnsi="宋体" w:cs="宋体"/>
                <w:kern w:val="0"/>
                <w:sz w:val="22"/>
              </w:rPr>
              <w:t xml:space="preserve">224.8 </w:t>
            </w:r>
          </w:p>
        </w:tc>
      </w:tr>
      <w:tr w14:paraId="6B62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1B2B32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138</w:t>
            </w:r>
          </w:p>
        </w:tc>
        <w:tc>
          <w:tcPr>
            <w:tcW w:w="1199" w:type="dxa"/>
            <w:shd w:val="clear" w:color="auto" w:fill="auto"/>
            <w:vAlign w:val="center"/>
          </w:tcPr>
          <w:p w14:paraId="4F90FCB2">
            <w:pPr>
              <w:widowControl/>
              <w:jc w:val="center"/>
              <w:rPr>
                <w:rFonts w:ascii="宋体" w:hAnsi="宋体" w:cs="宋体"/>
                <w:kern w:val="0"/>
                <w:sz w:val="22"/>
              </w:rPr>
            </w:pPr>
            <w:r>
              <w:rPr>
                <w:rFonts w:hint="eastAsia" w:ascii="宋体" w:hAnsi="宋体" w:cs="宋体"/>
                <w:kern w:val="0"/>
                <w:sz w:val="22"/>
              </w:rPr>
              <w:t>家蚕生活史标本</w:t>
            </w:r>
          </w:p>
        </w:tc>
        <w:tc>
          <w:tcPr>
            <w:tcW w:w="4885" w:type="dxa"/>
            <w:shd w:val="clear" w:color="auto" w:fill="auto"/>
            <w:vAlign w:val="center"/>
          </w:tcPr>
          <w:p w14:paraId="083B24B7">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FFC311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8F4D497">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138C8165">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04CBFAF">
            <w:pPr>
              <w:widowControl/>
              <w:jc w:val="center"/>
              <w:rPr>
                <w:rFonts w:ascii="宋体" w:hAnsi="宋体" w:cs="宋体"/>
                <w:kern w:val="0"/>
                <w:sz w:val="22"/>
              </w:rPr>
            </w:pPr>
            <w:r>
              <w:rPr>
                <w:rFonts w:hint="eastAsia" w:ascii="宋体" w:hAnsi="宋体" w:cs="宋体"/>
                <w:kern w:val="0"/>
                <w:sz w:val="22"/>
              </w:rPr>
              <w:t xml:space="preserve">27.3 </w:t>
            </w:r>
          </w:p>
        </w:tc>
      </w:tr>
      <w:tr w14:paraId="45B0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580C6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139</w:t>
            </w:r>
          </w:p>
        </w:tc>
        <w:tc>
          <w:tcPr>
            <w:tcW w:w="1199" w:type="dxa"/>
            <w:shd w:val="clear" w:color="auto" w:fill="auto"/>
            <w:vAlign w:val="center"/>
          </w:tcPr>
          <w:p w14:paraId="6ADFA54D">
            <w:pPr>
              <w:widowControl/>
              <w:jc w:val="center"/>
              <w:rPr>
                <w:rFonts w:ascii="宋体" w:hAnsi="宋体" w:cs="宋体"/>
                <w:kern w:val="0"/>
                <w:sz w:val="22"/>
              </w:rPr>
            </w:pPr>
            <w:r>
              <w:rPr>
                <w:rFonts w:hint="eastAsia" w:ascii="宋体" w:hAnsi="宋体" w:cs="宋体"/>
                <w:kern w:val="0"/>
                <w:sz w:val="22"/>
              </w:rPr>
              <w:t>蝗虫生活史标本</w:t>
            </w:r>
          </w:p>
        </w:tc>
        <w:tc>
          <w:tcPr>
            <w:tcW w:w="4885" w:type="dxa"/>
            <w:shd w:val="clear" w:color="auto" w:fill="auto"/>
            <w:vAlign w:val="center"/>
          </w:tcPr>
          <w:p w14:paraId="20D5606E">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34E10D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8C990FB">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7CBC6E0">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F99431C">
            <w:pPr>
              <w:widowControl/>
              <w:jc w:val="center"/>
              <w:rPr>
                <w:rFonts w:ascii="宋体" w:hAnsi="宋体" w:cs="宋体"/>
                <w:kern w:val="0"/>
                <w:sz w:val="22"/>
              </w:rPr>
            </w:pPr>
            <w:r>
              <w:rPr>
                <w:rFonts w:hint="eastAsia" w:ascii="宋体" w:hAnsi="宋体" w:cs="宋体"/>
                <w:kern w:val="0"/>
                <w:sz w:val="22"/>
              </w:rPr>
              <w:t xml:space="preserve">27.3 </w:t>
            </w:r>
          </w:p>
        </w:tc>
      </w:tr>
      <w:tr w14:paraId="476A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BFE2E5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140</w:t>
            </w:r>
          </w:p>
        </w:tc>
        <w:tc>
          <w:tcPr>
            <w:tcW w:w="1199" w:type="dxa"/>
            <w:shd w:val="clear" w:color="auto" w:fill="auto"/>
            <w:vAlign w:val="center"/>
          </w:tcPr>
          <w:p w14:paraId="014385DD">
            <w:pPr>
              <w:widowControl/>
              <w:jc w:val="center"/>
              <w:rPr>
                <w:rFonts w:ascii="宋体" w:hAnsi="宋体" w:cs="宋体"/>
                <w:kern w:val="0"/>
                <w:sz w:val="22"/>
              </w:rPr>
            </w:pPr>
            <w:r>
              <w:rPr>
                <w:rFonts w:hint="eastAsia" w:ascii="宋体" w:hAnsi="宋体" w:cs="宋体"/>
                <w:kern w:val="0"/>
                <w:sz w:val="22"/>
              </w:rPr>
              <w:t>蜜蜂生活史标本</w:t>
            </w:r>
          </w:p>
        </w:tc>
        <w:tc>
          <w:tcPr>
            <w:tcW w:w="4885" w:type="dxa"/>
            <w:shd w:val="clear" w:color="auto" w:fill="auto"/>
            <w:vAlign w:val="center"/>
          </w:tcPr>
          <w:p w14:paraId="167317C0">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5862D78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30C8D">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21356FB7">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1A0B87F0">
            <w:pPr>
              <w:widowControl/>
              <w:jc w:val="center"/>
              <w:rPr>
                <w:rFonts w:ascii="宋体" w:hAnsi="宋体" w:cs="宋体"/>
                <w:kern w:val="0"/>
                <w:sz w:val="22"/>
              </w:rPr>
            </w:pPr>
            <w:r>
              <w:rPr>
                <w:rFonts w:hint="eastAsia" w:ascii="宋体" w:hAnsi="宋体" w:cs="宋体"/>
                <w:kern w:val="0"/>
                <w:sz w:val="22"/>
              </w:rPr>
              <w:t xml:space="preserve">27.3 </w:t>
            </w:r>
          </w:p>
        </w:tc>
      </w:tr>
      <w:tr w14:paraId="1FA5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7F81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141</w:t>
            </w:r>
          </w:p>
        </w:tc>
        <w:tc>
          <w:tcPr>
            <w:tcW w:w="1199" w:type="dxa"/>
            <w:shd w:val="clear" w:color="auto" w:fill="auto"/>
            <w:vAlign w:val="center"/>
          </w:tcPr>
          <w:p w14:paraId="219C9B29">
            <w:pPr>
              <w:widowControl/>
              <w:jc w:val="center"/>
              <w:rPr>
                <w:rFonts w:ascii="宋体" w:hAnsi="宋体" w:cs="宋体"/>
                <w:kern w:val="0"/>
                <w:sz w:val="22"/>
              </w:rPr>
            </w:pPr>
            <w:r>
              <w:rPr>
                <w:rFonts w:hint="eastAsia" w:ascii="宋体" w:hAnsi="宋体" w:cs="宋体"/>
                <w:kern w:val="0"/>
                <w:sz w:val="22"/>
              </w:rPr>
              <w:t>菜粉蝶生活史标本</w:t>
            </w:r>
          </w:p>
        </w:tc>
        <w:tc>
          <w:tcPr>
            <w:tcW w:w="4885" w:type="dxa"/>
            <w:shd w:val="clear" w:color="auto" w:fill="auto"/>
            <w:vAlign w:val="center"/>
          </w:tcPr>
          <w:p w14:paraId="0FF94B0A">
            <w:pPr>
              <w:widowControl/>
              <w:jc w:val="left"/>
              <w:rPr>
                <w:rFonts w:ascii="宋体" w:hAnsi="宋体" w:cs="宋体"/>
                <w:kern w:val="0"/>
                <w:sz w:val="22"/>
              </w:rPr>
            </w:pPr>
            <w:r>
              <w:rPr>
                <w:rFonts w:hint="eastAsia" w:ascii="宋体" w:hAnsi="宋体" w:cs="宋体"/>
                <w:kern w:val="0"/>
                <w:sz w:val="22"/>
              </w:rPr>
              <w:t>干制或包埋</w:t>
            </w:r>
          </w:p>
        </w:tc>
        <w:tc>
          <w:tcPr>
            <w:tcW w:w="567" w:type="dxa"/>
            <w:shd w:val="clear" w:color="auto" w:fill="auto"/>
            <w:vAlign w:val="center"/>
          </w:tcPr>
          <w:p w14:paraId="69C07B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537D6C">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55FF58F9">
            <w:pPr>
              <w:widowControl/>
              <w:jc w:val="center"/>
              <w:rPr>
                <w:rFonts w:ascii="宋体" w:hAnsi="宋体" w:cs="宋体"/>
                <w:kern w:val="0"/>
                <w:sz w:val="22"/>
              </w:rPr>
            </w:pPr>
            <w:r>
              <w:rPr>
                <w:rFonts w:hint="eastAsia" w:ascii="宋体" w:hAnsi="宋体" w:cs="宋体"/>
                <w:kern w:val="0"/>
                <w:sz w:val="22"/>
              </w:rPr>
              <w:t xml:space="preserve">27.3 </w:t>
            </w:r>
          </w:p>
        </w:tc>
        <w:tc>
          <w:tcPr>
            <w:tcW w:w="966" w:type="dxa"/>
            <w:gridSpan w:val="2"/>
            <w:shd w:val="clear" w:color="auto" w:fill="auto"/>
            <w:vAlign w:val="center"/>
          </w:tcPr>
          <w:p w14:paraId="40051FE6">
            <w:pPr>
              <w:widowControl/>
              <w:jc w:val="center"/>
              <w:rPr>
                <w:rFonts w:ascii="宋体" w:hAnsi="宋体" w:cs="宋体"/>
                <w:kern w:val="0"/>
                <w:sz w:val="22"/>
              </w:rPr>
            </w:pPr>
            <w:r>
              <w:rPr>
                <w:rFonts w:hint="eastAsia" w:ascii="宋体" w:hAnsi="宋体" w:cs="宋体"/>
                <w:kern w:val="0"/>
                <w:sz w:val="22"/>
              </w:rPr>
              <w:t xml:space="preserve">27.3 </w:t>
            </w:r>
          </w:p>
        </w:tc>
      </w:tr>
      <w:tr w14:paraId="0E0E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155A0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142</w:t>
            </w:r>
          </w:p>
        </w:tc>
        <w:tc>
          <w:tcPr>
            <w:tcW w:w="1199" w:type="dxa"/>
            <w:shd w:val="clear" w:color="auto" w:fill="auto"/>
            <w:vAlign w:val="center"/>
          </w:tcPr>
          <w:p w14:paraId="042C409A">
            <w:pPr>
              <w:widowControl/>
              <w:jc w:val="center"/>
              <w:rPr>
                <w:rFonts w:ascii="宋体" w:hAnsi="宋体" w:cs="宋体"/>
                <w:kern w:val="0"/>
                <w:sz w:val="22"/>
              </w:rPr>
            </w:pPr>
            <w:r>
              <w:rPr>
                <w:rFonts w:hint="eastAsia" w:ascii="宋体" w:hAnsi="宋体" w:cs="宋体"/>
                <w:kern w:val="0"/>
                <w:sz w:val="22"/>
              </w:rPr>
              <w:t>蛙发育顺序标本</w:t>
            </w:r>
          </w:p>
        </w:tc>
        <w:tc>
          <w:tcPr>
            <w:tcW w:w="4885" w:type="dxa"/>
            <w:shd w:val="clear" w:color="auto" w:fill="auto"/>
            <w:vAlign w:val="center"/>
          </w:tcPr>
          <w:p w14:paraId="30B6F6F0">
            <w:pPr>
              <w:widowControl/>
              <w:jc w:val="left"/>
              <w:rPr>
                <w:rFonts w:ascii="宋体" w:hAnsi="宋体" w:cs="宋体"/>
                <w:kern w:val="0"/>
                <w:sz w:val="22"/>
              </w:rPr>
            </w:pPr>
            <w:r>
              <w:rPr>
                <w:rFonts w:hint="eastAsia" w:ascii="宋体" w:hAnsi="宋体" w:cs="宋体"/>
                <w:kern w:val="0"/>
                <w:sz w:val="22"/>
              </w:rPr>
              <w:t>浸制 c 或包埋</w:t>
            </w:r>
          </w:p>
        </w:tc>
        <w:tc>
          <w:tcPr>
            <w:tcW w:w="567" w:type="dxa"/>
            <w:shd w:val="clear" w:color="auto" w:fill="auto"/>
            <w:vAlign w:val="center"/>
          </w:tcPr>
          <w:p w14:paraId="762C28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7151CBA">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1FFBD42E">
            <w:pPr>
              <w:widowControl/>
              <w:jc w:val="center"/>
              <w:rPr>
                <w:rFonts w:ascii="宋体" w:hAnsi="宋体" w:cs="宋体"/>
                <w:kern w:val="0"/>
                <w:sz w:val="22"/>
              </w:rPr>
            </w:pPr>
            <w:r>
              <w:rPr>
                <w:rFonts w:hint="eastAsia" w:ascii="宋体" w:hAnsi="宋体" w:cs="宋体"/>
                <w:kern w:val="0"/>
                <w:sz w:val="22"/>
              </w:rPr>
              <w:t xml:space="preserve">16.1 </w:t>
            </w:r>
          </w:p>
        </w:tc>
        <w:tc>
          <w:tcPr>
            <w:tcW w:w="966" w:type="dxa"/>
            <w:gridSpan w:val="2"/>
            <w:shd w:val="clear" w:color="auto" w:fill="auto"/>
            <w:vAlign w:val="center"/>
          </w:tcPr>
          <w:p w14:paraId="1B079C90">
            <w:pPr>
              <w:widowControl/>
              <w:jc w:val="center"/>
              <w:rPr>
                <w:rFonts w:ascii="宋体" w:hAnsi="宋体" w:cs="宋体"/>
                <w:kern w:val="0"/>
                <w:sz w:val="22"/>
              </w:rPr>
            </w:pPr>
            <w:r>
              <w:rPr>
                <w:rFonts w:hint="eastAsia" w:ascii="宋体" w:hAnsi="宋体" w:cs="宋体"/>
                <w:kern w:val="0"/>
                <w:sz w:val="22"/>
              </w:rPr>
              <w:t xml:space="preserve">16.1 </w:t>
            </w:r>
          </w:p>
        </w:tc>
      </w:tr>
      <w:tr w14:paraId="0B02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C4DB0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143</w:t>
            </w:r>
          </w:p>
        </w:tc>
        <w:tc>
          <w:tcPr>
            <w:tcW w:w="1199" w:type="dxa"/>
            <w:shd w:val="clear" w:color="auto" w:fill="auto"/>
            <w:vAlign w:val="center"/>
          </w:tcPr>
          <w:p w14:paraId="5B66598D">
            <w:pPr>
              <w:widowControl/>
              <w:jc w:val="center"/>
              <w:rPr>
                <w:rFonts w:ascii="宋体" w:hAnsi="宋体" w:cs="宋体"/>
                <w:kern w:val="0"/>
                <w:sz w:val="22"/>
              </w:rPr>
            </w:pPr>
            <w:r>
              <w:rPr>
                <w:rFonts w:hint="eastAsia" w:ascii="宋体" w:hAnsi="宋体" w:cs="宋体"/>
                <w:kern w:val="0"/>
                <w:sz w:val="22"/>
              </w:rPr>
              <w:t>正常人染色体装片</w:t>
            </w:r>
          </w:p>
        </w:tc>
        <w:tc>
          <w:tcPr>
            <w:tcW w:w="4885" w:type="dxa"/>
            <w:shd w:val="clear" w:color="auto" w:fill="auto"/>
            <w:vAlign w:val="center"/>
          </w:tcPr>
          <w:p w14:paraId="008656BC">
            <w:pPr>
              <w:widowControl/>
              <w:jc w:val="left"/>
              <w:rPr>
                <w:rFonts w:ascii="宋体" w:hAnsi="宋体" w:cs="宋体"/>
                <w:kern w:val="0"/>
                <w:sz w:val="22"/>
              </w:rPr>
            </w:pPr>
            <w:r>
              <w:rPr>
                <w:rFonts w:hint="eastAsia" w:ascii="宋体" w:hAnsi="宋体" w:cs="宋体"/>
                <w:kern w:val="0"/>
                <w:sz w:val="22"/>
              </w:rPr>
              <w:t>多重染色</w:t>
            </w:r>
          </w:p>
        </w:tc>
        <w:tc>
          <w:tcPr>
            <w:tcW w:w="567" w:type="dxa"/>
            <w:shd w:val="clear" w:color="auto" w:fill="auto"/>
            <w:vAlign w:val="center"/>
          </w:tcPr>
          <w:p w14:paraId="3CBA1BF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AD009B5">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11396D">
            <w:pPr>
              <w:widowControl/>
              <w:jc w:val="center"/>
              <w:rPr>
                <w:rFonts w:ascii="宋体" w:hAnsi="宋体" w:cs="宋体"/>
                <w:kern w:val="0"/>
                <w:sz w:val="22"/>
              </w:rPr>
            </w:pPr>
            <w:r>
              <w:rPr>
                <w:rFonts w:hint="eastAsia" w:ascii="宋体" w:hAnsi="宋体" w:cs="宋体"/>
                <w:kern w:val="0"/>
                <w:sz w:val="22"/>
              </w:rPr>
              <w:t xml:space="preserve">1.3 </w:t>
            </w:r>
          </w:p>
        </w:tc>
        <w:tc>
          <w:tcPr>
            <w:tcW w:w="966" w:type="dxa"/>
            <w:gridSpan w:val="2"/>
            <w:shd w:val="clear" w:color="auto" w:fill="auto"/>
            <w:vAlign w:val="center"/>
          </w:tcPr>
          <w:p w14:paraId="71D4C7D0">
            <w:pPr>
              <w:widowControl/>
              <w:jc w:val="center"/>
              <w:rPr>
                <w:rFonts w:ascii="宋体" w:hAnsi="宋体" w:cs="宋体"/>
                <w:kern w:val="0"/>
                <w:sz w:val="22"/>
              </w:rPr>
            </w:pPr>
            <w:r>
              <w:rPr>
                <w:rFonts w:hint="eastAsia" w:ascii="宋体" w:hAnsi="宋体" w:cs="宋体"/>
                <w:kern w:val="0"/>
                <w:sz w:val="22"/>
              </w:rPr>
              <w:t xml:space="preserve">36.8 </w:t>
            </w:r>
          </w:p>
        </w:tc>
      </w:tr>
      <w:tr w14:paraId="54F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520969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144</w:t>
            </w:r>
          </w:p>
        </w:tc>
        <w:tc>
          <w:tcPr>
            <w:tcW w:w="1199" w:type="dxa"/>
            <w:shd w:val="clear" w:color="auto" w:fill="auto"/>
            <w:vAlign w:val="center"/>
          </w:tcPr>
          <w:p w14:paraId="7E3D8454">
            <w:pPr>
              <w:widowControl/>
              <w:jc w:val="center"/>
              <w:rPr>
                <w:rFonts w:ascii="宋体" w:hAnsi="宋体" w:cs="宋体"/>
                <w:kern w:val="0"/>
                <w:sz w:val="22"/>
              </w:rPr>
            </w:pPr>
            <w:r>
              <w:rPr>
                <w:rFonts w:hint="eastAsia" w:ascii="宋体" w:hAnsi="宋体" w:cs="宋体"/>
                <w:kern w:val="0"/>
                <w:sz w:val="22"/>
              </w:rPr>
              <w:t>蛔虫标本</w:t>
            </w:r>
          </w:p>
        </w:tc>
        <w:tc>
          <w:tcPr>
            <w:tcW w:w="4885" w:type="dxa"/>
            <w:shd w:val="clear" w:color="auto" w:fill="auto"/>
            <w:vAlign w:val="center"/>
          </w:tcPr>
          <w:p w14:paraId="190A7F55">
            <w:pPr>
              <w:widowControl/>
              <w:jc w:val="left"/>
              <w:rPr>
                <w:rFonts w:ascii="宋体" w:hAnsi="宋体" w:cs="宋体"/>
                <w:kern w:val="0"/>
                <w:sz w:val="22"/>
              </w:rPr>
            </w:pPr>
            <w:r>
              <w:rPr>
                <w:rFonts w:hint="eastAsia" w:ascii="宋体" w:hAnsi="宋体" w:cs="宋体"/>
                <w:kern w:val="0"/>
                <w:sz w:val="22"/>
              </w:rPr>
              <w:t>雌、雄各一条，浸制 c 或包埋</w:t>
            </w:r>
          </w:p>
        </w:tc>
        <w:tc>
          <w:tcPr>
            <w:tcW w:w="567" w:type="dxa"/>
            <w:shd w:val="clear" w:color="auto" w:fill="auto"/>
            <w:vAlign w:val="center"/>
          </w:tcPr>
          <w:p w14:paraId="42C39A4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5014FD5">
            <w:pPr>
              <w:widowControl/>
              <w:jc w:val="center"/>
              <w:rPr>
                <w:rFonts w:ascii="宋体" w:hAnsi="宋体" w:cs="宋体"/>
                <w:kern w:val="0"/>
                <w:sz w:val="22"/>
              </w:rPr>
            </w:pPr>
            <w:r>
              <w:rPr>
                <w:rFonts w:hint="eastAsia" w:ascii="宋体" w:hAnsi="宋体" w:cs="宋体"/>
                <w:kern w:val="0"/>
                <w:sz w:val="22"/>
              </w:rPr>
              <w:t>瓶/块</w:t>
            </w:r>
          </w:p>
        </w:tc>
        <w:tc>
          <w:tcPr>
            <w:tcW w:w="768" w:type="dxa"/>
            <w:shd w:val="clear" w:color="auto" w:fill="auto"/>
            <w:noWrap/>
            <w:vAlign w:val="center"/>
          </w:tcPr>
          <w:p w14:paraId="7E607C43">
            <w:pPr>
              <w:widowControl/>
              <w:jc w:val="center"/>
              <w:rPr>
                <w:rFonts w:ascii="宋体" w:hAnsi="宋体" w:cs="宋体"/>
                <w:kern w:val="0"/>
                <w:sz w:val="22"/>
              </w:rPr>
            </w:pPr>
            <w:r>
              <w:rPr>
                <w:rFonts w:hint="eastAsia" w:ascii="宋体" w:hAnsi="宋体" w:cs="宋体"/>
                <w:kern w:val="0"/>
                <w:sz w:val="22"/>
              </w:rPr>
              <w:t xml:space="preserve">57.8 </w:t>
            </w:r>
          </w:p>
        </w:tc>
        <w:tc>
          <w:tcPr>
            <w:tcW w:w="966" w:type="dxa"/>
            <w:gridSpan w:val="2"/>
            <w:shd w:val="clear" w:color="auto" w:fill="auto"/>
            <w:vAlign w:val="center"/>
          </w:tcPr>
          <w:p w14:paraId="568C0708">
            <w:pPr>
              <w:widowControl/>
              <w:jc w:val="center"/>
              <w:rPr>
                <w:rFonts w:ascii="宋体" w:hAnsi="宋体" w:cs="宋体"/>
                <w:kern w:val="0"/>
                <w:sz w:val="22"/>
              </w:rPr>
            </w:pPr>
            <w:r>
              <w:rPr>
                <w:rFonts w:hint="eastAsia" w:ascii="宋体" w:hAnsi="宋体" w:cs="宋体"/>
                <w:kern w:val="0"/>
                <w:sz w:val="22"/>
              </w:rPr>
              <w:t xml:space="preserve">57.8 </w:t>
            </w:r>
          </w:p>
        </w:tc>
      </w:tr>
      <w:tr w14:paraId="4EF3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43C3F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145</w:t>
            </w:r>
          </w:p>
        </w:tc>
        <w:tc>
          <w:tcPr>
            <w:tcW w:w="1199" w:type="dxa"/>
            <w:shd w:val="clear" w:color="auto" w:fill="auto"/>
            <w:vAlign w:val="center"/>
          </w:tcPr>
          <w:p w14:paraId="66626A57">
            <w:pPr>
              <w:widowControl/>
              <w:jc w:val="center"/>
              <w:rPr>
                <w:rFonts w:ascii="宋体" w:hAnsi="宋体" w:cs="宋体"/>
                <w:kern w:val="0"/>
                <w:sz w:val="22"/>
              </w:rPr>
            </w:pPr>
            <w:r>
              <w:rPr>
                <w:rFonts w:hint="eastAsia" w:ascii="宋体" w:hAnsi="宋体" w:cs="宋体"/>
                <w:kern w:val="0"/>
                <w:sz w:val="22"/>
              </w:rPr>
              <w:t>节肢动物标本</w:t>
            </w:r>
          </w:p>
        </w:tc>
        <w:tc>
          <w:tcPr>
            <w:tcW w:w="4885" w:type="dxa"/>
            <w:shd w:val="clear" w:color="auto" w:fill="auto"/>
            <w:vAlign w:val="center"/>
          </w:tcPr>
          <w:p w14:paraId="68967DCB">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7064CE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41CBD8">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053618E1">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07652970">
            <w:pPr>
              <w:widowControl/>
              <w:jc w:val="center"/>
              <w:rPr>
                <w:rFonts w:ascii="宋体" w:hAnsi="宋体" w:cs="宋体"/>
                <w:kern w:val="0"/>
                <w:sz w:val="22"/>
              </w:rPr>
            </w:pPr>
            <w:r>
              <w:rPr>
                <w:rFonts w:hint="eastAsia" w:ascii="宋体" w:hAnsi="宋体" w:cs="宋体"/>
                <w:kern w:val="0"/>
                <w:sz w:val="22"/>
              </w:rPr>
              <w:t xml:space="preserve">24.1 </w:t>
            </w:r>
          </w:p>
        </w:tc>
      </w:tr>
      <w:tr w14:paraId="2349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A22F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146</w:t>
            </w:r>
          </w:p>
        </w:tc>
        <w:tc>
          <w:tcPr>
            <w:tcW w:w="1199" w:type="dxa"/>
            <w:shd w:val="clear" w:color="auto" w:fill="auto"/>
            <w:vAlign w:val="center"/>
          </w:tcPr>
          <w:p w14:paraId="2ABCE481">
            <w:pPr>
              <w:widowControl/>
              <w:jc w:val="center"/>
              <w:rPr>
                <w:rFonts w:ascii="宋体" w:hAnsi="宋体" w:cs="宋体"/>
                <w:kern w:val="0"/>
                <w:sz w:val="22"/>
              </w:rPr>
            </w:pPr>
            <w:r>
              <w:rPr>
                <w:rFonts w:hint="eastAsia" w:ascii="宋体" w:hAnsi="宋体" w:cs="宋体"/>
                <w:kern w:val="0"/>
                <w:sz w:val="22"/>
              </w:rPr>
              <w:t>昆虫标本</w:t>
            </w:r>
          </w:p>
        </w:tc>
        <w:tc>
          <w:tcPr>
            <w:tcW w:w="4885" w:type="dxa"/>
            <w:shd w:val="clear" w:color="auto" w:fill="auto"/>
            <w:vAlign w:val="center"/>
          </w:tcPr>
          <w:p w14:paraId="2B97033A">
            <w:pPr>
              <w:widowControl/>
              <w:jc w:val="left"/>
              <w:rPr>
                <w:rFonts w:ascii="宋体" w:hAnsi="宋体" w:cs="宋体"/>
                <w:kern w:val="0"/>
                <w:sz w:val="22"/>
              </w:rPr>
            </w:pPr>
            <w:r>
              <w:rPr>
                <w:rFonts w:hint="eastAsia" w:ascii="宋体" w:hAnsi="宋体" w:cs="宋体"/>
                <w:kern w:val="0"/>
                <w:sz w:val="22"/>
              </w:rPr>
              <w:t>常见六种以上，干制或包埋</w:t>
            </w:r>
          </w:p>
        </w:tc>
        <w:tc>
          <w:tcPr>
            <w:tcW w:w="567" w:type="dxa"/>
            <w:shd w:val="clear" w:color="auto" w:fill="auto"/>
            <w:vAlign w:val="center"/>
          </w:tcPr>
          <w:p w14:paraId="5B63A42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89D7570">
            <w:pPr>
              <w:widowControl/>
              <w:jc w:val="center"/>
              <w:rPr>
                <w:rFonts w:ascii="宋体" w:hAnsi="宋体" w:cs="宋体"/>
                <w:kern w:val="0"/>
                <w:sz w:val="22"/>
              </w:rPr>
            </w:pPr>
            <w:r>
              <w:rPr>
                <w:rFonts w:hint="eastAsia" w:ascii="宋体" w:hAnsi="宋体" w:cs="宋体"/>
                <w:kern w:val="0"/>
                <w:sz w:val="22"/>
              </w:rPr>
              <w:t>盒/块</w:t>
            </w:r>
          </w:p>
        </w:tc>
        <w:tc>
          <w:tcPr>
            <w:tcW w:w="768" w:type="dxa"/>
            <w:shd w:val="clear" w:color="auto" w:fill="auto"/>
            <w:noWrap/>
            <w:vAlign w:val="center"/>
          </w:tcPr>
          <w:p w14:paraId="6BAF1A88">
            <w:pPr>
              <w:widowControl/>
              <w:jc w:val="center"/>
              <w:rPr>
                <w:rFonts w:ascii="宋体" w:hAnsi="宋体" w:cs="宋体"/>
                <w:kern w:val="0"/>
                <w:sz w:val="22"/>
              </w:rPr>
            </w:pPr>
            <w:r>
              <w:rPr>
                <w:rFonts w:hint="eastAsia" w:ascii="宋体" w:hAnsi="宋体" w:cs="宋体"/>
                <w:kern w:val="0"/>
                <w:sz w:val="22"/>
              </w:rPr>
              <w:t xml:space="preserve">24.1 </w:t>
            </w:r>
          </w:p>
        </w:tc>
        <w:tc>
          <w:tcPr>
            <w:tcW w:w="966" w:type="dxa"/>
            <w:gridSpan w:val="2"/>
            <w:shd w:val="clear" w:color="auto" w:fill="auto"/>
            <w:vAlign w:val="center"/>
          </w:tcPr>
          <w:p w14:paraId="3799D33C">
            <w:pPr>
              <w:widowControl/>
              <w:jc w:val="center"/>
              <w:rPr>
                <w:rFonts w:ascii="宋体" w:hAnsi="宋体" w:cs="宋体"/>
                <w:kern w:val="0"/>
                <w:sz w:val="22"/>
              </w:rPr>
            </w:pPr>
            <w:r>
              <w:rPr>
                <w:rFonts w:hint="eastAsia" w:ascii="宋体" w:hAnsi="宋体" w:cs="宋体"/>
                <w:kern w:val="0"/>
                <w:sz w:val="22"/>
              </w:rPr>
              <w:t xml:space="preserve">24.1 </w:t>
            </w:r>
          </w:p>
        </w:tc>
      </w:tr>
      <w:tr w14:paraId="3004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4DF8CA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147</w:t>
            </w:r>
          </w:p>
        </w:tc>
        <w:tc>
          <w:tcPr>
            <w:tcW w:w="1199" w:type="dxa"/>
            <w:shd w:val="clear" w:color="auto" w:fill="auto"/>
            <w:vAlign w:val="center"/>
          </w:tcPr>
          <w:p w14:paraId="1F23806B">
            <w:pPr>
              <w:widowControl/>
              <w:jc w:val="center"/>
              <w:rPr>
                <w:rFonts w:ascii="宋体" w:hAnsi="宋体" w:cs="宋体"/>
                <w:kern w:val="0"/>
                <w:sz w:val="22"/>
              </w:rPr>
            </w:pPr>
            <w:r>
              <w:rPr>
                <w:rFonts w:hint="eastAsia" w:ascii="宋体" w:hAnsi="宋体" w:cs="宋体"/>
                <w:kern w:val="0"/>
                <w:sz w:val="22"/>
              </w:rPr>
              <w:t>细菌三型涂片</w:t>
            </w:r>
          </w:p>
        </w:tc>
        <w:tc>
          <w:tcPr>
            <w:tcW w:w="4885" w:type="dxa"/>
            <w:shd w:val="clear" w:color="auto" w:fill="auto"/>
            <w:vAlign w:val="center"/>
          </w:tcPr>
          <w:p w14:paraId="3002409E">
            <w:pPr>
              <w:widowControl/>
              <w:jc w:val="left"/>
              <w:rPr>
                <w:rFonts w:ascii="宋体" w:hAnsi="宋体" w:cs="宋体"/>
                <w:kern w:val="0"/>
                <w:sz w:val="22"/>
              </w:rPr>
            </w:pPr>
            <w:r>
              <w:rPr>
                <w:rFonts w:hint="eastAsia" w:ascii="宋体" w:hAnsi="宋体" w:cs="宋体"/>
                <w:kern w:val="0"/>
                <w:sz w:val="22"/>
              </w:rPr>
              <w:t>示球菌、杆菌、螺旋菌三种形态</w:t>
            </w:r>
          </w:p>
        </w:tc>
        <w:tc>
          <w:tcPr>
            <w:tcW w:w="567" w:type="dxa"/>
            <w:shd w:val="clear" w:color="auto" w:fill="auto"/>
            <w:vAlign w:val="center"/>
          </w:tcPr>
          <w:p w14:paraId="6175CCA1">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F383784">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2AB6CCE6">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41DF5677">
            <w:pPr>
              <w:widowControl/>
              <w:jc w:val="center"/>
              <w:rPr>
                <w:rFonts w:ascii="宋体" w:hAnsi="宋体" w:cs="宋体"/>
                <w:kern w:val="0"/>
                <w:sz w:val="22"/>
              </w:rPr>
            </w:pPr>
            <w:r>
              <w:rPr>
                <w:rFonts w:hint="eastAsia" w:ascii="宋体" w:hAnsi="宋体" w:cs="宋体"/>
                <w:kern w:val="0"/>
                <w:sz w:val="22"/>
              </w:rPr>
              <w:t xml:space="preserve">42.0 </w:t>
            </w:r>
          </w:p>
        </w:tc>
      </w:tr>
      <w:tr w14:paraId="6087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9356FA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148</w:t>
            </w:r>
          </w:p>
        </w:tc>
        <w:tc>
          <w:tcPr>
            <w:tcW w:w="1199" w:type="dxa"/>
            <w:shd w:val="clear" w:color="auto" w:fill="auto"/>
            <w:vAlign w:val="center"/>
          </w:tcPr>
          <w:p w14:paraId="22086887">
            <w:pPr>
              <w:widowControl/>
              <w:jc w:val="center"/>
              <w:rPr>
                <w:rFonts w:ascii="宋体" w:hAnsi="宋体" w:cs="宋体"/>
                <w:kern w:val="0"/>
                <w:sz w:val="22"/>
              </w:rPr>
            </w:pPr>
            <w:r>
              <w:rPr>
                <w:rFonts w:hint="eastAsia" w:ascii="宋体" w:hAnsi="宋体" w:cs="宋体"/>
                <w:kern w:val="0"/>
                <w:sz w:val="22"/>
              </w:rPr>
              <w:t>酵母菌装片</w:t>
            </w:r>
          </w:p>
        </w:tc>
        <w:tc>
          <w:tcPr>
            <w:tcW w:w="4885" w:type="dxa"/>
            <w:shd w:val="clear" w:color="auto" w:fill="auto"/>
            <w:vAlign w:val="center"/>
          </w:tcPr>
          <w:p w14:paraId="379ED23E">
            <w:pPr>
              <w:widowControl/>
              <w:jc w:val="left"/>
              <w:rPr>
                <w:rFonts w:ascii="宋体" w:hAnsi="宋体" w:cs="宋体"/>
                <w:kern w:val="0"/>
                <w:sz w:val="22"/>
              </w:rPr>
            </w:pPr>
            <w:r>
              <w:rPr>
                <w:rFonts w:hint="eastAsia" w:ascii="宋体" w:hAnsi="宋体" w:cs="宋体"/>
                <w:kern w:val="0"/>
                <w:sz w:val="22"/>
              </w:rPr>
              <w:t>应能看清细胞壁、细胞核、细胞质、液泡和细胞膜等结构，可见芽体</w:t>
            </w:r>
          </w:p>
        </w:tc>
        <w:tc>
          <w:tcPr>
            <w:tcW w:w="567" w:type="dxa"/>
            <w:shd w:val="clear" w:color="auto" w:fill="auto"/>
            <w:vAlign w:val="center"/>
          </w:tcPr>
          <w:p w14:paraId="62F46E23">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63217D8">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5AC99F38">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03EE1AD0">
            <w:pPr>
              <w:widowControl/>
              <w:jc w:val="center"/>
              <w:rPr>
                <w:rFonts w:ascii="宋体" w:hAnsi="宋体" w:cs="宋体"/>
                <w:kern w:val="0"/>
                <w:sz w:val="22"/>
              </w:rPr>
            </w:pPr>
            <w:r>
              <w:rPr>
                <w:rFonts w:hint="eastAsia" w:ascii="宋体" w:hAnsi="宋体" w:cs="宋体"/>
                <w:kern w:val="0"/>
                <w:sz w:val="22"/>
              </w:rPr>
              <w:t xml:space="preserve">42.0 </w:t>
            </w:r>
          </w:p>
        </w:tc>
      </w:tr>
      <w:tr w14:paraId="3F94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1B5A46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149</w:t>
            </w:r>
          </w:p>
        </w:tc>
        <w:tc>
          <w:tcPr>
            <w:tcW w:w="1199" w:type="dxa"/>
            <w:shd w:val="clear" w:color="auto" w:fill="auto"/>
            <w:vAlign w:val="center"/>
          </w:tcPr>
          <w:p w14:paraId="70701EDD">
            <w:pPr>
              <w:widowControl/>
              <w:jc w:val="center"/>
              <w:rPr>
                <w:rFonts w:ascii="宋体" w:hAnsi="宋体" w:cs="宋体"/>
                <w:kern w:val="0"/>
                <w:sz w:val="22"/>
              </w:rPr>
            </w:pPr>
            <w:r>
              <w:rPr>
                <w:rFonts w:hint="eastAsia" w:ascii="宋体" w:hAnsi="宋体" w:cs="宋体"/>
                <w:kern w:val="0"/>
                <w:sz w:val="22"/>
              </w:rPr>
              <w:t>青霉装片</w:t>
            </w:r>
          </w:p>
        </w:tc>
        <w:tc>
          <w:tcPr>
            <w:tcW w:w="4885" w:type="dxa"/>
            <w:shd w:val="clear" w:color="auto" w:fill="auto"/>
            <w:vAlign w:val="center"/>
          </w:tcPr>
          <w:p w14:paraId="185CE745">
            <w:pPr>
              <w:widowControl/>
              <w:jc w:val="left"/>
              <w:rPr>
                <w:rFonts w:ascii="宋体" w:hAnsi="宋体" w:cs="宋体"/>
                <w:kern w:val="0"/>
                <w:sz w:val="22"/>
              </w:rPr>
            </w:pPr>
            <w:r>
              <w:rPr>
                <w:rFonts w:hint="eastAsia" w:ascii="宋体" w:hAnsi="宋体" w:cs="宋体"/>
                <w:kern w:val="0"/>
                <w:sz w:val="22"/>
              </w:rPr>
              <w:t>应能看清分生孢子梗和顶端的扫帚枝，菌丝、孢子梗、孢子应无收缩</w:t>
            </w:r>
          </w:p>
        </w:tc>
        <w:tc>
          <w:tcPr>
            <w:tcW w:w="567" w:type="dxa"/>
            <w:shd w:val="clear" w:color="auto" w:fill="auto"/>
            <w:vAlign w:val="center"/>
          </w:tcPr>
          <w:p w14:paraId="3F20F398">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E2DEA87">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28B34D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61777A1E">
            <w:pPr>
              <w:widowControl/>
              <w:jc w:val="center"/>
              <w:rPr>
                <w:rFonts w:ascii="宋体" w:hAnsi="宋体" w:cs="宋体"/>
                <w:kern w:val="0"/>
                <w:sz w:val="22"/>
              </w:rPr>
            </w:pPr>
            <w:r>
              <w:rPr>
                <w:rFonts w:hint="eastAsia" w:ascii="宋体" w:hAnsi="宋体" w:cs="宋体"/>
                <w:kern w:val="0"/>
                <w:sz w:val="22"/>
              </w:rPr>
              <w:t xml:space="preserve">42.0 </w:t>
            </w:r>
          </w:p>
        </w:tc>
      </w:tr>
      <w:tr w14:paraId="5B98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691D8E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150</w:t>
            </w:r>
          </w:p>
        </w:tc>
        <w:tc>
          <w:tcPr>
            <w:tcW w:w="1199" w:type="dxa"/>
            <w:shd w:val="clear" w:color="auto" w:fill="auto"/>
            <w:vAlign w:val="center"/>
          </w:tcPr>
          <w:p w14:paraId="643A28E5">
            <w:pPr>
              <w:widowControl/>
              <w:jc w:val="center"/>
              <w:rPr>
                <w:rFonts w:ascii="宋体" w:hAnsi="宋体" w:cs="宋体"/>
                <w:kern w:val="0"/>
                <w:sz w:val="22"/>
              </w:rPr>
            </w:pPr>
            <w:r>
              <w:rPr>
                <w:rFonts w:hint="eastAsia" w:ascii="宋体" w:hAnsi="宋体" w:cs="宋体"/>
                <w:kern w:val="0"/>
                <w:sz w:val="22"/>
              </w:rPr>
              <w:t>曲霉装片</w:t>
            </w:r>
          </w:p>
        </w:tc>
        <w:tc>
          <w:tcPr>
            <w:tcW w:w="4885" w:type="dxa"/>
            <w:shd w:val="clear" w:color="auto" w:fill="auto"/>
            <w:vAlign w:val="center"/>
          </w:tcPr>
          <w:p w14:paraId="263FCE62">
            <w:pPr>
              <w:widowControl/>
              <w:jc w:val="left"/>
              <w:rPr>
                <w:rFonts w:ascii="宋体" w:hAnsi="宋体" w:cs="宋体"/>
                <w:kern w:val="0"/>
                <w:sz w:val="22"/>
              </w:rPr>
            </w:pPr>
            <w:r>
              <w:rPr>
                <w:rFonts w:hint="eastAsia" w:ascii="宋体" w:hAnsi="宋体" w:cs="宋体"/>
                <w:kern w:val="0"/>
                <w:sz w:val="22"/>
              </w:rPr>
              <w:t>应能看清营养菌丝及其上的分生孢子梗、顶囊和顶端的分生孢子</w:t>
            </w:r>
          </w:p>
        </w:tc>
        <w:tc>
          <w:tcPr>
            <w:tcW w:w="567" w:type="dxa"/>
            <w:shd w:val="clear" w:color="auto" w:fill="auto"/>
            <w:vAlign w:val="center"/>
          </w:tcPr>
          <w:p w14:paraId="78DD3C5F">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A62003F">
            <w:pPr>
              <w:widowControl/>
              <w:jc w:val="center"/>
              <w:rPr>
                <w:rFonts w:ascii="宋体" w:hAnsi="宋体" w:cs="宋体"/>
                <w:kern w:val="0"/>
                <w:sz w:val="22"/>
              </w:rPr>
            </w:pPr>
            <w:r>
              <w:rPr>
                <w:rFonts w:hint="eastAsia" w:ascii="宋体" w:hAnsi="宋体" w:cs="宋体"/>
                <w:kern w:val="0"/>
                <w:sz w:val="22"/>
              </w:rPr>
              <w:t>片</w:t>
            </w:r>
          </w:p>
        </w:tc>
        <w:tc>
          <w:tcPr>
            <w:tcW w:w="768" w:type="dxa"/>
            <w:shd w:val="clear" w:color="auto" w:fill="auto"/>
            <w:noWrap/>
            <w:vAlign w:val="center"/>
          </w:tcPr>
          <w:p w14:paraId="7CB054EA">
            <w:pPr>
              <w:widowControl/>
              <w:jc w:val="center"/>
              <w:rPr>
                <w:rFonts w:ascii="宋体" w:hAnsi="宋体" w:cs="宋体"/>
                <w:kern w:val="0"/>
                <w:sz w:val="22"/>
              </w:rPr>
            </w:pPr>
            <w:r>
              <w:rPr>
                <w:rFonts w:hint="eastAsia" w:ascii="宋体" w:hAnsi="宋体" w:cs="宋体"/>
                <w:kern w:val="0"/>
                <w:sz w:val="22"/>
              </w:rPr>
              <w:t xml:space="preserve">1.5 </w:t>
            </w:r>
          </w:p>
        </w:tc>
        <w:tc>
          <w:tcPr>
            <w:tcW w:w="966" w:type="dxa"/>
            <w:gridSpan w:val="2"/>
            <w:shd w:val="clear" w:color="auto" w:fill="auto"/>
            <w:vAlign w:val="center"/>
          </w:tcPr>
          <w:p w14:paraId="13B681A8">
            <w:pPr>
              <w:widowControl/>
              <w:jc w:val="center"/>
              <w:rPr>
                <w:rFonts w:ascii="宋体" w:hAnsi="宋体" w:cs="宋体"/>
                <w:kern w:val="0"/>
                <w:sz w:val="22"/>
              </w:rPr>
            </w:pPr>
            <w:r>
              <w:rPr>
                <w:rFonts w:hint="eastAsia" w:ascii="宋体" w:hAnsi="宋体" w:cs="宋体"/>
                <w:kern w:val="0"/>
                <w:sz w:val="22"/>
              </w:rPr>
              <w:t xml:space="preserve">42.0 </w:t>
            </w:r>
          </w:p>
        </w:tc>
      </w:tr>
      <w:tr w14:paraId="2827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51EA64BA">
            <w:pPr>
              <w:widowControl/>
              <w:jc w:val="left"/>
              <w:textAlignment w:val="center"/>
              <w:rPr>
                <w:rFonts w:ascii="宋体" w:hAnsi="宋体" w:cs="宋体"/>
                <w:kern w:val="0"/>
                <w:sz w:val="22"/>
              </w:rPr>
            </w:pPr>
            <w:r>
              <w:rPr>
                <w:rFonts w:hint="eastAsia" w:ascii="宋体" w:hAnsi="宋体" w:cs="宋体"/>
                <w:b/>
                <w:bCs/>
                <w:kern w:val="0"/>
                <w:sz w:val="22"/>
              </w:rPr>
              <w:t>七、美术专用教室仪器设备</w:t>
            </w:r>
          </w:p>
        </w:tc>
      </w:tr>
      <w:tr w14:paraId="3B7B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EB8959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w:t>
            </w:r>
          </w:p>
        </w:tc>
        <w:tc>
          <w:tcPr>
            <w:tcW w:w="1199" w:type="dxa"/>
            <w:shd w:val="clear" w:color="auto" w:fill="auto"/>
            <w:vAlign w:val="center"/>
          </w:tcPr>
          <w:p w14:paraId="0A509CC7">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19B31C5">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49D124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768118C">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E761C72">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442E3388">
            <w:pPr>
              <w:widowControl/>
              <w:jc w:val="center"/>
              <w:rPr>
                <w:rFonts w:ascii="宋体" w:hAnsi="宋体" w:cs="宋体"/>
                <w:kern w:val="0"/>
                <w:sz w:val="22"/>
              </w:rPr>
            </w:pPr>
            <w:r>
              <w:rPr>
                <w:rFonts w:hint="eastAsia" w:ascii="宋体" w:hAnsi="宋体" w:cs="宋体"/>
                <w:kern w:val="0"/>
                <w:sz w:val="22"/>
              </w:rPr>
              <w:t>24000</w:t>
            </w:r>
          </w:p>
        </w:tc>
      </w:tr>
      <w:tr w14:paraId="68E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3C6D4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w:t>
            </w:r>
          </w:p>
        </w:tc>
        <w:tc>
          <w:tcPr>
            <w:tcW w:w="1199" w:type="dxa"/>
            <w:shd w:val="clear" w:color="auto" w:fill="auto"/>
            <w:vAlign w:val="center"/>
          </w:tcPr>
          <w:p w14:paraId="4DCD777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5E6C9985">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074A713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DE6F68B">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8D13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2F4443B9">
            <w:pPr>
              <w:widowControl/>
              <w:jc w:val="center"/>
              <w:rPr>
                <w:rFonts w:ascii="宋体" w:hAnsi="宋体" w:cs="宋体"/>
                <w:kern w:val="0"/>
                <w:sz w:val="22"/>
              </w:rPr>
            </w:pPr>
            <w:r>
              <w:rPr>
                <w:rFonts w:hint="eastAsia" w:ascii="宋体" w:hAnsi="宋体" w:cs="宋体"/>
                <w:kern w:val="0"/>
                <w:sz w:val="22"/>
              </w:rPr>
              <w:t>900</w:t>
            </w:r>
          </w:p>
        </w:tc>
      </w:tr>
      <w:tr w14:paraId="5552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DDB9DF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w:t>
            </w:r>
          </w:p>
        </w:tc>
        <w:tc>
          <w:tcPr>
            <w:tcW w:w="1199" w:type="dxa"/>
            <w:shd w:val="clear" w:color="auto" w:fill="auto"/>
            <w:vAlign w:val="center"/>
          </w:tcPr>
          <w:p w14:paraId="6D47CA8B">
            <w:pPr>
              <w:widowControl/>
              <w:jc w:val="center"/>
              <w:rPr>
                <w:rFonts w:ascii="宋体" w:hAnsi="宋体" w:cs="宋体"/>
                <w:kern w:val="0"/>
                <w:sz w:val="22"/>
              </w:rPr>
            </w:pPr>
            <w:r>
              <w:rPr>
                <w:rFonts w:hint="eastAsia" w:ascii="宋体" w:hAnsi="宋体" w:cs="宋体"/>
                <w:kern w:val="0"/>
                <w:sz w:val="22"/>
              </w:rPr>
              <w:t>终端配套监测软件</w:t>
            </w:r>
          </w:p>
        </w:tc>
        <w:tc>
          <w:tcPr>
            <w:tcW w:w="4885" w:type="dxa"/>
            <w:shd w:val="clear" w:color="auto" w:fill="auto"/>
            <w:vAlign w:val="center"/>
          </w:tcPr>
          <w:p w14:paraId="76323127">
            <w:pPr>
              <w:widowControl/>
              <w:jc w:val="left"/>
              <w:rPr>
                <w:rFonts w:ascii="宋体" w:hAnsi="宋体" w:cs="宋体"/>
                <w:kern w:val="0"/>
                <w:sz w:val="22"/>
              </w:rPr>
            </w:pPr>
            <w:r>
              <w:rPr>
                <w:rFonts w:hint="eastAsia" w:ascii="宋体" w:hAnsi="宋体" w:cs="宋体"/>
                <w:kern w:val="0"/>
                <w:sz w:val="22"/>
              </w:rPr>
              <w:t>▲1、终端配套监测软件后端管理平台基于南宁教育云平台部署，数据及应用由南宁教育云平台统一纳管。</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7E948C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3D8EA7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3A73FED">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524C547E">
            <w:pPr>
              <w:widowControl/>
              <w:jc w:val="center"/>
              <w:rPr>
                <w:rFonts w:ascii="宋体" w:hAnsi="宋体" w:cs="宋体"/>
                <w:kern w:val="0"/>
                <w:sz w:val="22"/>
              </w:rPr>
            </w:pPr>
            <w:r>
              <w:rPr>
                <w:rFonts w:hint="eastAsia" w:ascii="宋体" w:hAnsi="宋体" w:cs="宋体"/>
                <w:kern w:val="0"/>
                <w:sz w:val="22"/>
              </w:rPr>
              <w:t>800</w:t>
            </w:r>
          </w:p>
        </w:tc>
      </w:tr>
      <w:tr w14:paraId="7DDC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07EAEC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w:t>
            </w:r>
          </w:p>
        </w:tc>
        <w:tc>
          <w:tcPr>
            <w:tcW w:w="1199" w:type="dxa"/>
            <w:shd w:val="clear" w:color="auto" w:fill="auto"/>
            <w:vAlign w:val="center"/>
          </w:tcPr>
          <w:p w14:paraId="2703C536">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6B175F1">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710689C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E0480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136DE2D">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00F62457">
            <w:pPr>
              <w:widowControl/>
              <w:jc w:val="center"/>
              <w:rPr>
                <w:rFonts w:ascii="宋体" w:hAnsi="宋体" w:cs="宋体"/>
                <w:kern w:val="0"/>
                <w:sz w:val="22"/>
              </w:rPr>
            </w:pPr>
            <w:r>
              <w:rPr>
                <w:rFonts w:hint="eastAsia" w:ascii="宋体" w:hAnsi="宋体" w:cs="宋体"/>
                <w:kern w:val="0"/>
                <w:sz w:val="22"/>
              </w:rPr>
              <w:t>1300</w:t>
            </w:r>
          </w:p>
        </w:tc>
      </w:tr>
      <w:tr w14:paraId="15E8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C001C4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5</w:t>
            </w:r>
          </w:p>
        </w:tc>
        <w:tc>
          <w:tcPr>
            <w:tcW w:w="1199" w:type="dxa"/>
            <w:shd w:val="clear" w:color="auto" w:fill="auto"/>
            <w:vAlign w:val="center"/>
          </w:tcPr>
          <w:p w14:paraId="4B49E81F">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6D5AD1AA">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02A4FE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4764F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F87B93">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62A959D8">
            <w:pPr>
              <w:widowControl/>
              <w:jc w:val="center"/>
              <w:rPr>
                <w:rFonts w:ascii="宋体" w:hAnsi="宋体" w:cs="宋体"/>
                <w:kern w:val="0"/>
                <w:sz w:val="22"/>
              </w:rPr>
            </w:pPr>
            <w:r>
              <w:rPr>
                <w:rFonts w:hint="eastAsia" w:ascii="宋体" w:hAnsi="宋体" w:cs="宋体"/>
                <w:kern w:val="0"/>
                <w:sz w:val="22"/>
              </w:rPr>
              <w:t>1300</w:t>
            </w:r>
          </w:p>
        </w:tc>
      </w:tr>
      <w:tr w14:paraId="2E98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786338">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6</w:t>
            </w:r>
          </w:p>
        </w:tc>
        <w:tc>
          <w:tcPr>
            <w:tcW w:w="1199" w:type="dxa"/>
            <w:shd w:val="clear" w:color="auto" w:fill="auto"/>
            <w:vAlign w:val="center"/>
          </w:tcPr>
          <w:p w14:paraId="5D8324D9">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0B2979F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5137D59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60AB150">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3413CA1">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8BFBBEA">
            <w:pPr>
              <w:widowControl/>
              <w:jc w:val="center"/>
              <w:rPr>
                <w:rFonts w:ascii="宋体" w:hAnsi="宋体" w:cs="宋体"/>
                <w:kern w:val="0"/>
                <w:sz w:val="22"/>
              </w:rPr>
            </w:pPr>
            <w:r>
              <w:rPr>
                <w:rFonts w:hint="eastAsia" w:ascii="宋体" w:hAnsi="宋体" w:cs="宋体"/>
                <w:kern w:val="0"/>
                <w:sz w:val="22"/>
              </w:rPr>
              <w:t>1000</w:t>
            </w:r>
          </w:p>
        </w:tc>
      </w:tr>
      <w:tr w14:paraId="41C8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643CA07">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7</w:t>
            </w:r>
          </w:p>
        </w:tc>
        <w:tc>
          <w:tcPr>
            <w:tcW w:w="1199" w:type="dxa"/>
            <w:shd w:val="clear" w:color="auto" w:fill="auto"/>
            <w:vAlign w:val="center"/>
          </w:tcPr>
          <w:p w14:paraId="61AA2F0E">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58DC14FC">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E1DEC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D1150FB">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0C5C79FD">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52C0995A">
            <w:pPr>
              <w:widowControl/>
              <w:jc w:val="center"/>
              <w:rPr>
                <w:rFonts w:ascii="宋体" w:hAnsi="宋体" w:cs="宋体"/>
                <w:kern w:val="0"/>
                <w:sz w:val="22"/>
              </w:rPr>
            </w:pPr>
            <w:r>
              <w:rPr>
                <w:rFonts w:hint="eastAsia" w:ascii="宋体" w:hAnsi="宋体" w:cs="宋体"/>
                <w:kern w:val="0"/>
                <w:sz w:val="22"/>
              </w:rPr>
              <w:t>300</w:t>
            </w:r>
          </w:p>
        </w:tc>
      </w:tr>
      <w:tr w14:paraId="136A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18C0B7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8</w:t>
            </w:r>
          </w:p>
        </w:tc>
        <w:tc>
          <w:tcPr>
            <w:tcW w:w="1199" w:type="dxa"/>
            <w:shd w:val="clear" w:color="auto" w:fill="auto"/>
            <w:vAlign w:val="center"/>
          </w:tcPr>
          <w:p w14:paraId="649F9264">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58BFE3D6">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567" w:type="dxa"/>
            <w:shd w:val="clear" w:color="auto" w:fill="auto"/>
            <w:vAlign w:val="center"/>
          </w:tcPr>
          <w:p w14:paraId="54947CF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8A9247">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21A8E60">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FD4D7E3">
            <w:pPr>
              <w:widowControl/>
              <w:jc w:val="center"/>
              <w:rPr>
                <w:rFonts w:ascii="宋体" w:hAnsi="宋体" w:cs="宋体"/>
                <w:kern w:val="0"/>
                <w:sz w:val="22"/>
              </w:rPr>
            </w:pPr>
            <w:r>
              <w:rPr>
                <w:rFonts w:hint="eastAsia" w:ascii="宋体" w:hAnsi="宋体" w:cs="宋体"/>
                <w:kern w:val="0"/>
                <w:sz w:val="22"/>
              </w:rPr>
              <w:t>400</w:t>
            </w:r>
          </w:p>
        </w:tc>
      </w:tr>
      <w:tr w14:paraId="69CD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602A4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9</w:t>
            </w:r>
          </w:p>
        </w:tc>
        <w:tc>
          <w:tcPr>
            <w:tcW w:w="1199" w:type="dxa"/>
            <w:shd w:val="clear" w:color="auto" w:fill="auto"/>
            <w:vAlign w:val="center"/>
          </w:tcPr>
          <w:p w14:paraId="2E5AEF2B">
            <w:pPr>
              <w:widowControl/>
              <w:jc w:val="center"/>
              <w:rPr>
                <w:rFonts w:ascii="宋体" w:hAnsi="宋体" w:cs="宋体"/>
                <w:kern w:val="0"/>
                <w:sz w:val="22"/>
              </w:rPr>
            </w:pPr>
            <w:r>
              <w:rPr>
                <w:rFonts w:hint="eastAsia" w:ascii="宋体" w:hAnsi="宋体" w:cs="宋体"/>
                <w:kern w:val="0"/>
                <w:sz w:val="22"/>
              </w:rPr>
              <w:t>扫描仪</w:t>
            </w:r>
          </w:p>
        </w:tc>
        <w:tc>
          <w:tcPr>
            <w:tcW w:w="4885" w:type="dxa"/>
            <w:shd w:val="clear" w:color="auto" w:fill="auto"/>
            <w:vAlign w:val="center"/>
          </w:tcPr>
          <w:p w14:paraId="7196038F">
            <w:pPr>
              <w:widowControl/>
              <w:jc w:val="left"/>
              <w:rPr>
                <w:rFonts w:ascii="宋体" w:hAnsi="宋体" w:cs="宋体"/>
                <w:kern w:val="0"/>
                <w:sz w:val="22"/>
              </w:rPr>
            </w:pPr>
            <w:r>
              <w:rPr>
                <w:rFonts w:hint="eastAsia" w:ascii="宋体" w:hAnsi="宋体" w:cs="宋体"/>
                <w:kern w:val="0"/>
                <w:sz w:val="22"/>
              </w:rPr>
              <w:t>类型：平板式,分辨率：4800dpi以上，最小幅面：A4，感光元件：CIS。</w:t>
            </w:r>
          </w:p>
        </w:tc>
        <w:tc>
          <w:tcPr>
            <w:tcW w:w="567" w:type="dxa"/>
            <w:shd w:val="clear" w:color="auto" w:fill="auto"/>
            <w:vAlign w:val="center"/>
          </w:tcPr>
          <w:p w14:paraId="231374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7B16DA">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59286AF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7E9D0B74">
            <w:pPr>
              <w:widowControl/>
              <w:jc w:val="center"/>
              <w:rPr>
                <w:rFonts w:ascii="宋体" w:hAnsi="宋体" w:cs="宋体"/>
                <w:kern w:val="0"/>
                <w:sz w:val="22"/>
              </w:rPr>
            </w:pPr>
            <w:r>
              <w:rPr>
                <w:rFonts w:hint="eastAsia" w:ascii="宋体" w:hAnsi="宋体" w:cs="宋体"/>
                <w:kern w:val="0"/>
                <w:sz w:val="22"/>
              </w:rPr>
              <w:t>800</w:t>
            </w:r>
          </w:p>
        </w:tc>
      </w:tr>
      <w:tr w14:paraId="7798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41141B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10</w:t>
            </w:r>
          </w:p>
        </w:tc>
        <w:tc>
          <w:tcPr>
            <w:tcW w:w="1199" w:type="dxa"/>
            <w:shd w:val="clear" w:color="auto" w:fill="auto"/>
            <w:vAlign w:val="center"/>
          </w:tcPr>
          <w:p w14:paraId="2511DA9A">
            <w:pPr>
              <w:widowControl/>
              <w:jc w:val="center"/>
              <w:rPr>
                <w:rFonts w:ascii="宋体" w:hAnsi="宋体" w:cs="宋体"/>
                <w:kern w:val="0"/>
                <w:sz w:val="22"/>
              </w:rPr>
            </w:pPr>
            <w:r>
              <w:rPr>
                <w:rFonts w:hint="eastAsia" w:ascii="宋体" w:hAnsi="宋体" w:cs="宋体"/>
                <w:kern w:val="0"/>
                <w:sz w:val="22"/>
              </w:rPr>
              <w:t>移动存储器</w:t>
            </w:r>
          </w:p>
        </w:tc>
        <w:tc>
          <w:tcPr>
            <w:tcW w:w="4885" w:type="dxa"/>
            <w:shd w:val="clear" w:color="auto" w:fill="auto"/>
            <w:vAlign w:val="center"/>
          </w:tcPr>
          <w:p w14:paraId="38FBFB5F">
            <w:pPr>
              <w:widowControl/>
              <w:jc w:val="left"/>
              <w:rPr>
                <w:rFonts w:ascii="宋体" w:hAnsi="宋体" w:cs="宋体"/>
                <w:kern w:val="0"/>
                <w:sz w:val="22"/>
              </w:rPr>
            </w:pPr>
            <w:r>
              <w:rPr>
                <w:rFonts w:hint="eastAsia" w:ascii="宋体" w:hAnsi="宋体" w:cs="宋体"/>
                <w:kern w:val="0"/>
                <w:sz w:val="22"/>
              </w:rPr>
              <w:t>1T，2.5寸移动硬盘</w:t>
            </w:r>
          </w:p>
        </w:tc>
        <w:tc>
          <w:tcPr>
            <w:tcW w:w="567" w:type="dxa"/>
            <w:shd w:val="clear" w:color="auto" w:fill="auto"/>
            <w:vAlign w:val="center"/>
          </w:tcPr>
          <w:p w14:paraId="35E7328B">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18ADFD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47B99FFB">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373B4377">
            <w:pPr>
              <w:widowControl/>
              <w:jc w:val="center"/>
              <w:rPr>
                <w:rFonts w:ascii="宋体" w:hAnsi="宋体" w:cs="宋体"/>
                <w:kern w:val="0"/>
                <w:sz w:val="22"/>
              </w:rPr>
            </w:pPr>
            <w:r>
              <w:rPr>
                <w:rFonts w:hint="eastAsia" w:ascii="宋体" w:hAnsi="宋体" w:cs="宋体"/>
                <w:kern w:val="0"/>
                <w:sz w:val="22"/>
              </w:rPr>
              <w:t>1800</w:t>
            </w:r>
          </w:p>
        </w:tc>
      </w:tr>
      <w:tr w14:paraId="5EF6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E05740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11</w:t>
            </w:r>
          </w:p>
        </w:tc>
        <w:tc>
          <w:tcPr>
            <w:tcW w:w="1199" w:type="dxa"/>
            <w:shd w:val="clear" w:color="auto" w:fill="auto"/>
            <w:vAlign w:val="center"/>
          </w:tcPr>
          <w:p w14:paraId="5240D089">
            <w:pPr>
              <w:widowControl/>
              <w:jc w:val="center"/>
              <w:rPr>
                <w:rFonts w:ascii="宋体" w:hAnsi="宋体" w:cs="宋体"/>
                <w:kern w:val="0"/>
                <w:sz w:val="22"/>
              </w:rPr>
            </w:pPr>
            <w:r>
              <w:rPr>
                <w:rFonts w:hint="eastAsia" w:ascii="宋体" w:hAnsi="宋体" w:cs="宋体"/>
                <w:kern w:val="0"/>
                <w:sz w:val="22"/>
              </w:rPr>
              <w:t>美术教学用品柜</w:t>
            </w:r>
          </w:p>
        </w:tc>
        <w:tc>
          <w:tcPr>
            <w:tcW w:w="4885" w:type="dxa"/>
            <w:shd w:val="clear" w:color="auto" w:fill="auto"/>
            <w:vAlign w:val="center"/>
          </w:tcPr>
          <w:p w14:paraId="1B8D071E">
            <w:pPr>
              <w:widowControl/>
              <w:jc w:val="left"/>
              <w:rPr>
                <w:rFonts w:ascii="宋体" w:hAnsi="宋体" w:cs="宋体"/>
                <w:kern w:val="0"/>
                <w:sz w:val="22"/>
              </w:rPr>
            </w:pPr>
            <w:r>
              <w:rPr>
                <w:rFonts w:hint="eastAsia" w:ascii="宋体" w:hAnsi="宋体" w:cs="宋体"/>
                <w:kern w:val="0"/>
                <w:sz w:val="22"/>
              </w:rPr>
              <w:t>1．规格：≥1000*500*1850mm；</w:t>
            </w:r>
            <w:r>
              <w:rPr>
                <w:rFonts w:hint="eastAsia" w:ascii="宋体" w:hAnsi="宋体" w:cs="宋体"/>
                <w:kern w:val="0"/>
                <w:sz w:val="22"/>
              </w:rPr>
              <w:br w:type="textWrapping"/>
            </w:r>
            <w:r>
              <w:rPr>
                <w:rFonts w:hint="eastAsia" w:ascii="宋体" w:hAnsi="宋体" w:cs="宋体"/>
                <w:kern w:val="0"/>
                <w:sz w:val="22"/>
              </w:rPr>
              <w:t>2．用料：不小于0.8mm厚优质钢板，经酸洗磷化处理，采用聚酯粉末涂料静电喷涂，内侧涂层厚度不低于0.1mm，颜色灰白，表面涂层不脱落。</w:t>
            </w:r>
            <w:r>
              <w:rPr>
                <w:rFonts w:hint="eastAsia" w:ascii="宋体" w:hAnsi="宋体" w:cs="宋体"/>
                <w:kern w:val="0"/>
                <w:sz w:val="22"/>
              </w:rPr>
              <w:br w:type="textWrapping"/>
            </w:r>
            <w:r>
              <w:rPr>
                <w:rFonts w:hint="eastAsia" w:ascii="宋体" w:hAnsi="宋体" w:cs="宋体"/>
                <w:kern w:val="0"/>
                <w:sz w:val="22"/>
              </w:rPr>
              <w:t>3．结构：共分六层(可调)；上下搁板各为三层；对开玻璃门，玻璃厚度≥3mm。</w:t>
            </w:r>
          </w:p>
        </w:tc>
        <w:tc>
          <w:tcPr>
            <w:tcW w:w="567" w:type="dxa"/>
            <w:shd w:val="clear" w:color="auto" w:fill="auto"/>
            <w:vAlign w:val="center"/>
          </w:tcPr>
          <w:p w14:paraId="0C56BA3B">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763322F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2D1BDD8">
            <w:pPr>
              <w:widowControl/>
              <w:jc w:val="center"/>
              <w:rPr>
                <w:rFonts w:ascii="宋体" w:hAnsi="宋体" w:cs="宋体"/>
                <w:kern w:val="0"/>
                <w:sz w:val="22"/>
              </w:rPr>
            </w:pPr>
            <w:r>
              <w:rPr>
                <w:rFonts w:hint="eastAsia" w:ascii="宋体" w:hAnsi="宋体" w:cs="宋体"/>
                <w:kern w:val="0"/>
                <w:sz w:val="22"/>
              </w:rPr>
              <w:t>780</w:t>
            </w:r>
          </w:p>
        </w:tc>
        <w:tc>
          <w:tcPr>
            <w:tcW w:w="966" w:type="dxa"/>
            <w:gridSpan w:val="2"/>
            <w:shd w:val="clear" w:color="auto" w:fill="auto"/>
            <w:vAlign w:val="center"/>
          </w:tcPr>
          <w:p w14:paraId="636CC608">
            <w:pPr>
              <w:widowControl/>
              <w:jc w:val="center"/>
              <w:rPr>
                <w:rFonts w:ascii="宋体" w:hAnsi="宋体" w:cs="宋体"/>
                <w:kern w:val="0"/>
                <w:sz w:val="22"/>
              </w:rPr>
            </w:pPr>
            <w:r>
              <w:rPr>
                <w:rFonts w:hint="eastAsia" w:ascii="宋体" w:hAnsi="宋体" w:cs="宋体"/>
                <w:kern w:val="0"/>
                <w:sz w:val="22"/>
              </w:rPr>
              <w:t>4680</w:t>
            </w:r>
          </w:p>
        </w:tc>
      </w:tr>
      <w:tr w14:paraId="242D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17B36B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12</w:t>
            </w:r>
          </w:p>
        </w:tc>
        <w:tc>
          <w:tcPr>
            <w:tcW w:w="1199" w:type="dxa"/>
            <w:shd w:val="clear" w:color="auto" w:fill="auto"/>
            <w:vAlign w:val="center"/>
          </w:tcPr>
          <w:p w14:paraId="0EEE5057">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678CCEE1">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1FE96D33">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590F00B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F9C29E1">
            <w:pPr>
              <w:widowControl/>
              <w:jc w:val="center"/>
              <w:rPr>
                <w:rFonts w:ascii="宋体" w:hAnsi="宋体" w:cs="宋体"/>
                <w:kern w:val="0"/>
                <w:sz w:val="22"/>
              </w:rPr>
            </w:pPr>
            <w:r>
              <w:rPr>
                <w:rFonts w:hint="eastAsia" w:ascii="宋体" w:hAnsi="宋体" w:cs="宋体"/>
                <w:kern w:val="0"/>
                <w:sz w:val="22"/>
              </w:rPr>
              <w:t>270</w:t>
            </w:r>
          </w:p>
        </w:tc>
        <w:tc>
          <w:tcPr>
            <w:tcW w:w="966" w:type="dxa"/>
            <w:gridSpan w:val="2"/>
            <w:shd w:val="clear" w:color="auto" w:fill="auto"/>
            <w:vAlign w:val="center"/>
          </w:tcPr>
          <w:p w14:paraId="14FF60B4">
            <w:pPr>
              <w:widowControl/>
              <w:jc w:val="center"/>
              <w:rPr>
                <w:rFonts w:ascii="宋体" w:hAnsi="宋体" w:cs="宋体"/>
                <w:kern w:val="0"/>
                <w:sz w:val="22"/>
              </w:rPr>
            </w:pPr>
            <w:r>
              <w:rPr>
                <w:rFonts w:hint="eastAsia" w:ascii="宋体" w:hAnsi="宋体" w:cs="宋体"/>
                <w:kern w:val="0"/>
                <w:sz w:val="22"/>
              </w:rPr>
              <w:t>2700</w:t>
            </w:r>
          </w:p>
        </w:tc>
      </w:tr>
      <w:tr w14:paraId="2D11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10F230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13</w:t>
            </w:r>
          </w:p>
        </w:tc>
        <w:tc>
          <w:tcPr>
            <w:tcW w:w="1199" w:type="dxa"/>
            <w:shd w:val="clear" w:color="auto" w:fill="auto"/>
            <w:vAlign w:val="center"/>
          </w:tcPr>
          <w:p w14:paraId="3CBEB149">
            <w:pPr>
              <w:widowControl/>
              <w:jc w:val="center"/>
              <w:rPr>
                <w:rFonts w:ascii="宋体" w:hAnsi="宋体" w:cs="宋体"/>
                <w:kern w:val="0"/>
                <w:sz w:val="22"/>
              </w:rPr>
            </w:pPr>
            <w:r>
              <w:rPr>
                <w:rFonts w:hint="eastAsia" w:ascii="宋体" w:hAnsi="宋体" w:cs="宋体"/>
                <w:kern w:val="0"/>
                <w:sz w:val="22"/>
              </w:rPr>
              <w:t>画架</w:t>
            </w:r>
          </w:p>
        </w:tc>
        <w:tc>
          <w:tcPr>
            <w:tcW w:w="4885" w:type="dxa"/>
            <w:shd w:val="clear" w:color="auto" w:fill="auto"/>
            <w:vAlign w:val="center"/>
          </w:tcPr>
          <w:p w14:paraId="7AA401C7">
            <w:pPr>
              <w:widowControl/>
              <w:jc w:val="left"/>
              <w:rPr>
                <w:rFonts w:ascii="宋体" w:hAnsi="宋体" w:cs="宋体"/>
                <w:kern w:val="0"/>
                <w:sz w:val="22"/>
              </w:rPr>
            </w:pPr>
            <w:r>
              <w:rPr>
                <w:rFonts w:hint="eastAsia" w:ascii="宋体" w:hAnsi="宋体" w:cs="宋体"/>
                <w:kern w:val="0"/>
                <w:sz w:val="22"/>
              </w:rPr>
              <w:t>一、适用范围：适用于小学、初中美术教学使用。</w:t>
            </w:r>
            <w:r>
              <w:rPr>
                <w:rFonts w:hint="eastAsia" w:ascii="宋体" w:hAnsi="宋体" w:cs="宋体"/>
                <w:kern w:val="0"/>
                <w:sz w:val="22"/>
              </w:rPr>
              <w:br w:type="textWrapping"/>
            </w:r>
            <w:r>
              <w:rPr>
                <w:rFonts w:hint="eastAsia" w:ascii="宋体" w:hAnsi="宋体" w:cs="宋体"/>
                <w:kern w:val="0"/>
                <w:sz w:val="22"/>
              </w:rPr>
              <w:t>二、技术要求规格：450*450*1500（1920）mm，材料：优质木材、特点：木制性能稳定，高度可调，打磨抛光，收纳抽屉，适用于素描、水彩、油画、写生、展架等</w:t>
            </w:r>
          </w:p>
        </w:tc>
        <w:tc>
          <w:tcPr>
            <w:tcW w:w="567" w:type="dxa"/>
            <w:shd w:val="clear" w:color="auto" w:fill="auto"/>
            <w:vAlign w:val="center"/>
          </w:tcPr>
          <w:p w14:paraId="00E526C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0E7BE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0B37F25">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1217EFD">
            <w:pPr>
              <w:widowControl/>
              <w:jc w:val="center"/>
              <w:rPr>
                <w:rFonts w:ascii="宋体" w:hAnsi="宋体" w:cs="宋体"/>
                <w:kern w:val="0"/>
                <w:sz w:val="22"/>
              </w:rPr>
            </w:pPr>
            <w:r>
              <w:rPr>
                <w:rFonts w:hint="eastAsia" w:ascii="宋体" w:hAnsi="宋体" w:cs="宋体"/>
                <w:kern w:val="0"/>
                <w:sz w:val="22"/>
              </w:rPr>
              <w:t>45</w:t>
            </w:r>
          </w:p>
        </w:tc>
      </w:tr>
      <w:tr w14:paraId="2528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626B1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14</w:t>
            </w:r>
          </w:p>
        </w:tc>
        <w:tc>
          <w:tcPr>
            <w:tcW w:w="1199" w:type="dxa"/>
            <w:shd w:val="clear" w:color="auto" w:fill="auto"/>
            <w:vAlign w:val="center"/>
          </w:tcPr>
          <w:p w14:paraId="58B40B9B">
            <w:pPr>
              <w:widowControl/>
              <w:jc w:val="center"/>
              <w:rPr>
                <w:rFonts w:ascii="宋体" w:hAnsi="宋体" w:cs="宋体"/>
                <w:kern w:val="0"/>
                <w:sz w:val="22"/>
              </w:rPr>
            </w:pPr>
            <w:r>
              <w:rPr>
                <w:rFonts w:hint="eastAsia" w:ascii="宋体" w:hAnsi="宋体" w:cs="宋体"/>
                <w:kern w:val="0"/>
                <w:sz w:val="22"/>
              </w:rPr>
              <w:t>画板</w:t>
            </w:r>
          </w:p>
        </w:tc>
        <w:tc>
          <w:tcPr>
            <w:tcW w:w="4885" w:type="dxa"/>
            <w:shd w:val="clear" w:color="auto" w:fill="auto"/>
            <w:vAlign w:val="center"/>
          </w:tcPr>
          <w:p w14:paraId="0E2E0B82">
            <w:pPr>
              <w:widowControl/>
              <w:jc w:val="left"/>
              <w:rPr>
                <w:rFonts w:ascii="宋体" w:hAnsi="宋体" w:cs="宋体"/>
                <w:kern w:val="0"/>
                <w:sz w:val="22"/>
              </w:rPr>
            </w:pPr>
            <w:r>
              <w:rPr>
                <w:rFonts w:hint="eastAsia" w:ascii="宋体" w:hAnsi="宋体" w:cs="宋体"/>
                <w:kern w:val="0"/>
                <w:sz w:val="22"/>
              </w:rPr>
              <w:t>2# 图板，规格600mm×450mm，板面采用优质合板，木条框架，四周包边。</w:t>
            </w:r>
          </w:p>
        </w:tc>
        <w:tc>
          <w:tcPr>
            <w:tcW w:w="567" w:type="dxa"/>
            <w:shd w:val="clear" w:color="auto" w:fill="auto"/>
            <w:vAlign w:val="center"/>
          </w:tcPr>
          <w:p w14:paraId="177C37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7072D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5BF356A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21506B16">
            <w:pPr>
              <w:widowControl/>
              <w:jc w:val="center"/>
              <w:rPr>
                <w:rFonts w:ascii="宋体" w:hAnsi="宋体" w:cs="宋体"/>
                <w:kern w:val="0"/>
                <w:sz w:val="22"/>
              </w:rPr>
            </w:pPr>
            <w:r>
              <w:rPr>
                <w:rFonts w:hint="eastAsia" w:ascii="宋体" w:hAnsi="宋体" w:cs="宋体"/>
                <w:kern w:val="0"/>
                <w:sz w:val="22"/>
              </w:rPr>
              <w:t>18</w:t>
            </w:r>
          </w:p>
        </w:tc>
      </w:tr>
      <w:tr w14:paraId="558B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E5B373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15</w:t>
            </w:r>
          </w:p>
        </w:tc>
        <w:tc>
          <w:tcPr>
            <w:tcW w:w="1199" w:type="dxa"/>
            <w:shd w:val="clear" w:color="auto" w:fill="auto"/>
            <w:vAlign w:val="center"/>
          </w:tcPr>
          <w:p w14:paraId="7C61935D">
            <w:pPr>
              <w:widowControl/>
              <w:jc w:val="center"/>
              <w:rPr>
                <w:rFonts w:ascii="宋体" w:hAnsi="宋体" w:cs="宋体"/>
                <w:kern w:val="0"/>
                <w:sz w:val="22"/>
              </w:rPr>
            </w:pPr>
            <w:r>
              <w:rPr>
                <w:rFonts w:hint="eastAsia" w:ascii="宋体" w:hAnsi="宋体" w:cs="宋体"/>
                <w:kern w:val="0"/>
                <w:sz w:val="22"/>
              </w:rPr>
              <w:t>静物台</w:t>
            </w:r>
          </w:p>
        </w:tc>
        <w:tc>
          <w:tcPr>
            <w:tcW w:w="4885" w:type="dxa"/>
            <w:shd w:val="clear" w:color="auto" w:fill="auto"/>
            <w:vAlign w:val="center"/>
          </w:tcPr>
          <w:p w14:paraId="465F4FF2">
            <w:pPr>
              <w:widowControl/>
              <w:jc w:val="left"/>
              <w:rPr>
                <w:rFonts w:ascii="宋体" w:hAnsi="宋体" w:cs="宋体"/>
                <w:kern w:val="0"/>
                <w:sz w:val="22"/>
              </w:rPr>
            </w:pPr>
            <w:r>
              <w:rPr>
                <w:rFonts w:hint="eastAsia" w:ascii="宋体" w:hAnsi="宋体" w:cs="宋体"/>
                <w:kern w:val="0"/>
                <w:sz w:val="22"/>
              </w:rPr>
              <w:t>1、规格：台面：600mm*600mm*20mm、带背板，腿：双折叠交叉式支撑架；42mm*20mm；</w:t>
            </w:r>
            <w:r>
              <w:rPr>
                <w:rFonts w:hint="eastAsia" w:ascii="宋体" w:hAnsi="宋体" w:cs="宋体"/>
                <w:kern w:val="0"/>
                <w:sz w:val="22"/>
              </w:rPr>
              <w:br w:type="textWrapping"/>
            </w:r>
            <w:r>
              <w:rPr>
                <w:rFonts w:hint="eastAsia" w:ascii="宋体" w:hAnsi="宋体" w:cs="宋体"/>
                <w:kern w:val="0"/>
                <w:sz w:val="22"/>
              </w:rPr>
              <w:t>2、材质：优质实木板材；</w:t>
            </w:r>
            <w:r>
              <w:rPr>
                <w:rFonts w:hint="eastAsia" w:ascii="宋体" w:hAnsi="宋体" w:cs="宋体"/>
                <w:kern w:val="0"/>
                <w:sz w:val="22"/>
              </w:rPr>
              <w:br w:type="textWrapping"/>
            </w:r>
            <w:r>
              <w:rPr>
                <w:rFonts w:hint="eastAsia" w:ascii="宋体" w:hAnsi="宋体" w:cs="宋体"/>
                <w:kern w:val="0"/>
                <w:sz w:val="22"/>
              </w:rPr>
              <w:t>3、要求：可折叠，支撑稳定，工艺精细，表面光洁，环保清漆处理，漆面均匀光亮。</w:t>
            </w:r>
          </w:p>
        </w:tc>
        <w:tc>
          <w:tcPr>
            <w:tcW w:w="567" w:type="dxa"/>
            <w:shd w:val="clear" w:color="auto" w:fill="auto"/>
            <w:vAlign w:val="center"/>
          </w:tcPr>
          <w:p w14:paraId="518AC5D0">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53D3A0AA">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8C78D5E">
            <w:pPr>
              <w:widowControl/>
              <w:jc w:val="center"/>
              <w:rPr>
                <w:rFonts w:ascii="宋体" w:hAnsi="宋体" w:cs="宋体"/>
                <w:kern w:val="0"/>
                <w:sz w:val="22"/>
              </w:rPr>
            </w:pPr>
            <w:r>
              <w:rPr>
                <w:rFonts w:hint="eastAsia" w:ascii="宋体" w:hAnsi="宋体" w:cs="宋体"/>
                <w:kern w:val="0"/>
                <w:sz w:val="22"/>
              </w:rPr>
              <w:t>142</w:t>
            </w:r>
          </w:p>
        </w:tc>
        <w:tc>
          <w:tcPr>
            <w:tcW w:w="966" w:type="dxa"/>
            <w:gridSpan w:val="2"/>
            <w:shd w:val="clear" w:color="auto" w:fill="auto"/>
            <w:vAlign w:val="center"/>
          </w:tcPr>
          <w:p w14:paraId="1A8759C5">
            <w:pPr>
              <w:widowControl/>
              <w:jc w:val="center"/>
              <w:rPr>
                <w:rFonts w:ascii="宋体" w:hAnsi="宋体" w:cs="宋体"/>
                <w:kern w:val="0"/>
                <w:sz w:val="22"/>
              </w:rPr>
            </w:pPr>
            <w:r>
              <w:rPr>
                <w:rFonts w:hint="eastAsia" w:ascii="宋体" w:hAnsi="宋体" w:cs="宋体"/>
                <w:kern w:val="0"/>
                <w:sz w:val="22"/>
              </w:rPr>
              <w:t>568</w:t>
            </w:r>
          </w:p>
        </w:tc>
      </w:tr>
      <w:tr w14:paraId="754A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0E8B1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16</w:t>
            </w:r>
          </w:p>
        </w:tc>
        <w:tc>
          <w:tcPr>
            <w:tcW w:w="1199" w:type="dxa"/>
            <w:shd w:val="clear" w:color="auto" w:fill="auto"/>
            <w:vAlign w:val="center"/>
          </w:tcPr>
          <w:p w14:paraId="56FA7853">
            <w:pPr>
              <w:widowControl/>
              <w:jc w:val="center"/>
              <w:rPr>
                <w:rFonts w:ascii="宋体" w:hAnsi="宋体" w:cs="宋体"/>
                <w:kern w:val="0"/>
                <w:sz w:val="22"/>
              </w:rPr>
            </w:pPr>
            <w:r>
              <w:rPr>
                <w:rFonts w:hint="eastAsia" w:ascii="宋体" w:hAnsi="宋体" w:cs="宋体"/>
                <w:kern w:val="0"/>
                <w:sz w:val="22"/>
              </w:rPr>
              <w:t>磁性白黑板</w:t>
            </w:r>
          </w:p>
        </w:tc>
        <w:tc>
          <w:tcPr>
            <w:tcW w:w="4885" w:type="dxa"/>
            <w:shd w:val="clear" w:color="auto" w:fill="auto"/>
            <w:vAlign w:val="center"/>
          </w:tcPr>
          <w:p w14:paraId="61E6DDDE">
            <w:pPr>
              <w:widowControl/>
              <w:jc w:val="left"/>
              <w:rPr>
                <w:rFonts w:ascii="宋体" w:hAnsi="宋体" w:cs="宋体"/>
                <w:kern w:val="0"/>
                <w:sz w:val="22"/>
              </w:rPr>
            </w:pPr>
            <w:r>
              <w:rPr>
                <w:rFonts w:hint="eastAsia" w:ascii="宋体" w:hAnsi="宋体" w:cs="宋体"/>
                <w:kern w:val="0"/>
                <w:sz w:val="22"/>
              </w:rPr>
              <w:t>1、规格2000mm×1200mm；</w:t>
            </w:r>
            <w:r>
              <w:rPr>
                <w:rFonts w:hint="eastAsia" w:ascii="宋体" w:hAnsi="宋体" w:cs="宋体"/>
                <w:kern w:val="0"/>
                <w:sz w:val="22"/>
              </w:rPr>
              <w:br w:type="textWrapping"/>
            </w:r>
            <w:r>
              <w:rPr>
                <w:rFonts w:hint="eastAsia" w:ascii="宋体" w:hAnsi="宋体" w:cs="宋体"/>
                <w:kern w:val="0"/>
                <w:sz w:val="22"/>
              </w:rPr>
              <w:t>2、书写面为白色钢质板面，表面平正，涂复层无脱落、起泡、龟裂、针孔、斑痕、凹凸不平等不良现象。背面采用与书写面板相同材质；</w:t>
            </w:r>
            <w:r>
              <w:rPr>
                <w:rFonts w:hint="eastAsia" w:ascii="宋体" w:hAnsi="宋体" w:cs="宋体"/>
                <w:kern w:val="0"/>
                <w:sz w:val="22"/>
              </w:rPr>
              <w:br w:type="textWrapping"/>
            </w:r>
            <w:r>
              <w:rPr>
                <w:rFonts w:hint="eastAsia" w:ascii="宋体" w:hAnsi="宋体" w:cs="宋体"/>
                <w:kern w:val="0"/>
                <w:sz w:val="22"/>
              </w:rPr>
              <w:t>3、附着度：用白板笔书写应手感流畅、笔迹均匀（在1米处观察），线条明显（在8米处观察）；</w:t>
            </w:r>
            <w:r>
              <w:rPr>
                <w:rFonts w:hint="eastAsia" w:ascii="宋体" w:hAnsi="宋体" w:cs="宋体"/>
                <w:kern w:val="0"/>
                <w:sz w:val="22"/>
              </w:rPr>
              <w:br w:type="textWrapping"/>
            </w:r>
            <w:r>
              <w:rPr>
                <w:rFonts w:hint="eastAsia" w:ascii="宋体" w:hAnsi="宋体" w:cs="宋体"/>
                <w:kern w:val="0"/>
                <w:sz w:val="22"/>
              </w:rPr>
              <w:t>4、易擦拭度：用新的白板擦往复擦拭白板上字迹，往复擦二次后在1米处观察无清楚的残留笔迹；用湿式黑板擦拭无淤积的残迹；</w:t>
            </w:r>
            <w:r>
              <w:rPr>
                <w:rFonts w:hint="eastAsia" w:ascii="宋体" w:hAnsi="宋体" w:cs="宋体"/>
                <w:kern w:val="0"/>
                <w:sz w:val="22"/>
              </w:rPr>
              <w:br w:type="textWrapping"/>
            </w:r>
            <w:r>
              <w:rPr>
                <w:rFonts w:hint="eastAsia" w:ascii="宋体" w:hAnsi="宋体" w:cs="宋体"/>
                <w:kern w:val="0"/>
                <w:sz w:val="22"/>
              </w:rPr>
              <w:t>5、用有磁性的教具在黑板各点测试应能牢靠吸附。</w:t>
            </w:r>
            <w:r>
              <w:rPr>
                <w:rFonts w:hint="eastAsia" w:ascii="宋体" w:hAnsi="宋体" w:cs="宋体"/>
                <w:kern w:val="0"/>
                <w:sz w:val="22"/>
              </w:rPr>
              <w:br w:type="textWrapping"/>
            </w:r>
            <w:r>
              <w:rPr>
                <w:rFonts w:hint="eastAsia" w:ascii="宋体" w:hAnsi="宋体" w:cs="宋体"/>
                <w:kern w:val="0"/>
                <w:sz w:val="22"/>
              </w:rPr>
              <w:t>6.配可移动支架。</w:t>
            </w:r>
          </w:p>
        </w:tc>
        <w:tc>
          <w:tcPr>
            <w:tcW w:w="567" w:type="dxa"/>
            <w:shd w:val="clear" w:color="auto" w:fill="auto"/>
            <w:vAlign w:val="center"/>
          </w:tcPr>
          <w:p w14:paraId="70DA860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A55C352">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732DA90">
            <w:pPr>
              <w:widowControl/>
              <w:jc w:val="center"/>
              <w:rPr>
                <w:rFonts w:ascii="宋体" w:hAnsi="宋体" w:cs="宋体"/>
                <w:kern w:val="0"/>
                <w:sz w:val="22"/>
              </w:rPr>
            </w:pPr>
            <w:r>
              <w:rPr>
                <w:rFonts w:hint="eastAsia" w:ascii="宋体" w:hAnsi="宋体" w:cs="宋体"/>
                <w:kern w:val="0"/>
                <w:sz w:val="22"/>
              </w:rPr>
              <w:t>215</w:t>
            </w:r>
          </w:p>
        </w:tc>
        <w:tc>
          <w:tcPr>
            <w:tcW w:w="966" w:type="dxa"/>
            <w:gridSpan w:val="2"/>
            <w:shd w:val="clear" w:color="auto" w:fill="auto"/>
            <w:vAlign w:val="center"/>
          </w:tcPr>
          <w:p w14:paraId="14F77B84">
            <w:pPr>
              <w:widowControl/>
              <w:jc w:val="center"/>
              <w:rPr>
                <w:rFonts w:ascii="宋体" w:hAnsi="宋体" w:cs="宋体"/>
                <w:kern w:val="0"/>
                <w:sz w:val="22"/>
              </w:rPr>
            </w:pPr>
            <w:r>
              <w:rPr>
                <w:rFonts w:hint="eastAsia" w:ascii="宋体" w:hAnsi="宋体" w:cs="宋体"/>
                <w:kern w:val="0"/>
                <w:sz w:val="22"/>
              </w:rPr>
              <w:t>215</w:t>
            </w:r>
          </w:p>
        </w:tc>
      </w:tr>
      <w:tr w14:paraId="247E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916D1F6">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17</w:t>
            </w:r>
          </w:p>
        </w:tc>
        <w:tc>
          <w:tcPr>
            <w:tcW w:w="1199" w:type="dxa"/>
            <w:shd w:val="clear" w:color="auto" w:fill="auto"/>
            <w:vAlign w:val="center"/>
          </w:tcPr>
          <w:p w14:paraId="3B81A136">
            <w:pPr>
              <w:widowControl/>
              <w:jc w:val="center"/>
              <w:rPr>
                <w:rFonts w:ascii="宋体" w:hAnsi="宋体" w:cs="宋体"/>
                <w:kern w:val="0"/>
                <w:sz w:val="22"/>
              </w:rPr>
            </w:pPr>
            <w:r>
              <w:rPr>
                <w:rFonts w:hint="eastAsia" w:ascii="宋体" w:hAnsi="宋体" w:cs="宋体"/>
                <w:kern w:val="0"/>
                <w:sz w:val="22"/>
              </w:rPr>
              <w:t>写生灯</w:t>
            </w:r>
          </w:p>
        </w:tc>
        <w:tc>
          <w:tcPr>
            <w:tcW w:w="4885" w:type="dxa"/>
            <w:shd w:val="clear" w:color="auto" w:fill="auto"/>
            <w:vAlign w:val="center"/>
          </w:tcPr>
          <w:p w14:paraId="77125C19">
            <w:pPr>
              <w:widowControl/>
              <w:jc w:val="left"/>
              <w:rPr>
                <w:rFonts w:ascii="宋体" w:hAnsi="宋体" w:cs="宋体"/>
                <w:kern w:val="0"/>
                <w:sz w:val="22"/>
              </w:rPr>
            </w:pPr>
            <w:r>
              <w:rPr>
                <w:rFonts w:hint="eastAsia" w:ascii="宋体" w:hAnsi="宋体" w:cs="宋体"/>
                <w:kern w:val="0"/>
                <w:sz w:val="22"/>
              </w:rPr>
              <w:t>落地升降高度600mm-2400mm。</w:t>
            </w:r>
            <w:r>
              <w:rPr>
                <w:rFonts w:hint="eastAsia" w:ascii="宋体" w:hAnsi="宋体" w:cs="宋体"/>
                <w:kern w:val="0"/>
                <w:sz w:val="22"/>
              </w:rPr>
              <w:br w:type="textWrapping"/>
            </w:r>
            <w:r>
              <w:rPr>
                <w:rFonts w:hint="eastAsia" w:ascii="宋体" w:hAnsi="宋体" w:cs="宋体"/>
                <w:kern w:val="0"/>
                <w:sz w:val="22"/>
              </w:rPr>
              <w:t>1.3节升降杆,由三根直径分别为22mm、16mm、10mm不锈钢管组成,升降固定钮用铝合金压铸。</w:t>
            </w:r>
            <w:r>
              <w:rPr>
                <w:rFonts w:hint="eastAsia" w:ascii="宋体" w:hAnsi="宋体" w:cs="宋体"/>
                <w:kern w:val="0"/>
                <w:sz w:val="22"/>
              </w:rPr>
              <w:br w:type="textWrapping"/>
            </w:r>
            <w:r>
              <w:rPr>
                <w:rFonts w:hint="eastAsia" w:ascii="宋体" w:hAnsi="宋体" w:cs="宋体"/>
                <w:kern w:val="0"/>
                <w:sz w:val="22"/>
              </w:rPr>
              <w:t>2.落地配三角底座。</w:t>
            </w:r>
            <w:r>
              <w:rPr>
                <w:rFonts w:hint="eastAsia" w:ascii="宋体" w:hAnsi="宋体" w:cs="宋体"/>
                <w:kern w:val="0"/>
                <w:sz w:val="22"/>
              </w:rPr>
              <w:br w:type="textWrapping"/>
            </w:r>
            <w:r>
              <w:rPr>
                <w:rFonts w:hint="eastAsia" w:ascii="宋体" w:hAnsi="宋体" w:cs="宋体"/>
                <w:kern w:val="0"/>
                <w:sz w:val="22"/>
              </w:rPr>
              <w:t>3.聚光灯罩钢板喷塑,直径260mm，配灯罩沿。</w:t>
            </w:r>
            <w:r>
              <w:rPr>
                <w:rFonts w:hint="eastAsia" w:ascii="宋体" w:hAnsi="宋体" w:cs="宋体"/>
                <w:kern w:val="0"/>
                <w:sz w:val="22"/>
              </w:rPr>
              <w:br w:type="textWrapping"/>
            </w:r>
            <w:r>
              <w:rPr>
                <w:rFonts w:hint="eastAsia" w:ascii="宋体" w:hAnsi="宋体" w:cs="宋体"/>
                <w:kern w:val="0"/>
                <w:sz w:val="22"/>
              </w:rPr>
              <w:t>4.三角支撑架用铝合金压铸而成,三角支撑杆用直径16mm不锈钢管制成。</w:t>
            </w:r>
            <w:r>
              <w:rPr>
                <w:rFonts w:hint="eastAsia" w:ascii="宋体" w:hAnsi="宋体" w:cs="宋体"/>
                <w:kern w:val="0"/>
                <w:sz w:val="22"/>
              </w:rPr>
              <w:br w:type="textWrapping"/>
            </w:r>
            <w:r>
              <w:rPr>
                <w:rFonts w:hint="eastAsia" w:ascii="宋体" w:hAnsi="宋体" w:cs="宋体"/>
                <w:kern w:val="0"/>
                <w:sz w:val="22"/>
              </w:rPr>
              <w:t>5.罗纹灯座,配2500mm长的优质电线,开关、插头。</w:t>
            </w:r>
            <w:r>
              <w:rPr>
                <w:rFonts w:hint="eastAsia" w:ascii="宋体" w:hAnsi="宋体" w:cs="宋体"/>
                <w:kern w:val="0"/>
                <w:sz w:val="22"/>
              </w:rPr>
              <w:br w:type="textWrapping"/>
            </w:r>
            <w:r>
              <w:rPr>
                <w:rFonts w:hint="eastAsia" w:ascii="宋体" w:hAnsi="宋体" w:cs="宋体"/>
                <w:kern w:val="0"/>
                <w:sz w:val="22"/>
              </w:rPr>
              <w:t>6、照射角度可调。</w:t>
            </w:r>
          </w:p>
        </w:tc>
        <w:tc>
          <w:tcPr>
            <w:tcW w:w="567" w:type="dxa"/>
            <w:shd w:val="clear" w:color="auto" w:fill="auto"/>
            <w:vAlign w:val="center"/>
          </w:tcPr>
          <w:p w14:paraId="16640FDD">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17C1509A">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6E3DEA13">
            <w:pPr>
              <w:widowControl/>
              <w:jc w:val="center"/>
              <w:rPr>
                <w:rFonts w:ascii="宋体" w:hAnsi="宋体" w:cs="宋体"/>
                <w:kern w:val="0"/>
                <w:sz w:val="22"/>
              </w:rPr>
            </w:pPr>
            <w:r>
              <w:rPr>
                <w:rFonts w:hint="eastAsia" w:ascii="宋体" w:hAnsi="宋体" w:cs="宋体"/>
                <w:kern w:val="0"/>
                <w:sz w:val="22"/>
              </w:rPr>
              <w:t>78</w:t>
            </w:r>
          </w:p>
        </w:tc>
        <w:tc>
          <w:tcPr>
            <w:tcW w:w="966" w:type="dxa"/>
            <w:gridSpan w:val="2"/>
            <w:shd w:val="clear" w:color="auto" w:fill="auto"/>
            <w:vAlign w:val="center"/>
          </w:tcPr>
          <w:p w14:paraId="5849DBB4">
            <w:pPr>
              <w:widowControl/>
              <w:jc w:val="center"/>
              <w:rPr>
                <w:rFonts w:ascii="宋体" w:hAnsi="宋体" w:cs="宋体"/>
                <w:kern w:val="0"/>
                <w:sz w:val="22"/>
              </w:rPr>
            </w:pPr>
            <w:r>
              <w:rPr>
                <w:rFonts w:hint="eastAsia" w:ascii="宋体" w:hAnsi="宋体" w:cs="宋体"/>
                <w:kern w:val="0"/>
                <w:sz w:val="22"/>
              </w:rPr>
              <w:t>312</w:t>
            </w:r>
          </w:p>
        </w:tc>
      </w:tr>
      <w:tr w14:paraId="1CEA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FB312">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18</w:t>
            </w:r>
          </w:p>
        </w:tc>
        <w:tc>
          <w:tcPr>
            <w:tcW w:w="1199" w:type="dxa"/>
            <w:shd w:val="clear" w:color="auto" w:fill="auto"/>
            <w:vAlign w:val="center"/>
          </w:tcPr>
          <w:p w14:paraId="26B586A4">
            <w:pPr>
              <w:widowControl/>
              <w:jc w:val="center"/>
              <w:rPr>
                <w:rFonts w:ascii="宋体" w:hAnsi="宋体" w:cs="宋体"/>
                <w:kern w:val="0"/>
                <w:sz w:val="22"/>
              </w:rPr>
            </w:pPr>
            <w:r>
              <w:rPr>
                <w:rFonts w:hint="eastAsia" w:ascii="宋体" w:hAnsi="宋体" w:cs="宋体"/>
                <w:kern w:val="0"/>
                <w:sz w:val="22"/>
              </w:rPr>
              <w:t>衬布</w:t>
            </w:r>
          </w:p>
        </w:tc>
        <w:tc>
          <w:tcPr>
            <w:tcW w:w="4885" w:type="dxa"/>
            <w:shd w:val="clear" w:color="auto" w:fill="auto"/>
            <w:vAlign w:val="center"/>
          </w:tcPr>
          <w:p w14:paraId="1CFB17E6">
            <w:pPr>
              <w:widowControl/>
              <w:jc w:val="left"/>
              <w:rPr>
                <w:rFonts w:ascii="宋体" w:hAnsi="宋体" w:cs="宋体"/>
                <w:kern w:val="0"/>
                <w:sz w:val="22"/>
              </w:rPr>
            </w:pPr>
            <w:r>
              <w:rPr>
                <w:rFonts w:hint="eastAsia" w:ascii="宋体" w:hAnsi="宋体" w:cs="宋体"/>
                <w:kern w:val="0"/>
                <w:sz w:val="22"/>
              </w:rPr>
              <w:t>尺寸：不小于1000mm×2000mm，衬布材质为平绒和棉布，冷暖色搭配五色一组（共5块）</w:t>
            </w:r>
          </w:p>
        </w:tc>
        <w:tc>
          <w:tcPr>
            <w:tcW w:w="567" w:type="dxa"/>
            <w:shd w:val="clear" w:color="auto" w:fill="auto"/>
            <w:vAlign w:val="center"/>
          </w:tcPr>
          <w:p w14:paraId="67D08F9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4722A206">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6AEA32A">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44B633B6">
            <w:pPr>
              <w:widowControl/>
              <w:jc w:val="center"/>
              <w:rPr>
                <w:rFonts w:ascii="宋体" w:hAnsi="宋体" w:cs="宋体"/>
                <w:kern w:val="0"/>
                <w:sz w:val="22"/>
              </w:rPr>
            </w:pPr>
            <w:r>
              <w:rPr>
                <w:rFonts w:hint="eastAsia" w:ascii="宋体" w:hAnsi="宋体" w:cs="宋体"/>
                <w:kern w:val="0"/>
                <w:sz w:val="22"/>
              </w:rPr>
              <w:t>250</w:t>
            </w:r>
          </w:p>
        </w:tc>
      </w:tr>
      <w:tr w14:paraId="6349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0675E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19</w:t>
            </w:r>
          </w:p>
        </w:tc>
        <w:tc>
          <w:tcPr>
            <w:tcW w:w="1199" w:type="dxa"/>
            <w:shd w:val="clear" w:color="auto" w:fill="auto"/>
            <w:vAlign w:val="center"/>
          </w:tcPr>
          <w:p w14:paraId="489EB2CC">
            <w:pPr>
              <w:widowControl/>
              <w:jc w:val="center"/>
              <w:rPr>
                <w:rFonts w:ascii="宋体" w:hAnsi="宋体" w:cs="宋体"/>
                <w:kern w:val="0"/>
                <w:sz w:val="22"/>
              </w:rPr>
            </w:pPr>
            <w:r>
              <w:rPr>
                <w:rFonts w:hint="eastAsia" w:ascii="宋体" w:hAnsi="宋体" w:cs="宋体"/>
                <w:kern w:val="0"/>
                <w:sz w:val="22"/>
              </w:rPr>
              <w:t>写生教具（1）</w:t>
            </w:r>
          </w:p>
        </w:tc>
        <w:tc>
          <w:tcPr>
            <w:tcW w:w="4885" w:type="dxa"/>
            <w:shd w:val="clear" w:color="auto" w:fill="auto"/>
            <w:vAlign w:val="center"/>
          </w:tcPr>
          <w:p w14:paraId="0B3E1A4C">
            <w:pPr>
              <w:widowControl/>
              <w:jc w:val="left"/>
              <w:rPr>
                <w:rFonts w:ascii="宋体" w:hAnsi="宋体" w:cs="宋体"/>
                <w:kern w:val="0"/>
                <w:sz w:val="22"/>
              </w:rPr>
            </w:pPr>
            <w:r>
              <w:rPr>
                <w:rFonts w:hint="eastAsia" w:ascii="宋体" w:hAnsi="宋体" w:cs="宋体"/>
                <w:kern w:val="0"/>
                <w:sz w:val="22"/>
              </w:rPr>
              <w:t>石膏像：阿古力巴（切面）、腊空（半面）、太阳神（头像）、海盗（头像）、小大卫（头像）、亚历山大（头像）</w:t>
            </w:r>
          </w:p>
        </w:tc>
        <w:tc>
          <w:tcPr>
            <w:tcW w:w="567" w:type="dxa"/>
            <w:shd w:val="clear" w:color="auto" w:fill="auto"/>
            <w:vAlign w:val="center"/>
          </w:tcPr>
          <w:p w14:paraId="6883957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B092D5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A1CAD1B">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929CA7C">
            <w:pPr>
              <w:widowControl/>
              <w:jc w:val="center"/>
              <w:rPr>
                <w:rFonts w:ascii="宋体" w:hAnsi="宋体" w:cs="宋体"/>
                <w:kern w:val="0"/>
                <w:sz w:val="22"/>
              </w:rPr>
            </w:pPr>
            <w:r>
              <w:rPr>
                <w:rFonts w:hint="eastAsia" w:ascii="宋体" w:hAnsi="宋体" w:cs="宋体"/>
                <w:kern w:val="0"/>
                <w:sz w:val="22"/>
              </w:rPr>
              <w:t>170</w:t>
            </w:r>
          </w:p>
        </w:tc>
      </w:tr>
      <w:tr w14:paraId="75FD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4AB25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20</w:t>
            </w:r>
          </w:p>
        </w:tc>
        <w:tc>
          <w:tcPr>
            <w:tcW w:w="1199" w:type="dxa"/>
            <w:shd w:val="clear" w:color="auto" w:fill="auto"/>
            <w:vAlign w:val="center"/>
          </w:tcPr>
          <w:p w14:paraId="54DB24E1">
            <w:pPr>
              <w:widowControl/>
              <w:jc w:val="center"/>
              <w:rPr>
                <w:rFonts w:ascii="宋体" w:hAnsi="宋体" w:cs="宋体"/>
                <w:kern w:val="0"/>
                <w:sz w:val="22"/>
              </w:rPr>
            </w:pPr>
            <w:r>
              <w:rPr>
                <w:rFonts w:hint="eastAsia" w:ascii="宋体" w:hAnsi="宋体" w:cs="宋体"/>
                <w:kern w:val="0"/>
                <w:sz w:val="22"/>
              </w:rPr>
              <w:t>写生教具（2）</w:t>
            </w:r>
          </w:p>
        </w:tc>
        <w:tc>
          <w:tcPr>
            <w:tcW w:w="4885" w:type="dxa"/>
            <w:shd w:val="clear" w:color="auto" w:fill="auto"/>
            <w:vAlign w:val="center"/>
          </w:tcPr>
          <w:p w14:paraId="7622AA85">
            <w:pPr>
              <w:widowControl/>
              <w:jc w:val="left"/>
              <w:rPr>
                <w:rFonts w:ascii="宋体" w:hAnsi="宋体" w:cs="宋体"/>
                <w:kern w:val="0"/>
                <w:sz w:val="22"/>
              </w:rPr>
            </w:pPr>
            <w:r>
              <w:rPr>
                <w:rFonts w:hint="eastAsia" w:ascii="宋体" w:hAnsi="宋体" w:cs="宋体"/>
                <w:kern w:val="0"/>
                <w:sz w:val="22"/>
              </w:rPr>
              <w:t>石膏几何形体：圆球、长方体、正方体、圆柱体、六棱柱、圆锥、方锥、方带方、圆锥带圆、十二面体</w:t>
            </w:r>
          </w:p>
        </w:tc>
        <w:tc>
          <w:tcPr>
            <w:tcW w:w="567" w:type="dxa"/>
            <w:shd w:val="clear" w:color="auto" w:fill="auto"/>
            <w:vAlign w:val="center"/>
          </w:tcPr>
          <w:p w14:paraId="2AF4A7E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6DA1ED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DEC4DF">
            <w:pPr>
              <w:widowControl/>
              <w:jc w:val="center"/>
              <w:rPr>
                <w:rFonts w:ascii="宋体" w:hAnsi="宋体" w:cs="宋体"/>
                <w:kern w:val="0"/>
                <w:sz w:val="22"/>
              </w:rPr>
            </w:pPr>
            <w:r>
              <w:rPr>
                <w:rFonts w:hint="eastAsia" w:ascii="宋体" w:hAnsi="宋体" w:cs="宋体"/>
                <w:kern w:val="0"/>
                <w:sz w:val="22"/>
              </w:rPr>
              <w:t>102</w:t>
            </w:r>
          </w:p>
        </w:tc>
        <w:tc>
          <w:tcPr>
            <w:tcW w:w="966" w:type="dxa"/>
            <w:gridSpan w:val="2"/>
            <w:shd w:val="clear" w:color="auto" w:fill="auto"/>
            <w:vAlign w:val="center"/>
          </w:tcPr>
          <w:p w14:paraId="15338EE2">
            <w:pPr>
              <w:widowControl/>
              <w:jc w:val="center"/>
              <w:rPr>
                <w:rFonts w:ascii="宋体" w:hAnsi="宋体" w:cs="宋体"/>
                <w:kern w:val="0"/>
                <w:sz w:val="22"/>
              </w:rPr>
            </w:pPr>
            <w:r>
              <w:rPr>
                <w:rFonts w:hint="eastAsia" w:ascii="宋体" w:hAnsi="宋体" w:cs="宋体"/>
                <w:kern w:val="0"/>
                <w:sz w:val="22"/>
              </w:rPr>
              <w:t>102</w:t>
            </w:r>
          </w:p>
        </w:tc>
      </w:tr>
      <w:tr w14:paraId="2074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CFDDDC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21</w:t>
            </w:r>
          </w:p>
        </w:tc>
        <w:tc>
          <w:tcPr>
            <w:tcW w:w="1199" w:type="dxa"/>
            <w:shd w:val="clear" w:color="auto" w:fill="auto"/>
            <w:vAlign w:val="center"/>
          </w:tcPr>
          <w:p w14:paraId="02316D5E">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D3D555D">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75009C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87FCD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FC2D36">
            <w:pPr>
              <w:widowControl/>
              <w:jc w:val="center"/>
              <w:rPr>
                <w:rFonts w:ascii="宋体" w:hAnsi="宋体" w:cs="宋体"/>
                <w:kern w:val="0"/>
                <w:sz w:val="22"/>
              </w:rPr>
            </w:pPr>
            <w:r>
              <w:rPr>
                <w:rFonts w:hint="eastAsia" w:ascii="宋体" w:hAnsi="宋体" w:cs="宋体"/>
                <w:kern w:val="0"/>
                <w:sz w:val="22"/>
              </w:rPr>
              <w:t>97</w:t>
            </w:r>
          </w:p>
        </w:tc>
        <w:tc>
          <w:tcPr>
            <w:tcW w:w="966" w:type="dxa"/>
            <w:gridSpan w:val="2"/>
            <w:shd w:val="clear" w:color="auto" w:fill="auto"/>
            <w:vAlign w:val="center"/>
          </w:tcPr>
          <w:p w14:paraId="1F5F2751">
            <w:pPr>
              <w:widowControl/>
              <w:jc w:val="center"/>
              <w:rPr>
                <w:rFonts w:ascii="宋体" w:hAnsi="宋体" w:cs="宋体"/>
                <w:kern w:val="0"/>
                <w:sz w:val="22"/>
              </w:rPr>
            </w:pPr>
            <w:r>
              <w:rPr>
                <w:rFonts w:hint="eastAsia" w:ascii="宋体" w:hAnsi="宋体" w:cs="宋体"/>
                <w:kern w:val="0"/>
                <w:sz w:val="22"/>
              </w:rPr>
              <w:t>97</w:t>
            </w:r>
          </w:p>
        </w:tc>
      </w:tr>
      <w:tr w14:paraId="7DC0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0E97C0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22</w:t>
            </w:r>
          </w:p>
        </w:tc>
        <w:tc>
          <w:tcPr>
            <w:tcW w:w="1199" w:type="dxa"/>
            <w:shd w:val="clear" w:color="auto" w:fill="auto"/>
            <w:vAlign w:val="center"/>
          </w:tcPr>
          <w:p w14:paraId="3847A116">
            <w:pPr>
              <w:widowControl/>
              <w:jc w:val="center"/>
              <w:rPr>
                <w:rFonts w:ascii="宋体" w:hAnsi="宋体" w:cs="宋体"/>
                <w:kern w:val="0"/>
                <w:sz w:val="22"/>
              </w:rPr>
            </w:pPr>
            <w:r>
              <w:rPr>
                <w:rFonts w:hint="eastAsia" w:ascii="宋体" w:hAnsi="宋体" w:cs="宋体"/>
                <w:kern w:val="0"/>
                <w:sz w:val="22"/>
              </w:rPr>
              <w:t>写生画板</w:t>
            </w:r>
          </w:p>
        </w:tc>
        <w:tc>
          <w:tcPr>
            <w:tcW w:w="4885" w:type="dxa"/>
            <w:shd w:val="clear" w:color="auto" w:fill="auto"/>
            <w:vAlign w:val="center"/>
          </w:tcPr>
          <w:p w14:paraId="2EFB9798">
            <w:pPr>
              <w:widowControl/>
              <w:jc w:val="left"/>
              <w:rPr>
                <w:rFonts w:ascii="宋体" w:hAnsi="宋体" w:cs="宋体"/>
                <w:kern w:val="0"/>
                <w:sz w:val="22"/>
              </w:rPr>
            </w:pPr>
            <w:r>
              <w:rPr>
                <w:rFonts w:hint="eastAsia" w:ascii="宋体" w:hAnsi="宋体" w:cs="宋体"/>
                <w:kern w:val="0"/>
                <w:sz w:val="22"/>
              </w:rPr>
              <w:t>不小于60cmX45cm</w:t>
            </w:r>
          </w:p>
        </w:tc>
        <w:tc>
          <w:tcPr>
            <w:tcW w:w="567" w:type="dxa"/>
            <w:shd w:val="clear" w:color="auto" w:fill="auto"/>
            <w:vAlign w:val="center"/>
          </w:tcPr>
          <w:p w14:paraId="04F36A74">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09479B84">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1B25D359">
            <w:pPr>
              <w:widowControl/>
              <w:jc w:val="center"/>
              <w:rPr>
                <w:rFonts w:ascii="宋体" w:hAnsi="宋体" w:cs="宋体"/>
                <w:kern w:val="0"/>
                <w:sz w:val="22"/>
              </w:rPr>
            </w:pPr>
            <w:r>
              <w:rPr>
                <w:rFonts w:hint="eastAsia" w:ascii="宋体" w:hAnsi="宋体" w:cs="宋体"/>
                <w:kern w:val="0"/>
                <w:sz w:val="22"/>
              </w:rPr>
              <w:t>18</w:t>
            </w:r>
          </w:p>
        </w:tc>
        <w:tc>
          <w:tcPr>
            <w:tcW w:w="966" w:type="dxa"/>
            <w:gridSpan w:val="2"/>
            <w:shd w:val="clear" w:color="auto" w:fill="auto"/>
            <w:vAlign w:val="center"/>
          </w:tcPr>
          <w:p w14:paraId="1529C03F">
            <w:pPr>
              <w:widowControl/>
              <w:jc w:val="center"/>
              <w:rPr>
                <w:rFonts w:ascii="宋体" w:hAnsi="宋体" w:cs="宋体"/>
                <w:kern w:val="0"/>
                <w:sz w:val="22"/>
              </w:rPr>
            </w:pPr>
            <w:r>
              <w:rPr>
                <w:rFonts w:hint="eastAsia" w:ascii="宋体" w:hAnsi="宋体" w:cs="宋体"/>
                <w:kern w:val="0"/>
                <w:sz w:val="22"/>
              </w:rPr>
              <w:t>900</w:t>
            </w:r>
          </w:p>
        </w:tc>
      </w:tr>
      <w:tr w14:paraId="22D2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D3367E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23</w:t>
            </w:r>
          </w:p>
        </w:tc>
        <w:tc>
          <w:tcPr>
            <w:tcW w:w="1199" w:type="dxa"/>
            <w:shd w:val="clear" w:color="auto" w:fill="auto"/>
            <w:vAlign w:val="center"/>
          </w:tcPr>
          <w:p w14:paraId="6824F17C">
            <w:pPr>
              <w:widowControl/>
              <w:jc w:val="center"/>
              <w:rPr>
                <w:rFonts w:ascii="宋体" w:hAnsi="宋体" w:cs="宋体"/>
                <w:kern w:val="0"/>
                <w:sz w:val="22"/>
              </w:rPr>
            </w:pPr>
            <w:r>
              <w:rPr>
                <w:rFonts w:hint="eastAsia" w:ascii="宋体" w:hAnsi="宋体" w:cs="宋体"/>
                <w:kern w:val="0"/>
                <w:sz w:val="22"/>
              </w:rPr>
              <w:t>写生凳</w:t>
            </w:r>
          </w:p>
        </w:tc>
        <w:tc>
          <w:tcPr>
            <w:tcW w:w="4885" w:type="dxa"/>
            <w:shd w:val="clear" w:color="auto" w:fill="auto"/>
            <w:vAlign w:val="center"/>
          </w:tcPr>
          <w:p w14:paraId="6C511EA6">
            <w:pPr>
              <w:widowControl/>
              <w:jc w:val="left"/>
              <w:rPr>
                <w:rFonts w:ascii="宋体" w:hAnsi="宋体" w:cs="宋体"/>
                <w:kern w:val="0"/>
                <w:sz w:val="22"/>
              </w:rPr>
            </w:pPr>
            <w:r>
              <w:rPr>
                <w:rFonts w:hint="eastAsia" w:ascii="宋体" w:hAnsi="宋体" w:cs="宋体"/>
                <w:kern w:val="0"/>
                <w:sz w:val="22"/>
              </w:rPr>
              <w:t>1.规格：≥350mm×300mm×400mm；</w:t>
            </w:r>
            <w:r>
              <w:rPr>
                <w:rFonts w:hint="eastAsia" w:ascii="宋体" w:hAnsi="宋体" w:cs="宋体"/>
                <w:kern w:val="0"/>
                <w:sz w:val="22"/>
              </w:rPr>
              <w:br w:type="textWrapping"/>
            </w:r>
            <w:r>
              <w:rPr>
                <w:rFonts w:hint="eastAsia" w:ascii="宋体" w:hAnsi="宋体" w:cs="宋体"/>
                <w:kern w:val="0"/>
                <w:sz w:val="22"/>
              </w:rPr>
              <w:t>2.材质：优质木材、凳面20mm、凳腿宽≥40mm，厚≥20mm；</w:t>
            </w:r>
            <w:r>
              <w:rPr>
                <w:rFonts w:hint="eastAsia" w:ascii="宋体" w:hAnsi="宋体" w:cs="宋体"/>
                <w:kern w:val="0"/>
                <w:sz w:val="22"/>
              </w:rPr>
              <w:br w:type="textWrapping"/>
            </w:r>
            <w:r>
              <w:rPr>
                <w:rFonts w:hint="eastAsia" w:ascii="宋体" w:hAnsi="宋体" w:cs="宋体"/>
                <w:kern w:val="0"/>
                <w:sz w:val="22"/>
              </w:rPr>
              <w:t>3.要求：可折叠，携带方便，支撑稳定，牢固可靠，工艺精细，表面光洁，环保清漆处理，漆面均匀光亮。</w:t>
            </w:r>
          </w:p>
        </w:tc>
        <w:tc>
          <w:tcPr>
            <w:tcW w:w="567" w:type="dxa"/>
            <w:shd w:val="clear" w:color="auto" w:fill="auto"/>
            <w:vAlign w:val="center"/>
          </w:tcPr>
          <w:p w14:paraId="7F11C920">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685DD685">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2FB9CEE">
            <w:pPr>
              <w:widowControl/>
              <w:jc w:val="center"/>
              <w:rPr>
                <w:rFonts w:ascii="宋体" w:hAnsi="宋体" w:cs="宋体"/>
                <w:kern w:val="0"/>
                <w:sz w:val="22"/>
              </w:rPr>
            </w:pPr>
            <w:r>
              <w:rPr>
                <w:rFonts w:hint="eastAsia" w:ascii="宋体" w:hAnsi="宋体" w:cs="宋体"/>
                <w:kern w:val="0"/>
                <w:sz w:val="22"/>
              </w:rPr>
              <w:t>55</w:t>
            </w:r>
          </w:p>
        </w:tc>
        <w:tc>
          <w:tcPr>
            <w:tcW w:w="966" w:type="dxa"/>
            <w:gridSpan w:val="2"/>
            <w:shd w:val="clear" w:color="auto" w:fill="auto"/>
            <w:vAlign w:val="center"/>
          </w:tcPr>
          <w:p w14:paraId="39C056E4">
            <w:pPr>
              <w:widowControl/>
              <w:jc w:val="center"/>
              <w:rPr>
                <w:rFonts w:ascii="宋体" w:hAnsi="宋体" w:cs="宋体"/>
                <w:kern w:val="0"/>
                <w:sz w:val="22"/>
              </w:rPr>
            </w:pPr>
            <w:r>
              <w:rPr>
                <w:rFonts w:hint="eastAsia" w:ascii="宋体" w:hAnsi="宋体" w:cs="宋体"/>
                <w:kern w:val="0"/>
                <w:sz w:val="22"/>
              </w:rPr>
              <w:t>2750</w:t>
            </w:r>
          </w:p>
        </w:tc>
      </w:tr>
      <w:tr w14:paraId="0BFF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8317C3">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24</w:t>
            </w:r>
          </w:p>
        </w:tc>
        <w:tc>
          <w:tcPr>
            <w:tcW w:w="1199" w:type="dxa"/>
            <w:shd w:val="clear" w:color="auto" w:fill="auto"/>
            <w:vAlign w:val="center"/>
          </w:tcPr>
          <w:p w14:paraId="07338150">
            <w:pPr>
              <w:widowControl/>
              <w:jc w:val="center"/>
              <w:rPr>
                <w:rFonts w:ascii="宋体" w:hAnsi="宋体" w:cs="宋体"/>
                <w:kern w:val="0"/>
                <w:sz w:val="22"/>
              </w:rPr>
            </w:pPr>
            <w:r>
              <w:rPr>
                <w:rFonts w:hint="eastAsia" w:ascii="宋体" w:hAnsi="宋体" w:cs="宋体"/>
                <w:kern w:val="0"/>
                <w:sz w:val="22"/>
              </w:rPr>
              <w:t>美术学具</w:t>
            </w:r>
          </w:p>
        </w:tc>
        <w:tc>
          <w:tcPr>
            <w:tcW w:w="4885" w:type="dxa"/>
            <w:shd w:val="clear" w:color="auto" w:fill="auto"/>
            <w:vAlign w:val="center"/>
          </w:tcPr>
          <w:p w14:paraId="5DF49C13">
            <w:pPr>
              <w:widowControl/>
              <w:jc w:val="left"/>
              <w:rPr>
                <w:rFonts w:ascii="宋体" w:hAnsi="宋体" w:cs="宋体"/>
                <w:kern w:val="0"/>
                <w:sz w:val="22"/>
              </w:rPr>
            </w:pPr>
            <w:r>
              <w:rPr>
                <w:rFonts w:hint="eastAsia" w:ascii="宋体" w:hAnsi="宋体" w:cs="宋体"/>
                <w:kern w:val="0"/>
                <w:sz w:val="22"/>
              </w:rPr>
              <w:t>毛笔、小剪刀、调色盘、笔洗、美工刀、水溶性油墨、黑色胶滚、毛毡、刻纸刀、水粉画笔、调色盒、直尺</w:t>
            </w:r>
          </w:p>
        </w:tc>
        <w:tc>
          <w:tcPr>
            <w:tcW w:w="567" w:type="dxa"/>
            <w:shd w:val="clear" w:color="auto" w:fill="auto"/>
            <w:vAlign w:val="center"/>
          </w:tcPr>
          <w:p w14:paraId="0C145FB8">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04A8CF05">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B1A96A1">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261197F3">
            <w:pPr>
              <w:widowControl/>
              <w:jc w:val="center"/>
              <w:rPr>
                <w:rFonts w:ascii="宋体" w:hAnsi="宋体" w:cs="宋体"/>
                <w:kern w:val="0"/>
                <w:sz w:val="22"/>
              </w:rPr>
            </w:pPr>
            <w:r>
              <w:rPr>
                <w:rFonts w:hint="eastAsia" w:ascii="宋体" w:hAnsi="宋体" w:cs="宋体"/>
                <w:kern w:val="0"/>
                <w:sz w:val="22"/>
              </w:rPr>
              <w:t>80</w:t>
            </w:r>
          </w:p>
        </w:tc>
      </w:tr>
      <w:tr w14:paraId="5DC3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816EDA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25</w:t>
            </w:r>
          </w:p>
        </w:tc>
        <w:tc>
          <w:tcPr>
            <w:tcW w:w="1199" w:type="dxa"/>
            <w:shd w:val="clear" w:color="auto" w:fill="auto"/>
            <w:vAlign w:val="center"/>
          </w:tcPr>
          <w:p w14:paraId="72A85FC8">
            <w:pPr>
              <w:widowControl/>
              <w:jc w:val="center"/>
              <w:rPr>
                <w:rFonts w:ascii="宋体" w:hAnsi="宋体" w:cs="宋体"/>
                <w:kern w:val="0"/>
                <w:sz w:val="22"/>
              </w:rPr>
            </w:pPr>
            <w:r>
              <w:rPr>
                <w:rFonts w:hint="eastAsia" w:ascii="宋体" w:hAnsi="宋体" w:cs="宋体"/>
                <w:kern w:val="0"/>
                <w:sz w:val="22"/>
              </w:rPr>
              <w:t>美术教学软件</w:t>
            </w:r>
          </w:p>
        </w:tc>
        <w:tc>
          <w:tcPr>
            <w:tcW w:w="4885" w:type="dxa"/>
            <w:shd w:val="clear" w:color="auto" w:fill="auto"/>
            <w:vAlign w:val="center"/>
          </w:tcPr>
          <w:p w14:paraId="406F715E">
            <w:pPr>
              <w:widowControl/>
              <w:jc w:val="left"/>
              <w:rPr>
                <w:rFonts w:ascii="宋体" w:hAnsi="宋体" w:cs="宋体"/>
                <w:kern w:val="0"/>
                <w:sz w:val="22"/>
              </w:rPr>
            </w:pPr>
            <w:r>
              <w:rPr>
                <w:rFonts w:hint="eastAsia" w:ascii="宋体" w:hAnsi="宋体" w:cs="宋体"/>
                <w:kern w:val="0"/>
                <w:sz w:val="22"/>
              </w:rPr>
              <w:t>具备多种类数字画笔，支持数字化图形图像处理技术、支持美术课程局域网内多用户交互式教学和示范评价以及美术作品欣赏管理</w:t>
            </w:r>
          </w:p>
        </w:tc>
        <w:tc>
          <w:tcPr>
            <w:tcW w:w="567" w:type="dxa"/>
            <w:shd w:val="clear" w:color="auto" w:fill="auto"/>
            <w:vAlign w:val="center"/>
          </w:tcPr>
          <w:p w14:paraId="0E5D0AC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732FC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7FD1467">
            <w:pPr>
              <w:widowControl/>
              <w:jc w:val="center"/>
              <w:rPr>
                <w:rFonts w:ascii="宋体" w:hAnsi="宋体" w:cs="宋体"/>
                <w:kern w:val="0"/>
                <w:sz w:val="22"/>
              </w:rPr>
            </w:pPr>
            <w:r>
              <w:rPr>
                <w:rFonts w:hint="eastAsia" w:ascii="宋体" w:hAnsi="宋体" w:cs="宋体"/>
                <w:kern w:val="0"/>
                <w:sz w:val="22"/>
              </w:rPr>
              <w:t>3350</w:t>
            </w:r>
          </w:p>
        </w:tc>
        <w:tc>
          <w:tcPr>
            <w:tcW w:w="966" w:type="dxa"/>
            <w:gridSpan w:val="2"/>
            <w:shd w:val="clear" w:color="auto" w:fill="auto"/>
            <w:vAlign w:val="center"/>
          </w:tcPr>
          <w:p w14:paraId="030479DB">
            <w:pPr>
              <w:widowControl/>
              <w:jc w:val="center"/>
              <w:rPr>
                <w:rFonts w:ascii="宋体" w:hAnsi="宋体" w:cs="宋体"/>
                <w:kern w:val="0"/>
                <w:sz w:val="22"/>
              </w:rPr>
            </w:pPr>
            <w:r>
              <w:rPr>
                <w:rFonts w:hint="eastAsia" w:ascii="宋体" w:hAnsi="宋体" w:cs="宋体"/>
                <w:kern w:val="0"/>
                <w:sz w:val="22"/>
              </w:rPr>
              <w:t>3350</w:t>
            </w:r>
          </w:p>
        </w:tc>
      </w:tr>
      <w:tr w14:paraId="630F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DB20E0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26</w:t>
            </w:r>
          </w:p>
        </w:tc>
        <w:tc>
          <w:tcPr>
            <w:tcW w:w="1199" w:type="dxa"/>
            <w:shd w:val="clear" w:color="auto" w:fill="auto"/>
            <w:vAlign w:val="center"/>
          </w:tcPr>
          <w:p w14:paraId="22D08061">
            <w:pPr>
              <w:widowControl/>
              <w:jc w:val="center"/>
              <w:rPr>
                <w:rFonts w:ascii="宋体" w:hAnsi="宋体" w:cs="宋体"/>
                <w:kern w:val="0"/>
                <w:sz w:val="22"/>
              </w:rPr>
            </w:pPr>
            <w:r>
              <w:rPr>
                <w:rFonts w:hint="eastAsia" w:ascii="宋体" w:hAnsi="宋体" w:cs="宋体"/>
                <w:kern w:val="0"/>
                <w:sz w:val="22"/>
              </w:rPr>
              <w:t>美术教学网络系统</w:t>
            </w:r>
          </w:p>
        </w:tc>
        <w:tc>
          <w:tcPr>
            <w:tcW w:w="4885" w:type="dxa"/>
            <w:shd w:val="clear" w:color="auto" w:fill="auto"/>
            <w:vAlign w:val="center"/>
          </w:tcPr>
          <w:p w14:paraId="33D9C34F">
            <w:pPr>
              <w:widowControl/>
              <w:jc w:val="left"/>
              <w:rPr>
                <w:rFonts w:ascii="宋体" w:hAnsi="宋体" w:cs="宋体"/>
                <w:kern w:val="0"/>
                <w:sz w:val="22"/>
              </w:rPr>
            </w:pPr>
            <w:r>
              <w:rPr>
                <w:rFonts w:hint="eastAsia" w:ascii="宋体" w:hAnsi="宋体" w:cs="宋体"/>
                <w:kern w:val="0"/>
                <w:sz w:val="22"/>
              </w:rPr>
              <w:t>借助云平台收集美术教学资源和开展探究性美术学习，支持在线学习交流，支持美术作品点评、互评以及美术电子作业系统</w:t>
            </w:r>
          </w:p>
        </w:tc>
        <w:tc>
          <w:tcPr>
            <w:tcW w:w="567" w:type="dxa"/>
            <w:shd w:val="clear" w:color="auto" w:fill="auto"/>
            <w:vAlign w:val="center"/>
          </w:tcPr>
          <w:p w14:paraId="44267EC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DA39F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5ED7505">
            <w:pPr>
              <w:widowControl/>
              <w:jc w:val="center"/>
              <w:rPr>
                <w:rFonts w:ascii="宋体" w:hAnsi="宋体" w:cs="宋体"/>
                <w:kern w:val="0"/>
                <w:sz w:val="22"/>
              </w:rPr>
            </w:pPr>
            <w:r>
              <w:rPr>
                <w:rFonts w:hint="eastAsia" w:ascii="宋体" w:hAnsi="宋体" w:cs="宋体"/>
                <w:kern w:val="0"/>
                <w:sz w:val="22"/>
              </w:rPr>
              <w:t>5040</w:t>
            </w:r>
          </w:p>
        </w:tc>
        <w:tc>
          <w:tcPr>
            <w:tcW w:w="966" w:type="dxa"/>
            <w:gridSpan w:val="2"/>
            <w:shd w:val="clear" w:color="auto" w:fill="auto"/>
            <w:vAlign w:val="center"/>
          </w:tcPr>
          <w:p w14:paraId="71AF0992">
            <w:pPr>
              <w:widowControl/>
              <w:jc w:val="center"/>
              <w:rPr>
                <w:rFonts w:ascii="宋体" w:hAnsi="宋体" w:cs="宋体"/>
                <w:kern w:val="0"/>
                <w:sz w:val="22"/>
              </w:rPr>
            </w:pPr>
            <w:r>
              <w:rPr>
                <w:rFonts w:hint="eastAsia" w:ascii="宋体" w:hAnsi="宋体" w:cs="宋体"/>
                <w:kern w:val="0"/>
                <w:sz w:val="22"/>
              </w:rPr>
              <w:t>5040</w:t>
            </w:r>
          </w:p>
        </w:tc>
      </w:tr>
      <w:tr w14:paraId="5A07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3A033D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27</w:t>
            </w:r>
          </w:p>
        </w:tc>
        <w:tc>
          <w:tcPr>
            <w:tcW w:w="1199" w:type="dxa"/>
            <w:shd w:val="clear" w:color="auto" w:fill="auto"/>
            <w:vAlign w:val="center"/>
          </w:tcPr>
          <w:p w14:paraId="43F25264">
            <w:pPr>
              <w:widowControl/>
              <w:jc w:val="center"/>
              <w:rPr>
                <w:rFonts w:ascii="宋体" w:hAnsi="宋体" w:cs="宋体"/>
                <w:kern w:val="0"/>
                <w:sz w:val="22"/>
              </w:rPr>
            </w:pPr>
            <w:r>
              <w:rPr>
                <w:rFonts w:hint="eastAsia" w:ascii="宋体" w:hAnsi="宋体" w:cs="宋体"/>
                <w:kern w:val="0"/>
                <w:sz w:val="22"/>
              </w:rPr>
              <w:t>民间美术欣赏及写生样本</w:t>
            </w:r>
          </w:p>
        </w:tc>
        <w:tc>
          <w:tcPr>
            <w:tcW w:w="4885" w:type="dxa"/>
            <w:shd w:val="clear" w:color="auto" w:fill="auto"/>
            <w:vAlign w:val="center"/>
          </w:tcPr>
          <w:p w14:paraId="424FAD81">
            <w:pPr>
              <w:widowControl/>
              <w:jc w:val="left"/>
              <w:rPr>
                <w:rFonts w:ascii="宋体" w:hAnsi="宋体" w:cs="宋体"/>
                <w:kern w:val="0"/>
                <w:sz w:val="22"/>
              </w:rPr>
            </w:pPr>
            <w:r>
              <w:rPr>
                <w:rFonts w:hint="eastAsia" w:ascii="宋体" w:hAnsi="宋体" w:cs="宋体"/>
                <w:kern w:val="0"/>
                <w:sz w:val="22"/>
              </w:rPr>
              <w:t>中国结、京剧脸谱、扎染、蜡染、皮影、年画、木板年画、剪纸、面具、泥塑、玩具、风车、纹样、风筝、唐三彩、彩陶器、瓷器等</w:t>
            </w:r>
          </w:p>
        </w:tc>
        <w:tc>
          <w:tcPr>
            <w:tcW w:w="567" w:type="dxa"/>
            <w:shd w:val="clear" w:color="auto" w:fill="auto"/>
            <w:vAlign w:val="center"/>
          </w:tcPr>
          <w:p w14:paraId="05C00C4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A3AE2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95DB889">
            <w:pPr>
              <w:widowControl/>
              <w:jc w:val="center"/>
              <w:rPr>
                <w:rFonts w:ascii="宋体" w:hAnsi="宋体" w:cs="宋体"/>
                <w:kern w:val="0"/>
                <w:sz w:val="22"/>
              </w:rPr>
            </w:pPr>
            <w:r>
              <w:rPr>
                <w:rFonts w:hint="eastAsia" w:ascii="宋体" w:hAnsi="宋体" w:cs="宋体"/>
                <w:kern w:val="0"/>
                <w:sz w:val="22"/>
              </w:rPr>
              <w:t>435</w:t>
            </w:r>
          </w:p>
        </w:tc>
        <w:tc>
          <w:tcPr>
            <w:tcW w:w="966" w:type="dxa"/>
            <w:gridSpan w:val="2"/>
            <w:shd w:val="clear" w:color="auto" w:fill="auto"/>
            <w:vAlign w:val="center"/>
          </w:tcPr>
          <w:p w14:paraId="0B7D1E7D">
            <w:pPr>
              <w:widowControl/>
              <w:jc w:val="center"/>
              <w:rPr>
                <w:rFonts w:ascii="宋体" w:hAnsi="宋体" w:cs="宋体"/>
                <w:kern w:val="0"/>
                <w:sz w:val="22"/>
              </w:rPr>
            </w:pPr>
            <w:r>
              <w:rPr>
                <w:rFonts w:hint="eastAsia" w:ascii="宋体" w:hAnsi="宋体" w:cs="宋体"/>
                <w:kern w:val="0"/>
                <w:sz w:val="22"/>
              </w:rPr>
              <w:t>435</w:t>
            </w:r>
          </w:p>
        </w:tc>
      </w:tr>
      <w:tr w14:paraId="5A5C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68137F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28</w:t>
            </w:r>
          </w:p>
        </w:tc>
        <w:tc>
          <w:tcPr>
            <w:tcW w:w="1199" w:type="dxa"/>
            <w:shd w:val="clear" w:color="auto" w:fill="auto"/>
            <w:vAlign w:val="center"/>
          </w:tcPr>
          <w:p w14:paraId="064BD240">
            <w:pPr>
              <w:widowControl/>
              <w:jc w:val="center"/>
              <w:rPr>
                <w:rFonts w:ascii="宋体" w:hAnsi="宋体" w:cs="宋体"/>
                <w:kern w:val="0"/>
                <w:sz w:val="22"/>
              </w:rPr>
            </w:pPr>
            <w:r>
              <w:rPr>
                <w:rFonts w:hint="eastAsia" w:ascii="宋体" w:hAnsi="宋体" w:cs="宋体"/>
                <w:kern w:val="0"/>
                <w:sz w:val="22"/>
              </w:rPr>
              <w:t>绘画工具</w:t>
            </w:r>
          </w:p>
        </w:tc>
        <w:tc>
          <w:tcPr>
            <w:tcW w:w="4885" w:type="dxa"/>
            <w:shd w:val="clear" w:color="auto" w:fill="auto"/>
            <w:vAlign w:val="center"/>
          </w:tcPr>
          <w:p w14:paraId="25CD8F7C">
            <w:pPr>
              <w:widowControl/>
              <w:jc w:val="left"/>
              <w:rPr>
                <w:rFonts w:ascii="宋体" w:hAnsi="宋体" w:cs="宋体"/>
                <w:kern w:val="0"/>
                <w:sz w:val="22"/>
              </w:rPr>
            </w:pPr>
            <w:r>
              <w:rPr>
                <w:rFonts w:hint="eastAsia" w:ascii="宋体" w:hAnsi="宋体" w:cs="宋体"/>
                <w:kern w:val="0"/>
                <w:sz w:val="22"/>
              </w:rPr>
              <w:t xml:space="preserve"> ①17眼调色盘1件；②加健大白云毛笔1支、加健中白云毛笔1支、加健小白云毛笔1支、大提斗1支，中提斗1支，小提斗1支，花枝俏1支、小依纹1支；③水粉画笔1-12#各1支；④油画笔1-12#各1支；⑤24眼调色盒1件；共5类30件；中空吹塑定位包装，便于携带、存放；适用范围：适用于小学、中学美术教学用。</w:t>
            </w:r>
          </w:p>
        </w:tc>
        <w:tc>
          <w:tcPr>
            <w:tcW w:w="567" w:type="dxa"/>
            <w:shd w:val="clear" w:color="auto" w:fill="auto"/>
            <w:vAlign w:val="center"/>
          </w:tcPr>
          <w:p w14:paraId="5A063E4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C90B0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5D2850B">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ACB8">
            <w:pPr>
              <w:widowControl/>
              <w:jc w:val="center"/>
              <w:rPr>
                <w:rFonts w:ascii="宋体" w:hAnsi="宋体" w:cs="宋体"/>
                <w:kern w:val="0"/>
                <w:sz w:val="22"/>
              </w:rPr>
            </w:pPr>
            <w:r>
              <w:rPr>
                <w:rFonts w:hint="eastAsia" w:ascii="宋体" w:hAnsi="宋体" w:cs="宋体"/>
                <w:kern w:val="0"/>
                <w:sz w:val="22"/>
              </w:rPr>
              <w:t>95</w:t>
            </w:r>
          </w:p>
        </w:tc>
      </w:tr>
      <w:tr w14:paraId="408C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AB3239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29</w:t>
            </w:r>
          </w:p>
        </w:tc>
        <w:tc>
          <w:tcPr>
            <w:tcW w:w="1199" w:type="dxa"/>
            <w:shd w:val="clear" w:color="auto" w:fill="auto"/>
            <w:vAlign w:val="center"/>
          </w:tcPr>
          <w:p w14:paraId="05697E0D">
            <w:pPr>
              <w:widowControl/>
              <w:jc w:val="center"/>
              <w:rPr>
                <w:rFonts w:ascii="宋体" w:hAnsi="宋体" w:cs="宋体"/>
                <w:kern w:val="0"/>
                <w:sz w:val="22"/>
              </w:rPr>
            </w:pPr>
            <w:r>
              <w:rPr>
                <w:rFonts w:hint="eastAsia" w:ascii="宋体" w:hAnsi="宋体" w:cs="宋体"/>
                <w:kern w:val="0"/>
                <w:sz w:val="22"/>
              </w:rPr>
              <w:t>国画和书法工具</w:t>
            </w:r>
          </w:p>
        </w:tc>
        <w:tc>
          <w:tcPr>
            <w:tcW w:w="4885" w:type="dxa"/>
            <w:shd w:val="clear" w:color="auto" w:fill="auto"/>
            <w:vAlign w:val="center"/>
          </w:tcPr>
          <w:p w14:paraId="3B15678E">
            <w:pPr>
              <w:widowControl/>
              <w:jc w:val="left"/>
              <w:rPr>
                <w:rFonts w:ascii="宋体" w:hAnsi="宋体" w:cs="宋体"/>
                <w:kern w:val="0"/>
                <w:sz w:val="22"/>
              </w:rPr>
            </w:pPr>
            <w:r>
              <w:rPr>
                <w:rFonts w:hint="eastAsia" w:ascii="宋体" w:hAnsi="宋体" w:cs="宋体"/>
                <w:kern w:val="0"/>
                <w:sz w:val="22"/>
              </w:rPr>
              <w:t>毛笔8支、画毡1块、调色盘1块、砚台1个、笔洗1个、笔架1个、镇尺1付、笔帘1、墨1块、墨汁1瓶</w:t>
            </w:r>
          </w:p>
        </w:tc>
        <w:tc>
          <w:tcPr>
            <w:tcW w:w="567" w:type="dxa"/>
            <w:shd w:val="clear" w:color="auto" w:fill="auto"/>
            <w:vAlign w:val="center"/>
          </w:tcPr>
          <w:p w14:paraId="3F327A3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E8782B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FADC405">
            <w:pPr>
              <w:widowControl/>
              <w:jc w:val="center"/>
              <w:rPr>
                <w:rFonts w:ascii="宋体" w:hAnsi="宋体" w:cs="宋体"/>
                <w:kern w:val="0"/>
                <w:sz w:val="22"/>
              </w:rPr>
            </w:pPr>
            <w:r>
              <w:rPr>
                <w:rFonts w:hint="eastAsia" w:ascii="宋体" w:hAnsi="宋体" w:cs="宋体"/>
                <w:kern w:val="0"/>
                <w:sz w:val="22"/>
              </w:rPr>
              <w:t>95</w:t>
            </w:r>
          </w:p>
        </w:tc>
        <w:tc>
          <w:tcPr>
            <w:tcW w:w="966" w:type="dxa"/>
            <w:gridSpan w:val="2"/>
            <w:shd w:val="clear" w:color="auto" w:fill="auto"/>
            <w:vAlign w:val="center"/>
          </w:tcPr>
          <w:p w14:paraId="48460075">
            <w:pPr>
              <w:widowControl/>
              <w:jc w:val="center"/>
              <w:rPr>
                <w:rFonts w:ascii="宋体" w:hAnsi="宋体" w:cs="宋体"/>
                <w:kern w:val="0"/>
                <w:sz w:val="22"/>
              </w:rPr>
            </w:pPr>
            <w:r>
              <w:rPr>
                <w:rFonts w:hint="eastAsia" w:ascii="宋体" w:hAnsi="宋体" w:cs="宋体"/>
                <w:kern w:val="0"/>
                <w:sz w:val="22"/>
              </w:rPr>
              <w:t>95</w:t>
            </w:r>
          </w:p>
        </w:tc>
      </w:tr>
      <w:tr w14:paraId="241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B5B0D6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30</w:t>
            </w:r>
          </w:p>
        </w:tc>
        <w:tc>
          <w:tcPr>
            <w:tcW w:w="1199" w:type="dxa"/>
            <w:shd w:val="clear" w:color="auto" w:fill="auto"/>
            <w:vAlign w:val="center"/>
          </w:tcPr>
          <w:p w14:paraId="4F1ECAC4">
            <w:pPr>
              <w:widowControl/>
              <w:jc w:val="center"/>
              <w:rPr>
                <w:rFonts w:ascii="宋体" w:hAnsi="宋体" w:cs="宋体"/>
                <w:kern w:val="0"/>
                <w:sz w:val="22"/>
              </w:rPr>
            </w:pPr>
            <w:r>
              <w:rPr>
                <w:rFonts w:hint="eastAsia" w:ascii="宋体" w:hAnsi="宋体" w:cs="宋体"/>
                <w:kern w:val="0"/>
                <w:sz w:val="22"/>
              </w:rPr>
              <w:t>篆刻工具</w:t>
            </w:r>
          </w:p>
        </w:tc>
        <w:tc>
          <w:tcPr>
            <w:tcW w:w="4885" w:type="dxa"/>
            <w:shd w:val="clear" w:color="auto" w:fill="auto"/>
            <w:vAlign w:val="center"/>
          </w:tcPr>
          <w:p w14:paraId="6B559592">
            <w:pPr>
              <w:widowControl/>
              <w:jc w:val="left"/>
              <w:rPr>
                <w:rFonts w:ascii="宋体" w:hAnsi="宋体" w:cs="宋体"/>
                <w:kern w:val="0"/>
                <w:sz w:val="22"/>
              </w:rPr>
            </w:pPr>
            <w:r>
              <w:rPr>
                <w:rFonts w:hint="eastAsia" w:ascii="宋体" w:hAnsi="宋体" w:cs="宋体"/>
                <w:kern w:val="0"/>
                <w:sz w:val="22"/>
              </w:rPr>
              <w:t>篆刻刀、印床、章料、印泥等</w:t>
            </w:r>
          </w:p>
        </w:tc>
        <w:tc>
          <w:tcPr>
            <w:tcW w:w="567" w:type="dxa"/>
            <w:shd w:val="clear" w:color="auto" w:fill="auto"/>
            <w:vAlign w:val="center"/>
          </w:tcPr>
          <w:p w14:paraId="4D57F01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41A3359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4ADBE3">
            <w:pPr>
              <w:widowControl/>
              <w:jc w:val="center"/>
              <w:rPr>
                <w:rFonts w:ascii="宋体" w:hAnsi="宋体" w:cs="宋体"/>
                <w:kern w:val="0"/>
                <w:sz w:val="22"/>
              </w:rPr>
            </w:pPr>
            <w:r>
              <w:rPr>
                <w:rFonts w:hint="eastAsia" w:ascii="宋体" w:hAnsi="宋体" w:cs="宋体"/>
                <w:kern w:val="0"/>
                <w:sz w:val="22"/>
              </w:rPr>
              <w:t>32</w:t>
            </w:r>
          </w:p>
        </w:tc>
        <w:tc>
          <w:tcPr>
            <w:tcW w:w="966" w:type="dxa"/>
            <w:gridSpan w:val="2"/>
            <w:shd w:val="clear" w:color="auto" w:fill="auto"/>
            <w:vAlign w:val="center"/>
          </w:tcPr>
          <w:p w14:paraId="2BE24FA2">
            <w:pPr>
              <w:widowControl/>
              <w:jc w:val="center"/>
              <w:rPr>
                <w:rFonts w:ascii="宋体" w:hAnsi="宋体" w:cs="宋体"/>
                <w:kern w:val="0"/>
                <w:sz w:val="22"/>
              </w:rPr>
            </w:pPr>
            <w:r>
              <w:rPr>
                <w:rFonts w:hint="eastAsia" w:ascii="宋体" w:hAnsi="宋体" w:cs="宋体"/>
                <w:kern w:val="0"/>
                <w:sz w:val="22"/>
              </w:rPr>
              <w:t>1600</w:t>
            </w:r>
          </w:p>
        </w:tc>
      </w:tr>
      <w:tr w14:paraId="260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952869">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31</w:t>
            </w:r>
          </w:p>
        </w:tc>
        <w:tc>
          <w:tcPr>
            <w:tcW w:w="1199" w:type="dxa"/>
            <w:shd w:val="clear" w:color="auto" w:fill="auto"/>
            <w:vAlign w:val="center"/>
          </w:tcPr>
          <w:p w14:paraId="3C3C3DD4">
            <w:pPr>
              <w:widowControl/>
              <w:jc w:val="center"/>
              <w:rPr>
                <w:rFonts w:ascii="宋体" w:hAnsi="宋体" w:cs="宋体"/>
                <w:kern w:val="0"/>
                <w:sz w:val="22"/>
              </w:rPr>
            </w:pPr>
            <w:r>
              <w:rPr>
                <w:rFonts w:hint="eastAsia" w:ascii="宋体" w:hAnsi="宋体" w:cs="宋体"/>
                <w:kern w:val="0"/>
                <w:sz w:val="22"/>
              </w:rPr>
              <w:t>中国画书画桌</w:t>
            </w:r>
          </w:p>
        </w:tc>
        <w:tc>
          <w:tcPr>
            <w:tcW w:w="4885" w:type="dxa"/>
            <w:shd w:val="clear" w:color="auto" w:fill="auto"/>
            <w:vAlign w:val="center"/>
          </w:tcPr>
          <w:p w14:paraId="6E1CC741">
            <w:pPr>
              <w:widowControl/>
              <w:jc w:val="left"/>
              <w:rPr>
                <w:rFonts w:ascii="宋体" w:hAnsi="宋体" w:cs="宋体"/>
                <w:kern w:val="0"/>
                <w:sz w:val="22"/>
              </w:rPr>
            </w:pPr>
            <w:r>
              <w:rPr>
                <w:rFonts w:hint="eastAsia" w:ascii="宋体" w:hAnsi="宋体" w:cs="宋体"/>
                <w:kern w:val="0"/>
                <w:sz w:val="22"/>
              </w:rPr>
              <w:t>桌面不小于120cmX100cm</w:t>
            </w:r>
          </w:p>
        </w:tc>
        <w:tc>
          <w:tcPr>
            <w:tcW w:w="567" w:type="dxa"/>
            <w:shd w:val="clear" w:color="auto" w:fill="auto"/>
            <w:vAlign w:val="center"/>
          </w:tcPr>
          <w:p w14:paraId="6114EF43">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7B2BD7D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C0478FF">
            <w:pPr>
              <w:widowControl/>
              <w:jc w:val="center"/>
              <w:rPr>
                <w:rFonts w:ascii="宋体" w:hAnsi="宋体" w:cs="宋体"/>
                <w:kern w:val="0"/>
                <w:sz w:val="22"/>
              </w:rPr>
            </w:pPr>
            <w:r>
              <w:rPr>
                <w:rFonts w:hint="eastAsia" w:ascii="宋体" w:hAnsi="宋体" w:cs="宋体"/>
                <w:kern w:val="0"/>
                <w:sz w:val="22"/>
              </w:rPr>
              <w:t>660</w:t>
            </w:r>
          </w:p>
        </w:tc>
        <w:tc>
          <w:tcPr>
            <w:tcW w:w="966" w:type="dxa"/>
            <w:gridSpan w:val="2"/>
            <w:shd w:val="clear" w:color="auto" w:fill="auto"/>
            <w:vAlign w:val="center"/>
          </w:tcPr>
          <w:p w14:paraId="32A2AE79">
            <w:pPr>
              <w:widowControl/>
              <w:jc w:val="center"/>
              <w:rPr>
                <w:rFonts w:ascii="宋体" w:hAnsi="宋体" w:cs="宋体"/>
                <w:kern w:val="0"/>
                <w:sz w:val="22"/>
              </w:rPr>
            </w:pPr>
            <w:r>
              <w:rPr>
                <w:rFonts w:hint="eastAsia" w:ascii="宋体" w:hAnsi="宋体" w:cs="宋体"/>
                <w:kern w:val="0"/>
                <w:sz w:val="22"/>
              </w:rPr>
              <w:t>7920</w:t>
            </w:r>
          </w:p>
        </w:tc>
      </w:tr>
      <w:tr w14:paraId="7300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38F3FDEB">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32</w:t>
            </w:r>
          </w:p>
        </w:tc>
        <w:tc>
          <w:tcPr>
            <w:tcW w:w="1199" w:type="dxa"/>
            <w:shd w:val="clear" w:color="auto" w:fill="auto"/>
            <w:vAlign w:val="center"/>
          </w:tcPr>
          <w:p w14:paraId="0360E635">
            <w:pPr>
              <w:widowControl/>
              <w:jc w:val="center"/>
              <w:rPr>
                <w:rFonts w:ascii="宋体" w:hAnsi="宋体" w:cs="宋体"/>
                <w:kern w:val="0"/>
                <w:sz w:val="22"/>
              </w:rPr>
            </w:pPr>
            <w:r>
              <w:rPr>
                <w:rFonts w:hint="eastAsia" w:ascii="宋体" w:hAnsi="宋体" w:cs="宋体"/>
                <w:kern w:val="0"/>
                <w:sz w:val="22"/>
              </w:rPr>
              <w:t>国画工具</w:t>
            </w:r>
          </w:p>
        </w:tc>
        <w:tc>
          <w:tcPr>
            <w:tcW w:w="4885" w:type="dxa"/>
            <w:shd w:val="clear" w:color="auto" w:fill="auto"/>
            <w:vAlign w:val="center"/>
          </w:tcPr>
          <w:p w14:paraId="376C3DD2">
            <w:pPr>
              <w:widowControl/>
              <w:jc w:val="left"/>
              <w:rPr>
                <w:rFonts w:ascii="宋体" w:hAnsi="宋体" w:cs="宋体"/>
                <w:kern w:val="0"/>
                <w:sz w:val="22"/>
              </w:rPr>
            </w:pPr>
            <w:r>
              <w:rPr>
                <w:rFonts w:hint="eastAsia" w:ascii="宋体" w:hAnsi="宋体" w:cs="宋体"/>
                <w:kern w:val="0"/>
                <w:sz w:val="22"/>
              </w:rPr>
              <w:t>毛笔8支（大中小提斗、大中小白云、花支俏，小依纹）笔洗1个，笔架1个，镇尺1副，画毡1块，笔帘1件，砚台1个，调色盘1个，墨1块，印盒1个。</w:t>
            </w:r>
          </w:p>
        </w:tc>
        <w:tc>
          <w:tcPr>
            <w:tcW w:w="567" w:type="dxa"/>
            <w:shd w:val="clear" w:color="auto" w:fill="auto"/>
            <w:vAlign w:val="center"/>
          </w:tcPr>
          <w:p w14:paraId="4E8C6E77">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7C76A88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F2BAF42">
            <w:pPr>
              <w:widowControl/>
              <w:jc w:val="center"/>
              <w:rPr>
                <w:rFonts w:ascii="宋体" w:hAnsi="宋体" w:cs="宋体"/>
                <w:kern w:val="0"/>
                <w:sz w:val="22"/>
              </w:rPr>
            </w:pPr>
            <w:r>
              <w:rPr>
                <w:rFonts w:hint="eastAsia" w:ascii="宋体" w:hAnsi="宋体" w:cs="宋体"/>
                <w:kern w:val="0"/>
                <w:sz w:val="22"/>
              </w:rPr>
              <w:t>104</w:t>
            </w:r>
          </w:p>
        </w:tc>
        <w:tc>
          <w:tcPr>
            <w:tcW w:w="966" w:type="dxa"/>
            <w:gridSpan w:val="2"/>
            <w:shd w:val="clear" w:color="auto" w:fill="auto"/>
            <w:vAlign w:val="center"/>
          </w:tcPr>
          <w:p w14:paraId="79EF78F9">
            <w:pPr>
              <w:widowControl/>
              <w:jc w:val="center"/>
              <w:rPr>
                <w:rFonts w:ascii="宋体" w:hAnsi="宋体" w:cs="宋体"/>
                <w:kern w:val="0"/>
                <w:sz w:val="22"/>
              </w:rPr>
            </w:pPr>
            <w:r>
              <w:rPr>
                <w:rFonts w:hint="eastAsia" w:ascii="宋体" w:hAnsi="宋体" w:cs="宋体"/>
                <w:kern w:val="0"/>
                <w:sz w:val="22"/>
              </w:rPr>
              <w:t>5200</w:t>
            </w:r>
          </w:p>
        </w:tc>
      </w:tr>
      <w:tr w14:paraId="6EA7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05C4E35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33</w:t>
            </w:r>
          </w:p>
        </w:tc>
        <w:tc>
          <w:tcPr>
            <w:tcW w:w="1199" w:type="dxa"/>
            <w:shd w:val="clear" w:color="auto" w:fill="auto"/>
            <w:vAlign w:val="center"/>
          </w:tcPr>
          <w:p w14:paraId="6D514E33">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6331E812">
            <w:pPr>
              <w:widowControl/>
              <w:jc w:val="left"/>
              <w:rPr>
                <w:rFonts w:ascii="宋体" w:hAnsi="宋体" w:cs="宋体"/>
                <w:kern w:val="0"/>
                <w:sz w:val="22"/>
              </w:rPr>
            </w:pPr>
            <w:r>
              <w:rPr>
                <w:rFonts w:hint="eastAsia" w:ascii="宋体" w:hAnsi="宋体" w:cs="宋体"/>
                <w:kern w:val="0"/>
                <w:sz w:val="22"/>
              </w:rPr>
              <w:t>绘画板：外观尺寸210 mm×208mm×10.5mm；工作区域不低于147mm×102mm；支持左右手互换功能；电磁压感工作方式，不小于2048级压感；支持±60°倾角；读取速度: 220点/秒 ，读取分辨率: 5080LPI；感应高度10mm，精度±0.25mm ；接口类型USB ；操作系统要求：Windows10／8/7/Vista/XP(32/64bit), MAC OS 10.4 或以上版本。</w:t>
            </w:r>
            <w:r>
              <w:rPr>
                <w:rFonts w:hint="eastAsia" w:ascii="宋体" w:hAnsi="宋体" w:cs="宋体"/>
                <w:kern w:val="0"/>
                <w:sz w:val="22"/>
              </w:rPr>
              <w:br w:type="textWrapping"/>
            </w:r>
            <w:r>
              <w:rPr>
                <w:rFonts w:hint="eastAsia" w:ascii="宋体" w:hAnsi="宋体" w:cs="宋体"/>
                <w:kern w:val="0"/>
                <w:sz w:val="22"/>
              </w:rPr>
              <w:t>压感笔：P01压感笔，无线无源技术；双按键，可自由设定快捷功能；一键橡皮擦功能；可更换笔芯，含10支赠送笔芯。</w:t>
            </w:r>
          </w:p>
        </w:tc>
        <w:tc>
          <w:tcPr>
            <w:tcW w:w="567" w:type="dxa"/>
            <w:shd w:val="clear" w:color="auto" w:fill="auto"/>
            <w:vAlign w:val="center"/>
          </w:tcPr>
          <w:p w14:paraId="0CA0E9F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43C39AB">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657D0A8B">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090A63E5">
            <w:pPr>
              <w:widowControl/>
              <w:jc w:val="center"/>
              <w:rPr>
                <w:rFonts w:ascii="宋体" w:hAnsi="宋体" w:cs="宋体"/>
                <w:kern w:val="0"/>
                <w:sz w:val="22"/>
              </w:rPr>
            </w:pPr>
            <w:r>
              <w:rPr>
                <w:rFonts w:hint="eastAsia" w:ascii="宋体" w:hAnsi="宋体" w:cs="宋体"/>
                <w:kern w:val="0"/>
                <w:sz w:val="22"/>
              </w:rPr>
              <w:t>235</w:t>
            </w:r>
          </w:p>
        </w:tc>
      </w:tr>
      <w:tr w14:paraId="174D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83113D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34</w:t>
            </w:r>
          </w:p>
        </w:tc>
        <w:tc>
          <w:tcPr>
            <w:tcW w:w="1199" w:type="dxa"/>
            <w:shd w:val="clear" w:color="auto" w:fill="auto"/>
            <w:vAlign w:val="center"/>
          </w:tcPr>
          <w:p w14:paraId="2DD3C25A">
            <w:pPr>
              <w:widowControl/>
              <w:jc w:val="center"/>
              <w:rPr>
                <w:rFonts w:ascii="宋体" w:hAnsi="宋体" w:cs="宋体"/>
                <w:kern w:val="0"/>
                <w:sz w:val="22"/>
              </w:rPr>
            </w:pPr>
            <w:r>
              <w:rPr>
                <w:rFonts w:hint="eastAsia" w:ascii="宋体" w:hAnsi="宋体" w:cs="宋体"/>
                <w:kern w:val="0"/>
                <w:sz w:val="22"/>
              </w:rPr>
              <w:t>云台</w:t>
            </w:r>
          </w:p>
        </w:tc>
        <w:tc>
          <w:tcPr>
            <w:tcW w:w="4885" w:type="dxa"/>
            <w:shd w:val="clear" w:color="auto" w:fill="auto"/>
            <w:vAlign w:val="center"/>
          </w:tcPr>
          <w:p w14:paraId="2FD3D1F6">
            <w:pPr>
              <w:widowControl/>
              <w:jc w:val="left"/>
              <w:rPr>
                <w:rFonts w:ascii="宋体" w:hAnsi="宋体" w:cs="宋体"/>
                <w:kern w:val="0"/>
                <w:sz w:val="22"/>
              </w:rPr>
            </w:pPr>
            <w:r>
              <w:rPr>
                <w:rFonts w:hint="eastAsia" w:ascii="宋体" w:hAnsi="宋体" w:cs="宋体"/>
                <w:kern w:val="0"/>
                <w:sz w:val="22"/>
              </w:rPr>
              <w:t>直径不小于18cm,高3cm</w:t>
            </w:r>
          </w:p>
        </w:tc>
        <w:tc>
          <w:tcPr>
            <w:tcW w:w="567" w:type="dxa"/>
            <w:shd w:val="clear" w:color="auto" w:fill="auto"/>
            <w:vAlign w:val="center"/>
          </w:tcPr>
          <w:p w14:paraId="6C2A86FB">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689495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BD04A21">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10B8A98F">
            <w:pPr>
              <w:widowControl/>
              <w:jc w:val="center"/>
              <w:rPr>
                <w:rFonts w:ascii="宋体" w:hAnsi="宋体" w:cs="宋体"/>
                <w:kern w:val="0"/>
                <w:sz w:val="22"/>
              </w:rPr>
            </w:pPr>
            <w:r>
              <w:rPr>
                <w:rFonts w:hint="eastAsia" w:ascii="宋体" w:hAnsi="宋体" w:cs="宋体"/>
                <w:kern w:val="0"/>
                <w:sz w:val="22"/>
              </w:rPr>
              <w:t>400</w:t>
            </w:r>
          </w:p>
        </w:tc>
      </w:tr>
      <w:tr w14:paraId="1BE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6A8F8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35</w:t>
            </w:r>
          </w:p>
        </w:tc>
        <w:tc>
          <w:tcPr>
            <w:tcW w:w="1199" w:type="dxa"/>
            <w:shd w:val="clear" w:color="auto" w:fill="auto"/>
            <w:vAlign w:val="center"/>
          </w:tcPr>
          <w:p w14:paraId="6B54652E">
            <w:pPr>
              <w:widowControl/>
              <w:jc w:val="center"/>
              <w:rPr>
                <w:rFonts w:ascii="宋体" w:hAnsi="宋体" w:cs="宋体"/>
                <w:kern w:val="0"/>
                <w:sz w:val="22"/>
              </w:rPr>
            </w:pPr>
            <w:r>
              <w:rPr>
                <w:rFonts w:hint="eastAsia" w:ascii="宋体" w:hAnsi="宋体" w:cs="宋体"/>
                <w:kern w:val="0"/>
                <w:sz w:val="22"/>
              </w:rPr>
              <w:t>泥工工具</w:t>
            </w:r>
          </w:p>
        </w:tc>
        <w:tc>
          <w:tcPr>
            <w:tcW w:w="4885" w:type="dxa"/>
            <w:shd w:val="clear" w:color="auto" w:fill="auto"/>
            <w:vAlign w:val="center"/>
          </w:tcPr>
          <w:p w14:paraId="1FBA90BF">
            <w:pPr>
              <w:widowControl/>
              <w:jc w:val="left"/>
              <w:rPr>
                <w:rFonts w:ascii="宋体" w:hAnsi="宋体" w:cs="宋体"/>
                <w:kern w:val="0"/>
                <w:sz w:val="22"/>
              </w:rPr>
            </w:pPr>
            <w:r>
              <w:rPr>
                <w:rFonts w:hint="eastAsia" w:ascii="宋体" w:hAnsi="宋体" w:cs="宋体"/>
                <w:kern w:val="0"/>
                <w:sz w:val="22"/>
              </w:rPr>
              <w:t>泥塑刀6把、环形刀3把、刮刀2把、切割线1套、刮板1件、拍板1件、型板1块、喷壶1个、海绵1块</w:t>
            </w:r>
          </w:p>
        </w:tc>
        <w:tc>
          <w:tcPr>
            <w:tcW w:w="567" w:type="dxa"/>
            <w:shd w:val="clear" w:color="auto" w:fill="auto"/>
            <w:vAlign w:val="center"/>
          </w:tcPr>
          <w:p w14:paraId="534FACC1">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32A338E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ACA2EF6">
            <w:pPr>
              <w:widowControl/>
              <w:jc w:val="center"/>
              <w:rPr>
                <w:rFonts w:ascii="宋体" w:hAnsi="宋体" w:cs="宋体"/>
                <w:kern w:val="0"/>
                <w:sz w:val="22"/>
              </w:rPr>
            </w:pPr>
            <w:r>
              <w:rPr>
                <w:rFonts w:hint="eastAsia" w:ascii="宋体" w:hAnsi="宋体" w:cs="宋体"/>
                <w:kern w:val="0"/>
                <w:sz w:val="22"/>
              </w:rPr>
              <w:t>50</w:t>
            </w:r>
          </w:p>
        </w:tc>
        <w:tc>
          <w:tcPr>
            <w:tcW w:w="966" w:type="dxa"/>
            <w:gridSpan w:val="2"/>
            <w:shd w:val="clear" w:color="auto" w:fill="auto"/>
            <w:vAlign w:val="center"/>
          </w:tcPr>
          <w:p w14:paraId="79786CAE">
            <w:pPr>
              <w:widowControl/>
              <w:jc w:val="center"/>
              <w:rPr>
                <w:rFonts w:ascii="宋体" w:hAnsi="宋体" w:cs="宋体"/>
                <w:kern w:val="0"/>
                <w:sz w:val="22"/>
              </w:rPr>
            </w:pPr>
            <w:r>
              <w:rPr>
                <w:rFonts w:hint="eastAsia" w:ascii="宋体" w:hAnsi="宋体" w:cs="宋体"/>
                <w:kern w:val="0"/>
                <w:sz w:val="22"/>
              </w:rPr>
              <w:t>2500</w:t>
            </w:r>
          </w:p>
        </w:tc>
      </w:tr>
      <w:tr w14:paraId="231D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1DA0875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36</w:t>
            </w:r>
          </w:p>
        </w:tc>
        <w:tc>
          <w:tcPr>
            <w:tcW w:w="1199" w:type="dxa"/>
            <w:shd w:val="clear" w:color="auto" w:fill="auto"/>
            <w:vAlign w:val="center"/>
          </w:tcPr>
          <w:p w14:paraId="32747416">
            <w:pPr>
              <w:widowControl/>
              <w:jc w:val="center"/>
              <w:rPr>
                <w:rFonts w:ascii="宋体" w:hAnsi="宋体" w:cs="宋体"/>
                <w:kern w:val="0"/>
                <w:sz w:val="22"/>
              </w:rPr>
            </w:pPr>
            <w:r>
              <w:rPr>
                <w:rFonts w:hint="eastAsia" w:ascii="宋体" w:hAnsi="宋体" w:cs="宋体"/>
                <w:kern w:val="0"/>
                <w:sz w:val="22"/>
              </w:rPr>
              <w:t>拷贝台</w:t>
            </w:r>
          </w:p>
        </w:tc>
        <w:tc>
          <w:tcPr>
            <w:tcW w:w="4885" w:type="dxa"/>
            <w:shd w:val="clear" w:color="auto" w:fill="auto"/>
            <w:vAlign w:val="center"/>
          </w:tcPr>
          <w:p w14:paraId="38965047">
            <w:pPr>
              <w:widowControl/>
              <w:jc w:val="left"/>
              <w:rPr>
                <w:rFonts w:ascii="宋体" w:hAnsi="宋体" w:cs="宋体"/>
                <w:kern w:val="0"/>
                <w:sz w:val="22"/>
              </w:rPr>
            </w:pPr>
            <w:r>
              <w:rPr>
                <w:rFonts w:hint="eastAsia" w:ascii="宋体" w:hAnsi="宋体" w:cs="宋体"/>
                <w:kern w:val="0"/>
                <w:sz w:val="22"/>
              </w:rPr>
              <w:t>透图面不小于30cmX41cm、钢化玻璃</w:t>
            </w:r>
          </w:p>
        </w:tc>
        <w:tc>
          <w:tcPr>
            <w:tcW w:w="567" w:type="dxa"/>
            <w:shd w:val="clear" w:color="auto" w:fill="auto"/>
            <w:vAlign w:val="center"/>
          </w:tcPr>
          <w:p w14:paraId="799276E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E958B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CFD0646">
            <w:pPr>
              <w:widowControl/>
              <w:jc w:val="center"/>
              <w:rPr>
                <w:rFonts w:ascii="宋体" w:hAnsi="宋体" w:cs="宋体"/>
                <w:kern w:val="0"/>
                <w:sz w:val="22"/>
              </w:rPr>
            </w:pPr>
            <w:r>
              <w:rPr>
                <w:rFonts w:hint="eastAsia" w:ascii="宋体" w:hAnsi="宋体" w:cs="宋体"/>
                <w:kern w:val="0"/>
                <w:sz w:val="22"/>
              </w:rPr>
              <w:t>201</w:t>
            </w:r>
          </w:p>
        </w:tc>
        <w:tc>
          <w:tcPr>
            <w:tcW w:w="966" w:type="dxa"/>
            <w:gridSpan w:val="2"/>
            <w:shd w:val="clear" w:color="auto" w:fill="auto"/>
            <w:vAlign w:val="center"/>
          </w:tcPr>
          <w:p w14:paraId="21E68233">
            <w:pPr>
              <w:widowControl/>
              <w:jc w:val="center"/>
              <w:rPr>
                <w:rFonts w:ascii="宋体" w:hAnsi="宋体" w:cs="宋体"/>
                <w:kern w:val="0"/>
                <w:sz w:val="22"/>
              </w:rPr>
            </w:pPr>
            <w:r>
              <w:rPr>
                <w:rFonts w:hint="eastAsia" w:ascii="宋体" w:hAnsi="宋体" w:cs="宋体"/>
                <w:kern w:val="0"/>
                <w:sz w:val="22"/>
              </w:rPr>
              <w:t>201</w:t>
            </w:r>
          </w:p>
        </w:tc>
      </w:tr>
      <w:tr w14:paraId="0CFF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DDA3D4">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37</w:t>
            </w:r>
          </w:p>
        </w:tc>
        <w:tc>
          <w:tcPr>
            <w:tcW w:w="1199" w:type="dxa"/>
            <w:shd w:val="clear" w:color="auto" w:fill="auto"/>
            <w:vAlign w:val="center"/>
          </w:tcPr>
          <w:p w14:paraId="62E2E211">
            <w:pPr>
              <w:widowControl/>
              <w:jc w:val="center"/>
              <w:rPr>
                <w:rFonts w:ascii="宋体" w:hAnsi="宋体" w:cs="宋体"/>
                <w:kern w:val="0"/>
                <w:sz w:val="22"/>
              </w:rPr>
            </w:pPr>
            <w:r>
              <w:rPr>
                <w:rFonts w:hint="eastAsia" w:ascii="宋体" w:hAnsi="宋体" w:cs="宋体"/>
                <w:kern w:val="0"/>
                <w:sz w:val="22"/>
              </w:rPr>
              <w:t>版画工具</w:t>
            </w:r>
          </w:p>
        </w:tc>
        <w:tc>
          <w:tcPr>
            <w:tcW w:w="4885" w:type="dxa"/>
            <w:shd w:val="clear" w:color="auto" w:fill="auto"/>
            <w:vAlign w:val="center"/>
          </w:tcPr>
          <w:p w14:paraId="35078F27">
            <w:pPr>
              <w:widowControl/>
              <w:jc w:val="left"/>
              <w:rPr>
                <w:rFonts w:ascii="宋体" w:hAnsi="宋体" w:cs="宋体"/>
                <w:kern w:val="0"/>
                <w:sz w:val="22"/>
              </w:rPr>
            </w:pPr>
            <w:r>
              <w:rPr>
                <w:rFonts w:hint="eastAsia" w:ascii="宋体" w:hAnsi="宋体" w:cs="宋体"/>
                <w:kern w:val="0"/>
                <w:sz w:val="22"/>
              </w:rPr>
              <w:t>木刻刀5把、笔刀1把、笔刀片3件、电烙铁1把、木蘑托1只、胶滚1套（大中小各1件）、油石1件、刮刀2-3把、6B中华绘图铅笔2支</w:t>
            </w:r>
          </w:p>
        </w:tc>
        <w:tc>
          <w:tcPr>
            <w:tcW w:w="567" w:type="dxa"/>
            <w:shd w:val="clear" w:color="auto" w:fill="auto"/>
            <w:vAlign w:val="center"/>
          </w:tcPr>
          <w:p w14:paraId="7E0B90F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CC691E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D924B7">
            <w:pPr>
              <w:widowControl/>
              <w:jc w:val="center"/>
              <w:rPr>
                <w:rFonts w:ascii="宋体" w:hAnsi="宋体" w:cs="宋体"/>
                <w:kern w:val="0"/>
                <w:sz w:val="22"/>
              </w:rPr>
            </w:pPr>
            <w:r>
              <w:rPr>
                <w:rFonts w:hint="eastAsia" w:ascii="宋体" w:hAnsi="宋体" w:cs="宋体"/>
                <w:kern w:val="0"/>
                <w:sz w:val="22"/>
              </w:rPr>
              <w:t>58</w:t>
            </w:r>
          </w:p>
        </w:tc>
        <w:tc>
          <w:tcPr>
            <w:tcW w:w="966" w:type="dxa"/>
            <w:gridSpan w:val="2"/>
            <w:shd w:val="clear" w:color="auto" w:fill="auto"/>
            <w:vAlign w:val="center"/>
          </w:tcPr>
          <w:p w14:paraId="0D623E60">
            <w:pPr>
              <w:widowControl/>
              <w:jc w:val="center"/>
              <w:rPr>
                <w:rFonts w:ascii="宋体" w:hAnsi="宋体" w:cs="宋体"/>
                <w:kern w:val="0"/>
                <w:sz w:val="22"/>
              </w:rPr>
            </w:pPr>
            <w:r>
              <w:rPr>
                <w:rFonts w:hint="eastAsia" w:ascii="宋体" w:hAnsi="宋体" w:cs="宋体"/>
                <w:kern w:val="0"/>
                <w:sz w:val="22"/>
              </w:rPr>
              <w:t>58</w:t>
            </w:r>
          </w:p>
        </w:tc>
      </w:tr>
      <w:tr w14:paraId="4BCB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551B80A">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38</w:t>
            </w:r>
          </w:p>
        </w:tc>
        <w:tc>
          <w:tcPr>
            <w:tcW w:w="1199" w:type="dxa"/>
            <w:shd w:val="clear" w:color="auto" w:fill="auto"/>
            <w:vAlign w:val="center"/>
          </w:tcPr>
          <w:p w14:paraId="6B0E3391">
            <w:pPr>
              <w:widowControl/>
              <w:jc w:val="center"/>
              <w:rPr>
                <w:rFonts w:ascii="宋体" w:hAnsi="宋体" w:cs="宋体"/>
                <w:kern w:val="0"/>
                <w:sz w:val="22"/>
              </w:rPr>
            </w:pPr>
            <w:r>
              <w:rPr>
                <w:rFonts w:hint="eastAsia" w:ascii="宋体" w:hAnsi="宋体" w:cs="宋体"/>
                <w:kern w:val="0"/>
                <w:sz w:val="22"/>
              </w:rPr>
              <w:t>制作工具</w:t>
            </w:r>
          </w:p>
        </w:tc>
        <w:tc>
          <w:tcPr>
            <w:tcW w:w="4885" w:type="dxa"/>
            <w:shd w:val="clear" w:color="auto" w:fill="auto"/>
            <w:vAlign w:val="center"/>
          </w:tcPr>
          <w:p w14:paraId="1ADD3D03">
            <w:pPr>
              <w:widowControl/>
              <w:jc w:val="left"/>
              <w:rPr>
                <w:rFonts w:ascii="宋体" w:hAnsi="宋体" w:cs="宋体"/>
                <w:kern w:val="0"/>
                <w:sz w:val="22"/>
              </w:rPr>
            </w:pPr>
            <w:r>
              <w:rPr>
                <w:rFonts w:hint="eastAsia" w:ascii="宋体" w:hAnsi="宋体" w:cs="宋体"/>
                <w:kern w:val="0"/>
                <w:sz w:val="22"/>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p>
        </w:tc>
        <w:tc>
          <w:tcPr>
            <w:tcW w:w="567" w:type="dxa"/>
            <w:shd w:val="clear" w:color="auto" w:fill="auto"/>
            <w:vAlign w:val="center"/>
          </w:tcPr>
          <w:p w14:paraId="347A4E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334406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696C399">
            <w:pPr>
              <w:widowControl/>
              <w:jc w:val="center"/>
              <w:rPr>
                <w:rFonts w:ascii="宋体" w:hAnsi="宋体" w:cs="宋体"/>
                <w:kern w:val="0"/>
                <w:sz w:val="22"/>
              </w:rPr>
            </w:pPr>
            <w:r>
              <w:rPr>
                <w:rFonts w:hint="eastAsia" w:ascii="宋体" w:hAnsi="宋体" w:cs="宋体"/>
                <w:kern w:val="0"/>
                <w:sz w:val="22"/>
              </w:rPr>
              <w:t>288</w:t>
            </w:r>
          </w:p>
        </w:tc>
        <w:tc>
          <w:tcPr>
            <w:tcW w:w="966" w:type="dxa"/>
            <w:gridSpan w:val="2"/>
            <w:shd w:val="clear" w:color="auto" w:fill="auto"/>
            <w:vAlign w:val="center"/>
          </w:tcPr>
          <w:p w14:paraId="30DA8FD0">
            <w:pPr>
              <w:widowControl/>
              <w:jc w:val="center"/>
              <w:rPr>
                <w:rFonts w:ascii="宋体" w:hAnsi="宋体" w:cs="宋体"/>
                <w:kern w:val="0"/>
                <w:sz w:val="22"/>
              </w:rPr>
            </w:pPr>
            <w:r>
              <w:rPr>
                <w:rFonts w:hint="eastAsia" w:ascii="宋体" w:hAnsi="宋体" w:cs="宋体"/>
                <w:kern w:val="0"/>
                <w:sz w:val="22"/>
              </w:rPr>
              <w:t>288</w:t>
            </w:r>
          </w:p>
        </w:tc>
      </w:tr>
      <w:tr w14:paraId="3225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76202F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39</w:t>
            </w:r>
          </w:p>
        </w:tc>
        <w:tc>
          <w:tcPr>
            <w:tcW w:w="1199" w:type="dxa"/>
            <w:shd w:val="clear" w:color="auto" w:fill="auto"/>
            <w:vAlign w:val="center"/>
          </w:tcPr>
          <w:p w14:paraId="36199C2C">
            <w:pPr>
              <w:widowControl/>
              <w:jc w:val="center"/>
              <w:rPr>
                <w:rFonts w:ascii="宋体" w:hAnsi="宋体" w:cs="宋体"/>
                <w:kern w:val="0"/>
                <w:sz w:val="22"/>
              </w:rPr>
            </w:pPr>
            <w:r>
              <w:rPr>
                <w:rFonts w:hint="eastAsia" w:ascii="宋体" w:hAnsi="宋体" w:cs="宋体"/>
                <w:kern w:val="0"/>
                <w:sz w:val="22"/>
              </w:rPr>
              <w:t>电子绘画板</w:t>
            </w:r>
          </w:p>
        </w:tc>
        <w:tc>
          <w:tcPr>
            <w:tcW w:w="4885" w:type="dxa"/>
            <w:shd w:val="clear" w:color="auto" w:fill="auto"/>
            <w:vAlign w:val="center"/>
          </w:tcPr>
          <w:p w14:paraId="0F890BEB">
            <w:pPr>
              <w:widowControl/>
              <w:jc w:val="left"/>
              <w:rPr>
                <w:rFonts w:ascii="宋体" w:hAnsi="宋体" w:cs="宋体"/>
                <w:kern w:val="0"/>
                <w:sz w:val="22"/>
              </w:rPr>
            </w:pPr>
            <w:r>
              <w:rPr>
                <w:rFonts w:hint="eastAsia" w:ascii="宋体" w:hAnsi="宋体" w:cs="宋体"/>
                <w:kern w:val="0"/>
                <w:sz w:val="22"/>
              </w:rPr>
              <w:t>绘画区域不小于135mmX200mm,1024级压感以上，无线无源，配备与教材相应的软件</w:t>
            </w:r>
          </w:p>
        </w:tc>
        <w:tc>
          <w:tcPr>
            <w:tcW w:w="567" w:type="dxa"/>
            <w:shd w:val="clear" w:color="auto" w:fill="auto"/>
            <w:vAlign w:val="center"/>
          </w:tcPr>
          <w:p w14:paraId="179AF83C">
            <w:pPr>
              <w:widowControl/>
              <w:jc w:val="center"/>
              <w:rPr>
                <w:rFonts w:ascii="宋体" w:hAnsi="宋体" w:cs="宋体"/>
                <w:kern w:val="0"/>
                <w:sz w:val="22"/>
              </w:rPr>
            </w:pPr>
            <w:r>
              <w:rPr>
                <w:rFonts w:hint="eastAsia" w:ascii="宋体" w:hAnsi="宋体" w:cs="宋体"/>
                <w:kern w:val="0"/>
                <w:sz w:val="22"/>
              </w:rPr>
              <w:t>50</w:t>
            </w:r>
          </w:p>
        </w:tc>
        <w:tc>
          <w:tcPr>
            <w:tcW w:w="650" w:type="dxa"/>
            <w:shd w:val="clear" w:color="auto" w:fill="auto"/>
            <w:vAlign w:val="center"/>
          </w:tcPr>
          <w:p w14:paraId="2F31E2AD">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27D1C843">
            <w:pPr>
              <w:widowControl/>
              <w:jc w:val="center"/>
              <w:rPr>
                <w:rFonts w:ascii="宋体" w:hAnsi="宋体" w:cs="宋体"/>
                <w:kern w:val="0"/>
                <w:sz w:val="22"/>
              </w:rPr>
            </w:pPr>
            <w:r>
              <w:rPr>
                <w:rFonts w:hint="eastAsia" w:ascii="宋体" w:hAnsi="宋体" w:cs="宋体"/>
                <w:kern w:val="0"/>
                <w:sz w:val="22"/>
              </w:rPr>
              <w:t>235</w:t>
            </w:r>
          </w:p>
        </w:tc>
        <w:tc>
          <w:tcPr>
            <w:tcW w:w="966" w:type="dxa"/>
            <w:gridSpan w:val="2"/>
            <w:shd w:val="clear" w:color="auto" w:fill="auto"/>
            <w:vAlign w:val="center"/>
          </w:tcPr>
          <w:p w14:paraId="35FC7BC5">
            <w:pPr>
              <w:widowControl/>
              <w:jc w:val="center"/>
              <w:rPr>
                <w:rFonts w:ascii="宋体" w:hAnsi="宋体" w:cs="宋体"/>
                <w:kern w:val="0"/>
                <w:sz w:val="22"/>
              </w:rPr>
            </w:pPr>
            <w:r>
              <w:rPr>
                <w:rFonts w:hint="eastAsia" w:ascii="宋体" w:hAnsi="宋体" w:cs="宋体"/>
                <w:kern w:val="0"/>
                <w:sz w:val="22"/>
              </w:rPr>
              <w:t>11750</w:t>
            </w:r>
          </w:p>
        </w:tc>
      </w:tr>
      <w:tr w14:paraId="371C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2B1FCE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40</w:t>
            </w:r>
          </w:p>
        </w:tc>
        <w:tc>
          <w:tcPr>
            <w:tcW w:w="1199" w:type="dxa"/>
            <w:shd w:val="clear" w:color="auto" w:fill="auto"/>
            <w:vAlign w:val="center"/>
          </w:tcPr>
          <w:p w14:paraId="11414C19">
            <w:pPr>
              <w:widowControl/>
              <w:jc w:val="center"/>
              <w:rPr>
                <w:rFonts w:ascii="宋体" w:hAnsi="宋体" w:cs="宋体"/>
                <w:kern w:val="0"/>
                <w:sz w:val="22"/>
              </w:rPr>
            </w:pPr>
            <w:r>
              <w:rPr>
                <w:rFonts w:hint="eastAsia" w:ascii="宋体" w:hAnsi="宋体" w:cs="宋体"/>
                <w:kern w:val="0"/>
                <w:sz w:val="22"/>
              </w:rPr>
              <w:t>工作台</w:t>
            </w:r>
          </w:p>
        </w:tc>
        <w:tc>
          <w:tcPr>
            <w:tcW w:w="4885" w:type="dxa"/>
            <w:shd w:val="clear" w:color="auto" w:fill="auto"/>
            <w:vAlign w:val="center"/>
          </w:tcPr>
          <w:p w14:paraId="11110472">
            <w:pPr>
              <w:widowControl/>
              <w:jc w:val="left"/>
              <w:rPr>
                <w:rFonts w:ascii="宋体" w:hAnsi="宋体" w:cs="宋体"/>
                <w:kern w:val="0"/>
                <w:sz w:val="22"/>
              </w:rPr>
            </w:pPr>
            <w:r>
              <w:rPr>
                <w:rFonts w:hint="eastAsia" w:ascii="宋体" w:hAnsi="宋体" w:cs="宋体"/>
                <w:kern w:val="0"/>
                <w:sz w:val="22"/>
              </w:rPr>
              <w:t>不小于160cmX80cmX70cm</w:t>
            </w:r>
          </w:p>
        </w:tc>
        <w:tc>
          <w:tcPr>
            <w:tcW w:w="567" w:type="dxa"/>
            <w:shd w:val="clear" w:color="auto" w:fill="auto"/>
            <w:vAlign w:val="center"/>
          </w:tcPr>
          <w:p w14:paraId="54E44714">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5487B6E9">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580F104">
            <w:pPr>
              <w:widowControl/>
              <w:jc w:val="center"/>
              <w:rPr>
                <w:rFonts w:ascii="宋体" w:hAnsi="宋体" w:cs="宋体"/>
                <w:kern w:val="0"/>
                <w:sz w:val="22"/>
              </w:rPr>
            </w:pPr>
            <w:r>
              <w:rPr>
                <w:rFonts w:hint="eastAsia" w:ascii="宋体" w:hAnsi="宋体" w:cs="宋体"/>
                <w:kern w:val="0"/>
                <w:sz w:val="22"/>
              </w:rPr>
              <w:t>277</w:t>
            </w:r>
          </w:p>
        </w:tc>
        <w:tc>
          <w:tcPr>
            <w:tcW w:w="966" w:type="dxa"/>
            <w:gridSpan w:val="2"/>
            <w:shd w:val="clear" w:color="auto" w:fill="auto"/>
            <w:vAlign w:val="center"/>
          </w:tcPr>
          <w:p w14:paraId="6EAB27A1">
            <w:pPr>
              <w:widowControl/>
              <w:jc w:val="center"/>
              <w:rPr>
                <w:rFonts w:ascii="宋体" w:hAnsi="宋体" w:cs="宋体"/>
                <w:kern w:val="0"/>
                <w:sz w:val="22"/>
              </w:rPr>
            </w:pPr>
            <w:r>
              <w:rPr>
                <w:rFonts w:hint="eastAsia" w:ascii="宋体" w:hAnsi="宋体" w:cs="宋体"/>
                <w:kern w:val="0"/>
                <w:sz w:val="22"/>
              </w:rPr>
              <w:t>2216</w:t>
            </w:r>
          </w:p>
        </w:tc>
      </w:tr>
      <w:tr w14:paraId="0315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AB4F6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41</w:t>
            </w:r>
          </w:p>
        </w:tc>
        <w:tc>
          <w:tcPr>
            <w:tcW w:w="1199" w:type="dxa"/>
            <w:shd w:val="clear" w:color="auto" w:fill="auto"/>
            <w:vAlign w:val="center"/>
          </w:tcPr>
          <w:p w14:paraId="1D132F64">
            <w:pPr>
              <w:widowControl/>
              <w:jc w:val="center"/>
              <w:rPr>
                <w:rFonts w:ascii="宋体" w:hAnsi="宋体" w:cs="宋体"/>
                <w:kern w:val="0"/>
                <w:sz w:val="22"/>
              </w:rPr>
            </w:pPr>
            <w:r>
              <w:rPr>
                <w:rFonts w:hint="eastAsia" w:ascii="宋体" w:hAnsi="宋体" w:cs="宋体"/>
                <w:kern w:val="0"/>
                <w:sz w:val="22"/>
              </w:rPr>
              <w:t>作品展示架</w:t>
            </w:r>
          </w:p>
        </w:tc>
        <w:tc>
          <w:tcPr>
            <w:tcW w:w="4885" w:type="dxa"/>
            <w:shd w:val="clear" w:color="auto" w:fill="auto"/>
            <w:vAlign w:val="center"/>
          </w:tcPr>
          <w:p w14:paraId="040DCF8C">
            <w:pPr>
              <w:widowControl/>
              <w:jc w:val="left"/>
              <w:rPr>
                <w:rFonts w:ascii="宋体" w:hAnsi="宋体" w:cs="宋体"/>
                <w:kern w:val="0"/>
                <w:sz w:val="22"/>
              </w:rPr>
            </w:pPr>
            <w:r>
              <w:rPr>
                <w:rFonts w:hint="eastAsia" w:ascii="宋体" w:hAnsi="宋体" w:cs="宋体"/>
                <w:kern w:val="0"/>
                <w:sz w:val="22"/>
              </w:rPr>
              <w:t>规格：1200mm*400mm*800mm，材质为20mm厚橡胶木指接板，指接无缝，内部含隔断，无毒、无异味、不开裂、指接无缝，材质密度好,木纹清晰，结构合理美观、牢固耐用，所有板边倒圆角、圆边，板面光滑，无毛刺。</w:t>
            </w:r>
          </w:p>
        </w:tc>
        <w:tc>
          <w:tcPr>
            <w:tcW w:w="567" w:type="dxa"/>
            <w:shd w:val="clear" w:color="auto" w:fill="auto"/>
            <w:vAlign w:val="center"/>
          </w:tcPr>
          <w:p w14:paraId="20DFD486">
            <w:pPr>
              <w:widowControl/>
              <w:jc w:val="center"/>
              <w:rPr>
                <w:rFonts w:ascii="宋体" w:hAnsi="宋体" w:cs="宋体"/>
                <w:kern w:val="0"/>
                <w:sz w:val="22"/>
              </w:rPr>
            </w:pPr>
            <w:r>
              <w:rPr>
                <w:rFonts w:hint="eastAsia" w:ascii="宋体" w:hAnsi="宋体" w:cs="宋体"/>
                <w:kern w:val="0"/>
                <w:sz w:val="22"/>
              </w:rPr>
              <w:t>6</w:t>
            </w:r>
          </w:p>
        </w:tc>
        <w:tc>
          <w:tcPr>
            <w:tcW w:w="650" w:type="dxa"/>
            <w:shd w:val="clear" w:color="auto" w:fill="auto"/>
            <w:vAlign w:val="center"/>
          </w:tcPr>
          <w:p w14:paraId="45E8E80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131A3C19">
            <w:pPr>
              <w:widowControl/>
              <w:jc w:val="center"/>
              <w:rPr>
                <w:rFonts w:ascii="宋体" w:hAnsi="宋体" w:cs="宋体"/>
                <w:kern w:val="0"/>
                <w:sz w:val="22"/>
              </w:rPr>
            </w:pPr>
            <w:r>
              <w:rPr>
                <w:rFonts w:hint="eastAsia" w:ascii="宋体" w:hAnsi="宋体" w:cs="宋体"/>
                <w:kern w:val="0"/>
                <w:sz w:val="22"/>
              </w:rPr>
              <w:t>805</w:t>
            </w:r>
          </w:p>
        </w:tc>
        <w:tc>
          <w:tcPr>
            <w:tcW w:w="966" w:type="dxa"/>
            <w:gridSpan w:val="2"/>
            <w:shd w:val="clear" w:color="auto" w:fill="auto"/>
            <w:vAlign w:val="center"/>
          </w:tcPr>
          <w:p w14:paraId="70803F9B">
            <w:pPr>
              <w:widowControl/>
              <w:jc w:val="center"/>
              <w:rPr>
                <w:rFonts w:ascii="宋体" w:hAnsi="宋体" w:cs="宋体"/>
                <w:kern w:val="0"/>
                <w:sz w:val="22"/>
              </w:rPr>
            </w:pPr>
            <w:r>
              <w:rPr>
                <w:rFonts w:hint="eastAsia" w:ascii="宋体" w:hAnsi="宋体" w:cs="宋体"/>
                <w:kern w:val="0"/>
                <w:sz w:val="22"/>
              </w:rPr>
              <w:t>4830</w:t>
            </w:r>
          </w:p>
        </w:tc>
      </w:tr>
      <w:tr w14:paraId="6E80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5840089F">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42</w:t>
            </w:r>
          </w:p>
        </w:tc>
        <w:tc>
          <w:tcPr>
            <w:tcW w:w="1199" w:type="dxa"/>
            <w:shd w:val="clear" w:color="auto" w:fill="auto"/>
            <w:vAlign w:val="center"/>
          </w:tcPr>
          <w:p w14:paraId="2B978F3C">
            <w:pPr>
              <w:widowControl/>
              <w:jc w:val="center"/>
              <w:rPr>
                <w:rFonts w:ascii="宋体" w:hAnsi="宋体" w:cs="宋体"/>
                <w:kern w:val="0"/>
                <w:sz w:val="22"/>
              </w:rPr>
            </w:pPr>
            <w:r>
              <w:rPr>
                <w:rFonts w:hint="eastAsia" w:ascii="宋体" w:hAnsi="宋体" w:cs="宋体"/>
                <w:kern w:val="0"/>
                <w:sz w:val="22"/>
              </w:rPr>
              <w:t>绘图工具</w:t>
            </w:r>
          </w:p>
        </w:tc>
        <w:tc>
          <w:tcPr>
            <w:tcW w:w="4885" w:type="dxa"/>
            <w:shd w:val="clear" w:color="auto" w:fill="auto"/>
            <w:vAlign w:val="center"/>
          </w:tcPr>
          <w:p w14:paraId="705EC89C">
            <w:pPr>
              <w:widowControl/>
              <w:jc w:val="left"/>
              <w:rPr>
                <w:rFonts w:ascii="宋体" w:hAnsi="宋体" w:cs="宋体"/>
                <w:kern w:val="0"/>
                <w:sz w:val="22"/>
              </w:rPr>
            </w:pPr>
            <w:r>
              <w:rPr>
                <w:rFonts w:hint="eastAsia" w:ascii="宋体" w:hAnsi="宋体" w:cs="宋体"/>
                <w:kern w:val="0"/>
                <w:sz w:val="22"/>
              </w:rPr>
              <w:t>直尺、三角板、曲线板、蛇形尺、绘图仪器</w:t>
            </w:r>
          </w:p>
        </w:tc>
        <w:tc>
          <w:tcPr>
            <w:tcW w:w="567" w:type="dxa"/>
            <w:shd w:val="clear" w:color="auto" w:fill="auto"/>
            <w:vAlign w:val="center"/>
          </w:tcPr>
          <w:p w14:paraId="7F4304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90BD2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5A5F341">
            <w:pPr>
              <w:widowControl/>
              <w:jc w:val="center"/>
              <w:rPr>
                <w:rFonts w:ascii="宋体" w:hAnsi="宋体" w:cs="宋体"/>
                <w:kern w:val="0"/>
                <w:sz w:val="22"/>
              </w:rPr>
            </w:pPr>
            <w:r>
              <w:rPr>
                <w:rFonts w:hint="eastAsia" w:ascii="宋体" w:hAnsi="宋体" w:cs="宋体"/>
                <w:kern w:val="0"/>
                <w:sz w:val="22"/>
              </w:rPr>
              <w:t>43</w:t>
            </w:r>
          </w:p>
        </w:tc>
        <w:tc>
          <w:tcPr>
            <w:tcW w:w="966" w:type="dxa"/>
            <w:gridSpan w:val="2"/>
            <w:shd w:val="clear" w:color="auto" w:fill="auto"/>
            <w:vAlign w:val="center"/>
          </w:tcPr>
          <w:p w14:paraId="2A71E592">
            <w:pPr>
              <w:widowControl/>
              <w:jc w:val="center"/>
              <w:rPr>
                <w:rFonts w:ascii="宋体" w:hAnsi="宋体" w:cs="宋体"/>
                <w:kern w:val="0"/>
                <w:sz w:val="22"/>
              </w:rPr>
            </w:pPr>
            <w:r>
              <w:rPr>
                <w:rFonts w:hint="eastAsia" w:ascii="宋体" w:hAnsi="宋体" w:cs="宋体"/>
                <w:kern w:val="0"/>
                <w:sz w:val="22"/>
              </w:rPr>
              <w:t>43</w:t>
            </w:r>
          </w:p>
        </w:tc>
      </w:tr>
      <w:tr w14:paraId="0FA6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325259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43</w:t>
            </w:r>
          </w:p>
        </w:tc>
        <w:tc>
          <w:tcPr>
            <w:tcW w:w="1199" w:type="dxa"/>
            <w:shd w:val="clear" w:color="auto" w:fill="auto"/>
            <w:vAlign w:val="center"/>
          </w:tcPr>
          <w:p w14:paraId="231EF721">
            <w:pPr>
              <w:widowControl/>
              <w:jc w:val="center"/>
              <w:rPr>
                <w:rFonts w:ascii="宋体" w:hAnsi="宋体" w:cs="宋体"/>
                <w:kern w:val="0"/>
                <w:sz w:val="22"/>
              </w:rPr>
            </w:pPr>
            <w:r>
              <w:rPr>
                <w:rFonts w:hint="eastAsia" w:ascii="宋体" w:hAnsi="宋体" w:cs="宋体"/>
                <w:kern w:val="0"/>
                <w:sz w:val="22"/>
              </w:rPr>
              <w:t>大圆规</w:t>
            </w:r>
          </w:p>
        </w:tc>
        <w:tc>
          <w:tcPr>
            <w:tcW w:w="4885" w:type="dxa"/>
            <w:shd w:val="clear" w:color="auto" w:fill="auto"/>
            <w:vAlign w:val="center"/>
          </w:tcPr>
          <w:p w14:paraId="75FB8374">
            <w:pPr>
              <w:widowControl/>
              <w:jc w:val="left"/>
              <w:rPr>
                <w:rFonts w:ascii="宋体" w:hAnsi="宋体" w:cs="宋体"/>
                <w:kern w:val="0"/>
                <w:sz w:val="22"/>
              </w:rPr>
            </w:pPr>
            <w:r>
              <w:rPr>
                <w:rFonts w:hint="eastAsia" w:ascii="宋体" w:hAnsi="宋体" w:cs="宋体"/>
                <w:kern w:val="0"/>
                <w:sz w:val="22"/>
              </w:rPr>
              <w:t>演示用，附橡皮脚</w:t>
            </w:r>
          </w:p>
        </w:tc>
        <w:tc>
          <w:tcPr>
            <w:tcW w:w="567" w:type="dxa"/>
            <w:shd w:val="clear" w:color="auto" w:fill="auto"/>
            <w:vAlign w:val="center"/>
          </w:tcPr>
          <w:p w14:paraId="4CEEEA8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A7505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21C1447D">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0E6D3C11">
            <w:pPr>
              <w:widowControl/>
              <w:jc w:val="center"/>
              <w:rPr>
                <w:rFonts w:ascii="宋体" w:hAnsi="宋体" w:cs="宋体"/>
                <w:kern w:val="0"/>
                <w:sz w:val="22"/>
              </w:rPr>
            </w:pPr>
            <w:r>
              <w:rPr>
                <w:rFonts w:hint="eastAsia" w:ascii="宋体" w:hAnsi="宋体" w:cs="宋体"/>
                <w:kern w:val="0"/>
                <w:sz w:val="22"/>
              </w:rPr>
              <w:t>10</w:t>
            </w:r>
          </w:p>
        </w:tc>
      </w:tr>
      <w:tr w14:paraId="4B9C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F0E835D">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44</w:t>
            </w:r>
          </w:p>
        </w:tc>
        <w:tc>
          <w:tcPr>
            <w:tcW w:w="1199" w:type="dxa"/>
            <w:shd w:val="clear" w:color="auto" w:fill="auto"/>
            <w:vAlign w:val="center"/>
          </w:tcPr>
          <w:p w14:paraId="1AD2862A">
            <w:pPr>
              <w:widowControl/>
              <w:jc w:val="center"/>
              <w:rPr>
                <w:rFonts w:ascii="宋体" w:hAnsi="宋体" w:cs="宋体"/>
                <w:kern w:val="0"/>
                <w:sz w:val="22"/>
              </w:rPr>
            </w:pPr>
            <w:r>
              <w:rPr>
                <w:rFonts w:hint="eastAsia" w:ascii="宋体" w:hAnsi="宋体" w:cs="宋体"/>
                <w:kern w:val="0"/>
                <w:sz w:val="22"/>
              </w:rPr>
              <w:t>丁字尺</w:t>
            </w:r>
          </w:p>
        </w:tc>
        <w:tc>
          <w:tcPr>
            <w:tcW w:w="4885" w:type="dxa"/>
            <w:shd w:val="clear" w:color="auto" w:fill="auto"/>
            <w:vAlign w:val="center"/>
          </w:tcPr>
          <w:p w14:paraId="1971CB02">
            <w:pPr>
              <w:widowControl/>
              <w:jc w:val="left"/>
              <w:rPr>
                <w:rFonts w:ascii="宋体" w:hAnsi="宋体" w:cs="宋体"/>
                <w:kern w:val="0"/>
                <w:sz w:val="22"/>
              </w:rPr>
            </w:pPr>
            <w:r>
              <w:rPr>
                <w:rFonts w:hint="eastAsia" w:ascii="宋体" w:hAnsi="宋体" w:cs="宋体"/>
                <w:kern w:val="0"/>
                <w:sz w:val="22"/>
              </w:rPr>
              <w:t>演示用，不小于80cm</w:t>
            </w:r>
          </w:p>
        </w:tc>
        <w:tc>
          <w:tcPr>
            <w:tcW w:w="567" w:type="dxa"/>
            <w:shd w:val="clear" w:color="auto" w:fill="auto"/>
            <w:vAlign w:val="center"/>
          </w:tcPr>
          <w:p w14:paraId="3D85C5B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FF144F">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7BB0D32">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2DF5D942">
            <w:pPr>
              <w:widowControl/>
              <w:jc w:val="center"/>
              <w:rPr>
                <w:rFonts w:ascii="宋体" w:hAnsi="宋体" w:cs="宋体"/>
                <w:kern w:val="0"/>
                <w:sz w:val="22"/>
              </w:rPr>
            </w:pPr>
            <w:r>
              <w:rPr>
                <w:rFonts w:hint="eastAsia" w:ascii="宋体" w:hAnsi="宋体" w:cs="宋体"/>
                <w:kern w:val="0"/>
                <w:sz w:val="22"/>
              </w:rPr>
              <w:t>15</w:t>
            </w:r>
          </w:p>
        </w:tc>
      </w:tr>
      <w:tr w14:paraId="3DFE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4EB0E501">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45</w:t>
            </w:r>
          </w:p>
        </w:tc>
        <w:tc>
          <w:tcPr>
            <w:tcW w:w="1199" w:type="dxa"/>
            <w:shd w:val="clear" w:color="auto" w:fill="auto"/>
            <w:vAlign w:val="center"/>
          </w:tcPr>
          <w:p w14:paraId="734E41C2">
            <w:pPr>
              <w:widowControl/>
              <w:jc w:val="center"/>
              <w:rPr>
                <w:rFonts w:ascii="宋体" w:hAnsi="宋体" w:cs="宋体"/>
                <w:kern w:val="0"/>
                <w:sz w:val="22"/>
              </w:rPr>
            </w:pPr>
            <w:r>
              <w:rPr>
                <w:rFonts w:hint="eastAsia" w:ascii="宋体" w:hAnsi="宋体" w:cs="宋体"/>
                <w:kern w:val="0"/>
                <w:sz w:val="22"/>
              </w:rPr>
              <w:t>直尺</w:t>
            </w:r>
          </w:p>
        </w:tc>
        <w:tc>
          <w:tcPr>
            <w:tcW w:w="4885" w:type="dxa"/>
            <w:shd w:val="clear" w:color="auto" w:fill="auto"/>
            <w:vAlign w:val="center"/>
          </w:tcPr>
          <w:p w14:paraId="1C3DACFC">
            <w:pPr>
              <w:widowControl/>
              <w:jc w:val="left"/>
              <w:rPr>
                <w:rFonts w:ascii="宋体" w:hAnsi="宋体" w:cs="宋体"/>
                <w:kern w:val="0"/>
                <w:sz w:val="22"/>
              </w:rPr>
            </w:pPr>
            <w:r>
              <w:rPr>
                <w:rFonts w:hint="eastAsia" w:ascii="宋体" w:hAnsi="宋体" w:cs="宋体"/>
                <w:kern w:val="0"/>
                <w:sz w:val="22"/>
              </w:rPr>
              <w:t>50cm</w:t>
            </w:r>
          </w:p>
        </w:tc>
        <w:tc>
          <w:tcPr>
            <w:tcW w:w="567" w:type="dxa"/>
            <w:shd w:val="clear" w:color="auto" w:fill="auto"/>
            <w:vAlign w:val="center"/>
          </w:tcPr>
          <w:p w14:paraId="0521FC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3E4EE4D">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0096BC98">
            <w:pPr>
              <w:widowControl/>
              <w:jc w:val="center"/>
              <w:rPr>
                <w:rFonts w:ascii="宋体" w:hAnsi="宋体" w:cs="宋体"/>
                <w:kern w:val="0"/>
                <w:sz w:val="22"/>
              </w:rPr>
            </w:pPr>
            <w:r>
              <w:rPr>
                <w:rFonts w:hint="eastAsia" w:ascii="宋体" w:hAnsi="宋体" w:cs="宋体"/>
                <w:kern w:val="0"/>
                <w:sz w:val="22"/>
              </w:rPr>
              <w:t>8</w:t>
            </w:r>
          </w:p>
        </w:tc>
        <w:tc>
          <w:tcPr>
            <w:tcW w:w="966" w:type="dxa"/>
            <w:gridSpan w:val="2"/>
            <w:shd w:val="clear" w:color="auto" w:fill="auto"/>
            <w:vAlign w:val="center"/>
          </w:tcPr>
          <w:p w14:paraId="31CDC4AC">
            <w:pPr>
              <w:widowControl/>
              <w:jc w:val="center"/>
              <w:rPr>
                <w:rFonts w:ascii="宋体" w:hAnsi="宋体" w:cs="宋体"/>
                <w:kern w:val="0"/>
                <w:sz w:val="22"/>
              </w:rPr>
            </w:pPr>
            <w:r>
              <w:rPr>
                <w:rFonts w:hint="eastAsia" w:ascii="宋体" w:hAnsi="宋体" w:cs="宋体"/>
                <w:kern w:val="0"/>
                <w:sz w:val="22"/>
              </w:rPr>
              <w:t>8</w:t>
            </w:r>
          </w:p>
        </w:tc>
      </w:tr>
      <w:tr w14:paraId="1AE5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377D915">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46</w:t>
            </w:r>
          </w:p>
        </w:tc>
        <w:tc>
          <w:tcPr>
            <w:tcW w:w="1199" w:type="dxa"/>
            <w:shd w:val="clear" w:color="auto" w:fill="auto"/>
            <w:vAlign w:val="center"/>
          </w:tcPr>
          <w:p w14:paraId="57CFF3B6">
            <w:pPr>
              <w:widowControl/>
              <w:jc w:val="center"/>
              <w:rPr>
                <w:rFonts w:ascii="宋体" w:hAnsi="宋体" w:cs="宋体"/>
                <w:kern w:val="0"/>
                <w:sz w:val="22"/>
              </w:rPr>
            </w:pPr>
            <w:r>
              <w:rPr>
                <w:rFonts w:hint="eastAsia" w:ascii="宋体" w:hAnsi="宋体" w:cs="宋体"/>
                <w:kern w:val="0"/>
                <w:sz w:val="22"/>
              </w:rPr>
              <w:t>曲线板</w:t>
            </w:r>
          </w:p>
        </w:tc>
        <w:tc>
          <w:tcPr>
            <w:tcW w:w="4885" w:type="dxa"/>
            <w:shd w:val="clear" w:color="auto" w:fill="auto"/>
            <w:vAlign w:val="center"/>
          </w:tcPr>
          <w:p w14:paraId="5FC57B56">
            <w:pPr>
              <w:widowControl/>
              <w:jc w:val="left"/>
              <w:rPr>
                <w:rFonts w:ascii="宋体" w:hAnsi="宋体" w:cs="宋体"/>
                <w:kern w:val="0"/>
                <w:sz w:val="22"/>
              </w:rPr>
            </w:pPr>
            <w:r>
              <w:rPr>
                <w:rFonts w:hint="eastAsia" w:ascii="宋体" w:hAnsi="宋体" w:cs="宋体"/>
                <w:kern w:val="0"/>
                <w:sz w:val="22"/>
              </w:rPr>
              <w:t>25cm</w:t>
            </w:r>
          </w:p>
        </w:tc>
        <w:tc>
          <w:tcPr>
            <w:tcW w:w="567" w:type="dxa"/>
            <w:shd w:val="clear" w:color="auto" w:fill="auto"/>
            <w:vAlign w:val="center"/>
          </w:tcPr>
          <w:p w14:paraId="3619738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970C680">
            <w:pPr>
              <w:widowControl/>
              <w:jc w:val="center"/>
              <w:rPr>
                <w:rFonts w:ascii="宋体" w:hAnsi="宋体" w:cs="宋体"/>
                <w:kern w:val="0"/>
                <w:sz w:val="22"/>
              </w:rPr>
            </w:pPr>
            <w:r>
              <w:rPr>
                <w:rFonts w:hint="eastAsia" w:ascii="宋体" w:hAnsi="宋体" w:cs="宋体"/>
                <w:kern w:val="0"/>
                <w:sz w:val="22"/>
              </w:rPr>
              <w:t>块</w:t>
            </w:r>
          </w:p>
        </w:tc>
        <w:tc>
          <w:tcPr>
            <w:tcW w:w="768" w:type="dxa"/>
            <w:shd w:val="clear" w:color="auto" w:fill="auto"/>
            <w:noWrap/>
            <w:vAlign w:val="center"/>
          </w:tcPr>
          <w:p w14:paraId="467BDD8A">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18EEC416">
            <w:pPr>
              <w:widowControl/>
              <w:jc w:val="center"/>
              <w:rPr>
                <w:rFonts w:ascii="宋体" w:hAnsi="宋体" w:cs="宋体"/>
                <w:kern w:val="0"/>
                <w:sz w:val="22"/>
              </w:rPr>
            </w:pPr>
            <w:r>
              <w:rPr>
                <w:rFonts w:hint="eastAsia" w:ascii="宋体" w:hAnsi="宋体" w:cs="宋体"/>
                <w:kern w:val="0"/>
                <w:sz w:val="22"/>
              </w:rPr>
              <w:t>5</w:t>
            </w:r>
          </w:p>
        </w:tc>
      </w:tr>
      <w:tr w14:paraId="23DD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6916502E">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47</w:t>
            </w:r>
          </w:p>
        </w:tc>
        <w:tc>
          <w:tcPr>
            <w:tcW w:w="1199" w:type="dxa"/>
            <w:shd w:val="clear" w:color="auto" w:fill="auto"/>
            <w:vAlign w:val="center"/>
          </w:tcPr>
          <w:p w14:paraId="180EF597">
            <w:pPr>
              <w:widowControl/>
              <w:jc w:val="center"/>
              <w:rPr>
                <w:rFonts w:ascii="宋体" w:hAnsi="宋体" w:cs="宋体"/>
                <w:kern w:val="0"/>
                <w:sz w:val="22"/>
              </w:rPr>
            </w:pPr>
            <w:r>
              <w:rPr>
                <w:rFonts w:hint="eastAsia" w:ascii="宋体" w:hAnsi="宋体" w:cs="宋体"/>
                <w:kern w:val="0"/>
                <w:sz w:val="22"/>
              </w:rPr>
              <w:t>三角板</w:t>
            </w:r>
          </w:p>
        </w:tc>
        <w:tc>
          <w:tcPr>
            <w:tcW w:w="4885" w:type="dxa"/>
            <w:shd w:val="clear" w:color="auto" w:fill="auto"/>
            <w:vAlign w:val="center"/>
          </w:tcPr>
          <w:p w14:paraId="10F06585">
            <w:pPr>
              <w:widowControl/>
              <w:jc w:val="left"/>
              <w:rPr>
                <w:rFonts w:ascii="宋体" w:hAnsi="宋体" w:cs="宋体"/>
                <w:kern w:val="0"/>
                <w:sz w:val="22"/>
              </w:rPr>
            </w:pPr>
            <w:r>
              <w:rPr>
                <w:rFonts w:hint="eastAsia" w:ascii="宋体" w:hAnsi="宋体" w:cs="宋体"/>
                <w:kern w:val="0"/>
                <w:sz w:val="22"/>
              </w:rPr>
              <w:t>25cm；45°、60°各1件</w:t>
            </w:r>
          </w:p>
        </w:tc>
        <w:tc>
          <w:tcPr>
            <w:tcW w:w="567" w:type="dxa"/>
            <w:shd w:val="clear" w:color="auto" w:fill="auto"/>
            <w:vAlign w:val="center"/>
          </w:tcPr>
          <w:p w14:paraId="7173539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05BA5FE">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06FBFA23">
            <w:pPr>
              <w:widowControl/>
              <w:jc w:val="center"/>
              <w:rPr>
                <w:rFonts w:ascii="宋体" w:hAnsi="宋体" w:cs="宋体"/>
                <w:kern w:val="0"/>
                <w:sz w:val="22"/>
              </w:rPr>
            </w:pPr>
            <w:r>
              <w:rPr>
                <w:rFonts w:hint="eastAsia" w:ascii="宋体" w:hAnsi="宋体" w:cs="宋体"/>
                <w:kern w:val="0"/>
                <w:sz w:val="22"/>
              </w:rPr>
              <w:t>5</w:t>
            </w:r>
          </w:p>
        </w:tc>
        <w:tc>
          <w:tcPr>
            <w:tcW w:w="966" w:type="dxa"/>
            <w:gridSpan w:val="2"/>
            <w:shd w:val="clear" w:color="auto" w:fill="auto"/>
            <w:vAlign w:val="center"/>
          </w:tcPr>
          <w:p w14:paraId="0BB7C3BF">
            <w:pPr>
              <w:widowControl/>
              <w:jc w:val="center"/>
              <w:rPr>
                <w:rFonts w:ascii="宋体" w:hAnsi="宋体" w:cs="宋体"/>
                <w:kern w:val="0"/>
                <w:sz w:val="22"/>
              </w:rPr>
            </w:pPr>
            <w:r>
              <w:rPr>
                <w:rFonts w:hint="eastAsia" w:ascii="宋体" w:hAnsi="宋体" w:cs="宋体"/>
                <w:kern w:val="0"/>
                <w:sz w:val="22"/>
              </w:rPr>
              <w:t>5</w:t>
            </w:r>
          </w:p>
        </w:tc>
      </w:tr>
      <w:tr w14:paraId="38D6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74DE4900">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48</w:t>
            </w:r>
          </w:p>
        </w:tc>
        <w:tc>
          <w:tcPr>
            <w:tcW w:w="1199" w:type="dxa"/>
            <w:shd w:val="clear" w:color="auto" w:fill="auto"/>
            <w:vAlign w:val="center"/>
          </w:tcPr>
          <w:p w14:paraId="0EA37758">
            <w:pPr>
              <w:widowControl/>
              <w:jc w:val="center"/>
              <w:rPr>
                <w:rFonts w:ascii="宋体" w:hAnsi="宋体" w:cs="宋体"/>
                <w:kern w:val="0"/>
                <w:sz w:val="22"/>
              </w:rPr>
            </w:pPr>
            <w:r>
              <w:rPr>
                <w:rFonts w:hint="eastAsia" w:ascii="宋体" w:hAnsi="宋体" w:cs="宋体"/>
                <w:kern w:val="0"/>
                <w:sz w:val="22"/>
              </w:rPr>
              <w:t>大三角板</w:t>
            </w:r>
          </w:p>
        </w:tc>
        <w:tc>
          <w:tcPr>
            <w:tcW w:w="4885" w:type="dxa"/>
            <w:shd w:val="clear" w:color="auto" w:fill="auto"/>
            <w:vAlign w:val="center"/>
          </w:tcPr>
          <w:p w14:paraId="302625A4">
            <w:pPr>
              <w:widowControl/>
              <w:jc w:val="left"/>
              <w:rPr>
                <w:rFonts w:ascii="宋体" w:hAnsi="宋体" w:cs="宋体"/>
                <w:kern w:val="0"/>
                <w:sz w:val="22"/>
              </w:rPr>
            </w:pPr>
            <w:r>
              <w:rPr>
                <w:rFonts w:hint="eastAsia" w:ascii="宋体" w:hAnsi="宋体" w:cs="宋体"/>
                <w:kern w:val="0"/>
                <w:sz w:val="22"/>
              </w:rPr>
              <w:t>45cm；45°、60°各1件</w:t>
            </w:r>
          </w:p>
        </w:tc>
        <w:tc>
          <w:tcPr>
            <w:tcW w:w="567" w:type="dxa"/>
            <w:shd w:val="clear" w:color="auto" w:fill="auto"/>
            <w:vAlign w:val="center"/>
          </w:tcPr>
          <w:p w14:paraId="427EC0A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B253E3">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3B48F74B">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943CB30">
            <w:pPr>
              <w:widowControl/>
              <w:jc w:val="center"/>
              <w:rPr>
                <w:rFonts w:ascii="宋体" w:hAnsi="宋体" w:cs="宋体"/>
                <w:kern w:val="0"/>
                <w:sz w:val="22"/>
              </w:rPr>
            </w:pPr>
            <w:r>
              <w:rPr>
                <w:rFonts w:hint="eastAsia" w:ascii="宋体" w:hAnsi="宋体" w:cs="宋体"/>
                <w:kern w:val="0"/>
                <w:sz w:val="22"/>
              </w:rPr>
              <w:t>40</w:t>
            </w:r>
          </w:p>
        </w:tc>
      </w:tr>
      <w:tr w14:paraId="598C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bottom"/>
          </w:tcPr>
          <w:p w14:paraId="294AB05C">
            <w:pPr>
              <w:keepNext w:val="0"/>
              <w:keepLines w:val="0"/>
              <w:widowControl/>
              <w:suppressLineNumbers w:val="0"/>
              <w:jc w:val="right"/>
              <w:textAlignment w:val="bottom"/>
              <w:rPr>
                <w:rFonts w:ascii="宋体" w:hAnsi="宋体" w:cs="宋体"/>
                <w:kern w:val="0"/>
                <w:sz w:val="22"/>
              </w:rPr>
            </w:pPr>
            <w:r>
              <w:rPr>
                <w:rFonts w:hint="eastAsia" w:ascii="等线" w:hAnsi="等线" w:eastAsia="等线" w:cs="等线"/>
                <w:i w:val="0"/>
                <w:iCs w:val="0"/>
                <w:color w:val="000000"/>
                <w:kern w:val="0"/>
                <w:sz w:val="22"/>
                <w:szCs w:val="22"/>
                <w:u w:val="none"/>
                <w:lang w:val="en-US" w:eastAsia="zh-CN" w:bidi="ar"/>
              </w:rPr>
              <w:t>49</w:t>
            </w:r>
          </w:p>
        </w:tc>
        <w:tc>
          <w:tcPr>
            <w:tcW w:w="1199" w:type="dxa"/>
            <w:shd w:val="clear" w:color="auto" w:fill="auto"/>
            <w:vAlign w:val="center"/>
          </w:tcPr>
          <w:p w14:paraId="315C731E">
            <w:pPr>
              <w:widowControl/>
              <w:jc w:val="center"/>
              <w:rPr>
                <w:rFonts w:ascii="宋体" w:hAnsi="宋体" w:cs="宋体"/>
                <w:kern w:val="0"/>
                <w:sz w:val="22"/>
              </w:rPr>
            </w:pPr>
            <w:r>
              <w:rPr>
                <w:rFonts w:hint="eastAsia" w:ascii="宋体" w:hAnsi="宋体" w:cs="宋体"/>
                <w:kern w:val="0"/>
                <w:sz w:val="22"/>
              </w:rPr>
              <w:t>打印机</w:t>
            </w:r>
          </w:p>
        </w:tc>
        <w:tc>
          <w:tcPr>
            <w:tcW w:w="4885" w:type="dxa"/>
            <w:shd w:val="clear" w:color="auto" w:fill="auto"/>
            <w:vAlign w:val="center"/>
          </w:tcPr>
          <w:p w14:paraId="42B91A7E">
            <w:pPr>
              <w:widowControl/>
              <w:jc w:val="left"/>
              <w:rPr>
                <w:rFonts w:ascii="宋体" w:hAnsi="宋体" w:cs="宋体"/>
                <w:kern w:val="0"/>
                <w:sz w:val="22"/>
              </w:rPr>
            </w:pPr>
            <w:r>
              <w:rPr>
                <w:rFonts w:hint="eastAsia" w:ascii="宋体" w:hAnsi="宋体" w:cs="宋体"/>
                <w:kern w:val="0"/>
                <w:sz w:val="22"/>
              </w:rPr>
              <w:t>1.彩色激光打印；</w:t>
            </w:r>
            <w:r>
              <w:rPr>
                <w:rFonts w:hint="eastAsia" w:ascii="宋体" w:hAnsi="宋体" w:cs="宋体"/>
                <w:kern w:val="0"/>
                <w:sz w:val="22"/>
              </w:rPr>
              <w:br w:type="textWrapping"/>
            </w:r>
            <w:r>
              <w:rPr>
                <w:rFonts w:hint="eastAsia" w:ascii="宋体" w:hAnsi="宋体" w:cs="宋体"/>
                <w:kern w:val="0"/>
                <w:sz w:val="22"/>
              </w:rPr>
              <w:t>2.支持全自动双面打印；</w:t>
            </w:r>
            <w:r>
              <w:rPr>
                <w:rFonts w:hint="eastAsia" w:ascii="宋体" w:hAnsi="宋体" w:cs="宋体"/>
                <w:kern w:val="0"/>
                <w:sz w:val="22"/>
              </w:rPr>
              <w:br w:type="textWrapping"/>
            </w:r>
            <w:r>
              <w:rPr>
                <w:rFonts w:hint="eastAsia" w:ascii="宋体" w:hAnsi="宋体" w:cs="宋体"/>
                <w:kern w:val="0"/>
                <w:sz w:val="22"/>
              </w:rPr>
              <w:t>3.支持复印、扫描；</w:t>
            </w:r>
            <w:r>
              <w:rPr>
                <w:rFonts w:hint="eastAsia" w:ascii="宋体" w:hAnsi="宋体" w:cs="宋体"/>
                <w:kern w:val="0"/>
                <w:sz w:val="22"/>
              </w:rPr>
              <w:br w:type="textWrapping"/>
            </w:r>
            <w:r>
              <w:rPr>
                <w:rFonts w:hint="eastAsia" w:ascii="宋体" w:hAnsi="宋体" w:cs="宋体"/>
                <w:kern w:val="0"/>
                <w:sz w:val="22"/>
              </w:rPr>
              <w:t>4.支持有线&amp;无线网络打印；</w:t>
            </w:r>
            <w:r>
              <w:rPr>
                <w:rFonts w:hint="eastAsia" w:ascii="宋体" w:hAnsi="宋体" w:cs="宋体"/>
                <w:kern w:val="0"/>
                <w:sz w:val="22"/>
              </w:rPr>
              <w:br w:type="textWrapping"/>
            </w:r>
            <w:r>
              <w:rPr>
                <w:rFonts w:hint="eastAsia" w:ascii="宋体" w:hAnsi="宋体" w:cs="宋体"/>
                <w:kern w:val="0"/>
                <w:sz w:val="22"/>
              </w:rPr>
              <w:t>5.输稿器纸张输入容量：不少于30页；</w:t>
            </w:r>
            <w:r>
              <w:rPr>
                <w:rFonts w:hint="eastAsia" w:ascii="宋体" w:hAnsi="宋体" w:cs="宋体"/>
                <w:kern w:val="0"/>
                <w:sz w:val="22"/>
              </w:rPr>
              <w:br w:type="textWrapping"/>
            </w:r>
            <w:r>
              <w:rPr>
                <w:rFonts w:hint="eastAsia" w:ascii="宋体" w:hAnsi="宋体" w:cs="宋体"/>
                <w:kern w:val="0"/>
                <w:sz w:val="22"/>
              </w:rPr>
              <w:t>单面支持纸张尺寸</w:t>
            </w:r>
            <w:r>
              <w:rPr>
                <w:rFonts w:hint="eastAsia" w:ascii="宋体" w:hAnsi="宋体" w:cs="宋体"/>
                <w:kern w:val="0"/>
                <w:sz w:val="22"/>
              </w:rPr>
              <w:br w:type="textWrapping"/>
            </w:r>
            <w:r>
              <w:rPr>
                <w:rFonts w:hint="eastAsia" w:ascii="宋体" w:hAnsi="宋体" w:cs="宋体"/>
                <w:kern w:val="0"/>
                <w:sz w:val="22"/>
              </w:rPr>
              <w:t>6.最大幅面A4</w:t>
            </w:r>
            <w:r>
              <w:rPr>
                <w:rFonts w:hint="eastAsia" w:ascii="宋体" w:hAnsi="宋体" w:cs="宋体"/>
                <w:kern w:val="0"/>
                <w:sz w:val="22"/>
              </w:rPr>
              <w:br w:type="textWrapping"/>
            </w:r>
            <w:r>
              <w:rPr>
                <w:rFonts w:hint="eastAsia" w:ascii="宋体" w:hAnsi="宋体" w:cs="宋体"/>
                <w:kern w:val="0"/>
                <w:sz w:val="22"/>
              </w:rPr>
              <w:t>7.支持USB；</w:t>
            </w:r>
            <w:r>
              <w:rPr>
                <w:rFonts w:hint="eastAsia" w:ascii="宋体" w:hAnsi="宋体" w:cs="宋体"/>
                <w:kern w:val="0"/>
                <w:sz w:val="22"/>
              </w:rPr>
              <w:br w:type="textWrapping"/>
            </w:r>
            <w:r>
              <w:rPr>
                <w:rFonts w:hint="eastAsia" w:ascii="宋体" w:hAnsi="宋体" w:cs="宋体"/>
                <w:kern w:val="0"/>
                <w:sz w:val="22"/>
              </w:rPr>
              <w:t>8.具备WiFi端口</w:t>
            </w:r>
            <w:r>
              <w:rPr>
                <w:rFonts w:hint="eastAsia" w:ascii="宋体" w:hAnsi="宋体" w:cs="宋体"/>
                <w:kern w:val="0"/>
                <w:sz w:val="22"/>
              </w:rPr>
              <w:br w:type="textWrapping"/>
            </w:r>
            <w:r>
              <w:rPr>
                <w:rFonts w:hint="eastAsia" w:ascii="宋体" w:hAnsi="宋体" w:cs="宋体"/>
                <w:kern w:val="0"/>
                <w:sz w:val="22"/>
              </w:rPr>
              <w:t>9.黑白模式最佳打印分辨率不低于：1200*1200dpi</w:t>
            </w:r>
            <w:r>
              <w:rPr>
                <w:rFonts w:hint="eastAsia" w:ascii="宋体" w:hAnsi="宋体" w:cs="宋体"/>
                <w:kern w:val="0"/>
                <w:sz w:val="22"/>
              </w:rPr>
              <w:br w:type="textWrapping"/>
            </w:r>
            <w:r>
              <w:rPr>
                <w:rFonts w:hint="eastAsia" w:ascii="宋体" w:hAnsi="宋体" w:cs="宋体"/>
                <w:kern w:val="0"/>
                <w:sz w:val="22"/>
              </w:rPr>
              <w:t>彩色模式最佳打印分辨率不低于：1200*1200dpi</w:t>
            </w:r>
          </w:p>
        </w:tc>
        <w:tc>
          <w:tcPr>
            <w:tcW w:w="567" w:type="dxa"/>
            <w:shd w:val="clear" w:color="auto" w:fill="auto"/>
            <w:vAlign w:val="center"/>
          </w:tcPr>
          <w:p w14:paraId="523A306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D5F0CED">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27F9419">
            <w:pPr>
              <w:widowControl/>
              <w:jc w:val="center"/>
              <w:rPr>
                <w:rFonts w:ascii="宋体" w:hAnsi="宋体" w:cs="宋体"/>
                <w:kern w:val="0"/>
                <w:sz w:val="22"/>
              </w:rPr>
            </w:pPr>
            <w:r>
              <w:rPr>
                <w:rFonts w:hint="eastAsia" w:ascii="宋体" w:hAnsi="宋体" w:cs="宋体"/>
                <w:kern w:val="0"/>
                <w:sz w:val="22"/>
              </w:rPr>
              <w:t>3050</w:t>
            </w:r>
          </w:p>
        </w:tc>
        <w:tc>
          <w:tcPr>
            <w:tcW w:w="966" w:type="dxa"/>
            <w:gridSpan w:val="2"/>
            <w:shd w:val="clear" w:color="auto" w:fill="auto"/>
            <w:vAlign w:val="center"/>
          </w:tcPr>
          <w:p w14:paraId="53615F2B">
            <w:pPr>
              <w:widowControl/>
              <w:jc w:val="center"/>
              <w:rPr>
                <w:rFonts w:ascii="宋体" w:hAnsi="宋体" w:cs="宋体"/>
                <w:kern w:val="0"/>
                <w:sz w:val="22"/>
              </w:rPr>
            </w:pPr>
            <w:r>
              <w:rPr>
                <w:rFonts w:hint="eastAsia" w:ascii="宋体" w:hAnsi="宋体" w:cs="宋体"/>
                <w:kern w:val="0"/>
                <w:sz w:val="22"/>
              </w:rPr>
              <w:t>3050</w:t>
            </w:r>
          </w:p>
        </w:tc>
      </w:tr>
      <w:tr w14:paraId="1121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0B3526E5">
            <w:pPr>
              <w:widowControl/>
              <w:jc w:val="left"/>
              <w:textAlignment w:val="center"/>
              <w:rPr>
                <w:rFonts w:ascii="宋体" w:hAnsi="宋体" w:cs="宋体"/>
                <w:kern w:val="0"/>
                <w:sz w:val="22"/>
              </w:rPr>
            </w:pPr>
            <w:r>
              <w:rPr>
                <w:rFonts w:hint="eastAsia" w:ascii="宋体" w:hAnsi="宋体" w:cs="宋体"/>
                <w:b/>
                <w:bCs/>
                <w:kern w:val="0"/>
                <w:sz w:val="22"/>
              </w:rPr>
              <w:t>八、地理专用教室仪器设备</w:t>
            </w:r>
          </w:p>
        </w:tc>
      </w:tr>
      <w:tr w14:paraId="22BA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598D5C70">
            <w:pPr>
              <w:widowControl/>
              <w:jc w:val="left"/>
              <w:textAlignment w:val="center"/>
              <w:rPr>
                <w:rFonts w:ascii="宋体" w:hAnsi="宋体" w:cs="宋体"/>
                <w:kern w:val="0"/>
                <w:sz w:val="22"/>
              </w:rPr>
            </w:pPr>
            <w:r>
              <w:rPr>
                <w:rFonts w:hint="eastAsia" w:ascii="宋体" w:hAnsi="宋体" w:cs="宋体"/>
                <w:b/>
                <w:bCs/>
                <w:kern w:val="0"/>
                <w:sz w:val="22"/>
              </w:rPr>
              <w:t>一、基础设施及课桌椅</w:t>
            </w:r>
          </w:p>
        </w:tc>
        <w:tc>
          <w:tcPr>
            <w:tcW w:w="567" w:type="dxa"/>
            <w:shd w:val="clear" w:color="auto" w:fill="auto"/>
            <w:vAlign w:val="center"/>
          </w:tcPr>
          <w:p w14:paraId="1F2022AF">
            <w:pPr>
              <w:widowControl/>
              <w:jc w:val="center"/>
              <w:textAlignment w:val="center"/>
              <w:rPr>
                <w:rFonts w:ascii="宋体" w:hAnsi="宋体" w:cs="宋体"/>
                <w:kern w:val="0"/>
                <w:sz w:val="22"/>
              </w:rPr>
            </w:pPr>
          </w:p>
        </w:tc>
        <w:tc>
          <w:tcPr>
            <w:tcW w:w="650" w:type="dxa"/>
            <w:shd w:val="clear" w:color="auto" w:fill="auto"/>
            <w:vAlign w:val="center"/>
          </w:tcPr>
          <w:p w14:paraId="2EDF5FED">
            <w:pPr>
              <w:widowControl/>
              <w:jc w:val="center"/>
              <w:textAlignment w:val="center"/>
              <w:rPr>
                <w:rFonts w:ascii="宋体" w:hAnsi="宋体" w:cs="宋体"/>
                <w:kern w:val="0"/>
                <w:sz w:val="22"/>
              </w:rPr>
            </w:pPr>
          </w:p>
        </w:tc>
        <w:tc>
          <w:tcPr>
            <w:tcW w:w="768" w:type="dxa"/>
            <w:shd w:val="clear" w:color="auto" w:fill="auto"/>
            <w:noWrap/>
            <w:vAlign w:val="center"/>
          </w:tcPr>
          <w:p w14:paraId="4A6FE475">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419C42C8">
            <w:pPr>
              <w:widowControl/>
              <w:jc w:val="center"/>
              <w:textAlignment w:val="center"/>
              <w:rPr>
                <w:rFonts w:ascii="宋体" w:hAnsi="宋体" w:cs="宋体"/>
                <w:kern w:val="0"/>
                <w:sz w:val="22"/>
              </w:rPr>
            </w:pPr>
          </w:p>
        </w:tc>
      </w:tr>
      <w:tr w14:paraId="78C43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EAD9D1">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36B30CFB">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0E05BBF3">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0D0806B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F5444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7488C43">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6539E2F2">
            <w:pPr>
              <w:widowControl/>
              <w:jc w:val="center"/>
              <w:rPr>
                <w:rFonts w:ascii="宋体" w:hAnsi="宋体" w:cs="宋体"/>
                <w:kern w:val="0"/>
                <w:sz w:val="22"/>
              </w:rPr>
            </w:pPr>
            <w:r>
              <w:rPr>
                <w:rFonts w:hint="eastAsia" w:ascii="宋体" w:hAnsi="宋体" w:cs="宋体"/>
                <w:kern w:val="0"/>
                <w:sz w:val="22"/>
              </w:rPr>
              <w:t>24000</w:t>
            </w:r>
          </w:p>
        </w:tc>
      </w:tr>
      <w:tr w14:paraId="72F0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005443">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76AD4AA7">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115F15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71D856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36AC4B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20846D1">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12918038">
            <w:pPr>
              <w:widowControl/>
              <w:jc w:val="center"/>
              <w:rPr>
                <w:rFonts w:ascii="宋体" w:hAnsi="宋体" w:cs="宋体"/>
                <w:kern w:val="0"/>
                <w:sz w:val="22"/>
              </w:rPr>
            </w:pPr>
            <w:r>
              <w:rPr>
                <w:rFonts w:hint="eastAsia" w:ascii="宋体" w:hAnsi="宋体" w:cs="宋体"/>
                <w:kern w:val="0"/>
                <w:sz w:val="22"/>
              </w:rPr>
              <w:t>900</w:t>
            </w:r>
          </w:p>
        </w:tc>
      </w:tr>
      <w:tr w14:paraId="0D4A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21D060E">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7E7DFFA7">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42C5AF31">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4DEB8A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F5EADF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43D722">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1BA1125D">
            <w:pPr>
              <w:widowControl/>
              <w:jc w:val="center"/>
              <w:rPr>
                <w:rFonts w:ascii="宋体" w:hAnsi="宋体" w:cs="宋体"/>
                <w:kern w:val="0"/>
                <w:sz w:val="22"/>
              </w:rPr>
            </w:pPr>
            <w:r>
              <w:rPr>
                <w:rFonts w:hint="eastAsia" w:ascii="宋体" w:hAnsi="宋体" w:cs="宋体"/>
                <w:kern w:val="0"/>
                <w:sz w:val="22"/>
              </w:rPr>
              <w:t>800</w:t>
            </w:r>
          </w:p>
        </w:tc>
      </w:tr>
      <w:tr w14:paraId="1D16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38E9FCD">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4195638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1B18D73D">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23060FC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A98569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13E4D5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E292FA9">
            <w:pPr>
              <w:widowControl/>
              <w:jc w:val="center"/>
              <w:rPr>
                <w:rFonts w:ascii="宋体" w:hAnsi="宋体" w:cs="宋体"/>
                <w:kern w:val="0"/>
                <w:sz w:val="22"/>
              </w:rPr>
            </w:pPr>
            <w:r>
              <w:rPr>
                <w:rFonts w:hint="eastAsia" w:ascii="宋体" w:hAnsi="宋体" w:cs="宋体"/>
                <w:kern w:val="0"/>
                <w:sz w:val="22"/>
              </w:rPr>
              <w:t>1300</w:t>
            </w:r>
          </w:p>
        </w:tc>
      </w:tr>
      <w:tr w14:paraId="0D4E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3AFFF9">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677AF275">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2B46E35">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0EF4E33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3BC6CB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A2D4B6">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57C7211C">
            <w:pPr>
              <w:widowControl/>
              <w:jc w:val="center"/>
              <w:rPr>
                <w:rFonts w:ascii="宋体" w:hAnsi="宋体" w:cs="宋体"/>
                <w:kern w:val="0"/>
                <w:sz w:val="22"/>
              </w:rPr>
            </w:pPr>
            <w:r>
              <w:rPr>
                <w:rFonts w:hint="eastAsia" w:ascii="宋体" w:hAnsi="宋体" w:cs="宋体"/>
                <w:kern w:val="0"/>
                <w:sz w:val="22"/>
              </w:rPr>
              <w:t>1300</w:t>
            </w:r>
          </w:p>
        </w:tc>
      </w:tr>
      <w:tr w14:paraId="055B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2F165">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42C36FAE">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5EA044B2">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45783C6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0B1154E">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48B106E">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3601FD31">
            <w:pPr>
              <w:widowControl/>
              <w:jc w:val="center"/>
              <w:rPr>
                <w:rFonts w:ascii="宋体" w:hAnsi="宋体" w:cs="宋体"/>
                <w:kern w:val="0"/>
                <w:sz w:val="22"/>
              </w:rPr>
            </w:pPr>
            <w:r>
              <w:rPr>
                <w:rFonts w:hint="eastAsia" w:ascii="宋体" w:hAnsi="宋体" w:cs="宋体"/>
                <w:kern w:val="0"/>
                <w:sz w:val="22"/>
              </w:rPr>
              <w:t>1000</w:t>
            </w:r>
          </w:p>
        </w:tc>
      </w:tr>
      <w:tr w14:paraId="06D0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4B6318">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5A2552B4">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64E2AC1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66EFD87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51758D">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42176DE7">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17DFFBEE">
            <w:pPr>
              <w:widowControl/>
              <w:jc w:val="center"/>
              <w:rPr>
                <w:rFonts w:ascii="宋体" w:hAnsi="宋体" w:cs="宋体"/>
                <w:kern w:val="0"/>
                <w:sz w:val="22"/>
              </w:rPr>
            </w:pPr>
            <w:r>
              <w:rPr>
                <w:rFonts w:hint="eastAsia" w:ascii="宋体" w:hAnsi="宋体" w:cs="宋体"/>
                <w:kern w:val="0"/>
                <w:sz w:val="22"/>
              </w:rPr>
              <w:t>300</w:t>
            </w:r>
          </w:p>
        </w:tc>
      </w:tr>
      <w:tr w14:paraId="6B9F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B67F198">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2DAC0706">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3B962A80">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0AE9489F">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293A041">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6477A2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5CA972A2">
            <w:pPr>
              <w:widowControl/>
              <w:jc w:val="center"/>
              <w:rPr>
                <w:rFonts w:ascii="宋体" w:hAnsi="宋体" w:cs="宋体"/>
                <w:kern w:val="0"/>
                <w:sz w:val="22"/>
              </w:rPr>
            </w:pPr>
            <w:r>
              <w:rPr>
                <w:rFonts w:hint="eastAsia" w:ascii="宋体" w:hAnsi="宋体" w:cs="宋体"/>
                <w:kern w:val="0"/>
                <w:sz w:val="22"/>
              </w:rPr>
              <w:t>400</w:t>
            </w:r>
          </w:p>
        </w:tc>
      </w:tr>
      <w:tr w14:paraId="1E46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DFA8B3">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D57B744">
            <w:pPr>
              <w:widowControl/>
              <w:jc w:val="center"/>
              <w:rPr>
                <w:rFonts w:ascii="宋体" w:hAnsi="宋体" w:cs="宋体"/>
                <w:kern w:val="0"/>
                <w:sz w:val="22"/>
              </w:rPr>
            </w:pPr>
            <w:r>
              <w:rPr>
                <w:rFonts w:hint="eastAsia" w:ascii="宋体" w:hAnsi="宋体" w:cs="宋体"/>
                <w:kern w:val="0"/>
                <w:sz w:val="22"/>
              </w:rPr>
              <w:t>吊平顶</w:t>
            </w:r>
          </w:p>
        </w:tc>
        <w:tc>
          <w:tcPr>
            <w:tcW w:w="4885" w:type="dxa"/>
            <w:shd w:val="clear" w:color="auto" w:fill="auto"/>
            <w:vAlign w:val="center"/>
          </w:tcPr>
          <w:p w14:paraId="191E762F">
            <w:pPr>
              <w:widowControl/>
              <w:jc w:val="left"/>
              <w:rPr>
                <w:rFonts w:ascii="宋体" w:hAnsi="宋体" w:cs="宋体"/>
                <w:kern w:val="0"/>
                <w:sz w:val="22"/>
              </w:rPr>
            </w:pPr>
            <w:r>
              <w:rPr>
                <w:rFonts w:hint="eastAsia" w:ascii="宋体" w:hAnsi="宋体" w:cs="宋体"/>
                <w:kern w:val="0"/>
                <w:sz w:val="22"/>
              </w:rPr>
              <w:t>轻钢龙骨，局部用木档，石膏板吊顶，自攻螺丝固定，钉眼涂防锈漆，安装牢固，无明显凹痕折裂现象。</w:t>
            </w:r>
          </w:p>
        </w:tc>
        <w:tc>
          <w:tcPr>
            <w:tcW w:w="567" w:type="dxa"/>
            <w:shd w:val="clear" w:color="auto" w:fill="auto"/>
            <w:vAlign w:val="center"/>
          </w:tcPr>
          <w:p w14:paraId="40A8B1AE">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22B53A6D">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D8F35C0">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0DCB89">
            <w:pPr>
              <w:widowControl/>
              <w:jc w:val="center"/>
              <w:rPr>
                <w:rFonts w:ascii="宋体" w:hAnsi="宋体" w:cs="宋体"/>
                <w:kern w:val="0"/>
                <w:sz w:val="22"/>
              </w:rPr>
            </w:pPr>
            <w:r>
              <w:rPr>
                <w:rFonts w:hint="eastAsia" w:ascii="宋体" w:hAnsi="宋体" w:cs="宋体"/>
                <w:kern w:val="0"/>
                <w:sz w:val="22"/>
              </w:rPr>
              <w:t>24200</w:t>
            </w:r>
          </w:p>
        </w:tc>
      </w:tr>
      <w:tr w14:paraId="719A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1E82329">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41998D92">
            <w:pPr>
              <w:widowControl/>
              <w:jc w:val="center"/>
              <w:rPr>
                <w:rFonts w:ascii="宋体" w:hAnsi="宋体" w:cs="宋体"/>
                <w:kern w:val="0"/>
                <w:sz w:val="22"/>
              </w:rPr>
            </w:pPr>
            <w:r>
              <w:rPr>
                <w:rFonts w:hint="eastAsia" w:ascii="宋体" w:hAnsi="宋体" w:cs="宋体"/>
                <w:kern w:val="0"/>
                <w:sz w:val="22"/>
              </w:rPr>
              <w:t>蓝天白云喷绘</w:t>
            </w:r>
          </w:p>
        </w:tc>
        <w:tc>
          <w:tcPr>
            <w:tcW w:w="4885" w:type="dxa"/>
            <w:shd w:val="clear" w:color="auto" w:fill="auto"/>
            <w:vAlign w:val="center"/>
          </w:tcPr>
          <w:p w14:paraId="3AD9044A">
            <w:pPr>
              <w:widowControl/>
              <w:jc w:val="left"/>
              <w:rPr>
                <w:rFonts w:ascii="宋体" w:hAnsi="宋体" w:cs="宋体"/>
                <w:kern w:val="0"/>
                <w:sz w:val="22"/>
              </w:rPr>
            </w:pPr>
            <w:r>
              <w:rPr>
                <w:rFonts w:hint="eastAsia" w:ascii="宋体" w:hAnsi="宋体" w:cs="宋体"/>
                <w:kern w:val="0"/>
                <w:sz w:val="22"/>
              </w:rPr>
              <w:t>丙烯颜料喷绘</w:t>
            </w:r>
          </w:p>
        </w:tc>
        <w:tc>
          <w:tcPr>
            <w:tcW w:w="567" w:type="dxa"/>
            <w:shd w:val="clear" w:color="auto" w:fill="auto"/>
            <w:vAlign w:val="center"/>
          </w:tcPr>
          <w:p w14:paraId="32866B18">
            <w:pPr>
              <w:widowControl/>
              <w:jc w:val="center"/>
              <w:rPr>
                <w:rFonts w:ascii="宋体" w:hAnsi="宋体" w:cs="宋体"/>
                <w:kern w:val="0"/>
                <w:sz w:val="22"/>
              </w:rPr>
            </w:pPr>
            <w:r>
              <w:rPr>
                <w:rFonts w:hint="eastAsia" w:ascii="宋体" w:hAnsi="宋体" w:cs="宋体"/>
                <w:kern w:val="0"/>
                <w:sz w:val="22"/>
              </w:rPr>
              <w:t>90</w:t>
            </w:r>
          </w:p>
        </w:tc>
        <w:tc>
          <w:tcPr>
            <w:tcW w:w="650" w:type="dxa"/>
            <w:shd w:val="clear" w:color="auto" w:fill="auto"/>
            <w:vAlign w:val="center"/>
          </w:tcPr>
          <w:p w14:paraId="69C733E2">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1A1E5FD6">
            <w:pPr>
              <w:widowControl/>
              <w:jc w:val="center"/>
              <w:rPr>
                <w:rFonts w:ascii="宋体" w:hAnsi="宋体" w:cs="宋体"/>
                <w:kern w:val="0"/>
                <w:sz w:val="22"/>
              </w:rPr>
            </w:pPr>
            <w:r>
              <w:rPr>
                <w:rFonts w:hint="eastAsia" w:ascii="宋体" w:hAnsi="宋体" w:cs="宋体"/>
                <w:kern w:val="0"/>
                <w:sz w:val="22"/>
              </w:rPr>
              <w:t>242</w:t>
            </w:r>
          </w:p>
        </w:tc>
        <w:tc>
          <w:tcPr>
            <w:tcW w:w="966" w:type="dxa"/>
            <w:gridSpan w:val="2"/>
            <w:shd w:val="clear" w:color="auto" w:fill="auto"/>
            <w:vAlign w:val="center"/>
          </w:tcPr>
          <w:p w14:paraId="1A4F5C74">
            <w:pPr>
              <w:widowControl/>
              <w:jc w:val="center"/>
              <w:rPr>
                <w:rFonts w:ascii="宋体" w:hAnsi="宋体" w:cs="宋体"/>
                <w:kern w:val="0"/>
                <w:sz w:val="22"/>
              </w:rPr>
            </w:pPr>
            <w:r>
              <w:rPr>
                <w:rFonts w:hint="eastAsia" w:ascii="宋体" w:hAnsi="宋体" w:cs="宋体"/>
                <w:kern w:val="0"/>
                <w:sz w:val="22"/>
              </w:rPr>
              <w:t>21780</w:t>
            </w:r>
          </w:p>
        </w:tc>
      </w:tr>
      <w:tr w14:paraId="3045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714752">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AC9FB83">
            <w:pPr>
              <w:widowControl/>
              <w:jc w:val="center"/>
              <w:rPr>
                <w:rFonts w:ascii="宋体" w:hAnsi="宋体" w:cs="宋体"/>
                <w:kern w:val="0"/>
                <w:sz w:val="22"/>
              </w:rPr>
            </w:pPr>
            <w:r>
              <w:rPr>
                <w:rFonts w:hint="eastAsia" w:ascii="宋体" w:hAnsi="宋体" w:cs="宋体"/>
                <w:kern w:val="0"/>
                <w:sz w:val="22"/>
              </w:rPr>
              <w:t>跌形吊顶</w:t>
            </w:r>
          </w:p>
        </w:tc>
        <w:tc>
          <w:tcPr>
            <w:tcW w:w="4885" w:type="dxa"/>
            <w:shd w:val="clear" w:color="auto" w:fill="auto"/>
            <w:vAlign w:val="center"/>
          </w:tcPr>
          <w:p w14:paraId="61C2D1EA">
            <w:pPr>
              <w:widowControl/>
              <w:jc w:val="left"/>
              <w:rPr>
                <w:rFonts w:ascii="宋体" w:hAnsi="宋体" w:cs="宋体"/>
                <w:kern w:val="0"/>
                <w:sz w:val="22"/>
              </w:rPr>
            </w:pPr>
            <w:r>
              <w:rPr>
                <w:rFonts w:hint="eastAsia" w:ascii="宋体" w:hAnsi="宋体" w:cs="宋体"/>
                <w:kern w:val="0"/>
                <w:sz w:val="22"/>
              </w:rPr>
              <w:t>轻钢龙骨，吊顶宽60-80cm，自攻螺丝固定，钉眼涂防锈漆，营造穹顶氛围。</w:t>
            </w:r>
          </w:p>
        </w:tc>
        <w:tc>
          <w:tcPr>
            <w:tcW w:w="567" w:type="dxa"/>
            <w:shd w:val="clear" w:color="auto" w:fill="auto"/>
            <w:vAlign w:val="center"/>
          </w:tcPr>
          <w:p w14:paraId="09FBEBA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08B4F5D">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1B706E64">
            <w:pPr>
              <w:widowControl/>
              <w:jc w:val="center"/>
              <w:rPr>
                <w:rFonts w:ascii="宋体" w:hAnsi="宋体" w:cs="宋体"/>
                <w:kern w:val="0"/>
                <w:sz w:val="22"/>
              </w:rPr>
            </w:pPr>
            <w:r>
              <w:rPr>
                <w:rFonts w:hint="eastAsia" w:ascii="宋体" w:hAnsi="宋体" w:cs="宋体"/>
                <w:kern w:val="0"/>
                <w:sz w:val="22"/>
              </w:rPr>
              <w:t>5500</w:t>
            </w:r>
          </w:p>
        </w:tc>
        <w:tc>
          <w:tcPr>
            <w:tcW w:w="966" w:type="dxa"/>
            <w:gridSpan w:val="2"/>
            <w:shd w:val="clear" w:color="auto" w:fill="auto"/>
            <w:vAlign w:val="center"/>
          </w:tcPr>
          <w:p w14:paraId="4347B05E">
            <w:pPr>
              <w:widowControl/>
              <w:jc w:val="center"/>
              <w:rPr>
                <w:rFonts w:ascii="宋体" w:hAnsi="宋体" w:cs="宋体"/>
                <w:kern w:val="0"/>
                <w:sz w:val="22"/>
              </w:rPr>
            </w:pPr>
            <w:r>
              <w:rPr>
                <w:rFonts w:hint="eastAsia" w:ascii="宋体" w:hAnsi="宋体" w:cs="宋体"/>
                <w:kern w:val="0"/>
                <w:sz w:val="22"/>
              </w:rPr>
              <w:t>5500</w:t>
            </w:r>
          </w:p>
        </w:tc>
      </w:tr>
      <w:tr w14:paraId="2E42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F92434">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41EE9537">
            <w:pPr>
              <w:widowControl/>
              <w:jc w:val="center"/>
              <w:rPr>
                <w:rFonts w:ascii="宋体" w:hAnsi="宋体" w:cs="宋体"/>
                <w:kern w:val="0"/>
                <w:sz w:val="22"/>
              </w:rPr>
            </w:pPr>
            <w:r>
              <w:rPr>
                <w:rFonts w:hint="eastAsia" w:ascii="宋体" w:hAnsi="宋体" w:cs="宋体"/>
                <w:kern w:val="0"/>
                <w:sz w:val="22"/>
              </w:rPr>
              <w:t>顶面涂料</w:t>
            </w:r>
          </w:p>
        </w:tc>
        <w:tc>
          <w:tcPr>
            <w:tcW w:w="4885" w:type="dxa"/>
            <w:shd w:val="clear" w:color="auto" w:fill="auto"/>
            <w:vAlign w:val="center"/>
          </w:tcPr>
          <w:p w14:paraId="78DF2CE7">
            <w:pPr>
              <w:widowControl/>
              <w:jc w:val="left"/>
              <w:rPr>
                <w:rFonts w:ascii="宋体" w:hAnsi="宋体" w:cs="宋体"/>
                <w:kern w:val="0"/>
                <w:sz w:val="22"/>
              </w:rPr>
            </w:pPr>
            <w:r>
              <w:rPr>
                <w:rFonts w:hint="eastAsia" w:ascii="宋体" w:hAnsi="宋体" w:cs="宋体"/>
                <w:kern w:val="0"/>
                <w:sz w:val="22"/>
              </w:rPr>
              <w:t>双飞粉批腻子两遍,乳胶漆一底两面。</w:t>
            </w:r>
          </w:p>
        </w:tc>
        <w:tc>
          <w:tcPr>
            <w:tcW w:w="567" w:type="dxa"/>
            <w:shd w:val="clear" w:color="auto" w:fill="auto"/>
            <w:vAlign w:val="center"/>
          </w:tcPr>
          <w:p w14:paraId="24CA9687">
            <w:pPr>
              <w:widowControl/>
              <w:jc w:val="center"/>
              <w:rPr>
                <w:rFonts w:ascii="宋体" w:hAnsi="宋体" w:cs="宋体"/>
                <w:kern w:val="0"/>
                <w:sz w:val="22"/>
              </w:rPr>
            </w:pPr>
            <w:r>
              <w:rPr>
                <w:rFonts w:hint="eastAsia" w:ascii="宋体" w:hAnsi="宋体" w:cs="宋体"/>
                <w:kern w:val="0"/>
                <w:sz w:val="22"/>
              </w:rPr>
              <w:t>100</w:t>
            </w:r>
          </w:p>
        </w:tc>
        <w:tc>
          <w:tcPr>
            <w:tcW w:w="650" w:type="dxa"/>
            <w:shd w:val="clear" w:color="auto" w:fill="auto"/>
            <w:vAlign w:val="center"/>
          </w:tcPr>
          <w:p w14:paraId="0AFD6F38">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7A07755">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220ED65E">
            <w:pPr>
              <w:widowControl/>
              <w:jc w:val="center"/>
              <w:rPr>
                <w:rFonts w:ascii="宋体" w:hAnsi="宋体" w:cs="宋体"/>
                <w:kern w:val="0"/>
                <w:sz w:val="22"/>
              </w:rPr>
            </w:pPr>
            <w:r>
              <w:rPr>
                <w:rFonts w:hint="eastAsia" w:ascii="宋体" w:hAnsi="宋体" w:cs="宋体"/>
                <w:kern w:val="0"/>
                <w:sz w:val="22"/>
              </w:rPr>
              <w:t>3300</w:t>
            </w:r>
          </w:p>
        </w:tc>
      </w:tr>
      <w:tr w14:paraId="1009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A1B390">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5B7280C4">
            <w:pPr>
              <w:widowControl/>
              <w:jc w:val="center"/>
              <w:rPr>
                <w:rFonts w:ascii="宋体" w:hAnsi="宋体" w:cs="宋体"/>
                <w:kern w:val="0"/>
                <w:sz w:val="22"/>
              </w:rPr>
            </w:pPr>
            <w:r>
              <w:rPr>
                <w:rFonts w:hint="eastAsia" w:ascii="宋体" w:hAnsi="宋体" w:cs="宋体"/>
                <w:kern w:val="0"/>
                <w:sz w:val="22"/>
              </w:rPr>
              <w:t>立面墙体涂料</w:t>
            </w:r>
          </w:p>
        </w:tc>
        <w:tc>
          <w:tcPr>
            <w:tcW w:w="4885" w:type="dxa"/>
            <w:shd w:val="clear" w:color="auto" w:fill="auto"/>
            <w:vAlign w:val="center"/>
          </w:tcPr>
          <w:p w14:paraId="52C2B6CB">
            <w:pPr>
              <w:widowControl/>
              <w:jc w:val="left"/>
              <w:rPr>
                <w:rFonts w:ascii="宋体" w:hAnsi="宋体" w:cs="宋体"/>
                <w:kern w:val="0"/>
                <w:sz w:val="22"/>
              </w:rPr>
            </w:pPr>
            <w:r>
              <w:rPr>
                <w:rFonts w:hint="eastAsia" w:ascii="宋体" w:hAnsi="宋体" w:cs="宋体"/>
                <w:kern w:val="0"/>
                <w:sz w:val="22"/>
              </w:rPr>
              <w:t>双飞粉批腻子两遍,乳胶漆两面。</w:t>
            </w:r>
          </w:p>
        </w:tc>
        <w:tc>
          <w:tcPr>
            <w:tcW w:w="567" w:type="dxa"/>
            <w:shd w:val="clear" w:color="auto" w:fill="auto"/>
            <w:vAlign w:val="center"/>
          </w:tcPr>
          <w:p w14:paraId="12EB708D">
            <w:pPr>
              <w:widowControl/>
              <w:jc w:val="center"/>
              <w:rPr>
                <w:rFonts w:ascii="宋体" w:hAnsi="宋体" w:cs="宋体"/>
                <w:kern w:val="0"/>
                <w:sz w:val="22"/>
              </w:rPr>
            </w:pPr>
            <w:r>
              <w:rPr>
                <w:rFonts w:hint="eastAsia" w:ascii="宋体" w:hAnsi="宋体" w:cs="宋体"/>
                <w:kern w:val="0"/>
                <w:sz w:val="22"/>
              </w:rPr>
              <w:t>140</w:t>
            </w:r>
          </w:p>
        </w:tc>
        <w:tc>
          <w:tcPr>
            <w:tcW w:w="650" w:type="dxa"/>
            <w:shd w:val="clear" w:color="auto" w:fill="auto"/>
            <w:vAlign w:val="center"/>
          </w:tcPr>
          <w:p w14:paraId="6D498CCA">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39AB0ABC">
            <w:pPr>
              <w:widowControl/>
              <w:jc w:val="center"/>
              <w:rPr>
                <w:rFonts w:ascii="宋体" w:hAnsi="宋体" w:cs="宋体"/>
                <w:kern w:val="0"/>
                <w:sz w:val="22"/>
              </w:rPr>
            </w:pPr>
            <w:r>
              <w:rPr>
                <w:rFonts w:hint="eastAsia" w:ascii="宋体" w:hAnsi="宋体" w:cs="宋体"/>
                <w:kern w:val="0"/>
                <w:sz w:val="22"/>
              </w:rPr>
              <w:t>33</w:t>
            </w:r>
          </w:p>
        </w:tc>
        <w:tc>
          <w:tcPr>
            <w:tcW w:w="966" w:type="dxa"/>
            <w:gridSpan w:val="2"/>
            <w:shd w:val="clear" w:color="auto" w:fill="auto"/>
            <w:vAlign w:val="center"/>
          </w:tcPr>
          <w:p w14:paraId="71C790C1">
            <w:pPr>
              <w:widowControl/>
              <w:jc w:val="center"/>
              <w:rPr>
                <w:rFonts w:ascii="宋体" w:hAnsi="宋体" w:cs="宋体"/>
                <w:kern w:val="0"/>
                <w:sz w:val="22"/>
              </w:rPr>
            </w:pPr>
            <w:r>
              <w:rPr>
                <w:rFonts w:hint="eastAsia" w:ascii="宋体" w:hAnsi="宋体" w:cs="宋体"/>
                <w:kern w:val="0"/>
                <w:sz w:val="22"/>
              </w:rPr>
              <w:t>4620</w:t>
            </w:r>
          </w:p>
        </w:tc>
      </w:tr>
      <w:tr w14:paraId="496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E05599E">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3E4BDCC3">
            <w:pPr>
              <w:widowControl/>
              <w:jc w:val="center"/>
              <w:rPr>
                <w:rFonts w:ascii="宋体" w:hAnsi="宋体" w:cs="宋体"/>
                <w:kern w:val="0"/>
                <w:sz w:val="22"/>
              </w:rPr>
            </w:pPr>
            <w:r>
              <w:rPr>
                <w:rFonts w:hint="eastAsia" w:ascii="宋体" w:hAnsi="宋体" w:cs="宋体"/>
                <w:kern w:val="0"/>
                <w:sz w:val="22"/>
              </w:rPr>
              <w:t>开关管线、灯具管线铺设</w:t>
            </w:r>
          </w:p>
        </w:tc>
        <w:tc>
          <w:tcPr>
            <w:tcW w:w="4885" w:type="dxa"/>
            <w:shd w:val="clear" w:color="auto" w:fill="auto"/>
            <w:vAlign w:val="center"/>
          </w:tcPr>
          <w:p w14:paraId="7F6100EC">
            <w:pPr>
              <w:widowControl/>
              <w:jc w:val="left"/>
              <w:rPr>
                <w:rFonts w:ascii="宋体" w:hAnsi="宋体" w:cs="宋体"/>
                <w:kern w:val="0"/>
                <w:sz w:val="22"/>
              </w:rPr>
            </w:pPr>
            <w:r>
              <w:rPr>
                <w:rFonts w:hint="eastAsia" w:ascii="宋体" w:hAnsi="宋体" w:cs="宋体"/>
                <w:kern w:val="0"/>
                <w:sz w:val="22"/>
              </w:rPr>
              <w:t>两线标准、1.5㎡铜芯线、PVC穿管。</w:t>
            </w:r>
          </w:p>
        </w:tc>
        <w:tc>
          <w:tcPr>
            <w:tcW w:w="567" w:type="dxa"/>
            <w:shd w:val="clear" w:color="auto" w:fill="auto"/>
            <w:vAlign w:val="center"/>
          </w:tcPr>
          <w:p w14:paraId="476D6701">
            <w:pPr>
              <w:widowControl/>
              <w:jc w:val="center"/>
              <w:rPr>
                <w:rFonts w:ascii="宋体" w:hAnsi="宋体" w:cs="宋体"/>
                <w:kern w:val="0"/>
                <w:sz w:val="22"/>
              </w:rPr>
            </w:pPr>
            <w:r>
              <w:rPr>
                <w:rFonts w:hint="eastAsia" w:ascii="宋体" w:hAnsi="宋体" w:cs="宋体"/>
                <w:kern w:val="0"/>
                <w:sz w:val="22"/>
              </w:rPr>
              <w:t>400</w:t>
            </w:r>
          </w:p>
        </w:tc>
        <w:tc>
          <w:tcPr>
            <w:tcW w:w="650" w:type="dxa"/>
            <w:shd w:val="clear" w:color="auto" w:fill="auto"/>
            <w:vAlign w:val="center"/>
          </w:tcPr>
          <w:p w14:paraId="4B156236">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0E658B16">
            <w:pPr>
              <w:widowControl/>
              <w:jc w:val="center"/>
              <w:rPr>
                <w:rFonts w:ascii="宋体" w:hAnsi="宋体" w:cs="宋体"/>
                <w:kern w:val="0"/>
                <w:sz w:val="22"/>
              </w:rPr>
            </w:pPr>
            <w:r>
              <w:rPr>
                <w:rFonts w:hint="eastAsia" w:ascii="宋体" w:hAnsi="宋体" w:cs="宋体"/>
                <w:kern w:val="0"/>
                <w:sz w:val="22"/>
              </w:rPr>
              <w:t>6</w:t>
            </w:r>
          </w:p>
        </w:tc>
        <w:tc>
          <w:tcPr>
            <w:tcW w:w="966" w:type="dxa"/>
            <w:gridSpan w:val="2"/>
            <w:shd w:val="clear" w:color="auto" w:fill="auto"/>
            <w:vAlign w:val="center"/>
          </w:tcPr>
          <w:p w14:paraId="689579D2">
            <w:pPr>
              <w:widowControl/>
              <w:jc w:val="center"/>
              <w:rPr>
                <w:rFonts w:ascii="宋体" w:hAnsi="宋体" w:cs="宋体"/>
                <w:kern w:val="0"/>
                <w:sz w:val="22"/>
              </w:rPr>
            </w:pPr>
            <w:r>
              <w:rPr>
                <w:rFonts w:hint="eastAsia" w:ascii="宋体" w:hAnsi="宋体" w:cs="宋体"/>
                <w:kern w:val="0"/>
                <w:sz w:val="22"/>
              </w:rPr>
              <w:t>2400</w:t>
            </w:r>
          </w:p>
        </w:tc>
      </w:tr>
      <w:tr w14:paraId="5420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0DCBD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3C53075F">
            <w:pPr>
              <w:widowControl/>
              <w:jc w:val="center"/>
              <w:rPr>
                <w:rFonts w:ascii="宋体" w:hAnsi="宋体" w:cs="宋体"/>
                <w:kern w:val="0"/>
                <w:sz w:val="22"/>
              </w:rPr>
            </w:pPr>
            <w:r>
              <w:rPr>
                <w:rFonts w:hint="eastAsia" w:ascii="宋体" w:hAnsi="宋体" w:cs="宋体"/>
                <w:kern w:val="0"/>
                <w:sz w:val="22"/>
              </w:rPr>
              <w:t>插座管线铺设</w:t>
            </w:r>
          </w:p>
        </w:tc>
        <w:tc>
          <w:tcPr>
            <w:tcW w:w="4885" w:type="dxa"/>
            <w:shd w:val="clear" w:color="auto" w:fill="auto"/>
            <w:vAlign w:val="center"/>
          </w:tcPr>
          <w:p w14:paraId="584EADCA">
            <w:pPr>
              <w:widowControl/>
              <w:jc w:val="left"/>
              <w:rPr>
                <w:rFonts w:ascii="宋体" w:hAnsi="宋体" w:cs="宋体"/>
                <w:kern w:val="0"/>
                <w:sz w:val="22"/>
              </w:rPr>
            </w:pPr>
            <w:r>
              <w:rPr>
                <w:rFonts w:hint="eastAsia" w:ascii="宋体" w:hAnsi="宋体" w:cs="宋体"/>
                <w:kern w:val="0"/>
                <w:sz w:val="22"/>
              </w:rPr>
              <w:t>三线标准、2.5㎡铜芯线、PVC穿管。</w:t>
            </w:r>
          </w:p>
        </w:tc>
        <w:tc>
          <w:tcPr>
            <w:tcW w:w="567" w:type="dxa"/>
            <w:shd w:val="clear" w:color="auto" w:fill="auto"/>
            <w:vAlign w:val="center"/>
          </w:tcPr>
          <w:p w14:paraId="5D6DF5E6">
            <w:pPr>
              <w:widowControl/>
              <w:jc w:val="center"/>
              <w:rPr>
                <w:rFonts w:ascii="宋体" w:hAnsi="宋体" w:cs="宋体"/>
                <w:kern w:val="0"/>
                <w:sz w:val="22"/>
              </w:rPr>
            </w:pPr>
            <w:r>
              <w:rPr>
                <w:rFonts w:hint="eastAsia" w:ascii="宋体" w:hAnsi="宋体" w:cs="宋体"/>
                <w:kern w:val="0"/>
                <w:sz w:val="22"/>
              </w:rPr>
              <w:t>300</w:t>
            </w:r>
          </w:p>
        </w:tc>
        <w:tc>
          <w:tcPr>
            <w:tcW w:w="650" w:type="dxa"/>
            <w:shd w:val="clear" w:color="auto" w:fill="auto"/>
            <w:vAlign w:val="center"/>
          </w:tcPr>
          <w:p w14:paraId="5E7F5863">
            <w:pPr>
              <w:widowControl/>
              <w:jc w:val="center"/>
              <w:rPr>
                <w:rFonts w:ascii="宋体" w:hAnsi="宋体" w:cs="宋体"/>
                <w:kern w:val="0"/>
                <w:sz w:val="22"/>
              </w:rPr>
            </w:pPr>
            <w:r>
              <w:rPr>
                <w:rFonts w:hint="eastAsia" w:ascii="宋体" w:hAnsi="宋体" w:cs="宋体"/>
                <w:kern w:val="0"/>
                <w:sz w:val="22"/>
              </w:rPr>
              <w:t>m</w:t>
            </w:r>
          </w:p>
        </w:tc>
        <w:tc>
          <w:tcPr>
            <w:tcW w:w="768" w:type="dxa"/>
            <w:shd w:val="clear" w:color="auto" w:fill="auto"/>
            <w:noWrap/>
            <w:vAlign w:val="center"/>
          </w:tcPr>
          <w:p w14:paraId="566EB404">
            <w:pPr>
              <w:widowControl/>
              <w:jc w:val="center"/>
              <w:rPr>
                <w:rFonts w:ascii="宋体" w:hAnsi="宋体" w:cs="宋体"/>
                <w:kern w:val="0"/>
                <w:sz w:val="22"/>
              </w:rPr>
            </w:pPr>
            <w:r>
              <w:rPr>
                <w:rFonts w:hint="eastAsia" w:ascii="宋体" w:hAnsi="宋体" w:cs="宋体"/>
                <w:kern w:val="0"/>
                <w:sz w:val="22"/>
              </w:rPr>
              <w:t>7</w:t>
            </w:r>
          </w:p>
        </w:tc>
        <w:tc>
          <w:tcPr>
            <w:tcW w:w="966" w:type="dxa"/>
            <w:gridSpan w:val="2"/>
            <w:shd w:val="clear" w:color="auto" w:fill="auto"/>
            <w:vAlign w:val="center"/>
          </w:tcPr>
          <w:p w14:paraId="6FFCE66D">
            <w:pPr>
              <w:widowControl/>
              <w:jc w:val="center"/>
              <w:rPr>
                <w:rFonts w:ascii="宋体" w:hAnsi="宋体" w:cs="宋体"/>
                <w:kern w:val="0"/>
                <w:sz w:val="22"/>
              </w:rPr>
            </w:pPr>
            <w:r>
              <w:rPr>
                <w:rFonts w:hint="eastAsia" w:ascii="宋体" w:hAnsi="宋体" w:cs="宋体"/>
                <w:kern w:val="0"/>
                <w:sz w:val="22"/>
              </w:rPr>
              <w:t>2100</w:t>
            </w:r>
          </w:p>
        </w:tc>
      </w:tr>
      <w:tr w14:paraId="3350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9D083AE">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1F585107">
            <w:pPr>
              <w:widowControl/>
              <w:jc w:val="center"/>
              <w:rPr>
                <w:rFonts w:ascii="宋体" w:hAnsi="宋体" w:cs="宋体"/>
                <w:kern w:val="0"/>
                <w:sz w:val="22"/>
              </w:rPr>
            </w:pPr>
            <w:r>
              <w:rPr>
                <w:rFonts w:hint="eastAsia" w:ascii="宋体" w:hAnsi="宋体" w:cs="宋体"/>
                <w:kern w:val="0"/>
                <w:sz w:val="22"/>
              </w:rPr>
              <w:t>开关面板安装(含暗盒埋设)</w:t>
            </w:r>
          </w:p>
        </w:tc>
        <w:tc>
          <w:tcPr>
            <w:tcW w:w="4885" w:type="dxa"/>
            <w:shd w:val="clear" w:color="auto" w:fill="auto"/>
            <w:vAlign w:val="center"/>
          </w:tcPr>
          <w:p w14:paraId="1A293078">
            <w:pPr>
              <w:widowControl/>
              <w:jc w:val="left"/>
              <w:rPr>
                <w:rFonts w:ascii="宋体" w:hAnsi="宋体" w:cs="宋体"/>
                <w:kern w:val="0"/>
                <w:sz w:val="22"/>
              </w:rPr>
            </w:pPr>
            <w:r>
              <w:rPr>
                <w:rFonts w:hint="eastAsia" w:ascii="宋体" w:hAnsi="宋体" w:cs="宋体"/>
                <w:kern w:val="0"/>
                <w:sz w:val="22"/>
              </w:rPr>
              <w:t>知名品牌</w:t>
            </w:r>
          </w:p>
        </w:tc>
        <w:tc>
          <w:tcPr>
            <w:tcW w:w="567" w:type="dxa"/>
            <w:shd w:val="clear" w:color="auto" w:fill="auto"/>
            <w:vAlign w:val="center"/>
          </w:tcPr>
          <w:p w14:paraId="3935248A">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6C79DC5">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2FC6E06">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5915C5C1">
            <w:pPr>
              <w:widowControl/>
              <w:jc w:val="center"/>
              <w:rPr>
                <w:rFonts w:ascii="宋体" w:hAnsi="宋体" w:cs="宋体"/>
                <w:kern w:val="0"/>
                <w:sz w:val="22"/>
              </w:rPr>
            </w:pPr>
            <w:r>
              <w:rPr>
                <w:rFonts w:hint="eastAsia" w:ascii="宋体" w:hAnsi="宋体" w:cs="宋体"/>
                <w:kern w:val="0"/>
                <w:sz w:val="22"/>
              </w:rPr>
              <w:t>120</w:t>
            </w:r>
          </w:p>
        </w:tc>
      </w:tr>
      <w:tr w14:paraId="14AE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C2E4B6">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6ECCE62B">
            <w:pPr>
              <w:widowControl/>
              <w:jc w:val="center"/>
              <w:rPr>
                <w:rFonts w:ascii="宋体" w:hAnsi="宋体" w:cs="宋体"/>
                <w:kern w:val="0"/>
                <w:sz w:val="22"/>
              </w:rPr>
            </w:pPr>
            <w:r>
              <w:rPr>
                <w:rFonts w:hint="eastAsia" w:ascii="宋体" w:hAnsi="宋体" w:cs="宋体"/>
                <w:kern w:val="0"/>
                <w:sz w:val="22"/>
              </w:rPr>
              <w:t>墙插面板安装(含暗盒埋设)</w:t>
            </w:r>
          </w:p>
        </w:tc>
        <w:tc>
          <w:tcPr>
            <w:tcW w:w="4885" w:type="dxa"/>
            <w:shd w:val="clear" w:color="auto" w:fill="auto"/>
            <w:vAlign w:val="center"/>
          </w:tcPr>
          <w:p w14:paraId="45A6E779">
            <w:pPr>
              <w:widowControl/>
              <w:jc w:val="left"/>
              <w:rPr>
                <w:rFonts w:ascii="宋体" w:hAnsi="宋体" w:cs="宋体"/>
                <w:kern w:val="0"/>
                <w:sz w:val="22"/>
              </w:rPr>
            </w:pPr>
            <w:r>
              <w:rPr>
                <w:rFonts w:hint="eastAsia" w:ascii="宋体" w:hAnsi="宋体" w:cs="宋体"/>
                <w:kern w:val="0"/>
                <w:sz w:val="22"/>
              </w:rPr>
              <w:t>通用五孔</w:t>
            </w:r>
          </w:p>
        </w:tc>
        <w:tc>
          <w:tcPr>
            <w:tcW w:w="567" w:type="dxa"/>
            <w:shd w:val="clear" w:color="auto" w:fill="auto"/>
            <w:vAlign w:val="center"/>
          </w:tcPr>
          <w:p w14:paraId="2F0ADD8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4EE081D1">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5E1149B">
            <w:pPr>
              <w:widowControl/>
              <w:jc w:val="center"/>
              <w:rPr>
                <w:rFonts w:ascii="宋体" w:hAnsi="宋体" w:cs="宋体"/>
                <w:kern w:val="0"/>
                <w:sz w:val="22"/>
              </w:rPr>
            </w:pPr>
            <w:r>
              <w:rPr>
                <w:rFonts w:hint="eastAsia" w:ascii="宋体" w:hAnsi="宋体" w:cs="宋体"/>
                <w:kern w:val="0"/>
                <w:sz w:val="22"/>
              </w:rPr>
              <w:t>60</w:t>
            </w:r>
          </w:p>
        </w:tc>
        <w:tc>
          <w:tcPr>
            <w:tcW w:w="966" w:type="dxa"/>
            <w:gridSpan w:val="2"/>
            <w:shd w:val="clear" w:color="auto" w:fill="auto"/>
            <w:vAlign w:val="center"/>
          </w:tcPr>
          <w:p w14:paraId="76E04470">
            <w:pPr>
              <w:widowControl/>
              <w:jc w:val="center"/>
              <w:rPr>
                <w:rFonts w:ascii="宋体" w:hAnsi="宋体" w:cs="宋体"/>
                <w:kern w:val="0"/>
                <w:sz w:val="22"/>
              </w:rPr>
            </w:pPr>
            <w:r>
              <w:rPr>
                <w:rFonts w:hint="eastAsia" w:ascii="宋体" w:hAnsi="宋体" w:cs="宋体"/>
                <w:kern w:val="0"/>
                <w:sz w:val="22"/>
              </w:rPr>
              <w:t>120</w:t>
            </w:r>
          </w:p>
        </w:tc>
      </w:tr>
      <w:tr w14:paraId="4503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511078B">
            <w:pPr>
              <w:widowControl/>
              <w:jc w:val="center"/>
              <w:rPr>
                <w:rFonts w:ascii="宋体" w:hAnsi="宋体" w:cs="宋体"/>
                <w:kern w:val="0"/>
                <w:sz w:val="22"/>
              </w:rPr>
            </w:pPr>
            <w:r>
              <w:rPr>
                <w:rFonts w:hint="eastAsia" w:ascii="宋体" w:hAnsi="宋体" w:cs="宋体"/>
                <w:kern w:val="0"/>
                <w:sz w:val="22"/>
              </w:rPr>
              <w:t>18</w:t>
            </w:r>
          </w:p>
        </w:tc>
        <w:tc>
          <w:tcPr>
            <w:tcW w:w="1199" w:type="dxa"/>
            <w:shd w:val="clear" w:color="auto" w:fill="auto"/>
            <w:vAlign w:val="center"/>
          </w:tcPr>
          <w:p w14:paraId="795B1EE2">
            <w:pPr>
              <w:widowControl/>
              <w:jc w:val="center"/>
              <w:rPr>
                <w:rFonts w:ascii="宋体" w:hAnsi="宋体" w:cs="宋体"/>
                <w:kern w:val="0"/>
                <w:sz w:val="22"/>
              </w:rPr>
            </w:pPr>
            <w:r>
              <w:rPr>
                <w:rFonts w:hint="eastAsia" w:ascii="宋体" w:hAnsi="宋体" w:cs="宋体"/>
                <w:kern w:val="0"/>
                <w:sz w:val="22"/>
              </w:rPr>
              <w:t>配电箱</w:t>
            </w:r>
          </w:p>
        </w:tc>
        <w:tc>
          <w:tcPr>
            <w:tcW w:w="4885" w:type="dxa"/>
            <w:shd w:val="clear" w:color="auto" w:fill="auto"/>
            <w:vAlign w:val="center"/>
          </w:tcPr>
          <w:p w14:paraId="37BCB791">
            <w:pPr>
              <w:widowControl/>
              <w:jc w:val="left"/>
              <w:rPr>
                <w:rFonts w:ascii="宋体" w:hAnsi="宋体" w:cs="宋体"/>
                <w:kern w:val="0"/>
                <w:sz w:val="22"/>
              </w:rPr>
            </w:pPr>
            <w:r>
              <w:rPr>
                <w:rFonts w:hint="eastAsia" w:ascii="宋体" w:hAnsi="宋体" w:cs="宋体"/>
                <w:kern w:val="0"/>
                <w:sz w:val="22"/>
              </w:rPr>
              <w:t>内置空气开关</w:t>
            </w:r>
          </w:p>
        </w:tc>
        <w:tc>
          <w:tcPr>
            <w:tcW w:w="567" w:type="dxa"/>
            <w:shd w:val="clear" w:color="auto" w:fill="auto"/>
            <w:vAlign w:val="center"/>
          </w:tcPr>
          <w:p w14:paraId="5DDB0C1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76AD293">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81D288C">
            <w:pPr>
              <w:widowControl/>
              <w:jc w:val="center"/>
              <w:rPr>
                <w:rFonts w:ascii="宋体" w:hAnsi="宋体" w:cs="宋体"/>
                <w:kern w:val="0"/>
                <w:sz w:val="22"/>
              </w:rPr>
            </w:pPr>
            <w:r>
              <w:rPr>
                <w:rFonts w:hint="eastAsia" w:ascii="宋体" w:hAnsi="宋体" w:cs="宋体"/>
                <w:kern w:val="0"/>
                <w:sz w:val="22"/>
              </w:rPr>
              <w:t>495</w:t>
            </w:r>
          </w:p>
        </w:tc>
        <w:tc>
          <w:tcPr>
            <w:tcW w:w="966" w:type="dxa"/>
            <w:gridSpan w:val="2"/>
            <w:shd w:val="clear" w:color="auto" w:fill="auto"/>
            <w:vAlign w:val="center"/>
          </w:tcPr>
          <w:p w14:paraId="31A93FDA">
            <w:pPr>
              <w:widowControl/>
              <w:jc w:val="center"/>
              <w:rPr>
                <w:rFonts w:ascii="宋体" w:hAnsi="宋体" w:cs="宋体"/>
                <w:kern w:val="0"/>
                <w:sz w:val="22"/>
              </w:rPr>
            </w:pPr>
            <w:r>
              <w:rPr>
                <w:rFonts w:hint="eastAsia" w:ascii="宋体" w:hAnsi="宋体" w:cs="宋体"/>
                <w:kern w:val="0"/>
                <w:sz w:val="22"/>
              </w:rPr>
              <w:t>495</w:t>
            </w:r>
          </w:p>
        </w:tc>
      </w:tr>
      <w:tr w14:paraId="797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E63C83">
            <w:pPr>
              <w:widowControl/>
              <w:jc w:val="center"/>
              <w:rPr>
                <w:rFonts w:ascii="宋体" w:hAnsi="宋体" w:cs="宋体"/>
                <w:kern w:val="0"/>
                <w:sz w:val="22"/>
              </w:rPr>
            </w:pPr>
            <w:r>
              <w:rPr>
                <w:rFonts w:hint="eastAsia" w:ascii="宋体" w:hAnsi="宋体" w:cs="宋体"/>
                <w:kern w:val="0"/>
                <w:sz w:val="22"/>
              </w:rPr>
              <w:t>19</w:t>
            </w:r>
          </w:p>
        </w:tc>
        <w:tc>
          <w:tcPr>
            <w:tcW w:w="1199" w:type="dxa"/>
            <w:shd w:val="clear" w:color="auto" w:fill="auto"/>
            <w:vAlign w:val="center"/>
          </w:tcPr>
          <w:p w14:paraId="74AC4507">
            <w:pPr>
              <w:widowControl/>
              <w:jc w:val="center"/>
              <w:rPr>
                <w:rFonts w:ascii="宋体" w:hAnsi="宋体" w:cs="宋体"/>
                <w:kern w:val="0"/>
                <w:sz w:val="22"/>
              </w:rPr>
            </w:pPr>
            <w:r>
              <w:rPr>
                <w:rFonts w:hint="eastAsia" w:ascii="宋体" w:hAnsi="宋体" w:cs="宋体"/>
                <w:kern w:val="0"/>
                <w:sz w:val="22"/>
              </w:rPr>
              <w:t>日光格栅灯</w:t>
            </w:r>
          </w:p>
        </w:tc>
        <w:tc>
          <w:tcPr>
            <w:tcW w:w="4885" w:type="dxa"/>
            <w:shd w:val="clear" w:color="auto" w:fill="auto"/>
            <w:vAlign w:val="center"/>
          </w:tcPr>
          <w:p w14:paraId="0FE11CC6">
            <w:pPr>
              <w:widowControl/>
              <w:jc w:val="left"/>
              <w:rPr>
                <w:rFonts w:ascii="宋体" w:hAnsi="宋体" w:cs="宋体"/>
                <w:kern w:val="0"/>
                <w:sz w:val="22"/>
              </w:rPr>
            </w:pPr>
            <w:r>
              <w:rPr>
                <w:rFonts w:hint="eastAsia" w:ascii="宋体" w:hAnsi="宋体" w:cs="宋体"/>
                <w:kern w:val="0"/>
                <w:sz w:val="22"/>
              </w:rPr>
              <w:t>1200*300mm，国内知名品牌</w:t>
            </w:r>
          </w:p>
        </w:tc>
        <w:tc>
          <w:tcPr>
            <w:tcW w:w="567" w:type="dxa"/>
            <w:shd w:val="clear" w:color="auto" w:fill="auto"/>
            <w:vAlign w:val="center"/>
          </w:tcPr>
          <w:p w14:paraId="4A199BE4">
            <w:pPr>
              <w:widowControl/>
              <w:jc w:val="center"/>
              <w:rPr>
                <w:rFonts w:ascii="宋体" w:hAnsi="宋体" w:cs="宋体"/>
                <w:kern w:val="0"/>
                <w:sz w:val="22"/>
              </w:rPr>
            </w:pPr>
            <w:r>
              <w:rPr>
                <w:rFonts w:hint="eastAsia" w:ascii="宋体" w:hAnsi="宋体" w:cs="宋体"/>
                <w:kern w:val="0"/>
                <w:sz w:val="22"/>
              </w:rPr>
              <w:t>12</w:t>
            </w:r>
          </w:p>
        </w:tc>
        <w:tc>
          <w:tcPr>
            <w:tcW w:w="650" w:type="dxa"/>
            <w:shd w:val="clear" w:color="auto" w:fill="auto"/>
            <w:vAlign w:val="center"/>
          </w:tcPr>
          <w:p w14:paraId="537E4A00">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2EE9C97A">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59E3213D">
            <w:pPr>
              <w:widowControl/>
              <w:jc w:val="center"/>
              <w:rPr>
                <w:rFonts w:ascii="宋体" w:hAnsi="宋体" w:cs="宋体"/>
                <w:kern w:val="0"/>
                <w:sz w:val="22"/>
              </w:rPr>
            </w:pPr>
            <w:r>
              <w:rPr>
                <w:rFonts w:hint="eastAsia" w:ascii="宋体" w:hAnsi="宋体" w:cs="宋体"/>
                <w:kern w:val="0"/>
                <w:sz w:val="22"/>
              </w:rPr>
              <w:t>4200</w:t>
            </w:r>
          </w:p>
        </w:tc>
      </w:tr>
      <w:tr w14:paraId="052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9F3E3B5">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3C734788">
            <w:pPr>
              <w:widowControl/>
              <w:jc w:val="center"/>
              <w:rPr>
                <w:rFonts w:ascii="宋体" w:hAnsi="宋体" w:cs="宋体"/>
                <w:kern w:val="0"/>
                <w:sz w:val="22"/>
              </w:rPr>
            </w:pPr>
            <w:r>
              <w:rPr>
                <w:rFonts w:hint="eastAsia" w:ascii="宋体" w:hAnsi="宋体" w:cs="宋体"/>
                <w:kern w:val="0"/>
                <w:sz w:val="22"/>
              </w:rPr>
              <w:t>知识窗帘</w:t>
            </w:r>
          </w:p>
        </w:tc>
        <w:tc>
          <w:tcPr>
            <w:tcW w:w="4885" w:type="dxa"/>
            <w:shd w:val="clear" w:color="auto" w:fill="auto"/>
            <w:vAlign w:val="center"/>
          </w:tcPr>
          <w:p w14:paraId="2D8C0FC3">
            <w:pPr>
              <w:widowControl/>
              <w:jc w:val="left"/>
              <w:rPr>
                <w:rFonts w:ascii="宋体" w:hAnsi="宋体" w:cs="宋体"/>
                <w:kern w:val="0"/>
                <w:sz w:val="22"/>
              </w:rPr>
            </w:pPr>
            <w:r>
              <w:rPr>
                <w:rFonts w:hint="eastAsia" w:ascii="宋体" w:hAnsi="宋体" w:cs="宋体"/>
                <w:kern w:val="0"/>
                <w:sz w:val="22"/>
              </w:rPr>
              <w:t>高清喷绘，根据校方要求进行制作，融合各种地方地理知识，既起到遮阳的作用又能让学生学到知识</w:t>
            </w:r>
          </w:p>
        </w:tc>
        <w:tc>
          <w:tcPr>
            <w:tcW w:w="567" w:type="dxa"/>
            <w:shd w:val="clear" w:color="auto" w:fill="auto"/>
            <w:vAlign w:val="center"/>
          </w:tcPr>
          <w:p w14:paraId="71458022">
            <w:pPr>
              <w:widowControl/>
              <w:jc w:val="center"/>
              <w:rPr>
                <w:rFonts w:ascii="宋体" w:hAnsi="宋体" w:cs="宋体"/>
                <w:kern w:val="0"/>
                <w:sz w:val="22"/>
              </w:rPr>
            </w:pPr>
            <w:r>
              <w:rPr>
                <w:rFonts w:hint="eastAsia" w:ascii="宋体" w:hAnsi="宋体" w:cs="宋体"/>
                <w:kern w:val="0"/>
                <w:sz w:val="22"/>
              </w:rPr>
              <w:t>15</w:t>
            </w:r>
          </w:p>
        </w:tc>
        <w:tc>
          <w:tcPr>
            <w:tcW w:w="650" w:type="dxa"/>
            <w:shd w:val="clear" w:color="auto" w:fill="auto"/>
            <w:vAlign w:val="center"/>
          </w:tcPr>
          <w:p w14:paraId="12517F75">
            <w:pPr>
              <w:widowControl/>
              <w:jc w:val="center"/>
              <w:rPr>
                <w:rFonts w:ascii="宋体" w:hAnsi="宋体" w:cs="宋体"/>
                <w:kern w:val="0"/>
                <w:sz w:val="22"/>
              </w:rPr>
            </w:pPr>
            <w:r>
              <w:rPr>
                <w:rFonts w:hint="eastAsia" w:ascii="宋体" w:hAnsi="宋体" w:cs="宋体"/>
                <w:kern w:val="0"/>
                <w:sz w:val="22"/>
              </w:rPr>
              <w:t>㎡</w:t>
            </w:r>
          </w:p>
        </w:tc>
        <w:tc>
          <w:tcPr>
            <w:tcW w:w="768" w:type="dxa"/>
            <w:shd w:val="clear" w:color="auto" w:fill="auto"/>
            <w:noWrap/>
            <w:vAlign w:val="center"/>
          </w:tcPr>
          <w:p w14:paraId="5B935C95">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3F5398FF">
            <w:pPr>
              <w:widowControl/>
              <w:jc w:val="center"/>
              <w:rPr>
                <w:rFonts w:ascii="宋体" w:hAnsi="宋体" w:cs="宋体"/>
                <w:kern w:val="0"/>
                <w:sz w:val="22"/>
              </w:rPr>
            </w:pPr>
            <w:r>
              <w:rPr>
                <w:rFonts w:hint="eastAsia" w:ascii="宋体" w:hAnsi="宋体" w:cs="宋体"/>
                <w:kern w:val="0"/>
                <w:sz w:val="22"/>
              </w:rPr>
              <w:t>5250</w:t>
            </w:r>
          </w:p>
        </w:tc>
      </w:tr>
      <w:tr w14:paraId="3ADA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5992803">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3FA0EACF">
            <w:pPr>
              <w:widowControl/>
              <w:jc w:val="center"/>
              <w:rPr>
                <w:rFonts w:ascii="宋体" w:hAnsi="宋体" w:cs="宋体"/>
                <w:kern w:val="0"/>
                <w:sz w:val="22"/>
              </w:rPr>
            </w:pPr>
            <w:r>
              <w:rPr>
                <w:rFonts w:hint="eastAsia" w:ascii="宋体" w:hAnsi="宋体" w:cs="宋体"/>
                <w:kern w:val="0"/>
                <w:sz w:val="22"/>
              </w:rPr>
              <w:t>立体地形背景墙</w:t>
            </w:r>
          </w:p>
        </w:tc>
        <w:tc>
          <w:tcPr>
            <w:tcW w:w="4885" w:type="dxa"/>
            <w:shd w:val="clear" w:color="auto" w:fill="auto"/>
            <w:vAlign w:val="center"/>
          </w:tcPr>
          <w:p w14:paraId="1B5CDA5F">
            <w:pPr>
              <w:widowControl/>
              <w:jc w:val="left"/>
              <w:rPr>
                <w:rFonts w:ascii="宋体" w:hAnsi="宋体" w:cs="宋体"/>
                <w:kern w:val="0"/>
                <w:sz w:val="22"/>
              </w:rPr>
            </w:pPr>
            <w:r>
              <w:rPr>
                <w:rFonts w:hint="eastAsia" w:ascii="宋体" w:hAnsi="宋体" w:cs="宋体"/>
                <w:kern w:val="0"/>
                <w:sz w:val="22"/>
              </w:rPr>
              <w:t>木工板造型，根据教室氛围营造。</w:t>
            </w:r>
          </w:p>
        </w:tc>
        <w:tc>
          <w:tcPr>
            <w:tcW w:w="567" w:type="dxa"/>
            <w:shd w:val="clear" w:color="auto" w:fill="auto"/>
            <w:vAlign w:val="center"/>
          </w:tcPr>
          <w:p w14:paraId="543239D0">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5E0CF75">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3C838EC0">
            <w:pPr>
              <w:widowControl/>
              <w:jc w:val="center"/>
              <w:rPr>
                <w:rFonts w:ascii="宋体" w:hAnsi="宋体" w:cs="宋体"/>
                <w:kern w:val="0"/>
                <w:sz w:val="22"/>
              </w:rPr>
            </w:pPr>
            <w:r>
              <w:rPr>
                <w:rFonts w:hint="eastAsia" w:ascii="宋体" w:hAnsi="宋体" w:cs="宋体"/>
                <w:kern w:val="0"/>
                <w:sz w:val="22"/>
              </w:rPr>
              <w:t>16500</w:t>
            </w:r>
          </w:p>
        </w:tc>
        <w:tc>
          <w:tcPr>
            <w:tcW w:w="966" w:type="dxa"/>
            <w:gridSpan w:val="2"/>
            <w:shd w:val="clear" w:color="auto" w:fill="auto"/>
            <w:vAlign w:val="center"/>
          </w:tcPr>
          <w:p w14:paraId="1E082E06">
            <w:pPr>
              <w:widowControl/>
              <w:jc w:val="center"/>
              <w:rPr>
                <w:rFonts w:ascii="宋体" w:hAnsi="宋体" w:cs="宋体"/>
                <w:kern w:val="0"/>
                <w:sz w:val="22"/>
              </w:rPr>
            </w:pPr>
            <w:r>
              <w:rPr>
                <w:rFonts w:hint="eastAsia" w:ascii="宋体" w:hAnsi="宋体" w:cs="宋体"/>
                <w:kern w:val="0"/>
                <w:sz w:val="22"/>
              </w:rPr>
              <w:t>16500</w:t>
            </w:r>
          </w:p>
        </w:tc>
      </w:tr>
      <w:tr w14:paraId="334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B85479">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488D9B12">
            <w:pPr>
              <w:widowControl/>
              <w:jc w:val="center"/>
              <w:rPr>
                <w:rFonts w:ascii="宋体" w:hAnsi="宋体" w:cs="宋体"/>
                <w:kern w:val="0"/>
                <w:sz w:val="22"/>
              </w:rPr>
            </w:pPr>
            <w:r>
              <w:rPr>
                <w:rFonts w:hint="eastAsia" w:ascii="宋体" w:hAnsi="宋体" w:cs="宋体"/>
                <w:kern w:val="0"/>
                <w:sz w:val="22"/>
              </w:rPr>
              <w:t>筒灯</w:t>
            </w:r>
          </w:p>
        </w:tc>
        <w:tc>
          <w:tcPr>
            <w:tcW w:w="4885" w:type="dxa"/>
            <w:shd w:val="clear" w:color="auto" w:fill="auto"/>
            <w:vAlign w:val="center"/>
          </w:tcPr>
          <w:p w14:paraId="7B82D7B4">
            <w:pPr>
              <w:widowControl/>
              <w:jc w:val="left"/>
              <w:rPr>
                <w:rFonts w:ascii="宋体" w:hAnsi="宋体" w:cs="宋体"/>
                <w:kern w:val="0"/>
                <w:sz w:val="22"/>
              </w:rPr>
            </w:pPr>
            <w:r>
              <w:rPr>
                <w:rFonts w:hint="eastAsia" w:ascii="宋体" w:hAnsi="宋体" w:cs="宋体"/>
                <w:kern w:val="0"/>
                <w:sz w:val="22"/>
              </w:rPr>
              <w:t>知名品牌筒灯。</w:t>
            </w:r>
          </w:p>
        </w:tc>
        <w:tc>
          <w:tcPr>
            <w:tcW w:w="567" w:type="dxa"/>
            <w:shd w:val="clear" w:color="auto" w:fill="auto"/>
            <w:vAlign w:val="center"/>
          </w:tcPr>
          <w:p w14:paraId="659A103F">
            <w:pPr>
              <w:widowControl/>
              <w:jc w:val="center"/>
              <w:rPr>
                <w:rFonts w:ascii="宋体" w:hAnsi="宋体" w:cs="宋体"/>
                <w:kern w:val="0"/>
                <w:sz w:val="22"/>
              </w:rPr>
            </w:pPr>
            <w:r>
              <w:rPr>
                <w:rFonts w:hint="eastAsia" w:ascii="宋体" w:hAnsi="宋体" w:cs="宋体"/>
                <w:kern w:val="0"/>
                <w:sz w:val="22"/>
              </w:rPr>
              <w:t>25</w:t>
            </w:r>
          </w:p>
        </w:tc>
        <w:tc>
          <w:tcPr>
            <w:tcW w:w="650" w:type="dxa"/>
            <w:shd w:val="clear" w:color="auto" w:fill="auto"/>
            <w:vAlign w:val="center"/>
          </w:tcPr>
          <w:p w14:paraId="626E2477">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679D26E">
            <w:pPr>
              <w:widowControl/>
              <w:jc w:val="center"/>
              <w:rPr>
                <w:rFonts w:ascii="宋体" w:hAnsi="宋体" w:cs="宋体"/>
                <w:kern w:val="0"/>
                <w:sz w:val="22"/>
              </w:rPr>
            </w:pPr>
            <w:r>
              <w:rPr>
                <w:rFonts w:hint="eastAsia" w:ascii="宋体" w:hAnsi="宋体" w:cs="宋体"/>
                <w:kern w:val="0"/>
                <w:sz w:val="22"/>
              </w:rPr>
              <w:t>70</w:t>
            </w:r>
          </w:p>
        </w:tc>
        <w:tc>
          <w:tcPr>
            <w:tcW w:w="966" w:type="dxa"/>
            <w:gridSpan w:val="2"/>
            <w:shd w:val="clear" w:color="auto" w:fill="auto"/>
            <w:vAlign w:val="center"/>
          </w:tcPr>
          <w:p w14:paraId="7A8AA0B2">
            <w:pPr>
              <w:widowControl/>
              <w:jc w:val="center"/>
              <w:rPr>
                <w:rFonts w:ascii="宋体" w:hAnsi="宋体" w:cs="宋体"/>
                <w:kern w:val="0"/>
                <w:sz w:val="22"/>
              </w:rPr>
            </w:pPr>
            <w:r>
              <w:rPr>
                <w:rFonts w:hint="eastAsia" w:ascii="宋体" w:hAnsi="宋体" w:cs="宋体"/>
                <w:kern w:val="0"/>
                <w:sz w:val="22"/>
              </w:rPr>
              <w:t>1750</w:t>
            </w:r>
          </w:p>
        </w:tc>
      </w:tr>
      <w:tr w14:paraId="6C4A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AE654AB">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014B04C8">
            <w:pPr>
              <w:widowControl/>
              <w:jc w:val="center"/>
              <w:rPr>
                <w:rFonts w:ascii="宋体" w:hAnsi="宋体" w:cs="宋体"/>
                <w:kern w:val="0"/>
                <w:sz w:val="22"/>
              </w:rPr>
            </w:pPr>
            <w:r>
              <w:rPr>
                <w:rFonts w:hint="eastAsia" w:ascii="宋体" w:hAnsi="宋体" w:cs="宋体"/>
                <w:kern w:val="0"/>
                <w:sz w:val="22"/>
              </w:rPr>
              <w:t>地形地貌柜</w:t>
            </w:r>
          </w:p>
        </w:tc>
        <w:tc>
          <w:tcPr>
            <w:tcW w:w="4885" w:type="dxa"/>
            <w:shd w:val="clear" w:color="auto" w:fill="auto"/>
            <w:vAlign w:val="center"/>
          </w:tcPr>
          <w:p w14:paraId="36032C45">
            <w:pPr>
              <w:widowControl/>
              <w:jc w:val="left"/>
              <w:rPr>
                <w:rFonts w:ascii="宋体" w:hAnsi="宋体" w:cs="宋体"/>
                <w:kern w:val="0"/>
                <w:sz w:val="22"/>
              </w:rPr>
            </w:pPr>
            <w:r>
              <w:rPr>
                <w:rFonts w:hint="eastAsia" w:ascii="宋体" w:hAnsi="宋体" w:cs="宋体"/>
                <w:kern w:val="0"/>
                <w:sz w:val="22"/>
              </w:rPr>
              <w:t>76*56*50cm，16nn密度板造型，防火板饰面。造型美观做工精致，专业木工施工制作，迎合专业教室氛围。</w:t>
            </w:r>
          </w:p>
        </w:tc>
        <w:tc>
          <w:tcPr>
            <w:tcW w:w="567" w:type="dxa"/>
            <w:shd w:val="clear" w:color="auto" w:fill="auto"/>
            <w:vAlign w:val="center"/>
          </w:tcPr>
          <w:p w14:paraId="32C63513">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78EEEF51">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5FF954">
            <w:pPr>
              <w:widowControl/>
              <w:jc w:val="center"/>
              <w:rPr>
                <w:rFonts w:ascii="宋体" w:hAnsi="宋体" w:cs="宋体"/>
                <w:kern w:val="0"/>
                <w:sz w:val="22"/>
              </w:rPr>
            </w:pPr>
            <w:r>
              <w:rPr>
                <w:rFonts w:hint="eastAsia" w:ascii="宋体" w:hAnsi="宋体" w:cs="宋体"/>
                <w:kern w:val="0"/>
                <w:sz w:val="22"/>
              </w:rPr>
              <w:t>825</w:t>
            </w:r>
          </w:p>
        </w:tc>
        <w:tc>
          <w:tcPr>
            <w:tcW w:w="966" w:type="dxa"/>
            <w:gridSpan w:val="2"/>
            <w:shd w:val="clear" w:color="auto" w:fill="auto"/>
            <w:vAlign w:val="center"/>
          </w:tcPr>
          <w:p w14:paraId="59ECCB94">
            <w:pPr>
              <w:widowControl/>
              <w:jc w:val="center"/>
              <w:rPr>
                <w:rFonts w:ascii="宋体" w:hAnsi="宋体" w:cs="宋体"/>
                <w:kern w:val="0"/>
                <w:sz w:val="22"/>
              </w:rPr>
            </w:pPr>
            <w:r>
              <w:rPr>
                <w:rFonts w:hint="eastAsia" w:ascii="宋体" w:hAnsi="宋体" w:cs="宋体"/>
                <w:kern w:val="0"/>
                <w:sz w:val="22"/>
              </w:rPr>
              <w:t>14850</w:t>
            </w:r>
          </w:p>
        </w:tc>
      </w:tr>
      <w:tr w14:paraId="044E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D6F9167">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0C29D4FE">
            <w:pPr>
              <w:widowControl/>
              <w:jc w:val="center"/>
              <w:rPr>
                <w:rFonts w:ascii="宋体" w:hAnsi="宋体" w:cs="宋体"/>
                <w:kern w:val="0"/>
                <w:sz w:val="22"/>
              </w:rPr>
            </w:pPr>
            <w:r>
              <w:rPr>
                <w:rFonts w:hint="eastAsia" w:ascii="宋体" w:hAnsi="宋体" w:cs="宋体"/>
                <w:kern w:val="0"/>
                <w:sz w:val="22"/>
              </w:rPr>
              <w:t>防尘玻璃罩</w:t>
            </w:r>
          </w:p>
        </w:tc>
        <w:tc>
          <w:tcPr>
            <w:tcW w:w="4885" w:type="dxa"/>
            <w:shd w:val="clear" w:color="auto" w:fill="auto"/>
            <w:vAlign w:val="center"/>
          </w:tcPr>
          <w:p w14:paraId="3BDCCD12">
            <w:pPr>
              <w:widowControl/>
              <w:jc w:val="left"/>
              <w:rPr>
                <w:rFonts w:ascii="宋体" w:hAnsi="宋体" w:cs="宋体"/>
                <w:kern w:val="0"/>
                <w:sz w:val="22"/>
              </w:rPr>
            </w:pPr>
            <w:r>
              <w:rPr>
                <w:rFonts w:hint="eastAsia" w:ascii="宋体" w:hAnsi="宋体" w:cs="宋体"/>
                <w:kern w:val="0"/>
                <w:sz w:val="22"/>
              </w:rPr>
              <w:t>73*53*50cm采用5mm钢化玻璃制作，导角，磨边，达到防尘、美观的同时，很好的保护模型不被损坏。</w:t>
            </w:r>
          </w:p>
        </w:tc>
        <w:tc>
          <w:tcPr>
            <w:tcW w:w="567" w:type="dxa"/>
            <w:shd w:val="clear" w:color="auto" w:fill="auto"/>
            <w:vAlign w:val="center"/>
          </w:tcPr>
          <w:p w14:paraId="20B3F93E">
            <w:pPr>
              <w:widowControl/>
              <w:jc w:val="center"/>
              <w:rPr>
                <w:rFonts w:ascii="宋体" w:hAnsi="宋体" w:cs="宋体"/>
                <w:kern w:val="0"/>
                <w:sz w:val="22"/>
              </w:rPr>
            </w:pPr>
            <w:r>
              <w:rPr>
                <w:rFonts w:hint="eastAsia" w:ascii="宋体" w:hAnsi="宋体" w:cs="宋体"/>
                <w:kern w:val="0"/>
                <w:sz w:val="22"/>
              </w:rPr>
              <w:t>18</w:t>
            </w:r>
          </w:p>
        </w:tc>
        <w:tc>
          <w:tcPr>
            <w:tcW w:w="650" w:type="dxa"/>
            <w:shd w:val="clear" w:color="auto" w:fill="auto"/>
            <w:vAlign w:val="center"/>
          </w:tcPr>
          <w:p w14:paraId="336D80DD">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AF560C0">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028D5DA7">
            <w:pPr>
              <w:widowControl/>
              <w:jc w:val="center"/>
              <w:rPr>
                <w:rFonts w:ascii="宋体" w:hAnsi="宋体" w:cs="宋体"/>
                <w:kern w:val="0"/>
                <w:sz w:val="22"/>
              </w:rPr>
            </w:pPr>
            <w:r>
              <w:rPr>
                <w:rFonts w:hint="eastAsia" w:ascii="宋体" w:hAnsi="宋体" w:cs="宋体"/>
                <w:kern w:val="0"/>
                <w:sz w:val="22"/>
              </w:rPr>
              <w:t>8100</w:t>
            </w:r>
          </w:p>
        </w:tc>
      </w:tr>
      <w:tr w14:paraId="181C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02FD4F7">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5609DCB0">
            <w:pPr>
              <w:widowControl/>
              <w:jc w:val="center"/>
              <w:rPr>
                <w:rFonts w:ascii="宋体" w:hAnsi="宋体" w:cs="宋体"/>
                <w:kern w:val="0"/>
                <w:sz w:val="22"/>
              </w:rPr>
            </w:pPr>
            <w:r>
              <w:rPr>
                <w:rFonts w:hint="eastAsia" w:ascii="宋体" w:hAnsi="宋体" w:cs="宋体"/>
                <w:kern w:val="0"/>
                <w:sz w:val="22"/>
              </w:rPr>
              <w:t>课桌椅</w:t>
            </w:r>
          </w:p>
        </w:tc>
        <w:tc>
          <w:tcPr>
            <w:tcW w:w="4885" w:type="dxa"/>
            <w:shd w:val="clear" w:color="auto" w:fill="auto"/>
            <w:vAlign w:val="center"/>
          </w:tcPr>
          <w:p w14:paraId="53643C1B">
            <w:pPr>
              <w:widowControl/>
              <w:jc w:val="left"/>
              <w:rPr>
                <w:rFonts w:ascii="宋体" w:hAnsi="宋体" w:cs="宋体"/>
                <w:kern w:val="0"/>
                <w:sz w:val="22"/>
              </w:rPr>
            </w:pPr>
            <w:r>
              <w:rPr>
                <w:rFonts w:hint="eastAsia" w:ascii="宋体" w:hAnsi="宋体" w:cs="宋体"/>
                <w:kern w:val="0"/>
                <w:sz w:val="22"/>
              </w:rPr>
              <w:t>桌子规格：1.正边六边形1200*520*750mm铝木结构。2.桌面采用蓝色0.6mm耐磨、弯曲防火板，板芯厚度为25mm。凳面直径300mm。（一个桌子含6个凳子）</w:t>
            </w:r>
          </w:p>
        </w:tc>
        <w:tc>
          <w:tcPr>
            <w:tcW w:w="567" w:type="dxa"/>
            <w:shd w:val="clear" w:color="auto" w:fill="auto"/>
            <w:vAlign w:val="center"/>
          </w:tcPr>
          <w:p w14:paraId="4762AE6D">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2FCA648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27FCCEA">
            <w:pPr>
              <w:widowControl/>
              <w:jc w:val="center"/>
              <w:rPr>
                <w:rFonts w:ascii="宋体" w:hAnsi="宋体" w:cs="宋体"/>
                <w:kern w:val="0"/>
                <w:sz w:val="22"/>
              </w:rPr>
            </w:pPr>
            <w:r>
              <w:rPr>
                <w:rFonts w:hint="eastAsia" w:ascii="宋体" w:hAnsi="宋体" w:cs="宋体"/>
                <w:kern w:val="0"/>
                <w:sz w:val="22"/>
              </w:rPr>
              <w:t>4050</w:t>
            </w:r>
          </w:p>
        </w:tc>
        <w:tc>
          <w:tcPr>
            <w:tcW w:w="966" w:type="dxa"/>
            <w:gridSpan w:val="2"/>
            <w:shd w:val="clear" w:color="auto" w:fill="auto"/>
            <w:vAlign w:val="center"/>
          </w:tcPr>
          <w:p w14:paraId="7BE4EB1F">
            <w:pPr>
              <w:widowControl/>
              <w:jc w:val="center"/>
              <w:rPr>
                <w:rFonts w:ascii="宋体" w:hAnsi="宋体" w:cs="宋体"/>
                <w:kern w:val="0"/>
                <w:sz w:val="22"/>
              </w:rPr>
            </w:pPr>
            <w:r>
              <w:rPr>
                <w:rFonts w:hint="eastAsia" w:ascii="宋体" w:hAnsi="宋体" w:cs="宋体"/>
                <w:kern w:val="0"/>
                <w:sz w:val="22"/>
              </w:rPr>
              <w:t>40500</w:t>
            </w:r>
          </w:p>
        </w:tc>
      </w:tr>
      <w:tr w14:paraId="634A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9D72DC9">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3F0452FC">
            <w:pPr>
              <w:widowControl/>
              <w:jc w:val="center"/>
              <w:rPr>
                <w:rFonts w:ascii="宋体" w:hAnsi="宋体" w:cs="宋体"/>
                <w:kern w:val="0"/>
                <w:sz w:val="22"/>
              </w:rPr>
            </w:pPr>
            <w:r>
              <w:rPr>
                <w:rFonts w:hint="eastAsia" w:ascii="宋体" w:hAnsi="宋体" w:cs="宋体"/>
                <w:kern w:val="0"/>
                <w:sz w:val="22"/>
              </w:rPr>
              <w:t>多媒体讲台</w:t>
            </w:r>
          </w:p>
        </w:tc>
        <w:tc>
          <w:tcPr>
            <w:tcW w:w="4885" w:type="dxa"/>
            <w:shd w:val="clear" w:color="auto" w:fill="auto"/>
            <w:vAlign w:val="center"/>
          </w:tcPr>
          <w:p w14:paraId="23F054A8">
            <w:pPr>
              <w:widowControl/>
              <w:jc w:val="left"/>
              <w:rPr>
                <w:rFonts w:ascii="宋体" w:hAnsi="宋体" w:cs="宋体"/>
                <w:kern w:val="0"/>
                <w:sz w:val="22"/>
              </w:rPr>
            </w:pPr>
            <w:r>
              <w:rPr>
                <w:rFonts w:hint="eastAsia" w:ascii="宋体" w:hAnsi="宋体" w:cs="宋体"/>
                <w:kern w:val="0"/>
                <w:sz w:val="22"/>
              </w:rPr>
              <w:t>1200*600*900mm，选用1.0-1.2mm厚优质精装武钢冷轧钢板，数控设备精加工制作，表面经酸洗、磷化防腐防锈后静电喷塑处理、喷后均匀，光洁度好，塑面经久耐用，钢木结合式，边角平滑圆弧过渡，更安全和美观。</w:t>
            </w:r>
          </w:p>
        </w:tc>
        <w:tc>
          <w:tcPr>
            <w:tcW w:w="567" w:type="dxa"/>
            <w:shd w:val="clear" w:color="auto" w:fill="auto"/>
            <w:vAlign w:val="center"/>
          </w:tcPr>
          <w:p w14:paraId="55EC72F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B0367F0">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CB745D7">
            <w:pPr>
              <w:widowControl/>
              <w:jc w:val="center"/>
              <w:rPr>
                <w:rFonts w:ascii="宋体" w:hAnsi="宋体" w:cs="宋体"/>
                <w:kern w:val="0"/>
                <w:sz w:val="22"/>
              </w:rPr>
            </w:pPr>
            <w:r>
              <w:rPr>
                <w:rFonts w:hint="eastAsia" w:ascii="宋体" w:hAnsi="宋体" w:cs="宋体"/>
                <w:kern w:val="0"/>
                <w:sz w:val="22"/>
              </w:rPr>
              <w:t>2640</w:t>
            </w:r>
          </w:p>
        </w:tc>
        <w:tc>
          <w:tcPr>
            <w:tcW w:w="966" w:type="dxa"/>
            <w:gridSpan w:val="2"/>
            <w:shd w:val="clear" w:color="auto" w:fill="auto"/>
            <w:vAlign w:val="center"/>
          </w:tcPr>
          <w:p w14:paraId="1DFF396D">
            <w:pPr>
              <w:widowControl/>
              <w:jc w:val="center"/>
              <w:rPr>
                <w:rFonts w:ascii="宋体" w:hAnsi="宋体" w:cs="宋体"/>
                <w:kern w:val="0"/>
                <w:sz w:val="22"/>
              </w:rPr>
            </w:pPr>
            <w:r>
              <w:rPr>
                <w:rFonts w:hint="eastAsia" w:ascii="宋体" w:hAnsi="宋体" w:cs="宋体"/>
                <w:kern w:val="0"/>
                <w:sz w:val="22"/>
              </w:rPr>
              <w:t>2640</w:t>
            </w:r>
          </w:p>
        </w:tc>
      </w:tr>
      <w:tr w14:paraId="0648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7089DF3">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30A0610C">
            <w:pPr>
              <w:widowControl/>
              <w:jc w:val="center"/>
              <w:rPr>
                <w:rFonts w:ascii="宋体" w:hAnsi="宋体" w:cs="宋体"/>
                <w:kern w:val="0"/>
                <w:sz w:val="22"/>
              </w:rPr>
            </w:pPr>
            <w:r>
              <w:rPr>
                <w:rFonts w:hint="eastAsia" w:ascii="宋体" w:hAnsi="宋体" w:cs="宋体"/>
                <w:kern w:val="0"/>
                <w:sz w:val="22"/>
              </w:rPr>
              <w:t>演示穹顶幕</w:t>
            </w:r>
          </w:p>
        </w:tc>
        <w:tc>
          <w:tcPr>
            <w:tcW w:w="4885" w:type="dxa"/>
            <w:shd w:val="clear" w:color="auto" w:fill="auto"/>
            <w:vAlign w:val="center"/>
          </w:tcPr>
          <w:p w14:paraId="13B7E72C">
            <w:pPr>
              <w:widowControl/>
              <w:jc w:val="left"/>
              <w:rPr>
                <w:rFonts w:ascii="宋体" w:hAnsi="宋体" w:cs="宋体"/>
                <w:kern w:val="0"/>
                <w:sz w:val="22"/>
              </w:rPr>
            </w:pPr>
            <w:r>
              <w:rPr>
                <w:rFonts w:hint="eastAsia" w:ascii="宋体" w:hAnsi="宋体" w:cs="宋体"/>
                <w:kern w:val="0"/>
                <w:sz w:val="22"/>
              </w:rPr>
              <w:t>直径：3m，与本系统配套的内装天象演示穹顶，冠底直径不小3m，玻璃钢成型，表面白色亚光优质涂料，整体钢结构固定，可以和数字星球系统配合使用用于科普、天象、星空、星象等内容的教学。</w:t>
            </w:r>
          </w:p>
        </w:tc>
        <w:tc>
          <w:tcPr>
            <w:tcW w:w="567" w:type="dxa"/>
            <w:shd w:val="clear" w:color="auto" w:fill="auto"/>
            <w:vAlign w:val="center"/>
          </w:tcPr>
          <w:p w14:paraId="112C465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A93831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81A1E58">
            <w:pPr>
              <w:widowControl/>
              <w:jc w:val="center"/>
              <w:rPr>
                <w:rFonts w:ascii="宋体" w:hAnsi="宋体" w:cs="宋体"/>
                <w:kern w:val="0"/>
                <w:sz w:val="22"/>
              </w:rPr>
            </w:pPr>
            <w:r>
              <w:rPr>
                <w:rFonts w:hint="eastAsia" w:ascii="宋体" w:hAnsi="宋体" w:cs="宋体"/>
                <w:kern w:val="0"/>
                <w:sz w:val="22"/>
              </w:rPr>
              <w:t>12100</w:t>
            </w:r>
          </w:p>
        </w:tc>
        <w:tc>
          <w:tcPr>
            <w:tcW w:w="966" w:type="dxa"/>
            <w:gridSpan w:val="2"/>
            <w:shd w:val="clear" w:color="auto" w:fill="auto"/>
            <w:vAlign w:val="center"/>
          </w:tcPr>
          <w:p w14:paraId="5D0AE6E4">
            <w:pPr>
              <w:widowControl/>
              <w:jc w:val="center"/>
              <w:rPr>
                <w:rFonts w:ascii="宋体" w:hAnsi="宋体" w:cs="宋体"/>
                <w:kern w:val="0"/>
                <w:sz w:val="22"/>
              </w:rPr>
            </w:pPr>
            <w:r>
              <w:rPr>
                <w:rFonts w:hint="eastAsia" w:ascii="宋体" w:hAnsi="宋体" w:cs="宋体"/>
                <w:kern w:val="0"/>
                <w:sz w:val="22"/>
              </w:rPr>
              <w:t>12100</w:t>
            </w:r>
          </w:p>
        </w:tc>
      </w:tr>
      <w:tr w14:paraId="060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2A2C706A">
            <w:pPr>
              <w:widowControl/>
              <w:jc w:val="left"/>
              <w:textAlignment w:val="center"/>
              <w:rPr>
                <w:rFonts w:ascii="宋体" w:hAnsi="宋体" w:cs="宋体"/>
                <w:kern w:val="0"/>
                <w:sz w:val="22"/>
              </w:rPr>
            </w:pPr>
            <w:r>
              <w:rPr>
                <w:rFonts w:hint="eastAsia" w:ascii="宋体" w:hAnsi="宋体" w:cs="宋体"/>
                <w:b/>
                <w:bCs/>
                <w:kern w:val="0"/>
                <w:sz w:val="22"/>
              </w:rPr>
              <w:t>二、数字化教学区</w:t>
            </w:r>
          </w:p>
        </w:tc>
        <w:tc>
          <w:tcPr>
            <w:tcW w:w="567" w:type="dxa"/>
            <w:shd w:val="clear" w:color="auto" w:fill="auto"/>
            <w:vAlign w:val="center"/>
          </w:tcPr>
          <w:p w14:paraId="05E15A85">
            <w:pPr>
              <w:widowControl/>
              <w:jc w:val="center"/>
              <w:textAlignment w:val="center"/>
              <w:rPr>
                <w:rFonts w:ascii="宋体" w:hAnsi="宋体" w:cs="宋体"/>
                <w:kern w:val="0"/>
                <w:sz w:val="22"/>
              </w:rPr>
            </w:pPr>
          </w:p>
        </w:tc>
        <w:tc>
          <w:tcPr>
            <w:tcW w:w="650" w:type="dxa"/>
            <w:shd w:val="clear" w:color="auto" w:fill="auto"/>
            <w:vAlign w:val="center"/>
          </w:tcPr>
          <w:p w14:paraId="315A42C9">
            <w:pPr>
              <w:widowControl/>
              <w:jc w:val="center"/>
              <w:textAlignment w:val="center"/>
              <w:rPr>
                <w:rFonts w:ascii="宋体" w:hAnsi="宋体" w:cs="宋体"/>
                <w:kern w:val="0"/>
                <w:sz w:val="22"/>
              </w:rPr>
            </w:pPr>
          </w:p>
        </w:tc>
        <w:tc>
          <w:tcPr>
            <w:tcW w:w="768" w:type="dxa"/>
            <w:shd w:val="clear" w:color="auto" w:fill="auto"/>
            <w:noWrap/>
            <w:vAlign w:val="center"/>
          </w:tcPr>
          <w:p w14:paraId="6EC0E1C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A25114">
            <w:pPr>
              <w:widowControl/>
              <w:jc w:val="center"/>
              <w:textAlignment w:val="center"/>
              <w:rPr>
                <w:rFonts w:ascii="宋体" w:hAnsi="宋体" w:cs="宋体"/>
                <w:kern w:val="0"/>
                <w:sz w:val="22"/>
              </w:rPr>
            </w:pPr>
          </w:p>
        </w:tc>
      </w:tr>
      <w:tr w14:paraId="78FB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9102B7B">
            <w:pPr>
              <w:widowControl/>
              <w:jc w:val="center"/>
              <w:rPr>
                <w:rFonts w:ascii="宋体" w:hAnsi="宋体" w:cs="宋体"/>
                <w:color w:val="000000"/>
                <w:kern w:val="0"/>
                <w:sz w:val="22"/>
              </w:rPr>
            </w:pPr>
            <w:r>
              <w:rPr>
                <w:rFonts w:hint="eastAsia" w:ascii="宋体" w:hAnsi="宋体" w:cs="宋体"/>
                <w:kern w:val="0"/>
                <w:sz w:val="22"/>
              </w:rPr>
              <w:t>28</w:t>
            </w:r>
          </w:p>
        </w:tc>
        <w:tc>
          <w:tcPr>
            <w:tcW w:w="1199" w:type="dxa"/>
            <w:shd w:val="clear" w:color="auto" w:fill="auto"/>
            <w:vAlign w:val="center"/>
          </w:tcPr>
          <w:p w14:paraId="0C60FBD5">
            <w:pPr>
              <w:widowControl/>
              <w:jc w:val="center"/>
              <w:rPr>
                <w:rFonts w:ascii="宋体" w:hAnsi="宋体" w:cs="宋体"/>
                <w:kern w:val="0"/>
                <w:sz w:val="22"/>
              </w:rPr>
            </w:pPr>
            <w:r>
              <w:rPr>
                <w:rFonts w:hint="eastAsia" w:ascii="宋体" w:hAnsi="宋体" w:cs="宋体"/>
                <w:kern w:val="0"/>
                <w:sz w:val="22"/>
              </w:rPr>
              <w:t>多媒体球幕投影系统</w:t>
            </w:r>
          </w:p>
        </w:tc>
        <w:tc>
          <w:tcPr>
            <w:tcW w:w="4885" w:type="dxa"/>
            <w:shd w:val="clear" w:color="auto" w:fill="auto"/>
            <w:vAlign w:val="center"/>
          </w:tcPr>
          <w:p w14:paraId="7FA9CE4D">
            <w:pPr>
              <w:widowControl/>
              <w:jc w:val="left"/>
              <w:textAlignment w:val="center"/>
              <w:rPr>
                <w:rFonts w:ascii="宋体" w:hAnsi="宋体" w:cs="宋体"/>
                <w:kern w:val="0"/>
                <w:sz w:val="22"/>
              </w:rPr>
            </w:pPr>
            <w:r>
              <w:rPr>
                <w:rFonts w:hint="eastAsia" w:ascii="宋体" w:hAnsi="宋体" w:cs="宋体"/>
                <w:kern w:val="0"/>
                <w:sz w:val="22"/>
              </w:rPr>
              <w:t>：基本参数：含移动展示台</w:t>
            </w:r>
            <w:r>
              <w:rPr>
                <w:rFonts w:hint="eastAsia" w:ascii="宋体" w:hAnsi="宋体" w:cs="宋体"/>
                <w:kern w:val="0"/>
                <w:sz w:val="22"/>
              </w:rPr>
              <w:br w:type="textWrapping"/>
            </w:r>
            <w:r>
              <w:rPr>
                <w:rFonts w:hint="eastAsia" w:ascii="宋体" w:hAnsi="宋体" w:cs="宋体"/>
                <w:kern w:val="0"/>
                <w:sz w:val="22"/>
              </w:rPr>
              <w:t>1、外观尺寸：≥470×390×360毫米</w:t>
            </w:r>
            <w:r>
              <w:rPr>
                <w:rFonts w:hint="eastAsia" w:ascii="宋体" w:hAnsi="宋体" w:cs="宋体"/>
                <w:kern w:val="0"/>
                <w:sz w:val="22"/>
              </w:rPr>
              <w:br w:type="textWrapping"/>
            </w:r>
            <w:r>
              <w:rPr>
                <w:rFonts w:hint="eastAsia" w:ascii="宋体" w:hAnsi="宋体" w:cs="宋体"/>
                <w:kern w:val="0"/>
                <w:sz w:val="22"/>
              </w:rPr>
              <w:t>2、重量：20KG</w:t>
            </w:r>
            <w:r>
              <w:rPr>
                <w:rFonts w:hint="eastAsia" w:ascii="宋体" w:hAnsi="宋体" w:cs="宋体"/>
                <w:kern w:val="0"/>
                <w:sz w:val="22"/>
              </w:rPr>
              <w:br w:type="textWrapping"/>
            </w:r>
            <w:r>
              <w:rPr>
                <w:rFonts w:hint="eastAsia" w:ascii="宋体" w:hAnsi="宋体" w:cs="宋体"/>
                <w:kern w:val="0"/>
                <w:sz w:val="22"/>
              </w:rPr>
              <w:t>3、电源：交流220V/3A</w:t>
            </w:r>
            <w:r>
              <w:rPr>
                <w:rFonts w:hint="eastAsia" w:ascii="宋体" w:hAnsi="宋体" w:cs="宋体"/>
                <w:kern w:val="0"/>
                <w:sz w:val="22"/>
              </w:rPr>
              <w:br w:type="textWrapping"/>
            </w:r>
            <w:r>
              <w:rPr>
                <w:rFonts w:hint="eastAsia" w:ascii="宋体" w:hAnsi="宋体" w:cs="宋体"/>
                <w:kern w:val="0"/>
                <w:sz w:val="22"/>
              </w:rPr>
              <w:t>二：外设接口以及拓展：</w:t>
            </w:r>
            <w:r>
              <w:rPr>
                <w:rFonts w:hint="eastAsia" w:ascii="宋体" w:hAnsi="宋体" w:cs="宋体"/>
                <w:kern w:val="0"/>
                <w:sz w:val="22"/>
              </w:rPr>
              <w:br w:type="textWrapping"/>
            </w:r>
            <w:r>
              <w:rPr>
                <w:rFonts w:hint="eastAsia" w:ascii="宋体" w:hAnsi="宋体" w:cs="宋体"/>
                <w:kern w:val="0"/>
                <w:sz w:val="22"/>
              </w:rPr>
              <w:t>1、USB接口：4个USB接口。</w:t>
            </w:r>
            <w:r>
              <w:rPr>
                <w:rFonts w:hint="eastAsia" w:ascii="宋体" w:hAnsi="宋体" w:cs="宋体"/>
                <w:kern w:val="0"/>
                <w:sz w:val="22"/>
              </w:rPr>
              <w:br w:type="textWrapping"/>
            </w:r>
            <w:r>
              <w:rPr>
                <w:rFonts w:hint="eastAsia" w:ascii="宋体" w:hAnsi="宋体" w:cs="宋体"/>
                <w:kern w:val="0"/>
                <w:sz w:val="22"/>
              </w:rPr>
              <w:t>2、VGA接口：1个VGA-A接口；一个VGA-B接口</w:t>
            </w:r>
            <w:r>
              <w:rPr>
                <w:rFonts w:hint="eastAsia" w:ascii="宋体" w:hAnsi="宋体" w:cs="宋体"/>
                <w:kern w:val="0"/>
                <w:sz w:val="22"/>
              </w:rPr>
              <w:br w:type="textWrapping"/>
            </w:r>
            <w:r>
              <w:rPr>
                <w:rFonts w:hint="eastAsia" w:ascii="宋体" w:hAnsi="宋体" w:cs="宋体"/>
                <w:kern w:val="0"/>
                <w:sz w:val="22"/>
              </w:rPr>
              <w:t>3、音频接口：3个3.5MM接口</w:t>
            </w:r>
            <w:r>
              <w:rPr>
                <w:rFonts w:hint="eastAsia" w:ascii="宋体" w:hAnsi="宋体" w:cs="宋体"/>
                <w:kern w:val="0"/>
                <w:sz w:val="22"/>
              </w:rPr>
              <w:br w:type="textWrapping"/>
            </w:r>
            <w:r>
              <w:rPr>
                <w:rFonts w:hint="eastAsia" w:ascii="宋体" w:hAnsi="宋体" w:cs="宋体"/>
                <w:kern w:val="0"/>
                <w:sz w:val="22"/>
              </w:rPr>
              <w:t>4、网络接口：1个RJ45接口</w:t>
            </w:r>
            <w:r>
              <w:rPr>
                <w:rFonts w:hint="eastAsia" w:ascii="宋体" w:hAnsi="宋体" w:cs="宋体"/>
                <w:kern w:val="0"/>
                <w:sz w:val="22"/>
              </w:rPr>
              <w:br w:type="textWrapping"/>
            </w:r>
            <w:r>
              <w:rPr>
                <w:rFonts w:hint="eastAsia" w:ascii="宋体" w:hAnsi="宋体" w:cs="宋体"/>
                <w:kern w:val="0"/>
                <w:sz w:val="22"/>
              </w:rPr>
              <w:t>三：电脑硬件配置参数：</w:t>
            </w:r>
            <w:r>
              <w:rPr>
                <w:rFonts w:hint="eastAsia" w:ascii="宋体" w:hAnsi="宋体" w:cs="宋体"/>
                <w:kern w:val="0"/>
                <w:sz w:val="22"/>
              </w:rPr>
              <w:br w:type="textWrapping"/>
            </w:r>
            <w:r>
              <w:rPr>
                <w:rFonts w:hint="eastAsia" w:ascii="宋体" w:hAnsi="宋体" w:cs="宋体"/>
                <w:kern w:val="0"/>
                <w:sz w:val="22"/>
              </w:rPr>
              <w:t>1、CPU：intel i5系列；CPU频率：2.5GHz；睿频加速频率：3.0GHz；处理器倍频：20倍。</w:t>
            </w:r>
            <w:r>
              <w:rPr>
                <w:rFonts w:hint="eastAsia" w:ascii="宋体" w:hAnsi="宋体" w:cs="宋体"/>
                <w:kern w:val="0"/>
                <w:sz w:val="22"/>
              </w:rPr>
              <w:br w:type="textWrapping"/>
            </w:r>
            <w:r>
              <w:rPr>
                <w:rFonts w:hint="eastAsia" w:ascii="宋体" w:hAnsi="宋体" w:cs="宋体"/>
                <w:kern w:val="0"/>
                <w:sz w:val="22"/>
              </w:rPr>
              <w:t>2、主板：技嘉B75系列。</w:t>
            </w:r>
            <w:r>
              <w:rPr>
                <w:rFonts w:hint="eastAsia" w:ascii="宋体" w:hAnsi="宋体" w:cs="宋体"/>
                <w:kern w:val="0"/>
                <w:sz w:val="22"/>
              </w:rPr>
              <w:br w:type="textWrapping"/>
            </w:r>
            <w:r>
              <w:rPr>
                <w:rFonts w:hint="eastAsia" w:ascii="宋体" w:hAnsi="宋体" w:cs="宋体"/>
                <w:kern w:val="0"/>
                <w:sz w:val="22"/>
              </w:rPr>
              <w:t>3、硬盘：尺寸规格：硬盘容量：500GB</w:t>
            </w:r>
            <w:r>
              <w:rPr>
                <w:rFonts w:hint="eastAsia" w:ascii="宋体" w:hAnsi="宋体" w:cs="宋体"/>
                <w:kern w:val="0"/>
                <w:sz w:val="22"/>
              </w:rPr>
              <w:br w:type="textWrapping"/>
            </w:r>
            <w:r>
              <w:rPr>
                <w:rFonts w:hint="eastAsia" w:ascii="宋体" w:hAnsi="宋体" w:cs="宋体"/>
                <w:kern w:val="0"/>
                <w:sz w:val="22"/>
              </w:rPr>
              <w:t>4、显卡：GT210，支持双显功能</w:t>
            </w:r>
            <w:r>
              <w:rPr>
                <w:rFonts w:hint="eastAsia" w:ascii="宋体" w:hAnsi="宋体" w:cs="宋体"/>
                <w:kern w:val="0"/>
                <w:sz w:val="22"/>
              </w:rPr>
              <w:br w:type="textWrapping"/>
            </w:r>
            <w:r>
              <w:rPr>
                <w:rFonts w:hint="eastAsia" w:ascii="宋体" w:hAnsi="宋体" w:cs="宋体"/>
                <w:kern w:val="0"/>
                <w:sz w:val="22"/>
              </w:rPr>
              <w:t>5、内存：DDR3，内存容量8GB</w:t>
            </w:r>
            <w:r>
              <w:rPr>
                <w:rFonts w:hint="eastAsia" w:ascii="宋体" w:hAnsi="宋体" w:cs="宋体"/>
                <w:kern w:val="0"/>
                <w:sz w:val="22"/>
              </w:rPr>
              <w:br w:type="textWrapping"/>
            </w:r>
            <w:r>
              <w:rPr>
                <w:rFonts w:hint="eastAsia" w:ascii="宋体" w:hAnsi="宋体" w:cs="宋体"/>
                <w:kern w:val="0"/>
                <w:sz w:val="22"/>
              </w:rPr>
              <w:t>四：专用投影幕布参数：</w:t>
            </w:r>
            <w:r>
              <w:rPr>
                <w:rFonts w:hint="eastAsia" w:ascii="宋体" w:hAnsi="宋体" w:cs="宋体"/>
                <w:kern w:val="0"/>
                <w:sz w:val="22"/>
              </w:rPr>
              <w:br w:type="textWrapping"/>
            </w:r>
            <w:r>
              <w:rPr>
                <w:rFonts w:hint="eastAsia" w:ascii="宋体" w:hAnsi="宋体" w:cs="宋体"/>
                <w:kern w:val="0"/>
                <w:sz w:val="22"/>
              </w:rPr>
              <w:t>专用投影幕布最大尺寸不小于60CM；表面覆盖特殊涂层，保证亮度均匀，防眩光、辐射；高对比度。</w:t>
            </w:r>
            <w:r>
              <w:rPr>
                <w:rFonts w:hint="eastAsia" w:ascii="宋体" w:hAnsi="宋体" w:cs="宋体"/>
                <w:kern w:val="0"/>
                <w:sz w:val="22"/>
              </w:rPr>
              <w:br w:type="textWrapping"/>
            </w:r>
            <w:r>
              <w:rPr>
                <w:rFonts w:hint="eastAsia" w:ascii="宋体" w:hAnsi="宋体" w:cs="宋体"/>
                <w:kern w:val="0"/>
                <w:sz w:val="22"/>
              </w:rPr>
              <w:t>五：鱼眼镜头参数：</w:t>
            </w:r>
            <w:r>
              <w:rPr>
                <w:rFonts w:hint="eastAsia" w:ascii="宋体" w:hAnsi="宋体" w:cs="宋体"/>
                <w:kern w:val="0"/>
                <w:sz w:val="22"/>
              </w:rPr>
              <w:br w:type="textWrapping"/>
            </w:r>
            <w:r>
              <w:rPr>
                <w:rFonts w:hint="eastAsia" w:ascii="宋体" w:hAnsi="宋体" w:cs="宋体"/>
                <w:kern w:val="0"/>
                <w:sz w:val="22"/>
              </w:rPr>
              <w:t>焦距：4.9mm；光圈数：2.0；相面直径：9.92mm；出瞳位置：-39.6mm；传递函数（36线对/mm时）：0.60；横向色差：15μm；相对照度：98%；畸变：正负3%；光学总长：200mm</w:t>
            </w:r>
            <w:r>
              <w:rPr>
                <w:rFonts w:hint="eastAsia" w:ascii="宋体" w:hAnsi="宋体" w:cs="宋体"/>
                <w:kern w:val="0"/>
                <w:sz w:val="22"/>
              </w:rPr>
              <w:br w:type="textWrapping"/>
            </w:r>
            <w:r>
              <w:rPr>
                <w:rFonts w:hint="eastAsia" w:ascii="宋体" w:hAnsi="宋体" w:cs="宋体"/>
                <w:kern w:val="0"/>
                <w:sz w:val="22"/>
              </w:rPr>
              <w:t>六：调焦系统参数：</w:t>
            </w:r>
            <w:r>
              <w:rPr>
                <w:rFonts w:hint="eastAsia" w:ascii="宋体" w:hAnsi="宋体" w:cs="宋体"/>
                <w:kern w:val="0"/>
                <w:sz w:val="22"/>
              </w:rPr>
              <w:br w:type="textWrapping"/>
            </w:r>
            <w:r>
              <w:rPr>
                <w:rFonts w:hint="eastAsia" w:ascii="宋体" w:hAnsi="宋体" w:cs="宋体"/>
                <w:kern w:val="0"/>
                <w:sz w:val="22"/>
              </w:rPr>
              <w:t>柔性步进调焦控制电路：集成调焦界面能够触摸和无线对镜头X/Y/Z六方向调节，内置柔性步进控制电路和电脑板进行控制，使调焦更加细腻、平滑稳定。</w:t>
            </w:r>
            <w:r>
              <w:rPr>
                <w:rFonts w:hint="eastAsia" w:ascii="宋体" w:hAnsi="宋体" w:cs="宋体"/>
                <w:kern w:val="0"/>
                <w:sz w:val="22"/>
              </w:rPr>
              <w:br w:type="textWrapping"/>
            </w:r>
            <w:r>
              <w:rPr>
                <w:rFonts w:hint="eastAsia" w:ascii="宋体" w:hAnsi="宋体" w:cs="宋体"/>
                <w:kern w:val="0"/>
                <w:sz w:val="22"/>
              </w:rPr>
              <w:t>七：触摸屏参数：</w:t>
            </w:r>
            <w:r>
              <w:rPr>
                <w:rFonts w:hint="eastAsia" w:ascii="宋体" w:hAnsi="宋体" w:cs="宋体"/>
                <w:kern w:val="0"/>
                <w:sz w:val="22"/>
              </w:rPr>
              <w:br w:type="textWrapping"/>
            </w:r>
            <w:r>
              <w:rPr>
                <w:rFonts w:hint="eastAsia" w:ascii="宋体" w:hAnsi="宋体" w:cs="宋体"/>
                <w:kern w:val="0"/>
                <w:sz w:val="22"/>
              </w:rPr>
              <w:t>12寸工业级液晶触控面板；电容压力触屏；支持4点以上触摸技术，分辨率1024×768，单点触摸寿命大于5000万次；光学透光率大于95-98%；触控玻璃表面毛氏硬度大于7H；带有软键盘功能.</w:t>
            </w:r>
            <w:r>
              <w:rPr>
                <w:rFonts w:hint="eastAsia" w:ascii="宋体" w:hAnsi="宋体" w:cs="宋体"/>
                <w:kern w:val="0"/>
                <w:sz w:val="22"/>
              </w:rPr>
              <w:br w:type="textWrapping"/>
            </w:r>
            <w:r>
              <w:rPr>
                <w:rFonts w:hint="eastAsia" w:ascii="宋体" w:hAnsi="宋体" w:cs="宋体"/>
                <w:kern w:val="0"/>
                <w:sz w:val="22"/>
              </w:rPr>
              <w:t xml:space="preserve">软件参数： </w:t>
            </w:r>
            <w:r>
              <w:rPr>
                <w:rFonts w:hint="eastAsia" w:ascii="宋体" w:hAnsi="宋体" w:cs="宋体"/>
                <w:kern w:val="0"/>
                <w:sz w:val="22"/>
              </w:rPr>
              <w:br w:type="textWrapping"/>
            </w:r>
            <w:r>
              <w:rPr>
                <w:rFonts w:hint="eastAsia" w:ascii="宋体" w:hAnsi="宋体" w:cs="宋体"/>
                <w:kern w:val="0"/>
                <w:sz w:val="22"/>
              </w:rPr>
              <w:t>一．软件特色：</w:t>
            </w:r>
            <w:r>
              <w:rPr>
                <w:rFonts w:hint="eastAsia" w:ascii="宋体" w:hAnsi="宋体" w:cs="宋体"/>
                <w:kern w:val="0"/>
                <w:sz w:val="22"/>
              </w:rPr>
              <w:br w:type="textWrapping"/>
            </w:r>
            <w:r>
              <w:rPr>
                <w:rFonts w:hint="eastAsia" w:ascii="宋体" w:hAnsi="宋体" w:cs="宋体"/>
                <w:kern w:val="0"/>
                <w:sz w:val="22"/>
              </w:rPr>
              <w:t>1、通常的教学环境是平面的，多媒体球幕投影系统将球面、平面、立体、动态、实时相结合；</w:t>
            </w:r>
            <w:r>
              <w:rPr>
                <w:rFonts w:hint="eastAsia" w:ascii="宋体" w:hAnsi="宋体" w:cs="宋体"/>
                <w:kern w:val="0"/>
                <w:sz w:val="22"/>
              </w:rPr>
              <w:br w:type="textWrapping"/>
            </w:r>
            <w:r>
              <w:rPr>
                <w:rFonts w:hint="eastAsia" w:ascii="宋体" w:hAnsi="宋体" w:cs="宋体"/>
                <w:kern w:val="0"/>
                <w:sz w:val="22"/>
              </w:rPr>
              <w:t>2、多媒体球幕投影系统软件――融文本、声音、图像、图形、动画、视频、平面、立体于一体，改变书本单一的线性结构，活化教学内容；</w:t>
            </w:r>
            <w:r>
              <w:rPr>
                <w:rFonts w:hint="eastAsia" w:ascii="宋体" w:hAnsi="宋体" w:cs="宋体"/>
                <w:kern w:val="0"/>
                <w:sz w:val="22"/>
              </w:rPr>
              <w:br w:type="textWrapping"/>
            </w:r>
            <w:r>
              <w:rPr>
                <w:rFonts w:hint="eastAsia" w:ascii="宋体" w:hAnsi="宋体" w:cs="宋体"/>
                <w:kern w:val="0"/>
                <w:sz w:val="22"/>
              </w:rPr>
              <w:t>3、内置FLASH模块，可以播放任何格式和大小的动画，可以将普通平面动画自动转化为球面显示动画，球面显示大小形状位置等可以随意调节。</w:t>
            </w:r>
            <w:r>
              <w:rPr>
                <w:rFonts w:hint="eastAsia" w:ascii="宋体" w:hAnsi="宋体" w:cs="宋体"/>
                <w:kern w:val="0"/>
                <w:sz w:val="22"/>
              </w:rPr>
              <w:br w:type="textWrapping"/>
            </w:r>
            <w:r>
              <w:rPr>
                <w:rFonts w:hint="eastAsia" w:ascii="宋体" w:hAnsi="宋体" w:cs="宋体"/>
                <w:kern w:val="0"/>
                <w:sz w:val="22"/>
              </w:rPr>
              <w:t>4、可以播放视频、网页以及ppt等内容，并同步在球面上进行显示，显示内容的大小形状位置等可以随意调节。</w:t>
            </w:r>
            <w:r>
              <w:rPr>
                <w:rFonts w:hint="eastAsia" w:ascii="宋体" w:hAnsi="宋体" w:cs="宋体"/>
                <w:kern w:val="0"/>
                <w:sz w:val="22"/>
              </w:rPr>
              <w:br w:type="textWrapping"/>
            </w:r>
            <w:r>
              <w:rPr>
                <w:rFonts w:hint="eastAsia" w:ascii="宋体" w:hAnsi="宋体" w:cs="宋体"/>
                <w:kern w:val="0"/>
                <w:sz w:val="22"/>
              </w:rPr>
              <w:t>5、带有交互学习功能，可以模拟24节气以及晨昏等自然现象。</w:t>
            </w:r>
            <w:r>
              <w:rPr>
                <w:rFonts w:hint="eastAsia" w:ascii="宋体" w:hAnsi="宋体" w:cs="宋体"/>
                <w:kern w:val="0"/>
                <w:sz w:val="22"/>
              </w:rPr>
              <w:br w:type="textWrapping"/>
            </w:r>
            <w:r>
              <w:rPr>
                <w:rFonts w:hint="eastAsia" w:ascii="宋体" w:hAnsi="宋体" w:cs="宋体"/>
                <w:kern w:val="0"/>
                <w:sz w:val="22"/>
              </w:rPr>
              <w:t>6、多媒体球幕投影系统平台的开放性、互动性，能够满足教学多元化和个性化需求；</w:t>
            </w:r>
            <w:r>
              <w:rPr>
                <w:rFonts w:hint="eastAsia" w:ascii="宋体" w:hAnsi="宋体" w:cs="宋体"/>
                <w:kern w:val="0"/>
                <w:sz w:val="22"/>
              </w:rPr>
              <w:br w:type="textWrapping"/>
            </w:r>
            <w:r>
              <w:rPr>
                <w:rFonts w:hint="eastAsia" w:ascii="宋体" w:hAnsi="宋体" w:cs="宋体"/>
                <w:kern w:val="0"/>
                <w:sz w:val="22"/>
              </w:rPr>
              <w:t>7、多媒体球幕投影系统可以实现信息技术和学科课程内容的深层次整合；</w:t>
            </w:r>
            <w:r>
              <w:rPr>
                <w:rFonts w:hint="eastAsia" w:ascii="宋体" w:hAnsi="宋体" w:cs="宋体"/>
                <w:kern w:val="0"/>
                <w:sz w:val="22"/>
              </w:rPr>
              <w:br w:type="textWrapping"/>
            </w:r>
            <w:r>
              <w:rPr>
                <w:rFonts w:hint="eastAsia" w:ascii="宋体" w:hAnsi="宋体" w:cs="宋体"/>
                <w:kern w:val="0"/>
                <w:sz w:val="22"/>
              </w:rPr>
              <w:t>8、多媒体球幕投影系统软件，逼真模拟各种天体、星体和地理事件。在球形屏幕上显示三维动画，模拟演示各种动态过程；</w:t>
            </w:r>
            <w:r>
              <w:rPr>
                <w:rFonts w:hint="eastAsia" w:ascii="宋体" w:hAnsi="宋体" w:cs="宋体"/>
                <w:kern w:val="0"/>
                <w:sz w:val="22"/>
              </w:rPr>
              <w:br w:type="textWrapping"/>
            </w:r>
            <w:r>
              <w:rPr>
                <w:rFonts w:hint="eastAsia" w:ascii="宋体" w:hAnsi="宋体" w:cs="宋体"/>
                <w:kern w:val="0"/>
                <w:sz w:val="22"/>
              </w:rPr>
              <w:t>9、多媒体球幕投影系统软件可以通过软件或者软件接口，选择演示内容；控制动画播放；控制球面图像或者动画的旋转；分别为 HTML 文件、FLASH 文件和 PowerPoint 提供软件接口， 使得这些格式的文件可以通过软件接口调用和控制多媒体球幕投影系统的显示内容和显示方式。</w:t>
            </w:r>
            <w:r>
              <w:rPr>
                <w:rFonts w:hint="eastAsia" w:ascii="宋体" w:hAnsi="宋体" w:cs="宋体"/>
                <w:kern w:val="0"/>
                <w:sz w:val="22"/>
              </w:rPr>
              <w:br w:type="textWrapping"/>
            </w:r>
            <w:r>
              <w:rPr>
                <w:rFonts w:hint="eastAsia" w:ascii="宋体" w:hAnsi="宋体" w:cs="宋体"/>
                <w:kern w:val="0"/>
                <w:sz w:val="22"/>
              </w:rPr>
              <w:t>二．功能模块参数：</w:t>
            </w:r>
            <w:r>
              <w:rPr>
                <w:rFonts w:hint="eastAsia" w:ascii="宋体" w:hAnsi="宋体" w:cs="宋体"/>
                <w:kern w:val="0"/>
                <w:sz w:val="22"/>
              </w:rPr>
              <w:br w:type="textWrapping"/>
            </w:r>
            <w:r>
              <w:rPr>
                <w:rFonts w:hint="eastAsia" w:ascii="宋体" w:hAnsi="宋体" w:cs="宋体"/>
                <w:kern w:val="0"/>
                <w:sz w:val="22"/>
              </w:rPr>
              <w:t>1．独立登陆系统</w:t>
            </w:r>
            <w:r>
              <w:rPr>
                <w:rFonts w:hint="eastAsia" w:ascii="宋体" w:hAnsi="宋体" w:cs="宋体"/>
                <w:kern w:val="0"/>
                <w:sz w:val="22"/>
              </w:rPr>
              <w:br w:type="textWrapping"/>
            </w:r>
            <w:r>
              <w:rPr>
                <w:rFonts w:hint="eastAsia" w:ascii="宋体" w:hAnsi="宋体" w:cs="宋体"/>
                <w:kern w:val="0"/>
                <w:sz w:val="22"/>
              </w:rPr>
              <w:t>产品采用usb热插拔型加密狗与密码进行软件双重加密，加密狗即插即用，携带方便安全性高；密码可根据用户数量及习惯自行添加，每个用户享有独立存储空间，在可以多人共享产品操作的同时保护每个用户独立的备课文件及素材，避免用户数量较多时产生的相关问题。</w:t>
            </w:r>
            <w:r>
              <w:rPr>
                <w:rFonts w:hint="eastAsia" w:ascii="宋体" w:hAnsi="宋体" w:cs="宋体"/>
                <w:kern w:val="0"/>
                <w:sz w:val="22"/>
              </w:rPr>
              <w:br w:type="textWrapping"/>
            </w:r>
            <w:r>
              <w:rPr>
                <w:rFonts w:hint="eastAsia" w:ascii="宋体" w:hAnsi="宋体" w:cs="宋体"/>
                <w:kern w:val="0"/>
                <w:sz w:val="22"/>
              </w:rPr>
              <w:t>2.自主备课系统</w:t>
            </w:r>
            <w:r>
              <w:rPr>
                <w:rFonts w:hint="eastAsia" w:ascii="宋体" w:hAnsi="宋体" w:cs="宋体"/>
                <w:kern w:val="0"/>
                <w:sz w:val="22"/>
              </w:rPr>
              <w:br w:type="textWrapping"/>
            </w:r>
            <w:r>
              <w:rPr>
                <w:rFonts w:hint="eastAsia" w:ascii="宋体" w:hAnsi="宋体" w:cs="宋体"/>
                <w:kern w:val="0"/>
                <w:sz w:val="22"/>
              </w:rPr>
              <w:t>软件内置自主备课系统，通过该系统，教师可根据教学需要自行选取课程包中各类素材制成pre课件，课件支持多素材、自定义播放时间与顺序等功能。完成后的课件可实现一键式播放演示，无需另加操作，便于教师多角度、全方位的授课。课件实现独立存储，用户只能查看与编辑当前登陆账号创建的课件与素材。</w:t>
            </w:r>
            <w:r>
              <w:rPr>
                <w:rFonts w:hint="eastAsia" w:ascii="宋体" w:hAnsi="宋体" w:cs="宋体"/>
                <w:kern w:val="0"/>
                <w:sz w:val="22"/>
              </w:rPr>
              <w:br w:type="textWrapping"/>
            </w:r>
            <w:r>
              <w:rPr>
                <w:rFonts w:hint="eastAsia" w:ascii="宋体" w:hAnsi="宋体" w:cs="宋体"/>
                <w:kern w:val="0"/>
                <w:sz w:val="22"/>
              </w:rPr>
              <w:t>3.演示控制系统</w:t>
            </w:r>
            <w:r>
              <w:rPr>
                <w:rFonts w:hint="eastAsia" w:ascii="宋体" w:hAnsi="宋体" w:cs="宋体"/>
                <w:kern w:val="0"/>
                <w:sz w:val="22"/>
              </w:rPr>
              <w:br w:type="textWrapping"/>
            </w:r>
            <w:r>
              <w:rPr>
                <w:rFonts w:hint="eastAsia" w:ascii="宋体" w:hAnsi="宋体" w:cs="宋体"/>
                <w:kern w:val="0"/>
                <w:sz w:val="22"/>
              </w:rPr>
              <w:t>软件内置演示控制系统，可根据使用需求调整投影角度、运动方向以及运动速度，全智能化操作，避免硬件调节，延长产品使用寿命。</w:t>
            </w:r>
            <w:r>
              <w:rPr>
                <w:rFonts w:hint="eastAsia" w:ascii="宋体" w:hAnsi="宋体" w:cs="宋体"/>
                <w:kern w:val="0"/>
                <w:sz w:val="22"/>
              </w:rPr>
              <w:br w:type="textWrapping"/>
            </w:r>
            <w:r>
              <w:rPr>
                <w:rFonts w:hint="eastAsia" w:ascii="宋体" w:hAnsi="宋体" w:cs="宋体"/>
                <w:kern w:val="0"/>
                <w:sz w:val="22"/>
              </w:rPr>
              <w:t>4.穹顶投影系统</w:t>
            </w:r>
            <w:r>
              <w:rPr>
                <w:rFonts w:hint="eastAsia" w:ascii="宋体" w:hAnsi="宋体" w:cs="宋体"/>
                <w:kern w:val="0"/>
                <w:sz w:val="22"/>
              </w:rPr>
              <w:br w:type="textWrapping"/>
            </w:r>
            <w:r>
              <w:rPr>
                <w:rFonts w:hint="eastAsia" w:ascii="宋体" w:hAnsi="宋体" w:cs="宋体"/>
                <w:kern w:val="0"/>
                <w:sz w:val="22"/>
              </w:rPr>
              <w:t>软件内置穹顶投影系统，配合本公司的配套穹顶，可实现穹顶演示功能，360度可视角提供3D立体感。并且具有智能调节系统，根据需求调节投影面积，避免硬件调节，延长产品使用寿命。</w:t>
            </w:r>
            <w:r>
              <w:rPr>
                <w:rFonts w:hint="eastAsia" w:ascii="宋体" w:hAnsi="宋体" w:cs="宋体"/>
                <w:kern w:val="0"/>
                <w:sz w:val="22"/>
              </w:rPr>
              <w:br w:type="textWrapping"/>
            </w:r>
            <w:r>
              <w:rPr>
                <w:rFonts w:hint="eastAsia" w:ascii="宋体" w:hAnsi="宋体" w:cs="宋体"/>
                <w:kern w:val="0"/>
                <w:sz w:val="22"/>
              </w:rPr>
              <w:t>5.智能昼夜系统</w:t>
            </w:r>
            <w:r>
              <w:rPr>
                <w:rFonts w:hint="eastAsia" w:ascii="宋体" w:hAnsi="宋体" w:cs="宋体"/>
                <w:kern w:val="0"/>
                <w:sz w:val="22"/>
              </w:rPr>
              <w:br w:type="textWrapping"/>
            </w:r>
            <w:r>
              <w:rPr>
                <w:rFonts w:hint="eastAsia" w:ascii="宋体" w:hAnsi="宋体" w:cs="宋体"/>
                <w:kern w:val="0"/>
                <w:sz w:val="22"/>
              </w:rPr>
              <w:t>软件内置智能昼夜系统，能配合地球自转实现晨昏变化的展现与四季的交替的展现，动态直观的诠释相关知识点，达到更好的教学目标和教学要求。</w:t>
            </w:r>
            <w:r>
              <w:rPr>
                <w:rFonts w:hint="eastAsia" w:ascii="宋体" w:hAnsi="宋体" w:cs="宋体"/>
                <w:kern w:val="0"/>
                <w:sz w:val="22"/>
              </w:rPr>
              <w:br w:type="textWrapping"/>
            </w:r>
            <w:r>
              <w:rPr>
                <w:rFonts w:hint="eastAsia" w:ascii="宋体" w:hAnsi="宋体" w:cs="宋体"/>
                <w:kern w:val="0"/>
                <w:sz w:val="22"/>
              </w:rPr>
              <w:t>6.语音解说智能控制系统</w:t>
            </w:r>
            <w:r>
              <w:rPr>
                <w:rFonts w:hint="eastAsia" w:ascii="宋体" w:hAnsi="宋体" w:cs="宋体"/>
                <w:kern w:val="0"/>
                <w:sz w:val="22"/>
              </w:rPr>
              <w:br w:type="textWrapping"/>
            </w:r>
            <w:r>
              <w:rPr>
                <w:rFonts w:hint="eastAsia" w:ascii="宋体" w:hAnsi="宋体" w:cs="宋体"/>
                <w:kern w:val="0"/>
                <w:sz w:val="22"/>
              </w:rPr>
              <w:t>能对演示课件的语音及背景音乐进行控制，端口开发。教师可以自主的增加语音解说和修改语音解说及背景音乐。</w:t>
            </w:r>
            <w:r>
              <w:rPr>
                <w:rFonts w:hint="eastAsia" w:ascii="宋体" w:hAnsi="宋体" w:cs="宋体"/>
                <w:kern w:val="0"/>
                <w:sz w:val="22"/>
              </w:rPr>
              <w:br w:type="textWrapping"/>
            </w:r>
            <w:r>
              <w:rPr>
                <w:rFonts w:hint="eastAsia" w:ascii="宋体" w:hAnsi="宋体" w:cs="宋体"/>
                <w:kern w:val="0"/>
                <w:sz w:val="22"/>
              </w:rPr>
              <w:t>三：课件参数：</w:t>
            </w:r>
            <w:r>
              <w:rPr>
                <w:rFonts w:hint="eastAsia" w:ascii="宋体" w:hAnsi="宋体" w:cs="宋体"/>
                <w:kern w:val="0"/>
                <w:sz w:val="22"/>
              </w:rPr>
              <w:br w:type="textWrapping"/>
            </w:r>
            <w:r>
              <w:rPr>
                <w:rFonts w:hint="eastAsia" w:ascii="宋体" w:hAnsi="宋体" w:cs="宋体"/>
                <w:kern w:val="0"/>
                <w:sz w:val="22"/>
              </w:rPr>
              <w:t>课程包包含符合初高中地理课程标准，满足教师教学和学生自主学习和探究性学习的双重需要，除自然地理学科内容外，包括人文和环境等的有关内容。部分课件名录包含地球与地球仪 、经线、纬线和经纬网 、地球自转 、世界地形 、海陆分布 、非洲 、南极洲 、地表形态变化的内力作用 、地球自转 、气压带和风带 、气候类型 、气压 、季风、常见的天气系统、海水运动 、渔场分布、新工业与新能源 、地球在宇宙中的位置等不低于43种。</w:t>
            </w:r>
            <w:r>
              <w:rPr>
                <w:rFonts w:hint="eastAsia" w:ascii="宋体" w:hAnsi="宋体" w:cs="宋体"/>
                <w:kern w:val="0"/>
                <w:sz w:val="22"/>
              </w:rPr>
              <w:br w:type="textWrapping"/>
            </w:r>
            <w:r>
              <w:rPr>
                <w:rFonts w:hint="eastAsia" w:ascii="宋体" w:hAnsi="宋体" w:cs="宋体"/>
                <w:kern w:val="0"/>
                <w:sz w:val="22"/>
              </w:rPr>
              <w:t>▲四、</w:t>
            </w:r>
            <w:r>
              <w:rPr>
                <w:rFonts w:hint="eastAsia" w:ascii="宋体" w:hAnsi="宋体" w:cs="宋体"/>
                <w:kern w:val="0"/>
                <w:sz w:val="22"/>
                <w:lang w:val="en-US" w:eastAsia="zh-CN"/>
              </w:rPr>
              <w:t>供货</w:t>
            </w:r>
            <w:r>
              <w:rPr>
                <w:rFonts w:hint="eastAsia" w:ascii="宋体" w:hAnsi="宋体" w:cs="宋体"/>
                <w:kern w:val="0"/>
                <w:sz w:val="22"/>
              </w:rPr>
              <w:t>时提供第三方检验（检测）机构（具有CMA标识）出具的检测性能、安全、结构、外观一般要求合格报告的复印件并加盖公章</w:t>
            </w:r>
          </w:p>
        </w:tc>
        <w:tc>
          <w:tcPr>
            <w:tcW w:w="567" w:type="dxa"/>
            <w:shd w:val="clear" w:color="auto" w:fill="auto"/>
            <w:vAlign w:val="center"/>
          </w:tcPr>
          <w:p w14:paraId="305C5B75">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2D582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09C3A19">
            <w:pPr>
              <w:widowControl/>
              <w:jc w:val="center"/>
              <w:rPr>
                <w:rFonts w:ascii="宋体" w:hAnsi="宋体" w:cs="宋体"/>
                <w:color w:val="000000"/>
                <w:kern w:val="0"/>
                <w:sz w:val="22"/>
              </w:rPr>
            </w:pPr>
            <w:r>
              <w:rPr>
                <w:rFonts w:hint="eastAsia" w:ascii="宋体" w:hAnsi="宋体" w:cs="宋体"/>
                <w:kern w:val="0"/>
                <w:sz w:val="22"/>
              </w:rPr>
              <w:t>162800</w:t>
            </w:r>
          </w:p>
        </w:tc>
        <w:tc>
          <w:tcPr>
            <w:tcW w:w="966" w:type="dxa"/>
            <w:gridSpan w:val="2"/>
            <w:shd w:val="clear" w:color="auto" w:fill="auto"/>
            <w:vAlign w:val="center"/>
          </w:tcPr>
          <w:p w14:paraId="046D87B5">
            <w:pPr>
              <w:widowControl/>
              <w:jc w:val="center"/>
              <w:rPr>
                <w:rFonts w:ascii="宋体" w:hAnsi="宋体" w:cs="宋体"/>
                <w:kern w:val="0"/>
                <w:sz w:val="22"/>
              </w:rPr>
            </w:pPr>
            <w:r>
              <w:rPr>
                <w:rFonts w:hint="eastAsia" w:ascii="宋体" w:hAnsi="宋体" w:cs="宋体"/>
                <w:kern w:val="0"/>
                <w:sz w:val="22"/>
              </w:rPr>
              <w:t>162800</w:t>
            </w:r>
          </w:p>
        </w:tc>
      </w:tr>
      <w:tr w14:paraId="00F7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73ED9F0E">
            <w:pPr>
              <w:widowControl/>
              <w:jc w:val="left"/>
              <w:textAlignment w:val="center"/>
              <w:rPr>
                <w:rFonts w:ascii="宋体" w:hAnsi="宋体" w:cs="宋体"/>
                <w:kern w:val="0"/>
                <w:sz w:val="22"/>
              </w:rPr>
            </w:pPr>
            <w:r>
              <w:rPr>
                <w:rFonts w:hint="eastAsia" w:ascii="宋体" w:hAnsi="宋体" w:cs="宋体"/>
                <w:b/>
                <w:bCs/>
                <w:kern w:val="0"/>
                <w:sz w:val="22"/>
              </w:rPr>
              <w:t>三、模型配套区</w:t>
            </w:r>
          </w:p>
        </w:tc>
        <w:tc>
          <w:tcPr>
            <w:tcW w:w="567" w:type="dxa"/>
            <w:shd w:val="clear" w:color="auto" w:fill="auto"/>
            <w:vAlign w:val="center"/>
          </w:tcPr>
          <w:p w14:paraId="7DFBC129">
            <w:pPr>
              <w:widowControl/>
              <w:jc w:val="center"/>
              <w:textAlignment w:val="center"/>
              <w:rPr>
                <w:rFonts w:ascii="宋体" w:hAnsi="宋体" w:cs="宋体"/>
                <w:kern w:val="0"/>
                <w:sz w:val="22"/>
              </w:rPr>
            </w:pPr>
          </w:p>
        </w:tc>
        <w:tc>
          <w:tcPr>
            <w:tcW w:w="650" w:type="dxa"/>
            <w:shd w:val="clear" w:color="auto" w:fill="auto"/>
            <w:vAlign w:val="center"/>
          </w:tcPr>
          <w:p w14:paraId="3E2E4372">
            <w:pPr>
              <w:widowControl/>
              <w:jc w:val="center"/>
              <w:textAlignment w:val="center"/>
              <w:rPr>
                <w:rFonts w:ascii="宋体" w:hAnsi="宋体" w:cs="宋体"/>
                <w:kern w:val="0"/>
                <w:sz w:val="22"/>
              </w:rPr>
            </w:pPr>
          </w:p>
        </w:tc>
        <w:tc>
          <w:tcPr>
            <w:tcW w:w="768" w:type="dxa"/>
            <w:shd w:val="clear" w:color="auto" w:fill="auto"/>
            <w:noWrap/>
            <w:vAlign w:val="center"/>
          </w:tcPr>
          <w:p w14:paraId="0FDE4881">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5D903967">
            <w:pPr>
              <w:widowControl/>
              <w:jc w:val="center"/>
              <w:textAlignment w:val="center"/>
              <w:rPr>
                <w:rFonts w:ascii="宋体" w:hAnsi="宋体" w:cs="宋体"/>
                <w:kern w:val="0"/>
                <w:sz w:val="22"/>
              </w:rPr>
            </w:pPr>
          </w:p>
        </w:tc>
      </w:tr>
      <w:tr w14:paraId="071A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2EBC8F4">
            <w:pPr>
              <w:widowControl/>
              <w:jc w:val="center"/>
              <w:rPr>
                <w:rFonts w:ascii="宋体" w:hAnsi="宋体" w:cs="宋体"/>
                <w:color w:val="000000"/>
                <w:kern w:val="0"/>
                <w:sz w:val="22"/>
              </w:rPr>
            </w:pPr>
            <w:r>
              <w:rPr>
                <w:rFonts w:hint="eastAsia" w:ascii="宋体" w:hAnsi="宋体" w:cs="宋体"/>
                <w:kern w:val="0"/>
                <w:sz w:val="22"/>
              </w:rPr>
              <w:t>29</w:t>
            </w:r>
          </w:p>
        </w:tc>
        <w:tc>
          <w:tcPr>
            <w:tcW w:w="1199" w:type="dxa"/>
            <w:shd w:val="clear" w:color="auto" w:fill="auto"/>
            <w:vAlign w:val="center"/>
          </w:tcPr>
          <w:p w14:paraId="4A890DD6">
            <w:pPr>
              <w:widowControl/>
              <w:jc w:val="center"/>
              <w:rPr>
                <w:rFonts w:ascii="宋体" w:hAnsi="宋体" w:cs="宋体"/>
                <w:kern w:val="0"/>
                <w:sz w:val="22"/>
              </w:rPr>
            </w:pPr>
            <w:r>
              <w:rPr>
                <w:rFonts w:hint="eastAsia" w:ascii="宋体" w:hAnsi="宋体" w:cs="宋体"/>
                <w:kern w:val="0"/>
                <w:sz w:val="22"/>
              </w:rPr>
              <w:t>18种地形地貌</w:t>
            </w:r>
          </w:p>
        </w:tc>
        <w:tc>
          <w:tcPr>
            <w:tcW w:w="4885" w:type="dxa"/>
            <w:shd w:val="clear" w:color="auto" w:fill="auto"/>
            <w:vAlign w:val="center"/>
          </w:tcPr>
          <w:p w14:paraId="06E49DE1">
            <w:pPr>
              <w:widowControl/>
              <w:jc w:val="left"/>
              <w:rPr>
                <w:rFonts w:ascii="宋体" w:hAnsi="宋体" w:cs="宋体"/>
                <w:kern w:val="0"/>
                <w:sz w:val="22"/>
              </w:rPr>
            </w:pPr>
            <w:r>
              <w:rPr>
                <w:rFonts w:hint="eastAsia" w:ascii="宋体" w:hAnsi="宋体" w:cs="宋体"/>
                <w:kern w:val="0"/>
                <w:sz w:val="22"/>
              </w:rPr>
              <w:t>1、规格：68cm*48cm,ABS模具注塑；优质颜料着色，色彩鲜艳、直观，永不褪色。/2、地貌采用永不褪色优质复合材料，精雕而成，外形直观，细腻，能防潮，牢固，配以底座，说明牌，使学生一目了然，直观了解到各种地貌形状。包含流水地貌 、黄土地貌、冰川地貌 、海岸侵蚀地貌 、丹霞地貌、重力地貌、喀斯特地貌 、科罗拉多大峡谷模型 、火山熔岩地貌 、断层褶皱地貌、温室效应后果之一 、荒漠（风蚀）地貌  、地下水模型、五种地形模型 、地震模型 、煤及石油矿质构造 、地上河模型 、等高线模型共十八种。</w:t>
            </w:r>
            <w:r>
              <w:rPr>
                <w:rFonts w:hint="eastAsia" w:ascii="宋体" w:hAnsi="宋体" w:cs="宋体"/>
                <w:kern w:val="0"/>
                <w:sz w:val="22"/>
              </w:rPr>
              <w:br w:type="textWrapping"/>
            </w:r>
            <w:r>
              <w:rPr>
                <w:rFonts w:hint="eastAsia" w:ascii="宋体" w:hAnsi="宋体" w:cs="宋体"/>
                <w:kern w:val="0"/>
                <w:sz w:val="22"/>
              </w:rPr>
              <w:t>▲3、投标人</w:t>
            </w:r>
            <w:r>
              <w:rPr>
                <w:rFonts w:hint="eastAsia" w:ascii="宋体" w:hAnsi="宋体" w:cs="宋体"/>
                <w:kern w:val="0"/>
                <w:sz w:val="22"/>
                <w:lang w:val="en-US" w:eastAsia="zh-CN"/>
              </w:rPr>
              <w:t>供货</w:t>
            </w:r>
            <w:r>
              <w:rPr>
                <w:rFonts w:hint="eastAsia" w:ascii="宋体" w:hAnsi="宋体" w:cs="宋体"/>
                <w:kern w:val="0"/>
                <w:sz w:val="22"/>
              </w:rPr>
              <w:t>时提供第三方检验（检测）机构（具有CMA标识）出具的检测性能、安全、结构、外观一般要求合格报告的复印件并加盖投标人公章。</w:t>
            </w:r>
          </w:p>
        </w:tc>
        <w:tc>
          <w:tcPr>
            <w:tcW w:w="567" w:type="dxa"/>
            <w:shd w:val="clear" w:color="auto" w:fill="auto"/>
            <w:vAlign w:val="center"/>
          </w:tcPr>
          <w:p w14:paraId="0B89755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36751B7">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B69B6B">
            <w:pPr>
              <w:widowControl/>
              <w:jc w:val="center"/>
              <w:rPr>
                <w:rFonts w:ascii="宋体" w:hAnsi="宋体" w:cs="宋体"/>
                <w:color w:val="000000"/>
                <w:kern w:val="0"/>
                <w:sz w:val="22"/>
              </w:rPr>
            </w:pPr>
            <w:r>
              <w:rPr>
                <w:rFonts w:hint="eastAsia" w:ascii="宋体" w:hAnsi="宋体" w:cs="宋体"/>
                <w:kern w:val="0"/>
                <w:sz w:val="22"/>
              </w:rPr>
              <w:t>19350</w:t>
            </w:r>
          </w:p>
        </w:tc>
        <w:tc>
          <w:tcPr>
            <w:tcW w:w="966" w:type="dxa"/>
            <w:gridSpan w:val="2"/>
            <w:shd w:val="clear" w:color="auto" w:fill="auto"/>
            <w:vAlign w:val="center"/>
          </w:tcPr>
          <w:p w14:paraId="01752BB8">
            <w:pPr>
              <w:widowControl/>
              <w:jc w:val="center"/>
              <w:rPr>
                <w:rFonts w:ascii="宋体" w:hAnsi="宋体" w:cs="宋体"/>
                <w:kern w:val="0"/>
                <w:sz w:val="22"/>
              </w:rPr>
            </w:pPr>
            <w:r>
              <w:rPr>
                <w:rFonts w:hint="eastAsia" w:ascii="宋体" w:hAnsi="宋体" w:cs="宋体"/>
                <w:kern w:val="0"/>
                <w:sz w:val="22"/>
              </w:rPr>
              <w:t>19350</w:t>
            </w:r>
          </w:p>
        </w:tc>
      </w:tr>
      <w:tr w14:paraId="06BF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54DB86">
            <w:pPr>
              <w:widowControl/>
              <w:jc w:val="center"/>
              <w:rPr>
                <w:rFonts w:ascii="宋体" w:hAnsi="宋体" w:cs="宋体"/>
                <w:color w:val="000000"/>
                <w:kern w:val="0"/>
                <w:sz w:val="22"/>
              </w:rPr>
            </w:pPr>
            <w:r>
              <w:rPr>
                <w:rFonts w:hint="eastAsia" w:ascii="宋体" w:hAnsi="宋体" w:cs="宋体"/>
                <w:kern w:val="0"/>
                <w:sz w:val="22"/>
              </w:rPr>
              <w:t>30</w:t>
            </w:r>
          </w:p>
        </w:tc>
        <w:tc>
          <w:tcPr>
            <w:tcW w:w="1199" w:type="dxa"/>
            <w:shd w:val="clear" w:color="auto" w:fill="auto"/>
            <w:vAlign w:val="center"/>
          </w:tcPr>
          <w:p w14:paraId="65765F6F">
            <w:pPr>
              <w:widowControl/>
              <w:jc w:val="center"/>
              <w:rPr>
                <w:rFonts w:ascii="宋体" w:hAnsi="宋体" w:cs="宋体"/>
                <w:kern w:val="0"/>
                <w:sz w:val="22"/>
              </w:rPr>
            </w:pPr>
            <w:r>
              <w:rPr>
                <w:rFonts w:hint="eastAsia" w:ascii="宋体" w:hAnsi="宋体" w:cs="宋体"/>
                <w:kern w:val="0"/>
                <w:sz w:val="22"/>
              </w:rPr>
              <w:t>岛屿成因演示模型</w:t>
            </w:r>
          </w:p>
        </w:tc>
        <w:tc>
          <w:tcPr>
            <w:tcW w:w="4885" w:type="dxa"/>
            <w:shd w:val="clear" w:color="auto" w:fill="auto"/>
            <w:vAlign w:val="center"/>
          </w:tcPr>
          <w:p w14:paraId="09380CEB">
            <w:pPr>
              <w:widowControl/>
              <w:jc w:val="left"/>
              <w:rPr>
                <w:rFonts w:ascii="宋体" w:hAnsi="宋体" w:cs="宋体"/>
                <w:kern w:val="0"/>
                <w:sz w:val="22"/>
              </w:rPr>
            </w:pPr>
            <w:r>
              <w:rPr>
                <w:rFonts w:hint="eastAsia" w:ascii="宋体" w:hAnsi="宋体" w:cs="宋体"/>
                <w:kern w:val="0"/>
                <w:sz w:val="22"/>
              </w:rPr>
              <w:t>57×42×13cm,采用优质合成树脂制作，牢固、不变形、着色鲜明</w:t>
            </w:r>
          </w:p>
        </w:tc>
        <w:tc>
          <w:tcPr>
            <w:tcW w:w="567" w:type="dxa"/>
            <w:shd w:val="clear" w:color="auto" w:fill="auto"/>
            <w:vAlign w:val="center"/>
          </w:tcPr>
          <w:p w14:paraId="4654383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7FE3DB9">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5F92B992">
            <w:pPr>
              <w:widowControl/>
              <w:jc w:val="center"/>
              <w:rPr>
                <w:rFonts w:ascii="宋体" w:hAnsi="宋体" w:cs="宋体"/>
                <w:color w:val="000000"/>
                <w:kern w:val="0"/>
                <w:sz w:val="22"/>
              </w:rPr>
            </w:pPr>
            <w:r>
              <w:rPr>
                <w:rFonts w:hint="eastAsia" w:ascii="宋体" w:hAnsi="宋体" w:cs="宋体"/>
                <w:kern w:val="0"/>
                <w:sz w:val="22"/>
              </w:rPr>
              <w:t>370</w:t>
            </w:r>
          </w:p>
        </w:tc>
        <w:tc>
          <w:tcPr>
            <w:tcW w:w="966" w:type="dxa"/>
            <w:gridSpan w:val="2"/>
            <w:shd w:val="clear" w:color="auto" w:fill="auto"/>
            <w:vAlign w:val="center"/>
          </w:tcPr>
          <w:p w14:paraId="1AE60E4D">
            <w:pPr>
              <w:widowControl/>
              <w:jc w:val="center"/>
              <w:rPr>
                <w:rFonts w:ascii="宋体" w:hAnsi="宋体" w:cs="宋体"/>
                <w:kern w:val="0"/>
                <w:sz w:val="22"/>
              </w:rPr>
            </w:pPr>
            <w:r>
              <w:rPr>
                <w:rFonts w:hint="eastAsia" w:ascii="宋体" w:hAnsi="宋体" w:cs="宋体"/>
                <w:kern w:val="0"/>
                <w:sz w:val="22"/>
              </w:rPr>
              <w:t>370</w:t>
            </w:r>
          </w:p>
        </w:tc>
      </w:tr>
      <w:tr w14:paraId="1D40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01F124">
            <w:pPr>
              <w:widowControl/>
              <w:jc w:val="center"/>
              <w:rPr>
                <w:rFonts w:ascii="宋体" w:hAnsi="宋体" w:cs="宋体"/>
                <w:color w:val="000000"/>
                <w:kern w:val="0"/>
                <w:sz w:val="22"/>
              </w:rPr>
            </w:pPr>
            <w:r>
              <w:rPr>
                <w:rFonts w:hint="eastAsia" w:ascii="宋体" w:hAnsi="宋体" w:cs="宋体"/>
                <w:kern w:val="0"/>
                <w:sz w:val="22"/>
              </w:rPr>
              <w:t>31</w:t>
            </w:r>
          </w:p>
        </w:tc>
        <w:tc>
          <w:tcPr>
            <w:tcW w:w="1199" w:type="dxa"/>
            <w:shd w:val="clear" w:color="auto" w:fill="auto"/>
            <w:vAlign w:val="center"/>
          </w:tcPr>
          <w:p w14:paraId="7D8CE550">
            <w:pPr>
              <w:widowControl/>
              <w:jc w:val="center"/>
              <w:rPr>
                <w:rFonts w:ascii="宋体" w:hAnsi="宋体" w:cs="宋体"/>
                <w:kern w:val="0"/>
                <w:sz w:val="22"/>
              </w:rPr>
            </w:pPr>
            <w:r>
              <w:rPr>
                <w:rFonts w:hint="eastAsia" w:ascii="宋体" w:hAnsi="宋体" w:cs="宋体"/>
                <w:kern w:val="0"/>
                <w:sz w:val="22"/>
              </w:rPr>
              <w:t>海底地形模型</w:t>
            </w:r>
          </w:p>
        </w:tc>
        <w:tc>
          <w:tcPr>
            <w:tcW w:w="4885" w:type="dxa"/>
            <w:shd w:val="clear" w:color="auto" w:fill="auto"/>
            <w:vAlign w:val="center"/>
          </w:tcPr>
          <w:p w14:paraId="21463C5B">
            <w:pPr>
              <w:widowControl/>
              <w:jc w:val="left"/>
              <w:rPr>
                <w:rFonts w:ascii="宋体" w:hAnsi="宋体" w:cs="宋体"/>
                <w:kern w:val="0"/>
                <w:sz w:val="22"/>
              </w:rPr>
            </w:pPr>
            <w:r>
              <w:rPr>
                <w:rFonts w:hint="eastAsia" w:ascii="宋体" w:hAnsi="宋体" w:cs="宋体"/>
                <w:kern w:val="0"/>
                <w:sz w:val="22"/>
              </w:rPr>
              <w:t>47×23cm,采用优质合成树脂制作，牢固、不变形、着色鲜明</w:t>
            </w:r>
          </w:p>
        </w:tc>
        <w:tc>
          <w:tcPr>
            <w:tcW w:w="567" w:type="dxa"/>
            <w:shd w:val="clear" w:color="auto" w:fill="auto"/>
            <w:vAlign w:val="center"/>
          </w:tcPr>
          <w:p w14:paraId="1E86202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1A8BB795">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7D0E92F0">
            <w:pPr>
              <w:widowControl/>
              <w:jc w:val="center"/>
              <w:rPr>
                <w:rFonts w:ascii="宋体" w:hAnsi="宋体" w:cs="宋体"/>
                <w:color w:val="000000"/>
                <w:kern w:val="0"/>
                <w:sz w:val="22"/>
              </w:rPr>
            </w:pPr>
            <w:r>
              <w:rPr>
                <w:rFonts w:hint="eastAsia" w:ascii="宋体" w:hAnsi="宋体" w:cs="宋体"/>
                <w:kern w:val="0"/>
                <w:sz w:val="22"/>
              </w:rPr>
              <w:t>290</w:t>
            </w:r>
          </w:p>
        </w:tc>
        <w:tc>
          <w:tcPr>
            <w:tcW w:w="966" w:type="dxa"/>
            <w:gridSpan w:val="2"/>
            <w:shd w:val="clear" w:color="auto" w:fill="auto"/>
            <w:vAlign w:val="center"/>
          </w:tcPr>
          <w:p w14:paraId="3327E9CA">
            <w:pPr>
              <w:widowControl/>
              <w:jc w:val="center"/>
              <w:rPr>
                <w:rFonts w:ascii="宋体" w:hAnsi="宋体" w:cs="宋体"/>
                <w:kern w:val="0"/>
                <w:sz w:val="22"/>
              </w:rPr>
            </w:pPr>
            <w:r>
              <w:rPr>
                <w:rFonts w:hint="eastAsia" w:ascii="宋体" w:hAnsi="宋体" w:cs="宋体"/>
                <w:kern w:val="0"/>
                <w:sz w:val="22"/>
              </w:rPr>
              <w:t>290</w:t>
            </w:r>
          </w:p>
        </w:tc>
      </w:tr>
      <w:tr w14:paraId="2851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3C2CD4">
            <w:pPr>
              <w:widowControl/>
              <w:jc w:val="center"/>
              <w:rPr>
                <w:rFonts w:ascii="宋体" w:hAnsi="宋体" w:cs="宋体"/>
                <w:color w:val="000000"/>
                <w:kern w:val="0"/>
                <w:sz w:val="22"/>
              </w:rPr>
            </w:pPr>
            <w:r>
              <w:rPr>
                <w:rFonts w:hint="eastAsia" w:ascii="宋体" w:hAnsi="宋体" w:cs="宋体"/>
                <w:kern w:val="0"/>
                <w:sz w:val="22"/>
              </w:rPr>
              <w:t>32</w:t>
            </w:r>
          </w:p>
        </w:tc>
        <w:tc>
          <w:tcPr>
            <w:tcW w:w="1199" w:type="dxa"/>
            <w:shd w:val="clear" w:color="auto" w:fill="auto"/>
            <w:vAlign w:val="center"/>
          </w:tcPr>
          <w:p w14:paraId="5D90B2AE">
            <w:pPr>
              <w:widowControl/>
              <w:jc w:val="center"/>
              <w:rPr>
                <w:rFonts w:ascii="宋体" w:hAnsi="宋体" w:cs="宋体"/>
                <w:kern w:val="0"/>
                <w:sz w:val="22"/>
              </w:rPr>
            </w:pPr>
            <w:r>
              <w:rPr>
                <w:rFonts w:hint="eastAsia" w:ascii="宋体" w:hAnsi="宋体" w:cs="宋体"/>
                <w:kern w:val="0"/>
                <w:sz w:val="22"/>
              </w:rPr>
              <w:t>断层、褶皱模型</w:t>
            </w:r>
          </w:p>
        </w:tc>
        <w:tc>
          <w:tcPr>
            <w:tcW w:w="4885" w:type="dxa"/>
            <w:shd w:val="clear" w:color="auto" w:fill="auto"/>
            <w:vAlign w:val="center"/>
          </w:tcPr>
          <w:p w14:paraId="1323AC1C">
            <w:pPr>
              <w:widowControl/>
              <w:jc w:val="left"/>
              <w:rPr>
                <w:rFonts w:ascii="宋体" w:hAnsi="宋体" w:cs="宋体"/>
                <w:kern w:val="0"/>
                <w:sz w:val="22"/>
              </w:rPr>
            </w:pPr>
            <w:r>
              <w:rPr>
                <w:rFonts w:hint="eastAsia" w:ascii="宋体" w:hAnsi="宋体" w:cs="宋体"/>
                <w:kern w:val="0"/>
                <w:sz w:val="22"/>
              </w:rPr>
              <w:t>47×9×13cm,采用优质合成树脂制作，牢固、不变形、着色鲜明</w:t>
            </w:r>
          </w:p>
        </w:tc>
        <w:tc>
          <w:tcPr>
            <w:tcW w:w="567" w:type="dxa"/>
            <w:shd w:val="clear" w:color="auto" w:fill="auto"/>
            <w:vAlign w:val="center"/>
          </w:tcPr>
          <w:p w14:paraId="5A8E5B0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247FA5C">
            <w:pPr>
              <w:widowControl/>
              <w:jc w:val="center"/>
              <w:rPr>
                <w:rFonts w:ascii="宋体" w:hAnsi="宋体" w:cs="宋体"/>
                <w:kern w:val="0"/>
                <w:sz w:val="22"/>
              </w:rPr>
            </w:pPr>
            <w:r>
              <w:rPr>
                <w:rFonts w:hint="eastAsia" w:ascii="宋体" w:hAnsi="宋体" w:cs="宋体"/>
                <w:kern w:val="0"/>
                <w:sz w:val="22"/>
              </w:rPr>
              <w:t>件</w:t>
            </w:r>
          </w:p>
        </w:tc>
        <w:tc>
          <w:tcPr>
            <w:tcW w:w="768" w:type="dxa"/>
            <w:shd w:val="clear" w:color="auto" w:fill="auto"/>
            <w:noWrap/>
            <w:vAlign w:val="center"/>
          </w:tcPr>
          <w:p w14:paraId="3E5C5FD5">
            <w:pPr>
              <w:widowControl/>
              <w:jc w:val="center"/>
              <w:rPr>
                <w:rFonts w:ascii="宋体" w:hAnsi="宋体" w:cs="宋体"/>
                <w:color w:val="000000"/>
                <w:kern w:val="0"/>
                <w:sz w:val="22"/>
              </w:rPr>
            </w:pPr>
            <w:r>
              <w:rPr>
                <w:rFonts w:hint="eastAsia" w:ascii="宋体" w:hAnsi="宋体" w:cs="宋体"/>
                <w:kern w:val="0"/>
                <w:sz w:val="22"/>
              </w:rPr>
              <w:t>320</w:t>
            </w:r>
          </w:p>
        </w:tc>
        <w:tc>
          <w:tcPr>
            <w:tcW w:w="966" w:type="dxa"/>
            <w:gridSpan w:val="2"/>
            <w:shd w:val="clear" w:color="auto" w:fill="auto"/>
            <w:vAlign w:val="center"/>
          </w:tcPr>
          <w:p w14:paraId="78D541FF">
            <w:pPr>
              <w:widowControl/>
              <w:jc w:val="center"/>
              <w:rPr>
                <w:rFonts w:ascii="宋体" w:hAnsi="宋体" w:cs="宋体"/>
                <w:kern w:val="0"/>
                <w:sz w:val="22"/>
              </w:rPr>
            </w:pPr>
            <w:r>
              <w:rPr>
                <w:rFonts w:hint="eastAsia" w:ascii="宋体" w:hAnsi="宋体" w:cs="宋体"/>
                <w:kern w:val="0"/>
                <w:sz w:val="22"/>
              </w:rPr>
              <w:t>320</w:t>
            </w:r>
          </w:p>
        </w:tc>
      </w:tr>
      <w:tr w14:paraId="3858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48F43FE">
            <w:pPr>
              <w:widowControl/>
              <w:jc w:val="center"/>
              <w:rPr>
                <w:rFonts w:ascii="宋体" w:hAnsi="宋体" w:cs="宋体"/>
                <w:color w:val="000000"/>
                <w:kern w:val="0"/>
                <w:sz w:val="22"/>
              </w:rPr>
            </w:pPr>
            <w:r>
              <w:rPr>
                <w:rFonts w:hint="eastAsia" w:ascii="宋体" w:hAnsi="宋体" w:cs="宋体"/>
                <w:kern w:val="0"/>
                <w:sz w:val="22"/>
              </w:rPr>
              <w:t>33</w:t>
            </w:r>
          </w:p>
        </w:tc>
        <w:tc>
          <w:tcPr>
            <w:tcW w:w="1199" w:type="dxa"/>
            <w:shd w:val="clear" w:color="auto" w:fill="auto"/>
            <w:vAlign w:val="center"/>
          </w:tcPr>
          <w:p w14:paraId="673043BC">
            <w:pPr>
              <w:widowControl/>
              <w:jc w:val="center"/>
              <w:rPr>
                <w:rFonts w:ascii="宋体" w:hAnsi="宋体" w:cs="宋体"/>
                <w:kern w:val="0"/>
                <w:sz w:val="22"/>
              </w:rPr>
            </w:pPr>
            <w:r>
              <w:rPr>
                <w:rFonts w:hint="eastAsia" w:ascii="宋体" w:hAnsi="宋体" w:cs="宋体"/>
                <w:kern w:val="0"/>
                <w:sz w:val="22"/>
              </w:rPr>
              <w:t>长江三峡模型</w:t>
            </w:r>
          </w:p>
        </w:tc>
        <w:tc>
          <w:tcPr>
            <w:tcW w:w="4885" w:type="dxa"/>
            <w:shd w:val="clear" w:color="auto" w:fill="auto"/>
            <w:vAlign w:val="center"/>
          </w:tcPr>
          <w:p w14:paraId="41A362AE">
            <w:pPr>
              <w:widowControl/>
              <w:jc w:val="left"/>
              <w:rPr>
                <w:rFonts w:ascii="宋体" w:hAnsi="宋体" w:cs="宋体"/>
                <w:kern w:val="0"/>
                <w:sz w:val="22"/>
              </w:rPr>
            </w:pPr>
            <w:r>
              <w:rPr>
                <w:rFonts w:hint="eastAsia" w:ascii="宋体" w:hAnsi="宋体" w:cs="宋体"/>
                <w:kern w:val="0"/>
                <w:sz w:val="22"/>
              </w:rPr>
              <w:t>模型尺寸：61*91*14厘米。</w:t>
            </w:r>
            <w:r>
              <w:rPr>
                <w:rFonts w:hint="eastAsia" w:ascii="宋体" w:hAnsi="宋体" w:cs="宋体"/>
                <w:kern w:val="0"/>
                <w:sz w:val="22"/>
              </w:rPr>
              <w:br w:type="textWrapping"/>
            </w:r>
            <w:r>
              <w:rPr>
                <w:rFonts w:hint="eastAsia" w:ascii="宋体" w:hAnsi="宋体" w:cs="宋体"/>
                <w:kern w:val="0"/>
                <w:sz w:val="22"/>
              </w:rPr>
              <w:t>产品特色：长江三峡演示模型采用工艺树脂一次成型，外形美观，牢固不变形。模型表面采用丙烯颜料着色，色泽逼真，可以直观的认识和了解长江三峡。模型主要体现了三峡周边的地形地貌，三峡大坝，三峡水电站，五级船闸，升船机等。提供样品演示。</w:t>
            </w:r>
          </w:p>
        </w:tc>
        <w:tc>
          <w:tcPr>
            <w:tcW w:w="567" w:type="dxa"/>
            <w:shd w:val="clear" w:color="auto" w:fill="auto"/>
            <w:vAlign w:val="center"/>
          </w:tcPr>
          <w:p w14:paraId="340D8FD1">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753204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B09944B">
            <w:pPr>
              <w:widowControl/>
              <w:jc w:val="center"/>
              <w:rPr>
                <w:rFonts w:ascii="宋体" w:hAnsi="宋体" w:cs="宋体"/>
                <w:color w:val="000000"/>
                <w:kern w:val="0"/>
                <w:sz w:val="22"/>
              </w:rPr>
            </w:pPr>
            <w:r>
              <w:rPr>
                <w:rFonts w:hint="eastAsia" w:ascii="宋体" w:hAnsi="宋体" w:cs="宋体"/>
                <w:kern w:val="0"/>
                <w:sz w:val="22"/>
              </w:rPr>
              <w:t>6600</w:t>
            </w:r>
          </w:p>
        </w:tc>
        <w:tc>
          <w:tcPr>
            <w:tcW w:w="966" w:type="dxa"/>
            <w:gridSpan w:val="2"/>
            <w:shd w:val="clear" w:color="auto" w:fill="auto"/>
            <w:vAlign w:val="center"/>
          </w:tcPr>
          <w:p w14:paraId="598AAE94">
            <w:pPr>
              <w:widowControl/>
              <w:jc w:val="center"/>
              <w:rPr>
                <w:rFonts w:ascii="宋体" w:hAnsi="宋体" w:cs="宋体"/>
                <w:kern w:val="0"/>
                <w:sz w:val="22"/>
              </w:rPr>
            </w:pPr>
            <w:r>
              <w:rPr>
                <w:rFonts w:hint="eastAsia" w:ascii="宋体" w:hAnsi="宋体" w:cs="宋体"/>
                <w:kern w:val="0"/>
                <w:sz w:val="22"/>
              </w:rPr>
              <w:t>6600</w:t>
            </w:r>
          </w:p>
        </w:tc>
      </w:tr>
      <w:tr w14:paraId="051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7" w:type="dxa"/>
            <w:gridSpan w:val="8"/>
            <w:shd w:val="clear" w:color="auto" w:fill="auto"/>
            <w:noWrap/>
            <w:vAlign w:val="center"/>
          </w:tcPr>
          <w:p w14:paraId="2BA21C18">
            <w:pPr>
              <w:widowControl/>
              <w:jc w:val="left"/>
              <w:textAlignment w:val="center"/>
              <w:rPr>
                <w:rFonts w:ascii="宋体" w:hAnsi="宋体" w:cs="宋体"/>
                <w:kern w:val="0"/>
                <w:sz w:val="22"/>
              </w:rPr>
            </w:pPr>
            <w:r>
              <w:rPr>
                <w:rFonts w:hint="eastAsia" w:ascii="宋体" w:hAnsi="宋体" w:cs="宋体"/>
                <w:b/>
                <w:bCs/>
                <w:kern w:val="0"/>
                <w:sz w:val="22"/>
              </w:rPr>
              <w:t>九</w:t>
            </w:r>
            <w:r>
              <w:rPr>
                <w:rFonts w:ascii="宋体" w:hAnsi="宋体" w:cs="宋体"/>
                <w:b/>
                <w:bCs/>
                <w:kern w:val="0"/>
                <w:sz w:val="22"/>
              </w:rPr>
              <w:t>、劳技室仪器设备</w:t>
            </w:r>
          </w:p>
        </w:tc>
      </w:tr>
      <w:tr w14:paraId="4571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5634C7A">
            <w:pPr>
              <w:widowControl/>
              <w:jc w:val="left"/>
              <w:textAlignment w:val="center"/>
              <w:rPr>
                <w:rFonts w:ascii="宋体" w:hAnsi="宋体" w:cs="宋体"/>
                <w:kern w:val="0"/>
                <w:sz w:val="22"/>
              </w:rPr>
            </w:pPr>
            <w:r>
              <w:rPr>
                <w:rFonts w:hint="eastAsia" w:ascii="宋体" w:hAnsi="宋体" w:cs="宋体"/>
                <w:b/>
                <w:bCs/>
                <w:kern w:val="0"/>
                <w:sz w:val="22"/>
              </w:rPr>
              <w:t>1、基础设施；</w:t>
            </w:r>
          </w:p>
        </w:tc>
        <w:tc>
          <w:tcPr>
            <w:tcW w:w="567" w:type="dxa"/>
            <w:shd w:val="clear" w:color="auto" w:fill="auto"/>
            <w:vAlign w:val="center"/>
          </w:tcPr>
          <w:p w14:paraId="3D79B1F2">
            <w:pPr>
              <w:widowControl/>
              <w:jc w:val="center"/>
              <w:textAlignment w:val="center"/>
              <w:rPr>
                <w:rFonts w:ascii="宋体" w:hAnsi="宋体" w:cs="宋体"/>
                <w:kern w:val="0"/>
                <w:sz w:val="22"/>
              </w:rPr>
            </w:pPr>
          </w:p>
        </w:tc>
        <w:tc>
          <w:tcPr>
            <w:tcW w:w="650" w:type="dxa"/>
            <w:shd w:val="clear" w:color="auto" w:fill="auto"/>
            <w:vAlign w:val="center"/>
          </w:tcPr>
          <w:p w14:paraId="00AC71A7">
            <w:pPr>
              <w:widowControl/>
              <w:jc w:val="center"/>
              <w:textAlignment w:val="center"/>
              <w:rPr>
                <w:rFonts w:ascii="宋体" w:hAnsi="宋体" w:cs="宋体"/>
                <w:kern w:val="0"/>
                <w:sz w:val="22"/>
              </w:rPr>
            </w:pPr>
          </w:p>
        </w:tc>
        <w:tc>
          <w:tcPr>
            <w:tcW w:w="768" w:type="dxa"/>
            <w:shd w:val="clear" w:color="auto" w:fill="auto"/>
            <w:noWrap/>
            <w:vAlign w:val="center"/>
          </w:tcPr>
          <w:p w14:paraId="7290B3E2">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451E95A">
            <w:pPr>
              <w:widowControl/>
              <w:jc w:val="center"/>
              <w:textAlignment w:val="center"/>
              <w:rPr>
                <w:rFonts w:ascii="宋体" w:hAnsi="宋体" w:cs="宋体"/>
                <w:kern w:val="0"/>
                <w:sz w:val="22"/>
              </w:rPr>
            </w:pPr>
          </w:p>
        </w:tc>
      </w:tr>
      <w:tr w14:paraId="5DB7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0360F2B">
            <w:pPr>
              <w:widowControl/>
              <w:jc w:val="center"/>
              <w:rPr>
                <w:rFonts w:ascii="宋体" w:hAnsi="宋体" w:cs="宋体"/>
                <w:kern w:val="0"/>
                <w:sz w:val="22"/>
              </w:rPr>
            </w:pPr>
            <w:r>
              <w:rPr>
                <w:rFonts w:hint="eastAsia" w:ascii="宋体" w:hAnsi="宋体" w:cs="宋体"/>
                <w:kern w:val="0"/>
                <w:sz w:val="22"/>
              </w:rPr>
              <w:t>1</w:t>
            </w:r>
          </w:p>
        </w:tc>
        <w:tc>
          <w:tcPr>
            <w:tcW w:w="1199" w:type="dxa"/>
            <w:shd w:val="clear" w:color="auto" w:fill="auto"/>
            <w:vAlign w:val="center"/>
          </w:tcPr>
          <w:p w14:paraId="74F0AE1F">
            <w:pPr>
              <w:widowControl/>
              <w:jc w:val="center"/>
              <w:rPr>
                <w:rFonts w:ascii="宋体" w:hAnsi="宋体" w:cs="宋体"/>
                <w:kern w:val="0"/>
                <w:sz w:val="22"/>
              </w:rPr>
            </w:pPr>
            <w:r>
              <w:rPr>
                <w:rFonts w:hint="eastAsia" w:ascii="宋体" w:hAnsi="宋体" w:cs="宋体"/>
                <w:kern w:val="0"/>
                <w:sz w:val="22"/>
              </w:rPr>
              <w:t>交互智能平板一体机</w:t>
            </w:r>
          </w:p>
        </w:tc>
        <w:tc>
          <w:tcPr>
            <w:tcW w:w="4885" w:type="dxa"/>
            <w:shd w:val="clear" w:color="auto" w:fill="auto"/>
            <w:vAlign w:val="center"/>
          </w:tcPr>
          <w:p w14:paraId="5054E2B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567" w:type="dxa"/>
            <w:shd w:val="clear" w:color="auto" w:fill="auto"/>
            <w:vAlign w:val="center"/>
          </w:tcPr>
          <w:p w14:paraId="638B095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7F2D7B3">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6A49E097">
            <w:pPr>
              <w:widowControl/>
              <w:jc w:val="center"/>
              <w:rPr>
                <w:rFonts w:ascii="宋体" w:hAnsi="宋体" w:cs="宋体"/>
                <w:kern w:val="0"/>
                <w:sz w:val="22"/>
              </w:rPr>
            </w:pPr>
            <w:r>
              <w:rPr>
                <w:rFonts w:hint="eastAsia" w:ascii="宋体" w:hAnsi="宋体" w:cs="宋体"/>
                <w:kern w:val="0"/>
                <w:sz w:val="22"/>
              </w:rPr>
              <w:t>24000</w:t>
            </w:r>
          </w:p>
        </w:tc>
        <w:tc>
          <w:tcPr>
            <w:tcW w:w="966" w:type="dxa"/>
            <w:gridSpan w:val="2"/>
            <w:shd w:val="clear" w:color="auto" w:fill="auto"/>
            <w:vAlign w:val="center"/>
          </w:tcPr>
          <w:p w14:paraId="2F39F6A5">
            <w:pPr>
              <w:widowControl/>
              <w:jc w:val="center"/>
              <w:rPr>
                <w:rFonts w:ascii="宋体" w:hAnsi="宋体" w:cs="宋体"/>
                <w:kern w:val="0"/>
                <w:sz w:val="22"/>
              </w:rPr>
            </w:pPr>
            <w:r>
              <w:rPr>
                <w:rFonts w:hint="eastAsia" w:ascii="宋体" w:hAnsi="宋体" w:cs="宋体"/>
                <w:kern w:val="0"/>
                <w:sz w:val="22"/>
              </w:rPr>
              <w:t>24000</w:t>
            </w:r>
          </w:p>
        </w:tc>
      </w:tr>
      <w:tr w14:paraId="2C04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21CF5D9">
            <w:pPr>
              <w:widowControl/>
              <w:jc w:val="center"/>
              <w:rPr>
                <w:rFonts w:ascii="宋体" w:hAnsi="宋体" w:cs="宋体"/>
                <w:kern w:val="0"/>
                <w:sz w:val="22"/>
              </w:rPr>
            </w:pPr>
            <w:r>
              <w:rPr>
                <w:rFonts w:hint="eastAsia" w:ascii="宋体" w:hAnsi="宋体" w:cs="宋体"/>
                <w:kern w:val="0"/>
                <w:sz w:val="22"/>
              </w:rPr>
              <w:t>2</w:t>
            </w:r>
          </w:p>
        </w:tc>
        <w:tc>
          <w:tcPr>
            <w:tcW w:w="1199" w:type="dxa"/>
            <w:shd w:val="clear" w:color="auto" w:fill="auto"/>
            <w:vAlign w:val="center"/>
          </w:tcPr>
          <w:p w14:paraId="5C106CB5">
            <w:pPr>
              <w:widowControl/>
              <w:jc w:val="center"/>
              <w:rPr>
                <w:rFonts w:ascii="宋体" w:hAnsi="宋体" w:cs="宋体"/>
                <w:kern w:val="0"/>
                <w:sz w:val="22"/>
              </w:rPr>
            </w:pPr>
            <w:r>
              <w:rPr>
                <w:rFonts w:hint="eastAsia" w:ascii="宋体" w:hAnsi="宋体" w:cs="宋体"/>
                <w:kern w:val="0"/>
                <w:sz w:val="22"/>
              </w:rPr>
              <w:t>视频展台</w:t>
            </w:r>
          </w:p>
        </w:tc>
        <w:tc>
          <w:tcPr>
            <w:tcW w:w="4885" w:type="dxa"/>
            <w:shd w:val="clear" w:color="auto" w:fill="auto"/>
            <w:vAlign w:val="center"/>
          </w:tcPr>
          <w:p w14:paraId="7D2744BA">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567" w:type="dxa"/>
            <w:shd w:val="clear" w:color="auto" w:fill="auto"/>
            <w:vAlign w:val="center"/>
          </w:tcPr>
          <w:p w14:paraId="66847FC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4266723">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504F5087">
            <w:pPr>
              <w:widowControl/>
              <w:jc w:val="center"/>
              <w:rPr>
                <w:rFonts w:ascii="宋体" w:hAnsi="宋体" w:cs="宋体"/>
                <w:kern w:val="0"/>
                <w:sz w:val="22"/>
              </w:rPr>
            </w:pPr>
            <w:r>
              <w:rPr>
                <w:rFonts w:hint="eastAsia" w:ascii="宋体" w:hAnsi="宋体" w:cs="宋体"/>
                <w:kern w:val="0"/>
                <w:sz w:val="22"/>
              </w:rPr>
              <w:t>900</w:t>
            </w:r>
          </w:p>
        </w:tc>
        <w:tc>
          <w:tcPr>
            <w:tcW w:w="966" w:type="dxa"/>
            <w:gridSpan w:val="2"/>
            <w:shd w:val="clear" w:color="auto" w:fill="auto"/>
            <w:vAlign w:val="center"/>
          </w:tcPr>
          <w:p w14:paraId="0DD12855">
            <w:pPr>
              <w:widowControl/>
              <w:jc w:val="center"/>
              <w:rPr>
                <w:rFonts w:ascii="宋体" w:hAnsi="宋体" w:cs="宋体"/>
                <w:kern w:val="0"/>
                <w:sz w:val="22"/>
              </w:rPr>
            </w:pPr>
            <w:r>
              <w:rPr>
                <w:rFonts w:hint="eastAsia" w:ascii="宋体" w:hAnsi="宋体" w:cs="宋体"/>
                <w:kern w:val="0"/>
                <w:sz w:val="22"/>
              </w:rPr>
              <w:t>900</w:t>
            </w:r>
          </w:p>
        </w:tc>
      </w:tr>
      <w:tr w14:paraId="1DD8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68A634A">
            <w:pPr>
              <w:widowControl/>
              <w:jc w:val="center"/>
              <w:rPr>
                <w:rFonts w:ascii="宋体" w:hAnsi="宋体" w:cs="宋体"/>
                <w:kern w:val="0"/>
                <w:sz w:val="22"/>
              </w:rPr>
            </w:pPr>
            <w:r>
              <w:rPr>
                <w:rFonts w:hint="eastAsia" w:ascii="宋体" w:hAnsi="宋体" w:cs="宋体"/>
                <w:kern w:val="0"/>
                <w:sz w:val="22"/>
              </w:rPr>
              <w:t>3</w:t>
            </w:r>
          </w:p>
        </w:tc>
        <w:tc>
          <w:tcPr>
            <w:tcW w:w="1199" w:type="dxa"/>
            <w:shd w:val="clear" w:color="auto" w:fill="auto"/>
            <w:vAlign w:val="center"/>
          </w:tcPr>
          <w:p w14:paraId="160FED58">
            <w:pPr>
              <w:widowControl/>
              <w:jc w:val="center"/>
              <w:rPr>
                <w:rFonts w:ascii="宋体" w:hAnsi="宋体" w:cs="宋体"/>
                <w:kern w:val="0"/>
                <w:sz w:val="22"/>
              </w:rPr>
            </w:pPr>
            <w:r>
              <w:rPr>
                <w:rFonts w:hint="eastAsia" w:ascii="宋体" w:hAnsi="宋体" w:cs="宋体"/>
                <w:kern w:val="0"/>
                <w:sz w:val="22"/>
              </w:rPr>
              <w:t>终端配套软件</w:t>
            </w:r>
          </w:p>
        </w:tc>
        <w:tc>
          <w:tcPr>
            <w:tcW w:w="4885" w:type="dxa"/>
            <w:shd w:val="clear" w:color="auto" w:fill="auto"/>
            <w:vAlign w:val="center"/>
          </w:tcPr>
          <w:p w14:paraId="7C110C2D">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567" w:type="dxa"/>
            <w:shd w:val="clear" w:color="auto" w:fill="auto"/>
            <w:vAlign w:val="center"/>
          </w:tcPr>
          <w:p w14:paraId="350D17E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25BC96C">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64B0469">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26F4F142">
            <w:pPr>
              <w:widowControl/>
              <w:jc w:val="center"/>
              <w:rPr>
                <w:rFonts w:ascii="宋体" w:hAnsi="宋体" w:cs="宋体"/>
                <w:kern w:val="0"/>
                <w:sz w:val="22"/>
              </w:rPr>
            </w:pPr>
            <w:r>
              <w:rPr>
                <w:rFonts w:hint="eastAsia" w:ascii="宋体" w:hAnsi="宋体" w:cs="宋体"/>
                <w:kern w:val="0"/>
                <w:sz w:val="22"/>
              </w:rPr>
              <w:t>800</w:t>
            </w:r>
          </w:p>
        </w:tc>
      </w:tr>
      <w:tr w14:paraId="7F30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CD7EFD1">
            <w:pPr>
              <w:widowControl/>
              <w:jc w:val="center"/>
              <w:rPr>
                <w:rFonts w:ascii="宋体" w:hAnsi="宋体" w:cs="宋体"/>
                <w:kern w:val="0"/>
                <w:sz w:val="22"/>
              </w:rPr>
            </w:pPr>
            <w:r>
              <w:rPr>
                <w:rFonts w:hint="eastAsia" w:ascii="宋体" w:hAnsi="宋体" w:cs="宋体"/>
                <w:kern w:val="0"/>
                <w:sz w:val="22"/>
              </w:rPr>
              <w:t>4</w:t>
            </w:r>
          </w:p>
        </w:tc>
        <w:tc>
          <w:tcPr>
            <w:tcW w:w="1199" w:type="dxa"/>
            <w:shd w:val="clear" w:color="auto" w:fill="auto"/>
            <w:vAlign w:val="center"/>
          </w:tcPr>
          <w:p w14:paraId="5317EA9C">
            <w:pPr>
              <w:widowControl/>
              <w:jc w:val="center"/>
              <w:rPr>
                <w:rFonts w:ascii="宋体" w:hAnsi="宋体" w:cs="宋体"/>
                <w:kern w:val="0"/>
                <w:sz w:val="22"/>
              </w:rPr>
            </w:pPr>
            <w:r>
              <w:rPr>
                <w:rFonts w:hint="eastAsia" w:ascii="宋体" w:hAnsi="宋体" w:cs="宋体"/>
                <w:kern w:val="0"/>
                <w:sz w:val="22"/>
              </w:rPr>
              <w:t>推拉黑板</w:t>
            </w:r>
          </w:p>
        </w:tc>
        <w:tc>
          <w:tcPr>
            <w:tcW w:w="4885" w:type="dxa"/>
            <w:shd w:val="clear" w:color="auto" w:fill="auto"/>
            <w:vAlign w:val="center"/>
          </w:tcPr>
          <w:p w14:paraId="579039AA">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567" w:type="dxa"/>
            <w:shd w:val="clear" w:color="auto" w:fill="auto"/>
            <w:vAlign w:val="center"/>
          </w:tcPr>
          <w:p w14:paraId="5301042D">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90A0EE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1E9DA74">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436E72A0">
            <w:pPr>
              <w:widowControl/>
              <w:jc w:val="center"/>
              <w:rPr>
                <w:rFonts w:ascii="宋体" w:hAnsi="宋体" w:cs="宋体"/>
                <w:kern w:val="0"/>
                <w:sz w:val="22"/>
              </w:rPr>
            </w:pPr>
            <w:r>
              <w:rPr>
                <w:rFonts w:hint="eastAsia" w:ascii="宋体" w:hAnsi="宋体" w:cs="宋体"/>
                <w:kern w:val="0"/>
                <w:sz w:val="22"/>
              </w:rPr>
              <w:t>1300</w:t>
            </w:r>
          </w:p>
        </w:tc>
      </w:tr>
      <w:tr w14:paraId="3EAF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90DDB2A">
            <w:pPr>
              <w:widowControl/>
              <w:jc w:val="center"/>
              <w:rPr>
                <w:rFonts w:ascii="宋体" w:hAnsi="宋体" w:cs="宋体"/>
                <w:kern w:val="0"/>
                <w:sz w:val="22"/>
              </w:rPr>
            </w:pPr>
            <w:r>
              <w:rPr>
                <w:rFonts w:hint="eastAsia" w:ascii="宋体" w:hAnsi="宋体" w:cs="宋体"/>
                <w:kern w:val="0"/>
                <w:sz w:val="22"/>
              </w:rPr>
              <w:t>5</w:t>
            </w:r>
          </w:p>
        </w:tc>
        <w:tc>
          <w:tcPr>
            <w:tcW w:w="1199" w:type="dxa"/>
            <w:shd w:val="clear" w:color="auto" w:fill="auto"/>
            <w:vAlign w:val="center"/>
          </w:tcPr>
          <w:p w14:paraId="239DE627">
            <w:pPr>
              <w:widowControl/>
              <w:jc w:val="center"/>
              <w:rPr>
                <w:rFonts w:ascii="宋体" w:hAnsi="宋体" w:cs="宋体"/>
                <w:kern w:val="0"/>
                <w:sz w:val="22"/>
              </w:rPr>
            </w:pPr>
            <w:r>
              <w:rPr>
                <w:rFonts w:hint="eastAsia" w:ascii="宋体" w:hAnsi="宋体" w:cs="宋体"/>
                <w:kern w:val="0"/>
                <w:sz w:val="22"/>
              </w:rPr>
              <w:t>音响话筒</w:t>
            </w:r>
          </w:p>
        </w:tc>
        <w:tc>
          <w:tcPr>
            <w:tcW w:w="4885" w:type="dxa"/>
            <w:shd w:val="clear" w:color="auto" w:fill="auto"/>
            <w:vAlign w:val="center"/>
          </w:tcPr>
          <w:p w14:paraId="7B931E70">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567" w:type="dxa"/>
            <w:shd w:val="clear" w:color="auto" w:fill="auto"/>
            <w:vAlign w:val="center"/>
          </w:tcPr>
          <w:p w14:paraId="5603985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62F7F993">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2E708A">
            <w:pPr>
              <w:widowControl/>
              <w:jc w:val="center"/>
              <w:rPr>
                <w:rFonts w:ascii="宋体" w:hAnsi="宋体" w:cs="宋体"/>
                <w:kern w:val="0"/>
                <w:sz w:val="22"/>
              </w:rPr>
            </w:pPr>
            <w:r>
              <w:rPr>
                <w:rFonts w:hint="eastAsia" w:ascii="宋体" w:hAnsi="宋体" w:cs="宋体"/>
                <w:kern w:val="0"/>
                <w:sz w:val="22"/>
              </w:rPr>
              <w:t>1300</w:t>
            </w:r>
          </w:p>
        </w:tc>
        <w:tc>
          <w:tcPr>
            <w:tcW w:w="966" w:type="dxa"/>
            <w:gridSpan w:val="2"/>
            <w:shd w:val="clear" w:color="auto" w:fill="auto"/>
            <w:vAlign w:val="center"/>
          </w:tcPr>
          <w:p w14:paraId="36A04CCE">
            <w:pPr>
              <w:widowControl/>
              <w:jc w:val="center"/>
              <w:rPr>
                <w:rFonts w:ascii="宋体" w:hAnsi="宋体" w:cs="宋体"/>
                <w:kern w:val="0"/>
                <w:sz w:val="22"/>
              </w:rPr>
            </w:pPr>
            <w:r>
              <w:rPr>
                <w:rFonts w:hint="eastAsia" w:ascii="宋体" w:hAnsi="宋体" w:cs="宋体"/>
                <w:kern w:val="0"/>
                <w:sz w:val="22"/>
              </w:rPr>
              <w:t>1300</w:t>
            </w:r>
          </w:p>
        </w:tc>
      </w:tr>
      <w:tr w14:paraId="4659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33151FB">
            <w:pPr>
              <w:widowControl/>
              <w:jc w:val="center"/>
              <w:rPr>
                <w:rFonts w:ascii="宋体" w:hAnsi="宋体" w:cs="宋体"/>
                <w:kern w:val="0"/>
                <w:sz w:val="22"/>
              </w:rPr>
            </w:pPr>
            <w:r>
              <w:rPr>
                <w:rFonts w:hint="eastAsia" w:ascii="宋体" w:hAnsi="宋体" w:cs="宋体"/>
                <w:kern w:val="0"/>
                <w:sz w:val="22"/>
              </w:rPr>
              <w:t>6</w:t>
            </w:r>
          </w:p>
        </w:tc>
        <w:tc>
          <w:tcPr>
            <w:tcW w:w="1199" w:type="dxa"/>
            <w:shd w:val="clear" w:color="auto" w:fill="auto"/>
            <w:vAlign w:val="center"/>
          </w:tcPr>
          <w:p w14:paraId="7622F3D4">
            <w:pPr>
              <w:widowControl/>
              <w:jc w:val="center"/>
              <w:rPr>
                <w:rFonts w:ascii="宋体" w:hAnsi="宋体" w:cs="宋体"/>
                <w:kern w:val="0"/>
                <w:sz w:val="22"/>
              </w:rPr>
            </w:pPr>
            <w:r>
              <w:rPr>
                <w:rFonts w:hint="eastAsia" w:ascii="宋体" w:hAnsi="宋体" w:cs="宋体"/>
                <w:kern w:val="0"/>
                <w:sz w:val="22"/>
              </w:rPr>
              <w:t>教学讲台</w:t>
            </w:r>
          </w:p>
        </w:tc>
        <w:tc>
          <w:tcPr>
            <w:tcW w:w="4885" w:type="dxa"/>
            <w:shd w:val="clear" w:color="auto" w:fill="auto"/>
            <w:vAlign w:val="center"/>
          </w:tcPr>
          <w:p w14:paraId="35F11091">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567" w:type="dxa"/>
            <w:shd w:val="clear" w:color="auto" w:fill="auto"/>
            <w:vAlign w:val="center"/>
          </w:tcPr>
          <w:p w14:paraId="7C154A96">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7DB5A5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526CE59">
            <w:pPr>
              <w:widowControl/>
              <w:jc w:val="center"/>
              <w:rPr>
                <w:rFonts w:ascii="宋体" w:hAnsi="宋体" w:cs="宋体"/>
                <w:kern w:val="0"/>
                <w:sz w:val="22"/>
              </w:rPr>
            </w:pPr>
            <w:r>
              <w:rPr>
                <w:rFonts w:hint="eastAsia" w:ascii="宋体" w:hAnsi="宋体" w:cs="宋体"/>
                <w:kern w:val="0"/>
                <w:sz w:val="22"/>
              </w:rPr>
              <w:t>1000</w:t>
            </w:r>
          </w:p>
        </w:tc>
        <w:tc>
          <w:tcPr>
            <w:tcW w:w="966" w:type="dxa"/>
            <w:gridSpan w:val="2"/>
            <w:shd w:val="clear" w:color="auto" w:fill="auto"/>
            <w:vAlign w:val="center"/>
          </w:tcPr>
          <w:p w14:paraId="0CC6EC06">
            <w:pPr>
              <w:widowControl/>
              <w:jc w:val="center"/>
              <w:rPr>
                <w:rFonts w:ascii="宋体" w:hAnsi="宋体" w:cs="宋体"/>
                <w:kern w:val="0"/>
                <w:sz w:val="22"/>
              </w:rPr>
            </w:pPr>
            <w:r>
              <w:rPr>
                <w:rFonts w:hint="eastAsia" w:ascii="宋体" w:hAnsi="宋体" w:cs="宋体"/>
                <w:kern w:val="0"/>
                <w:sz w:val="22"/>
              </w:rPr>
              <w:t>1000</w:t>
            </w:r>
          </w:p>
        </w:tc>
      </w:tr>
      <w:tr w14:paraId="2D9A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E7C8594">
            <w:pPr>
              <w:widowControl/>
              <w:jc w:val="center"/>
              <w:rPr>
                <w:rFonts w:ascii="宋体" w:hAnsi="宋体" w:cs="宋体"/>
                <w:kern w:val="0"/>
                <w:sz w:val="22"/>
              </w:rPr>
            </w:pPr>
            <w:r>
              <w:rPr>
                <w:rFonts w:hint="eastAsia" w:ascii="宋体" w:hAnsi="宋体" w:cs="宋体"/>
                <w:kern w:val="0"/>
                <w:sz w:val="22"/>
              </w:rPr>
              <w:t>7</w:t>
            </w:r>
          </w:p>
        </w:tc>
        <w:tc>
          <w:tcPr>
            <w:tcW w:w="1199" w:type="dxa"/>
            <w:shd w:val="clear" w:color="auto" w:fill="auto"/>
            <w:vAlign w:val="center"/>
          </w:tcPr>
          <w:p w14:paraId="3A1D63B2">
            <w:pPr>
              <w:widowControl/>
              <w:jc w:val="center"/>
              <w:rPr>
                <w:rFonts w:ascii="宋体" w:hAnsi="宋体" w:cs="宋体"/>
                <w:kern w:val="0"/>
                <w:sz w:val="22"/>
              </w:rPr>
            </w:pPr>
            <w:r>
              <w:rPr>
                <w:rFonts w:hint="eastAsia" w:ascii="宋体" w:hAnsi="宋体" w:cs="宋体"/>
                <w:kern w:val="0"/>
                <w:sz w:val="22"/>
              </w:rPr>
              <w:t>教辅设备</w:t>
            </w:r>
          </w:p>
        </w:tc>
        <w:tc>
          <w:tcPr>
            <w:tcW w:w="4885" w:type="dxa"/>
            <w:shd w:val="clear" w:color="auto" w:fill="auto"/>
            <w:vAlign w:val="center"/>
          </w:tcPr>
          <w:p w14:paraId="148670EB">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567" w:type="dxa"/>
            <w:shd w:val="clear" w:color="auto" w:fill="auto"/>
            <w:vAlign w:val="center"/>
          </w:tcPr>
          <w:p w14:paraId="04A6A544">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81ED688">
            <w:pPr>
              <w:widowControl/>
              <w:jc w:val="center"/>
              <w:rPr>
                <w:rFonts w:ascii="宋体" w:hAnsi="宋体" w:cs="宋体"/>
                <w:kern w:val="0"/>
                <w:sz w:val="22"/>
              </w:rPr>
            </w:pPr>
            <w:r>
              <w:rPr>
                <w:rFonts w:hint="eastAsia" w:ascii="宋体" w:hAnsi="宋体" w:cs="宋体"/>
                <w:kern w:val="0"/>
                <w:sz w:val="22"/>
              </w:rPr>
              <w:t>批</w:t>
            </w:r>
          </w:p>
        </w:tc>
        <w:tc>
          <w:tcPr>
            <w:tcW w:w="768" w:type="dxa"/>
            <w:shd w:val="clear" w:color="auto" w:fill="auto"/>
            <w:noWrap/>
            <w:vAlign w:val="center"/>
          </w:tcPr>
          <w:p w14:paraId="2218D50F">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2DB25606">
            <w:pPr>
              <w:widowControl/>
              <w:jc w:val="center"/>
              <w:rPr>
                <w:rFonts w:ascii="宋体" w:hAnsi="宋体" w:cs="宋体"/>
                <w:kern w:val="0"/>
                <w:sz w:val="22"/>
              </w:rPr>
            </w:pPr>
            <w:r>
              <w:rPr>
                <w:rFonts w:hint="eastAsia" w:ascii="宋体" w:hAnsi="宋体" w:cs="宋体"/>
                <w:kern w:val="0"/>
                <w:sz w:val="22"/>
              </w:rPr>
              <w:t>300</w:t>
            </w:r>
          </w:p>
        </w:tc>
      </w:tr>
      <w:tr w14:paraId="1DFF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D54FFE5">
            <w:pPr>
              <w:widowControl/>
              <w:jc w:val="center"/>
              <w:rPr>
                <w:rFonts w:ascii="宋体" w:hAnsi="宋体" w:cs="宋体"/>
                <w:kern w:val="0"/>
                <w:sz w:val="22"/>
              </w:rPr>
            </w:pPr>
            <w:r>
              <w:rPr>
                <w:rFonts w:hint="eastAsia" w:ascii="宋体" w:hAnsi="宋体" w:cs="宋体"/>
                <w:kern w:val="0"/>
                <w:sz w:val="22"/>
              </w:rPr>
              <w:t>8</w:t>
            </w:r>
          </w:p>
        </w:tc>
        <w:tc>
          <w:tcPr>
            <w:tcW w:w="1199" w:type="dxa"/>
            <w:shd w:val="clear" w:color="auto" w:fill="auto"/>
            <w:vAlign w:val="center"/>
          </w:tcPr>
          <w:p w14:paraId="30E9CCE8">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4885" w:type="dxa"/>
            <w:shd w:val="clear" w:color="auto" w:fill="auto"/>
            <w:vAlign w:val="center"/>
          </w:tcPr>
          <w:p w14:paraId="1466BC85">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p>
        </w:tc>
        <w:tc>
          <w:tcPr>
            <w:tcW w:w="567" w:type="dxa"/>
            <w:shd w:val="clear" w:color="auto" w:fill="auto"/>
            <w:vAlign w:val="center"/>
          </w:tcPr>
          <w:p w14:paraId="445B04CC">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2D3CEB6">
            <w:pPr>
              <w:widowControl/>
              <w:jc w:val="center"/>
              <w:rPr>
                <w:rFonts w:ascii="宋体" w:hAnsi="宋体" w:cs="宋体"/>
                <w:kern w:val="0"/>
                <w:sz w:val="22"/>
              </w:rPr>
            </w:pPr>
            <w:r>
              <w:rPr>
                <w:rFonts w:hint="eastAsia" w:ascii="宋体" w:hAnsi="宋体" w:cs="宋体"/>
                <w:kern w:val="0"/>
                <w:sz w:val="22"/>
              </w:rPr>
              <w:t>项</w:t>
            </w:r>
          </w:p>
        </w:tc>
        <w:tc>
          <w:tcPr>
            <w:tcW w:w="768" w:type="dxa"/>
            <w:shd w:val="clear" w:color="auto" w:fill="auto"/>
            <w:noWrap/>
            <w:vAlign w:val="center"/>
          </w:tcPr>
          <w:p w14:paraId="42AE1CB2">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2C8FA6D1">
            <w:pPr>
              <w:widowControl/>
              <w:jc w:val="center"/>
              <w:rPr>
                <w:rFonts w:ascii="宋体" w:hAnsi="宋体" w:cs="宋体"/>
                <w:kern w:val="0"/>
                <w:sz w:val="22"/>
              </w:rPr>
            </w:pPr>
            <w:r>
              <w:rPr>
                <w:rFonts w:hint="eastAsia" w:ascii="宋体" w:hAnsi="宋体" w:cs="宋体"/>
                <w:kern w:val="0"/>
                <w:sz w:val="22"/>
              </w:rPr>
              <w:t>400</w:t>
            </w:r>
          </w:p>
        </w:tc>
      </w:tr>
      <w:tr w14:paraId="3438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9C76A37">
            <w:pPr>
              <w:widowControl/>
              <w:jc w:val="center"/>
              <w:rPr>
                <w:rFonts w:ascii="宋体" w:hAnsi="宋体" w:cs="宋体"/>
                <w:kern w:val="0"/>
                <w:sz w:val="22"/>
              </w:rPr>
            </w:pPr>
            <w:r>
              <w:rPr>
                <w:rFonts w:hint="eastAsia" w:ascii="宋体" w:hAnsi="宋体" w:cs="宋体"/>
                <w:kern w:val="0"/>
                <w:sz w:val="22"/>
              </w:rPr>
              <w:t>9</w:t>
            </w:r>
          </w:p>
        </w:tc>
        <w:tc>
          <w:tcPr>
            <w:tcW w:w="1199" w:type="dxa"/>
            <w:shd w:val="clear" w:color="auto" w:fill="auto"/>
            <w:vAlign w:val="center"/>
          </w:tcPr>
          <w:p w14:paraId="2242A07E">
            <w:pPr>
              <w:widowControl/>
              <w:jc w:val="center"/>
              <w:rPr>
                <w:rFonts w:ascii="宋体" w:hAnsi="宋体" w:cs="宋体"/>
                <w:kern w:val="0"/>
                <w:sz w:val="22"/>
              </w:rPr>
            </w:pPr>
            <w:r>
              <w:rPr>
                <w:rFonts w:hint="eastAsia" w:ascii="宋体" w:hAnsi="宋体" w:cs="宋体"/>
                <w:kern w:val="0"/>
                <w:sz w:val="22"/>
              </w:rPr>
              <w:t>教师演示台</w:t>
            </w:r>
          </w:p>
        </w:tc>
        <w:tc>
          <w:tcPr>
            <w:tcW w:w="4885" w:type="dxa"/>
            <w:shd w:val="clear" w:color="auto" w:fill="auto"/>
            <w:vAlign w:val="center"/>
          </w:tcPr>
          <w:p w14:paraId="7113B373">
            <w:pPr>
              <w:widowControl/>
              <w:jc w:val="left"/>
              <w:rPr>
                <w:rFonts w:ascii="宋体" w:hAnsi="宋体" w:cs="宋体"/>
                <w:kern w:val="0"/>
                <w:sz w:val="22"/>
              </w:rPr>
            </w:pPr>
            <w:r>
              <w:rPr>
                <w:rFonts w:hint="eastAsia" w:ascii="宋体" w:hAnsi="宋体" w:cs="宋体"/>
                <w:kern w:val="0"/>
                <w:sz w:val="22"/>
              </w:rPr>
              <w:t>规格：≥2400mm（L）×600mm（W）×850mm（H）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w:t>
            </w:r>
            <w:r>
              <w:rPr>
                <w:rFonts w:hint="eastAsia" w:ascii="宋体" w:hAnsi="宋体" w:cs="宋体"/>
                <w:kern w:val="0"/>
                <w:sz w:val="22"/>
              </w:rPr>
              <w:br w:type="textWrapping"/>
            </w:r>
            <w:r>
              <w:rPr>
                <w:rFonts w:hint="eastAsia" w:ascii="宋体" w:hAnsi="宋体" w:cs="宋体"/>
                <w:kern w:val="0"/>
                <w:sz w:val="22"/>
              </w:rPr>
              <w:t>桌身：选用铝木结构，侧板配≥16mm厚优质三聚氰胺脂板，电源插座到位，内带抽屉和对开门柜子；可预留多媒体设备（显示器，主机，多媒体设备）的位置。</w:t>
            </w:r>
          </w:p>
        </w:tc>
        <w:tc>
          <w:tcPr>
            <w:tcW w:w="567" w:type="dxa"/>
            <w:shd w:val="clear" w:color="auto" w:fill="auto"/>
            <w:vAlign w:val="center"/>
          </w:tcPr>
          <w:p w14:paraId="1BD82D07">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442EE6">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05C800BB">
            <w:pPr>
              <w:widowControl/>
              <w:jc w:val="center"/>
              <w:rPr>
                <w:rFonts w:ascii="宋体" w:hAnsi="宋体" w:cs="宋体"/>
                <w:kern w:val="0"/>
                <w:sz w:val="22"/>
              </w:rPr>
            </w:pPr>
            <w:r>
              <w:rPr>
                <w:rFonts w:hint="eastAsia" w:ascii="宋体" w:hAnsi="宋体" w:cs="宋体"/>
                <w:kern w:val="0"/>
                <w:sz w:val="22"/>
              </w:rPr>
              <w:t>3600</w:t>
            </w:r>
          </w:p>
        </w:tc>
        <w:tc>
          <w:tcPr>
            <w:tcW w:w="966" w:type="dxa"/>
            <w:gridSpan w:val="2"/>
            <w:shd w:val="clear" w:color="auto" w:fill="auto"/>
            <w:vAlign w:val="center"/>
          </w:tcPr>
          <w:p w14:paraId="64D0AADF">
            <w:pPr>
              <w:widowControl/>
              <w:jc w:val="center"/>
              <w:rPr>
                <w:rFonts w:ascii="宋体" w:hAnsi="宋体" w:cs="宋体"/>
                <w:kern w:val="0"/>
                <w:sz w:val="22"/>
              </w:rPr>
            </w:pPr>
            <w:r>
              <w:rPr>
                <w:rFonts w:hint="eastAsia" w:ascii="宋体" w:hAnsi="宋体" w:cs="宋体"/>
                <w:kern w:val="0"/>
                <w:sz w:val="22"/>
              </w:rPr>
              <w:t>3600</w:t>
            </w:r>
          </w:p>
        </w:tc>
      </w:tr>
      <w:tr w14:paraId="10D1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936686">
            <w:pPr>
              <w:widowControl/>
              <w:jc w:val="center"/>
              <w:rPr>
                <w:rFonts w:ascii="宋体" w:hAnsi="宋体" w:cs="宋体"/>
                <w:kern w:val="0"/>
                <w:sz w:val="22"/>
              </w:rPr>
            </w:pPr>
            <w:r>
              <w:rPr>
                <w:rFonts w:hint="eastAsia" w:ascii="宋体" w:hAnsi="宋体" w:cs="宋体"/>
                <w:kern w:val="0"/>
                <w:sz w:val="22"/>
              </w:rPr>
              <w:t>10</w:t>
            </w:r>
          </w:p>
        </w:tc>
        <w:tc>
          <w:tcPr>
            <w:tcW w:w="1199" w:type="dxa"/>
            <w:shd w:val="clear" w:color="auto" w:fill="auto"/>
            <w:vAlign w:val="center"/>
          </w:tcPr>
          <w:p w14:paraId="1CD11B51">
            <w:pPr>
              <w:widowControl/>
              <w:jc w:val="center"/>
              <w:rPr>
                <w:rFonts w:ascii="宋体" w:hAnsi="宋体" w:cs="宋体"/>
                <w:kern w:val="0"/>
                <w:sz w:val="22"/>
              </w:rPr>
            </w:pPr>
            <w:r>
              <w:rPr>
                <w:rFonts w:hint="eastAsia" w:ascii="宋体" w:hAnsi="宋体" w:cs="宋体"/>
                <w:kern w:val="0"/>
                <w:sz w:val="22"/>
              </w:rPr>
              <w:t>学生实验台</w:t>
            </w:r>
          </w:p>
        </w:tc>
        <w:tc>
          <w:tcPr>
            <w:tcW w:w="4885" w:type="dxa"/>
            <w:shd w:val="clear" w:color="auto" w:fill="auto"/>
            <w:vAlign w:val="center"/>
          </w:tcPr>
          <w:p w14:paraId="1D11B6D6">
            <w:pPr>
              <w:widowControl/>
              <w:jc w:val="left"/>
              <w:rPr>
                <w:rFonts w:ascii="宋体" w:hAnsi="宋体" w:cs="宋体"/>
                <w:kern w:val="0"/>
                <w:sz w:val="22"/>
              </w:rPr>
            </w:pPr>
            <w:r>
              <w:rPr>
                <w:rFonts w:hint="eastAsia" w:ascii="宋体" w:hAnsi="宋体" w:cs="宋体"/>
                <w:kern w:val="0"/>
                <w:sz w:val="22"/>
              </w:rPr>
              <w:t>规格：≥2400mm（L）×1200mm（W）×780mm（H）双面8人用</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台面：采用≥40mm厚俄罗斯优质樟子松实木板精致加工，桌面铺设透明水晶胶，加防护网。</w:t>
            </w:r>
            <w:r>
              <w:rPr>
                <w:rFonts w:hint="eastAsia" w:ascii="宋体" w:hAnsi="宋体" w:cs="宋体"/>
                <w:kern w:val="0"/>
                <w:sz w:val="22"/>
              </w:rPr>
              <w:br w:type="textWrapping"/>
            </w:r>
            <w:r>
              <w:rPr>
                <w:rFonts w:hint="eastAsia" w:ascii="宋体" w:hAnsi="宋体" w:cs="宋体"/>
                <w:kern w:val="0"/>
                <w:sz w:val="22"/>
              </w:rPr>
              <w:t>桌身:采用≥60×40mm方钢烤漆骨架，带抽屉和底柜。</w:t>
            </w:r>
          </w:p>
        </w:tc>
        <w:tc>
          <w:tcPr>
            <w:tcW w:w="567" w:type="dxa"/>
            <w:shd w:val="clear" w:color="auto" w:fill="auto"/>
            <w:vAlign w:val="center"/>
          </w:tcPr>
          <w:p w14:paraId="4BA0035D">
            <w:pPr>
              <w:widowControl/>
              <w:jc w:val="center"/>
              <w:rPr>
                <w:rFonts w:ascii="宋体" w:hAnsi="宋体" w:cs="宋体"/>
                <w:kern w:val="0"/>
                <w:sz w:val="22"/>
              </w:rPr>
            </w:pPr>
            <w:r>
              <w:rPr>
                <w:rFonts w:hint="eastAsia" w:ascii="宋体" w:hAnsi="宋体" w:cs="宋体"/>
                <w:kern w:val="0"/>
                <w:sz w:val="22"/>
              </w:rPr>
              <w:t>7</w:t>
            </w:r>
          </w:p>
        </w:tc>
        <w:tc>
          <w:tcPr>
            <w:tcW w:w="650" w:type="dxa"/>
            <w:shd w:val="clear" w:color="auto" w:fill="auto"/>
            <w:vAlign w:val="center"/>
          </w:tcPr>
          <w:p w14:paraId="54ADD589">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2BE5BEF0">
            <w:pPr>
              <w:widowControl/>
              <w:jc w:val="center"/>
              <w:rPr>
                <w:rFonts w:ascii="宋体" w:hAnsi="宋体" w:cs="宋体"/>
                <w:kern w:val="0"/>
                <w:sz w:val="22"/>
              </w:rPr>
            </w:pPr>
            <w:r>
              <w:rPr>
                <w:rFonts w:hint="eastAsia" w:ascii="宋体" w:hAnsi="宋体" w:cs="宋体"/>
                <w:kern w:val="0"/>
                <w:sz w:val="22"/>
              </w:rPr>
              <w:t>7200</w:t>
            </w:r>
          </w:p>
        </w:tc>
        <w:tc>
          <w:tcPr>
            <w:tcW w:w="966" w:type="dxa"/>
            <w:gridSpan w:val="2"/>
            <w:shd w:val="clear" w:color="auto" w:fill="auto"/>
            <w:vAlign w:val="center"/>
          </w:tcPr>
          <w:p w14:paraId="27DAD2AF">
            <w:pPr>
              <w:widowControl/>
              <w:jc w:val="center"/>
              <w:rPr>
                <w:rFonts w:ascii="宋体" w:hAnsi="宋体" w:cs="宋体"/>
                <w:kern w:val="0"/>
                <w:sz w:val="22"/>
              </w:rPr>
            </w:pPr>
            <w:r>
              <w:rPr>
                <w:rFonts w:hint="eastAsia" w:ascii="宋体" w:hAnsi="宋体" w:cs="宋体"/>
                <w:kern w:val="0"/>
                <w:sz w:val="22"/>
              </w:rPr>
              <w:t>50400</w:t>
            </w:r>
          </w:p>
        </w:tc>
      </w:tr>
      <w:tr w14:paraId="3E53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6AC8EB6">
            <w:pPr>
              <w:widowControl/>
              <w:jc w:val="center"/>
              <w:rPr>
                <w:rFonts w:ascii="宋体" w:hAnsi="宋体" w:cs="宋体"/>
                <w:kern w:val="0"/>
                <w:sz w:val="22"/>
              </w:rPr>
            </w:pPr>
            <w:r>
              <w:rPr>
                <w:rFonts w:hint="eastAsia" w:ascii="宋体" w:hAnsi="宋体" w:cs="宋体"/>
                <w:kern w:val="0"/>
                <w:sz w:val="22"/>
              </w:rPr>
              <w:t>11</w:t>
            </w:r>
          </w:p>
        </w:tc>
        <w:tc>
          <w:tcPr>
            <w:tcW w:w="1199" w:type="dxa"/>
            <w:shd w:val="clear" w:color="auto" w:fill="auto"/>
            <w:vAlign w:val="center"/>
          </w:tcPr>
          <w:p w14:paraId="64EBBAF9">
            <w:pPr>
              <w:widowControl/>
              <w:jc w:val="center"/>
              <w:rPr>
                <w:rFonts w:ascii="宋体" w:hAnsi="宋体" w:cs="宋体"/>
                <w:kern w:val="0"/>
                <w:sz w:val="22"/>
              </w:rPr>
            </w:pPr>
            <w:r>
              <w:rPr>
                <w:rFonts w:hint="eastAsia" w:ascii="宋体" w:hAnsi="宋体" w:cs="宋体"/>
                <w:kern w:val="0"/>
                <w:sz w:val="22"/>
              </w:rPr>
              <w:t>学生电源</w:t>
            </w:r>
          </w:p>
        </w:tc>
        <w:tc>
          <w:tcPr>
            <w:tcW w:w="4885" w:type="dxa"/>
            <w:shd w:val="clear" w:color="auto" w:fill="auto"/>
            <w:vAlign w:val="center"/>
          </w:tcPr>
          <w:p w14:paraId="4270E103">
            <w:pPr>
              <w:widowControl/>
              <w:jc w:val="left"/>
              <w:rPr>
                <w:rFonts w:ascii="宋体" w:hAnsi="宋体" w:cs="宋体"/>
                <w:kern w:val="0"/>
                <w:sz w:val="22"/>
              </w:rPr>
            </w:pPr>
            <w:r>
              <w:rPr>
                <w:rFonts w:hint="eastAsia" w:ascii="宋体" w:hAnsi="宋体" w:cs="宋体"/>
                <w:kern w:val="0"/>
                <w:sz w:val="22"/>
              </w:rPr>
              <w:t>二路交流220V电压输出,电流5A。</w:t>
            </w:r>
          </w:p>
          <w:p w14:paraId="7F7501E8">
            <w:pPr>
              <w:widowControl/>
              <w:jc w:val="left"/>
              <w:rPr>
                <w:rFonts w:ascii="宋体" w:hAnsi="宋体" w:cs="宋体"/>
                <w:kern w:val="0"/>
                <w:sz w:val="22"/>
              </w:rPr>
            </w:pPr>
            <w:r>
              <w:rPr>
                <w:rFonts w:hint="eastAsia" w:ascii="宋体" w:hAnsi="宋体" w:cs="宋体"/>
                <w:kern w:val="0"/>
                <w:sz w:val="22"/>
              </w:rPr>
              <w:t>电源系统符合JY/T0374-2004《教学实验室设备 电源系统》标准。</w:t>
            </w:r>
          </w:p>
        </w:tc>
        <w:tc>
          <w:tcPr>
            <w:tcW w:w="567" w:type="dxa"/>
            <w:shd w:val="clear" w:color="auto" w:fill="auto"/>
            <w:vAlign w:val="center"/>
          </w:tcPr>
          <w:p w14:paraId="46D72EF8">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4831CC84">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397FB76D">
            <w:pPr>
              <w:widowControl/>
              <w:jc w:val="center"/>
              <w:rPr>
                <w:rFonts w:ascii="宋体" w:hAnsi="宋体" w:cs="宋体"/>
                <w:kern w:val="0"/>
                <w:sz w:val="22"/>
              </w:rPr>
            </w:pPr>
            <w:r>
              <w:rPr>
                <w:rFonts w:hint="eastAsia" w:ascii="宋体" w:hAnsi="宋体" w:cs="宋体"/>
                <w:kern w:val="0"/>
                <w:sz w:val="22"/>
              </w:rPr>
              <w:t>45</w:t>
            </w:r>
          </w:p>
        </w:tc>
        <w:tc>
          <w:tcPr>
            <w:tcW w:w="966" w:type="dxa"/>
            <w:gridSpan w:val="2"/>
            <w:shd w:val="clear" w:color="auto" w:fill="auto"/>
            <w:vAlign w:val="center"/>
          </w:tcPr>
          <w:p w14:paraId="73AC9168">
            <w:pPr>
              <w:widowControl/>
              <w:jc w:val="center"/>
              <w:rPr>
                <w:rFonts w:ascii="宋体" w:hAnsi="宋体" w:cs="宋体"/>
                <w:kern w:val="0"/>
                <w:sz w:val="22"/>
              </w:rPr>
            </w:pPr>
            <w:r>
              <w:rPr>
                <w:rFonts w:hint="eastAsia" w:ascii="宋体" w:hAnsi="宋体" w:cs="宋体"/>
                <w:kern w:val="0"/>
                <w:sz w:val="22"/>
              </w:rPr>
              <w:t>2520</w:t>
            </w:r>
          </w:p>
        </w:tc>
      </w:tr>
      <w:tr w14:paraId="7CB1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BECE755">
            <w:pPr>
              <w:widowControl/>
              <w:jc w:val="center"/>
              <w:rPr>
                <w:rFonts w:ascii="宋体" w:hAnsi="宋体" w:cs="宋体"/>
                <w:kern w:val="0"/>
                <w:sz w:val="22"/>
              </w:rPr>
            </w:pPr>
            <w:r>
              <w:rPr>
                <w:rFonts w:hint="eastAsia" w:ascii="宋体" w:hAnsi="宋体" w:cs="宋体"/>
                <w:kern w:val="0"/>
                <w:sz w:val="22"/>
              </w:rPr>
              <w:t>12</w:t>
            </w:r>
          </w:p>
        </w:tc>
        <w:tc>
          <w:tcPr>
            <w:tcW w:w="1199" w:type="dxa"/>
            <w:shd w:val="clear" w:color="auto" w:fill="auto"/>
            <w:vAlign w:val="center"/>
          </w:tcPr>
          <w:p w14:paraId="6A736C10">
            <w:pPr>
              <w:widowControl/>
              <w:jc w:val="center"/>
              <w:rPr>
                <w:rFonts w:ascii="宋体" w:hAnsi="宋体" w:cs="宋体"/>
                <w:kern w:val="0"/>
                <w:sz w:val="22"/>
              </w:rPr>
            </w:pPr>
            <w:r>
              <w:rPr>
                <w:rFonts w:hint="eastAsia" w:ascii="宋体" w:hAnsi="宋体" w:cs="宋体"/>
                <w:kern w:val="0"/>
                <w:sz w:val="22"/>
              </w:rPr>
              <w:t>教师椅</w:t>
            </w:r>
          </w:p>
        </w:tc>
        <w:tc>
          <w:tcPr>
            <w:tcW w:w="4885" w:type="dxa"/>
            <w:shd w:val="clear" w:color="auto" w:fill="auto"/>
            <w:vAlign w:val="center"/>
          </w:tcPr>
          <w:p w14:paraId="690586E3">
            <w:pPr>
              <w:widowControl/>
              <w:jc w:val="left"/>
              <w:rPr>
                <w:rFonts w:ascii="宋体" w:hAnsi="宋体" w:cs="宋体"/>
                <w:kern w:val="0"/>
                <w:sz w:val="22"/>
              </w:rPr>
            </w:pPr>
            <w:r>
              <w:rPr>
                <w:rFonts w:hint="eastAsia" w:ascii="宋体" w:hAnsi="宋体" w:cs="宋体"/>
                <w:kern w:val="0"/>
                <w:sz w:val="22"/>
              </w:rPr>
              <w:t>1.优质PU皮面，海绵坐垫；</w:t>
            </w:r>
            <w:r>
              <w:rPr>
                <w:rFonts w:hint="eastAsia" w:ascii="宋体" w:hAnsi="宋体" w:cs="宋体"/>
                <w:kern w:val="0"/>
                <w:sz w:val="22"/>
              </w:rPr>
              <w:br w:type="textWrapping"/>
            </w:r>
            <w:r>
              <w:rPr>
                <w:rFonts w:hint="eastAsia" w:ascii="宋体" w:hAnsi="宋体" w:cs="宋体"/>
                <w:kern w:val="0"/>
                <w:sz w:val="22"/>
              </w:rPr>
              <w:t>2.黑色PP加玻纤内外塑框；</w:t>
            </w:r>
            <w:r>
              <w:rPr>
                <w:rFonts w:hint="eastAsia" w:ascii="宋体" w:hAnsi="宋体" w:cs="宋体"/>
                <w:kern w:val="0"/>
                <w:sz w:val="22"/>
              </w:rPr>
              <w:br w:type="textWrapping"/>
            </w:r>
            <w:r>
              <w:rPr>
                <w:rFonts w:hint="eastAsia" w:ascii="宋体" w:hAnsi="宋体" w:cs="宋体"/>
                <w:kern w:val="0"/>
                <w:sz w:val="22"/>
              </w:rPr>
              <w:t>3.一体成型PP固定扶手；</w:t>
            </w:r>
            <w:r>
              <w:rPr>
                <w:rFonts w:hint="eastAsia" w:ascii="宋体" w:hAnsi="宋体" w:cs="宋体"/>
                <w:kern w:val="0"/>
                <w:sz w:val="22"/>
              </w:rPr>
              <w:br w:type="textWrapping"/>
            </w:r>
            <w:r>
              <w:rPr>
                <w:rFonts w:hint="eastAsia" w:ascii="宋体" w:hAnsi="宋体" w:cs="宋体"/>
                <w:kern w:val="0"/>
                <w:sz w:val="22"/>
              </w:rPr>
              <w:t>4.中靠背46-49cm，人体工程学设计；</w:t>
            </w:r>
            <w:r>
              <w:rPr>
                <w:rFonts w:hint="eastAsia" w:ascii="宋体" w:hAnsi="宋体" w:cs="宋体"/>
                <w:kern w:val="0"/>
                <w:sz w:val="22"/>
              </w:rPr>
              <w:br w:type="textWrapping"/>
            </w:r>
            <w:r>
              <w:rPr>
                <w:rFonts w:hint="eastAsia" w:ascii="宋体" w:hAnsi="宋体" w:cs="宋体"/>
                <w:kern w:val="0"/>
                <w:sz w:val="22"/>
              </w:rPr>
              <w:t>5.1.2mm厚汽杆；</w:t>
            </w:r>
            <w:r>
              <w:rPr>
                <w:rFonts w:hint="eastAsia" w:ascii="宋体" w:hAnsi="宋体" w:cs="宋体"/>
                <w:kern w:val="0"/>
                <w:sz w:val="22"/>
              </w:rPr>
              <w:br w:type="textWrapping"/>
            </w:r>
            <w:r>
              <w:rPr>
                <w:rFonts w:hint="eastAsia" w:ascii="宋体" w:hAnsi="宋体" w:cs="宋体"/>
                <w:kern w:val="0"/>
                <w:sz w:val="22"/>
              </w:rPr>
              <w:t>6.300#PP加纤五星塑脚；</w:t>
            </w:r>
            <w:r>
              <w:rPr>
                <w:rFonts w:hint="eastAsia" w:ascii="宋体" w:hAnsi="宋体" w:cs="宋体"/>
                <w:kern w:val="0"/>
                <w:sz w:val="22"/>
              </w:rPr>
              <w:br w:type="textWrapping"/>
            </w:r>
            <w:r>
              <w:rPr>
                <w:rFonts w:hint="eastAsia" w:ascii="宋体" w:hAnsi="宋体" w:cs="宋体"/>
                <w:kern w:val="0"/>
                <w:sz w:val="22"/>
              </w:rPr>
              <w:t>7.</w:t>
            </w:r>
            <w:r>
              <w:rPr>
                <w:rFonts w:ascii="Calibri" w:hAnsi="Calibri" w:cs="Calibri"/>
                <w:kern w:val="0"/>
                <w:sz w:val="22"/>
              </w:rPr>
              <w:t>φ</w:t>
            </w:r>
            <w:r>
              <w:rPr>
                <w:rFonts w:hint="eastAsia" w:ascii="宋体" w:hAnsi="宋体" w:cs="宋体"/>
                <w:kern w:val="0"/>
                <w:sz w:val="22"/>
              </w:rPr>
              <w:t>50mm黑边尼龙万向轮。</w:t>
            </w:r>
          </w:p>
        </w:tc>
        <w:tc>
          <w:tcPr>
            <w:tcW w:w="567" w:type="dxa"/>
            <w:shd w:val="clear" w:color="auto" w:fill="auto"/>
            <w:vAlign w:val="center"/>
          </w:tcPr>
          <w:p w14:paraId="1414B3F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7947F997">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593F1C47">
            <w:pPr>
              <w:widowControl/>
              <w:jc w:val="center"/>
              <w:rPr>
                <w:rFonts w:ascii="宋体" w:hAnsi="宋体" w:cs="宋体"/>
                <w:kern w:val="0"/>
                <w:sz w:val="22"/>
              </w:rPr>
            </w:pPr>
            <w:r>
              <w:rPr>
                <w:rFonts w:hint="eastAsia" w:ascii="宋体" w:hAnsi="宋体" w:cs="宋体"/>
                <w:kern w:val="0"/>
                <w:sz w:val="22"/>
              </w:rPr>
              <w:t>820</w:t>
            </w:r>
          </w:p>
        </w:tc>
        <w:tc>
          <w:tcPr>
            <w:tcW w:w="966" w:type="dxa"/>
            <w:gridSpan w:val="2"/>
            <w:shd w:val="clear" w:color="auto" w:fill="auto"/>
            <w:vAlign w:val="center"/>
          </w:tcPr>
          <w:p w14:paraId="652CA489">
            <w:pPr>
              <w:widowControl/>
              <w:jc w:val="center"/>
              <w:rPr>
                <w:rFonts w:ascii="宋体" w:hAnsi="宋体" w:cs="宋体"/>
                <w:kern w:val="0"/>
                <w:sz w:val="22"/>
              </w:rPr>
            </w:pPr>
            <w:r>
              <w:rPr>
                <w:rFonts w:hint="eastAsia" w:ascii="宋体" w:hAnsi="宋体" w:cs="宋体"/>
                <w:kern w:val="0"/>
                <w:sz w:val="22"/>
              </w:rPr>
              <w:t>820</w:t>
            </w:r>
          </w:p>
        </w:tc>
      </w:tr>
      <w:tr w14:paraId="005A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E4C3681">
            <w:pPr>
              <w:widowControl/>
              <w:jc w:val="center"/>
              <w:rPr>
                <w:rFonts w:ascii="宋体" w:hAnsi="宋体" w:cs="宋体"/>
                <w:kern w:val="0"/>
                <w:sz w:val="22"/>
              </w:rPr>
            </w:pPr>
            <w:r>
              <w:rPr>
                <w:rFonts w:hint="eastAsia" w:ascii="宋体" w:hAnsi="宋体" w:cs="宋体"/>
                <w:kern w:val="0"/>
                <w:sz w:val="22"/>
              </w:rPr>
              <w:t>13</w:t>
            </w:r>
          </w:p>
        </w:tc>
        <w:tc>
          <w:tcPr>
            <w:tcW w:w="1199" w:type="dxa"/>
            <w:shd w:val="clear" w:color="auto" w:fill="auto"/>
            <w:vAlign w:val="center"/>
          </w:tcPr>
          <w:p w14:paraId="3CD3CE0D">
            <w:pPr>
              <w:widowControl/>
              <w:jc w:val="center"/>
              <w:rPr>
                <w:rFonts w:ascii="宋体" w:hAnsi="宋体" w:cs="宋体"/>
                <w:kern w:val="0"/>
                <w:sz w:val="22"/>
              </w:rPr>
            </w:pPr>
            <w:r>
              <w:rPr>
                <w:rFonts w:hint="eastAsia" w:ascii="宋体" w:hAnsi="宋体" w:cs="宋体"/>
                <w:kern w:val="0"/>
                <w:sz w:val="22"/>
              </w:rPr>
              <w:t>学生实验凳</w:t>
            </w:r>
          </w:p>
        </w:tc>
        <w:tc>
          <w:tcPr>
            <w:tcW w:w="4885" w:type="dxa"/>
            <w:shd w:val="clear" w:color="auto" w:fill="auto"/>
            <w:vAlign w:val="center"/>
          </w:tcPr>
          <w:p w14:paraId="2494A4BD">
            <w:pPr>
              <w:widowControl/>
              <w:rPr>
                <w:rFonts w:ascii="宋体" w:hAnsi="宋体" w:cs="宋体"/>
                <w:kern w:val="0"/>
                <w:sz w:val="22"/>
              </w:rPr>
            </w:pPr>
            <w:r>
              <w:rPr>
                <w:rFonts w:hint="eastAsia" w:ascii="宋体" w:hAnsi="宋体" w:cs="宋体"/>
                <w:kern w:val="0"/>
                <w:sz w:val="22"/>
              </w:rPr>
              <w:t>规格：≥350mm×250mm×450mm</w:t>
            </w:r>
            <w:r>
              <w:rPr>
                <w:rFonts w:hint="eastAsia" w:ascii="宋体" w:hAnsi="宋体" w:cs="宋体"/>
                <w:kern w:val="0"/>
                <w:sz w:val="22"/>
              </w:rPr>
              <w:br w:type="textWrapping"/>
            </w:r>
            <w:r>
              <w:rPr>
                <w:rFonts w:hint="eastAsia" w:ascii="宋体" w:hAnsi="宋体" w:cs="宋体"/>
                <w:kern w:val="0"/>
                <w:sz w:val="22"/>
              </w:rPr>
              <w:t>钢木结构，方钢≥25mm×25mm凳面采用≥25mm厚三聚氰胺贴面板经机械加工而成，裸露部位均用优质PVC材料利用机械高温热熔工艺封边，粘力强，密封性稳定，经久耐用；凳架采用方管焊接而成。</w:t>
            </w:r>
          </w:p>
        </w:tc>
        <w:tc>
          <w:tcPr>
            <w:tcW w:w="567" w:type="dxa"/>
            <w:shd w:val="clear" w:color="auto" w:fill="auto"/>
            <w:vAlign w:val="center"/>
          </w:tcPr>
          <w:p w14:paraId="75809C3B">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61F67EC4">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4869FE71">
            <w:pPr>
              <w:widowControl/>
              <w:jc w:val="center"/>
              <w:rPr>
                <w:rFonts w:ascii="宋体" w:hAnsi="宋体" w:cs="宋体"/>
                <w:kern w:val="0"/>
                <w:sz w:val="22"/>
              </w:rPr>
            </w:pPr>
            <w:r>
              <w:rPr>
                <w:rFonts w:hint="eastAsia" w:ascii="宋体" w:hAnsi="宋体" w:cs="宋体"/>
                <w:kern w:val="0"/>
                <w:sz w:val="22"/>
              </w:rPr>
              <w:t>105</w:t>
            </w:r>
          </w:p>
        </w:tc>
        <w:tc>
          <w:tcPr>
            <w:tcW w:w="966" w:type="dxa"/>
            <w:gridSpan w:val="2"/>
            <w:shd w:val="clear" w:color="auto" w:fill="auto"/>
            <w:vAlign w:val="center"/>
          </w:tcPr>
          <w:p w14:paraId="25531BB4">
            <w:pPr>
              <w:widowControl/>
              <w:jc w:val="center"/>
              <w:rPr>
                <w:rFonts w:ascii="宋体" w:hAnsi="宋体" w:cs="宋体"/>
                <w:kern w:val="0"/>
                <w:sz w:val="22"/>
              </w:rPr>
            </w:pPr>
            <w:r>
              <w:rPr>
                <w:rFonts w:hint="eastAsia" w:ascii="宋体" w:hAnsi="宋体" w:cs="宋体"/>
                <w:kern w:val="0"/>
                <w:sz w:val="22"/>
              </w:rPr>
              <w:t>5880</w:t>
            </w:r>
          </w:p>
        </w:tc>
      </w:tr>
      <w:tr w14:paraId="0BD3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F2E4D32">
            <w:pPr>
              <w:widowControl/>
              <w:jc w:val="center"/>
              <w:rPr>
                <w:rFonts w:ascii="宋体" w:hAnsi="宋体" w:cs="宋体"/>
                <w:kern w:val="0"/>
                <w:sz w:val="22"/>
              </w:rPr>
            </w:pPr>
            <w:r>
              <w:rPr>
                <w:rFonts w:hint="eastAsia" w:ascii="宋体" w:hAnsi="宋体" w:cs="宋体"/>
                <w:kern w:val="0"/>
                <w:sz w:val="22"/>
              </w:rPr>
              <w:t>14</w:t>
            </w:r>
          </w:p>
        </w:tc>
        <w:tc>
          <w:tcPr>
            <w:tcW w:w="1199" w:type="dxa"/>
            <w:shd w:val="clear" w:color="auto" w:fill="auto"/>
            <w:vAlign w:val="center"/>
          </w:tcPr>
          <w:p w14:paraId="1E5438BB">
            <w:pPr>
              <w:widowControl/>
              <w:jc w:val="center"/>
              <w:rPr>
                <w:rFonts w:ascii="宋体" w:hAnsi="宋体" w:cs="宋体"/>
                <w:kern w:val="0"/>
                <w:sz w:val="22"/>
              </w:rPr>
            </w:pPr>
            <w:r>
              <w:rPr>
                <w:rFonts w:hint="eastAsia" w:ascii="宋体" w:hAnsi="宋体" w:cs="宋体"/>
                <w:kern w:val="0"/>
                <w:sz w:val="22"/>
              </w:rPr>
              <w:t>边台</w:t>
            </w:r>
          </w:p>
        </w:tc>
        <w:tc>
          <w:tcPr>
            <w:tcW w:w="4885" w:type="dxa"/>
            <w:shd w:val="clear" w:color="auto" w:fill="auto"/>
            <w:vAlign w:val="center"/>
          </w:tcPr>
          <w:p w14:paraId="20111D53">
            <w:pPr>
              <w:widowControl/>
              <w:jc w:val="left"/>
              <w:rPr>
                <w:rFonts w:ascii="宋体" w:hAnsi="宋体" w:cs="宋体"/>
                <w:kern w:val="0"/>
                <w:sz w:val="22"/>
              </w:rPr>
            </w:pPr>
            <w:r>
              <w:rPr>
                <w:rFonts w:hint="eastAsia" w:ascii="宋体" w:hAnsi="宋体" w:cs="宋体"/>
                <w:kern w:val="0"/>
                <w:sz w:val="22"/>
              </w:rPr>
              <w:t>规格：≥1200mm（L）×600mm（W）×780mm（H）</w:t>
            </w:r>
            <w:r>
              <w:rPr>
                <w:rFonts w:hint="eastAsia" w:ascii="宋体" w:hAnsi="宋体" w:cs="宋体"/>
                <w:kern w:val="0"/>
                <w:sz w:val="22"/>
              </w:rPr>
              <w:br w:type="textWrapping"/>
            </w:r>
            <w:r>
              <w:rPr>
                <w:rFonts w:hint="eastAsia" w:ascii="宋体" w:hAnsi="宋体" w:cs="宋体"/>
                <w:kern w:val="0"/>
                <w:sz w:val="22"/>
              </w:rPr>
              <w:t>台面：采用≥40mm厚俄罗斯优质樟子松实木板精致加工，桌面铺设透明水晶胶，木板精致加工。</w:t>
            </w:r>
            <w:r>
              <w:rPr>
                <w:rFonts w:hint="eastAsia" w:ascii="宋体" w:hAnsi="宋体" w:cs="宋体"/>
                <w:kern w:val="0"/>
                <w:sz w:val="22"/>
              </w:rPr>
              <w:br w:type="textWrapping"/>
            </w:r>
            <w:r>
              <w:rPr>
                <w:rFonts w:hint="eastAsia" w:ascii="宋体" w:hAnsi="宋体" w:cs="宋体"/>
                <w:kern w:val="0"/>
                <w:sz w:val="22"/>
              </w:rPr>
              <w:t>桌身:采用≥60mm×40mm方钢烤漆骨架，配≥16mm厚优质三聚氰胺饰面板。</w:t>
            </w:r>
          </w:p>
        </w:tc>
        <w:tc>
          <w:tcPr>
            <w:tcW w:w="567" w:type="dxa"/>
            <w:shd w:val="clear" w:color="auto" w:fill="auto"/>
            <w:vAlign w:val="center"/>
          </w:tcPr>
          <w:p w14:paraId="4B9EC641">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252881EF">
            <w:pPr>
              <w:widowControl/>
              <w:jc w:val="center"/>
              <w:rPr>
                <w:rFonts w:ascii="宋体" w:hAnsi="宋体" w:cs="宋体"/>
                <w:kern w:val="0"/>
                <w:sz w:val="22"/>
              </w:rPr>
            </w:pPr>
            <w:r>
              <w:rPr>
                <w:rFonts w:hint="eastAsia" w:ascii="宋体" w:hAnsi="宋体" w:cs="宋体"/>
                <w:kern w:val="0"/>
                <w:sz w:val="22"/>
              </w:rPr>
              <w:t>张</w:t>
            </w:r>
          </w:p>
        </w:tc>
        <w:tc>
          <w:tcPr>
            <w:tcW w:w="768" w:type="dxa"/>
            <w:shd w:val="clear" w:color="auto" w:fill="auto"/>
            <w:noWrap/>
            <w:vAlign w:val="center"/>
          </w:tcPr>
          <w:p w14:paraId="1E0D6AE5">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03CA8818">
            <w:pPr>
              <w:widowControl/>
              <w:jc w:val="center"/>
              <w:rPr>
                <w:rFonts w:ascii="宋体" w:hAnsi="宋体" w:cs="宋体"/>
                <w:kern w:val="0"/>
                <w:sz w:val="22"/>
              </w:rPr>
            </w:pPr>
            <w:r>
              <w:rPr>
                <w:rFonts w:hint="eastAsia" w:ascii="宋体" w:hAnsi="宋体" w:cs="宋体"/>
                <w:kern w:val="0"/>
                <w:sz w:val="22"/>
              </w:rPr>
              <w:t>7200</w:t>
            </w:r>
          </w:p>
        </w:tc>
      </w:tr>
      <w:tr w14:paraId="4DE3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513640F">
            <w:pPr>
              <w:widowControl/>
              <w:jc w:val="center"/>
              <w:rPr>
                <w:rFonts w:ascii="宋体" w:hAnsi="宋体" w:cs="宋体"/>
                <w:kern w:val="0"/>
                <w:sz w:val="22"/>
              </w:rPr>
            </w:pPr>
            <w:r>
              <w:rPr>
                <w:rFonts w:hint="eastAsia" w:ascii="宋体" w:hAnsi="宋体" w:cs="宋体"/>
                <w:kern w:val="0"/>
                <w:sz w:val="22"/>
              </w:rPr>
              <w:t>15</w:t>
            </w:r>
          </w:p>
        </w:tc>
        <w:tc>
          <w:tcPr>
            <w:tcW w:w="1199" w:type="dxa"/>
            <w:shd w:val="clear" w:color="auto" w:fill="auto"/>
            <w:vAlign w:val="center"/>
          </w:tcPr>
          <w:p w14:paraId="63F268CA">
            <w:pPr>
              <w:widowControl/>
              <w:jc w:val="center"/>
              <w:rPr>
                <w:rFonts w:ascii="宋体" w:hAnsi="宋体" w:cs="宋体"/>
                <w:kern w:val="0"/>
                <w:sz w:val="22"/>
              </w:rPr>
            </w:pPr>
            <w:r>
              <w:rPr>
                <w:rFonts w:hint="eastAsia" w:ascii="宋体" w:hAnsi="宋体" w:cs="宋体"/>
                <w:kern w:val="0"/>
                <w:sz w:val="22"/>
              </w:rPr>
              <w:t>边台电源</w:t>
            </w:r>
          </w:p>
        </w:tc>
        <w:tc>
          <w:tcPr>
            <w:tcW w:w="4885" w:type="dxa"/>
            <w:shd w:val="clear" w:color="auto" w:fill="auto"/>
            <w:vAlign w:val="center"/>
          </w:tcPr>
          <w:p w14:paraId="65AB0950">
            <w:pPr>
              <w:widowControl/>
              <w:jc w:val="left"/>
              <w:rPr>
                <w:rFonts w:ascii="宋体" w:hAnsi="宋体" w:cs="宋体"/>
                <w:kern w:val="0"/>
                <w:sz w:val="22"/>
              </w:rPr>
            </w:pPr>
            <w:r>
              <w:rPr>
                <w:rFonts w:hint="eastAsia" w:ascii="宋体" w:hAnsi="宋体" w:cs="宋体"/>
                <w:kern w:val="0"/>
                <w:sz w:val="22"/>
              </w:rPr>
              <w:t>二路交流220V电压输出,电流5A。</w:t>
            </w:r>
          </w:p>
        </w:tc>
        <w:tc>
          <w:tcPr>
            <w:tcW w:w="567" w:type="dxa"/>
            <w:shd w:val="clear" w:color="auto" w:fill="auto"/>
            <w:vAlign w:val="center"/>
          </w:tcPr>
          <w:p w14:paraId="6D912C88">
            <w:pPr>
              <w:widowControl/>
              <w:jc w:val="center"/>
              <w:rPr>
                <w:rFonts w:ascii="宋体" w:hAnsi="宋体" w:cs="宋体"/>
                <w:kern w:val="0"/>
                <w:sz w:val="22"/>
              </w:rPr>
            </w:pPr>
            <w:r>
              <w:rPr>
                <w:rFonts w:hint="eastAsia" w:ascii="宋体" w:hAnsi="宋体" w:cs="宋体"/>
                <w:kern w:val="0"/>
                <w:sz w:val="22"/>
              </w:rPr>
              <w:t>8</w:t>
            </w:r>
          </w:p>
        </w:tc>
        <w:tc>
          <w:tcPr>
            <w:tcW w:w="650" w:type="dxa"/>
            <w:shd w:val="clear" w:color="auto" w:fill="auto"/>
            <w:vAlign w:val="center"/>
          </w:tcPr>
          <w:p w14:paraId="756661E0">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73C5D3F8">
            <w:pPr>
              <w:widowControl/>
              <w:jc w:val="center"/>
              <w:rPr>
                <w:rFonts w:ascii="宋体" w:hAnsi="宋体" w:cs="宋体"/>
                <w:kern w:val="0"/>
                <w:sz w:val="22"/>
              </w:rPr>
            </w:pPr>
            <w:r>
              <w:rPr>
                <w:rFonts w:hint="eastAsia" w:ascii="宋体" w:hAnsi="宋体" w:cs="宋体"/>
                <w:kern w:val="0"/>
                <w:sz w:val="22"/>
              </w:rPr>
              <w:t>36</w:t>
            </w:r>
          </w:p>
        </w:tc>
        <w:tc>
          <w:tcPr>
            <w:tcW w:w="966" w:type="dxa"/>
            <w:gridSpan w:val="2"/>
            <w:shd w:val="clear" w:color="auto" w:fill="auto"/>
            <w:vAlign w:val="center"/>
          </w:tcPr>
          <w:p w14:paraId="0761CC34">
            <w:pPr>
              <w:widowControl/>
              <w:jc w:val="center"/>
              <w:rPr>
                <w:rFonts w:ascii="宋体" w:hAnsi="宋体" w:cs="宋体"/>
                <w:kern w:val="0"/>
                <w:sz w:val="22"/>
              </w:rPr>
            </w:pPr>
            <w:r>
              <w:rPr>
                <w:rFonts w:hint="eastAsia" w:ascii="宋体" w:hAnsi="宋体" w:cs="宋体"/>
                <w:kern w:val="0"/>
                <w:sz w:val="22"/>
              </w:rPr>
              <w:t>288</w:t>
            </w:r>
          </w:p>
        </w:tc>
      </w:tr>
      <w:tr w14:paraId="5265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229BCDA">
            <w:pPr>
              <w:widowControl/>
              <w:jc w:val="center"/>
              <w:rPr>
                <w:rFonts w:ascii="宋体" w:hAnsi="宋体" w:cs="宋体"/>
                <w:kern w:val="0"/>
                <w:sz w:val="22"/>
              </w:rPr>
            </w:pPr>
            <w:r>
              <w:rPr>
                <w:rFonts w:hint="eastAsia" w:ascii="宋体" w:hAnsi="宋体" w:cs="宋体"/>
                <w:kern w:val="0"/>
                <w:sz w:val="22"/>
              </w:rPr>
              <w:t>16</w:t>
            </w:r>
          </w:p>
        </w:tc>
        <w:tc>
          <w:tcPr>
            <w:tcW w:w="1199" w:type="dxa"/>
            <w:shd w:val="clear" w:color="auto" w:fill="auto"/>
            <w:vAlign w:val="center"/>
          </w:tcPr>
          <w:p w14:paraId="063ECE31">
            <w:pPr>
              <w:widowControl/>
              <w:jc w:val="center"/>
              <w:rPr>
                <w:rFonts w:ascii="宋体" w:hAnsi="宋体" w:cs="宋体"/>
                <w:kern w:val="0"/>
                <w:sz w:val="22"/>
              </w:rPr>
            </w:pPr>
            <w:r>
              <w:rPr>
                <w:rFonts w:hint="eastAsia" w:ascii="宋体" w:hAnsi="宋体" w:cs="宋体"/>
                <w:kern w:val="0"/>
                <w:sz w:val="22"/>
              </w:rPr>
              <w:t>展示柜</w:t>
            </w:r>
          </w:p>
        </w:tc>
        <w:tc>
          <w:tcPr>
            <w:tcW w:w="4885" w:type="dxa"/>
            <w:shd w:val="clear" w:color="auto" w:fill="auto"/>
            <w:vAlign w:val="center"/>
          </w:tcPr>
          <w:p w14:paraId="3278DCDB">
            <w:pPr>
              <w:widowControl/>
              <w:rPr>
                <w:rFonts w:ascii="宋体" w:hAnsi="宋体" w:cs="宋体"/>
                <w:kern w:val="0"/>
                <w:sz w:val="22"/>
              </w:rPr>
            </w:pPr>
            <w:r>
              <w:rPr>
                <w:rFonts w:hint="eastAsia" w:ascii="宋体" w:hAnsi="宋体" w:cs="宋体"/>
                <w:kern w:val="0"/>
                <w:sz w:val="22"/>
              </w:rPr>
              <w:t>1. 规格≥1000mm（L）×500mm（W）×2000mm（H）</w:t>
            </w:r>
            <w:r>
              <w:rPr>
                <w:rFonts w:hint="eastAsia" w:ascii="宋体" w:hAnsi="宋体" w:cs="宋体"/>
                <w:kern w:val="0"/>
                <w:sz w:val="22"/>
              </w:rPr>
              <w:br w:type="textWrapping"/>
            </w:r>
            <w:r>
              <w:rPr>
                <w:rFonts w:hint="eastAsia" w:ascii="宋体" w:hAnsi="宋体" w:cs="宋体"/>
                <w:kern w:val="0"/>
                <w:sz w:val="22"/>
              </w:rPr>
              <w:t>2. 柜体下部规格≥1000mm×500mm×600mm，采用≥16mm厚三聚氰胺贴面板经机械加工而成，柜体为板式对开门。上柜体规格≥1000mm×500mm×1400mm采用≥5mm厚玻璃构成，推拉门，上柜内设≥8mm厚玻璃隔板2层。四边由铝合金框架组成</w:t>
            </w:r>
          </w:p>
        </w:tc>
        <w:tc>
          <w:tcPr>
            <w:tcW w:w="567" w:type="dxa"/>
            <w:shd w:val="clear" w:color="auto" w:fill="auto"/>
            <w:vAlign w:val="center"/>
          </w:tcPr>
          <w:p w14:paraId="61BD9A18">
            <w:pPr>
              <w:widowControl/>
              <w:jc w:val="center"/>
              <w:rPr>
                <w:rFonts w:ascii="宋体" w:hAnsi="宋体" w:cs="宋体"/>
                <w:kern w:val="0"/>
                <w:sz w:val="22"/>
              </w:rPr>
            </w:pPr>
            <w:r>
              <w:rPr>
                <w:rFonts w:hint="eastAsia" w:ascii="宋体" w:hAnsi="宋体" w:cs="宋体"/>
                <w:kern w:val="0"/>
                <w:sz w:val="22"/>
              </w:rPr>
              <w:t>4</w:t>
            </w:r>
          </w:p>
        </w:tc>
        <w:tc>
          <w:tcPr>
            <w:tcW w:w="650" w:type="dxa"/>
            <w:shd w:val="clear" w:color="auto" w:fill="auto"/>
            <w:vAlign w:val="center"/>
          </w:tcPr>
          <w:p w14:paraId="41CD7112">
            <w:pPr>
              <w:widowControl/>
              <w:jc w:val="center"/>
              <w:rPr>
                <w:rFonts w:ascii="宋体" w:hAnsi="宋体" w:cs="宋体"/>
                <w:kern w:val="0"/>
                <w:sz w:val="22"/>
              </w:rPr>
            </w:pPr>
            <w:r>
              <w:rPr>
                <w:rFonts w:hint="eastAsia" w:ascii="宋体" w:hAnsi="宋体" w:cs="宋体"/>
                <w:kern w:val="0"/>
                <w:sz w:val="22"/>
              </w:rPr>
              <w:t>个</w:t>
            </w:r>
          </w:p>
        </w:tc>
        <w:tc>
          <w:tcPr>
            <w:tcW w:w="768" w:type="dxa"/>
            <w:shd w:val="clear" w:color="auto" w:fill="auto"/>
            <w:noWrap/>
            <w:vAlign w:val="center"/>
          </w:tcPr>
          <w:p w14:paraId="01779E07">
            <w:pPr>
              <w:widowControl/>
              <w:jc w:val="center"/>
              <w:rPr>
                <w:rFonts w:ascii="宋体" w:hAnsi="宋体" w:cs="宋体"/>
                <w:kern w:val="0"/>
                <w:sz w:val="22"/>
              </w:rPr>
            </w:pPr>
            <w:r>
              <w:rPr>
                <w:rFonts w:hint="eastAsia" w:ascii="宋体" w:hAnsi="宋体" w:cs="宋体"/>
                <w:kern w:val="0"/>
                <w:sz w:val="22"/>
              </w:rPr>
              <w:t>2755</w:t>
            </w:r>
          </w:p>
        </w:tc>
        <w:tc>
          <w:tcPr>
            <w:tcW w:w="966" w:type="dxa"/>
            <w:gridSpan w:val="2"/>
            <w:shd w:val="clear" w:color="auto" w:fill="auto"/>
            <w:vAlign w:val="center"/>
          </w:tcPr>
          <w:p w14:paraId="64F627E4">
            <w:pPr>
              <w:widowControl/>
              <w:jc w:val="center"/>
              <w:rPr>
                <w:rFonts w:ascii="宋体" w:hAnsi="宋体" w:cs="宋体"/>
                <w:kern w:val="0"/>
                <w:sz w:val="22"/>
              </w:rPr>
            </w:pPr>
            <w:r>
              <w:rPr>
                <w:rFonts w:hint="eastAsia" w:ascii="宋体" w:hAnsi="宋体" w:cs="宋体"/>
                <w:kern w:val="0"/>
                <w:sz w:val="22"/>
              </w:rPr>
              <w:t>11020</w:t>
            </w:r>
          </w:p>
        </w:tc>
      </w:tr>
      <w:tr w14:paraId="3532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0C57A89">
            <w:pPr>
              <w:widowControl/>
              <w:jc w:val="center"/>
              <w:rPr>
                <w:rFonts w:ascii="宋体" w:hAnsi="宋体" w:cs="宋体"/>
                <w:kern w:val="0"/>
                <w:sz w:val="22"/>
              </w:rPr>
            </w:pPr>
            <w:r>
              <w:rPr>
                <w:rFonts w:hint="eastAsia" w:ascii="宋体" w:hAnsi="宋体" w:cs="宋体"/>
                <w:kern w:val="0"/>
                <w:sz w:val="22"/>
              </w:rPr>
              <w:t>17</w:t>
            </w:r>
          </w:p>
        </w:tc>
        <w:tc>
          <w:tcPr>
            <w:tcW w:w="1199" w:type="dxa"/>
            <w:shd w:val="clear" w:color="auto" w:fill="auto"/>
            <w:vAlign w:val="center"/>
          </w:tcPr>
          <w:p w14:paraId="02FA82FC">
            <w:pPr>
              <w:widowControl/>
              <w:jc w:val="center"/>
              <w:rPr>
                <w:rFonts w:ascii="宋体" w:hAnsi="宋体" w:cs="宋体"/>
                <w:kern w:val="0"/>
                <w:sz w:val="22"/>
              </w:rPr>
            </w:pPr>
            <w:r>
              <w:rPr>
                <w:rFonts w:hint="eastAsia" w:ascii="宋体" w:hAnsi="宋体" w:cs="宋体"/>
                <w:kern w:val="0"/>
                <w:sz w:val="22"/>
              </w:rPr>
              <w:t>施工布线系统集成</w:t>
            </w:r>
          </w:p>
        </w:tc>
        <w:tc>
          <w:tcPr>
            <w:tcW w:w="4885" w:type="dxa"/>
            <w:shd w:val="clear" w:color="auto" w:fill="auto"/>
            <w:vAlign w:val="center"/>
          </w:tcPr>
          <w:p w14:paraId="5F7FAD46">
            <w:pPr>
              <w:widowControl/>
              <w:rPr>
                <w:rFonts w:ascii="宋体" w:hAnsi="宋体" w:cs="宋体"/>
                <w:kern w:val="0"/>
                <w:sz w:val="22"/>
              </w:rPr>
            </w:pPr>
            <w:r>
              <w:rPr>
                <w:rFonts w:hint="eastAsia" w:ascii="宋体" w:hAnsi="宋体" w:cs="宋体"/>
                <w:kern w:val="0"/>
                <w:sz w:val="22"/>
              </w:rPr>
              <w:t>1、每桌取电连接线1.5mm²软铜质电线对接至主线2.5mm²；</w:t>
            </w:r>
            <w:r>
              <w:rPr>
                <w:rFonts w:hint="eastAsia" w:ascii="宋体" w:hAnsi="宋体" w:cs="宋体"/>
                <w:kern w:val="0"/>
                <w:sz w:val="22"/>
              </w:rPr>
              <w:br w:type="textWrapping"/>
            </w:r>
            <w:r>
              <w:rPr>
                <w:rFonts w:hint="eastAsia" w:ascii="宋体" w:hAnsi="宋体" w:cs="宋体"/>
                <w:kern w:val="0"/>
                <w:sz w:val="22"/>
              </w:rPr>
              <w:t>2、电源主线采用2.5mm²国标ZR—RV铜软线铺设；选用Ф20或Ф25PVC阻燃线管，每桌取电连接线采用合理规格线管；</w:t>
            </w:r>
            <w:r>
              <w:rPr>
                <w:rFonts w:hint="eastAsia" w:ascii="宋体" w:hAnsi="宋体" w:cs="宋体"/>
                <w:kern w:val="0"/>
                <w:sz w:val="22"/>
              </w:rPr>
              <w:br w:type="textWrapping"/>
            </w:r>
            <w:r>
              <w:rPr>
                <w:rFonts w:hint="eastAsia" w:ascii="宋体" w:hAnsi="宋体" w:cs="宋体"/>
                <w:kern w:val="0"/>
                <w:sz w:val="22"/>
              </w:rPr>
              <w:t>3、线槽线管、胶布等其他安装耗材。</w:t>
            </w:r>
          </w:p>
        </w:tc>
        <w:tc>
          <w:tcPr>
            <w:tcW w:w="567" w:type="dxa"/>
            <w:shd w:val="clear" w:color="auto" w:fill="auto"/>
            <w:vAlign w:val="center"/>
          </w:tcPr>
          <w:p w14:paraId="40274B52">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3E81610E">
            <w:pPr>
              <w:widowControl/>
              <w:jc w:val="center"/>
              <w:rPr>
                <w:rFonts w:ascii="宋体" w:hAnsi="宋体" w:cs="宋体"/>
                <w:kern w:val="0"/>
                <w:sz w:val="22"/>
              </w:rPr>
            </w:pPr>
            <w:r>
              <w:rPr>
                <w:rFonts w:hint="eastAsia" w:ascii="宋体" w:hAnsi="宋体" w:cs="宋体"/>
                <w:kern w:val="0"/>
                <w:sz w:val="22"/>
              </w:rPr>
              <w:t>间</w:t>
            </w:r>
          </w:p>
        </w:tc>
        <w:tc>
          <w:tcPr>
            <w:tcW w:w="768" w:type="dxa"/>
            <w:shd w:val="clear" w:color="auto" w:fill="auto"/>
            <w:noWrap/>
            <w:vAlign w:val="center"/>
          </w:tcPr>
          <w:p w14:paraId="04752EE1">
            <w:pPr>
              <w:widowControl/>
              <w:jc w:val="center"/>
              <w:rPr>
                <w:rFonts w:ascii="宋体" w:hAnsi="宋体" w:cs="宋体"/>
                <w:kern w:val="0"/>
                <w:sz w:val="22"/>
              </w:rPr>
            </w:pPr>
            <w:r>
              <w:rPr>
                <w:rFonts w:hint="eastAsia" w:ascii="宋体" w:hAnsi="宋体" w:cs="宋体"/>
                <w:kern w:val="0"/>
                <w:sz w:val="22"/>
              </w:rPr>
              <w:t>10000</w:t>
            </w:r>
          </w:p>
        </w:tc>
        <w:tc>
          <w:tcPr>
            <w:tcW w:w="966" w:type="dxa"/>
            <w:gridSpan w:val="2"/>
            <w:shd w:val="clear" w:color="auto" w:fill="auto"/>
            <w:vAlign w:val="center"/>
          </w:tcPr>
          <w:p w14:paraId="1E942A95">
            <w:pPr>
              <w:widowControl/>
              <w:jc w:val="center"/>
              <w:rPr>
                <w:rFonts w:ascii="宋体" w:hAnsi="宋体" w:cs="宋体"/>
                <w:kern w:val="0"/>
                <w:sz w:val="22"/>
              </w:rPr>
            </w:pPr>
            <w:r>
              <w:rPr>
                <w:rFonts w:hint="eastAsia" w:ascii="宋体" w:hAnsi="宋体" w:cs="宋体"/>
                <w:kern w:val="0"/>
                <w:sz w:val="22"/>
              </w:rPr>
              <w:t>10000</w:t>
            </w:r>
          </w:p>
        </w:tc>
      </w:tr>
      <w:tr w14:paraId="237E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812F063">
            <w:pPr>
              <w:widowControl/>
              <w:jc w:val="left"/>
              <w:textAlignment w:val="center"/>
              <w:rPr>
                <w:rFonts w:ascii="宋体" w:hAnsi="宋体" w:cs="宋体"/>
                <w:kern w:val="0"/>
                <w:sz w:val="22"/>
              </w:rPr>
            </w:pPr>
            <w:r>
              <w:rPr>
                <w:rFonts w:hint="eastAsia" w:ascii="宋体" w:hAnsi="宋体" w:cs="宋体"/>
                <w:b/>
                <w:bCs/>
                <w:kern w:val="0"/>
                <w:sz w:val="22"/>
              </w:rPr>
              <w:t>2、教学教具、学具</w:t>
            </w:r>
          </w:p>
        </w:tc>
        <w:tc>
          <w:tcPr>
            <w:tcW w:w="567" w:type="dxa"/>
            <w:shd w:val="clear" w:color="auto" w:fill="auto"/>
            <w:vAlign w:val="center"/>
          </w:tcPr>
          <w:p w14:paraId="399D0305">
            <w:pPr>
              <w:widowControl/>
              <w:jc w:val="center"/>
              <w:textAlignment w:val="center"/>
              <w:rPr>
                <w:rFonts w:ascii="宋体" w:hAnsi="宋体" w:cs="宋体"/>
                <w:kern w:val="0"/>
                <w:sz w:val="22"/>
              </w:rPr>
            </w:pPr>
          </w:p>
        </w:tc>
        <w:tc>
          <w:tcPr>
            <w:tcW w:w="650" w:type="dxa"/>
            <w:shd w:val="clear" w:color="auto" w:fill="auto"/>
            <w:vAlign w:val="center"/>
          </w:tcPr>
          <w:p w14:paraId="5789B6B9">
            <w:pPr>
              <w:widowControl/>
              <w:jc w:val="center"/>
              <w:textAlignment w:val="center"/>
              <w:rPr>
                <w:rFonts w:ascii="宋体" w:hAnsi="宋体" w:cs="宋体"/>
                <w:kern w:val="0"/>
                <w:sz w:val="22"/>
              </w:rPr>
            </w:pPr>
          </w:p>
        </w:tc>
        <w:tc>
          <w:tcPr>
            <w:tcW w:w="768" w:type="dxa"/>
            <w:shd w:val="clear" w:color="auto" w:fill="auto"/>
            <w:noWrap/>
            <w:vAlign w:val="center"/>
          </w:tcPr>
          <w:p w14:paraId="5933C43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31FBC9ED">
            <w:pPr>
              <w:widowControl/>
              <w:jc w:val="center"/>
              <w:textAlignment w:val="center"/>
              <w:rPr>
                <w:rFonts w:ascii="宋体" w:hAnsi="宋体" w:cs="宋体"/>
                <w:kern w:val="0"/>
                <w:sz w:val="22"/>
              </w:rPr>
            </w:pPr>
          </w:p>
        </w:tc>
      </w:tr>
      <w:tr w14:paraId="0301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FB544BE">
            <w:pPr>
              <w:widowControl/>
              <w:jc w:val="left"/>
              <w:textAlignment w:val="center"/>
              <w:rPr>
                <w:rFonts w:ascii="宋体" w:hAnsi="宋体" w:cs="宋体"/>
                <w:kern w:val="0"/>
                <w:sz w:val="22"/>
              </w:rPr>
            </w:pPr>
            <w:r>
              <w:rPr>
                <w:rFonts w:hint="eastAsia" w:ascii="宋体" w:hAnsi="宋体" w:cs="宋体"/>
                <w:b/>
                <w:bCs/>
                <w:kern w:val="0"/>
                <w:sz w:val="22"/>
              </w:rPr>
              <w:t>一、木工——制作与设计</w:t>
            </w:r>
          </w:p>
        </w:tc>
        <w:tc>
          <w:tcPr>
            <w:tcW w:w="567" w:type="dxa"/>
            <w:shd w:val="clear" w:color="auto" w:fill="auto"/>
            <w:vAlign w:val="center"/>
          </w:tcPr>
          <w:p w14:paraId="281B0BF6">
            <w:pPr>
              <w:widowControl/>
              <w:jc w:val="center"/>
              <w:textAlignment w:val="center"/>
              <w:rPr>
                <w:rFonts w:ascii="宋体" w:hAnsi="宋体" w:cs="宋体"/>
                <w:kern w:val="0"/>
                <w:sz w:val="22"/>
              </w:rPr>
            </w:pPr>
          </w:p>
        </w:tc>
        <w:tc>
          <w:tcPr>
            <w:tcW w:w="650" w:type="dxa"/>
            <w:shd w:val="clear" w:color="auto" w:fill="auto"/>
            <w:vAlign w:val="center"/>
          </w:tcPr>
          <w:p w14:paraId="30A6952A">
            <w:pPr>
              <w:widowControl/>
              <w:jc w:val="center"/>
              <w:textAlignment w:val="center"/>
              <w:rPr>
                <w:rFonts w:ascii="宋体" w:hAnsi="宋体" w:cs="宋体"/>
                <w:kern w:val="0"/>
                <w:sz w:val="22"/>
              </w:rPr>
            </w:pPr>
          </w:p>
        </w:tc>
        <w:tc>
          <w:tcPr>
            <w:tcW w:w="768" w:type="dxa"/>
            <w:shd w:val="clear" w:color="auto" w:fill="auto"/>
            <w:noWrap/>
            <w:vAlign w:val="center"/>
          </w:tcPr>
          <w:p w14:paraId="01B539F6">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207D53B5">
            <w:pPr>
              <w:widowControl/>
              <w:jc w:val="center"/>
              <w:textAlignment w:val="center"/>
              <w:rPr>
                <w:rFonts w:ascii="宋体" w:hAnsi="宋体" w:cs="宋体"/>
                <w:kern w:val="0"/>
                <w:sz w:val="22"/>
              </w:rPr>
            </w:pPr>
          </w:p>
        </w:tc>
      </w:tr>
      <w:tr w14:paraId="37DD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9CB783E">
            <w:pPr>
              <w:widowControl/>
              <w:jc w:val="center"/>
              <w:rPr>
                <w:rFonts w:ascii="宋体" w:hAnsi="宋体" w:cs="宋体"/>
                <w:color w:val="000000"/>
                <w:kern w:val="0"/>
                <w:sz w:val="22"/>
              </w:rPr>
            </w:pPr>
            <w:r>
              <w:rPr>
                <w:rFonts w:hint="eastAsia" w:ascii="宋体" w:hAnsi="宋体" w:cs="宋体"/>
                <w:kern w:val="0"/>
                <w:sz w:val="22"/>
              </w:rPr>
              <w:t>18</w:t>
            </w:r>
          </w:p>
        </w:tc>
        <w:tc>
          <w:tcPr>
            <w:tcW w:w="1199" w:type="dxa"/>
            <w:shd w:val="clear" w:color="auto" w:fill="auto"/>
            <w:vAlign w:val="center"/>
          </w:tcPr>
          <w:p w14:paraId="6DD0C6A1">
            <w:pPr>
              <w:widowControl/>
              <w:jc w:val="center"/>
              <w:rPr>
                <w:rFonts w:ascii="宋体" w:hAnsi="宋体" w:cs="宋体"/>
                <w:kern w:val="0"/>
                <w:sz w:val="22"/>
              </w:rPr>
            </w:pPr>
            <w:r>
              <w:rPr>
                <w:rFonts w:hint="eastAsia" w:ascii="宋体" w:hAnsi="宋体" w:cs="宋体"/>
                <w:kern w:val="0"/>
                <w:sz w:val="22"/>
              </w:rPr>
              <w:t>木工工具</w:t>
            </w:r>
          </w:p>
        </w:tc>
        <w:tc>
          <w:tcPr>
            <w:tcW w:w="4885" w:type="dxa"/>
            <w:shd w:val="clear" w:color="auto" w:fill="auto"/>
            <w:vAlign w:val="center"/>
          </w:tcPr>
          <w:p w14:paraId="7D60F2BD">
            <w:pPr>
              <w:widowControl/>
              <w:rPr>
                <w:rFonts w:ascii="宋体" w:hAnsi="宋体" w:cs="宋体"/>
                <w:kern w:val="0"/>
                <w:sz w:val="22"/>
              </w:rPr>
            </w:pPr>
            <w:r>
              <w:rPr>
                <w:rFonts w:hint="eastAsia" w:ascii="宋体" w:hAnsi="宋体" w:cs="宋体"/>
                <w:kern w:val="0"/>
                <w:sz w:val="22"/>
              </w:rPr>
              <w:t>木工锯1把、木锉1把、手摇钻1台、盒尺1件、U形线锯1把、线锯条10根、小光刨子1把、木工锤1把、砂纸5张 、墨斗1件、壁纸刀1把、扁铲1把、凿子1把、斧子1把、角尺1把、鸟刨1件、油石1块</w:t>
            </w:r>
          </w:p>
        </w:tc>
        <w:tc>
          <w:tcPr>
            <w:tcW w:w="567" w:type="dxa"/>
            <w:shd w:val="clear" w:color="auto" w:fill="auto"/>
            <w:vAlign w:val="center"/>
          </w:tcPr>
          <w:p w14:paraId="0B4D3E5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D5E39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2CEA515">
            <w:pPr>
              <w:widowControl/>
              <w:jc w:val="center"/>
              <w:rPr>
                <w:rFonts w:ascii="宋体" w:hAnsi="宋体" w:cs="宋体"/>
                <w:color w:val="000000"/>
                <w:kern w:val="0"/>
                <w:sz w:val="22"/>
              </w:rPr>
            </w:pPr>
            <w:r>
              <w:rPr>
                <w:rFonts w:hint="eastAsia" w:ascii="宋体" w:hAnsi="宋体" w:cs="宋体"/>
                <w:kern w:val="0"/>
                <w:sz w:val="22"/>
              </w:rPr>
              <w:t>450</w:t>
            </w:r>
          </w:p>
        </w:tc>
        <w:tc>
          <w:tcPr>
            <w:tcW w:w="966" w:type="dxa"/>
            <w:gridSpan w:val="2"/>
            <w:shd w:val="clear" w:color="auto" w:fill="auto"/>
            <w:vAlign w:val="center"/>
          </w:tcPr>
          <w:p w14:paraId="1C9FC1DD">
            <w:pPr>
              <w:widowControl/>
              <w:jc w:val="center"/>
              <w:rPr>
                <w:rFonts w:ascii="宋体" w:hAnsi="宋体" w:cs="宋体"/>
                <w:kern w:val="0"/>
                <w:sz w:val="22"/>
              </w:rPr>
            </w:pPr>
            <w:r>
              <w:rPr>
                <w:rFonts w:hint="eastAsia" w:ascii="宋体" w:hAnsi="宋体" w:cs="宋体"/>
                <w:kern w:val="0"/>
                <w:sz w:val="22"/>
              </w:rPr>
              <w:t>12600</w:t>
            </w:r>
          </w:p>
        </w:tc>
      </w:tr>
      <w:tr w14:paraId="6620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63AB1A">
            <w:pPr>
              <w:widowControl/>
              <w:jc w:val="center"/>
              <w:rPr>
                <w:rFonts w:ascii="宋体" w:hAnsi="宋体" w:cs="宋体"/>
                <w:color w:val="000000"/>
                <w:kern w:val="0"/>
                <w:sz w:val="22"/>
              </w:rPr>
            </w:pPr>
            <w:r>
              <w:rPr>
                <w:rFonts w:hint="eastAsia" w:ascii="宋体" w:hAnsi="宋体" w:cs="宋体"/>
                <w:kern w:val="0"/>
                <w:sz w:val="22"/>
              </w:rPr>
              <w:t>19</w:t>
            </w:r>
          </w:p>
        </w:tc>
        <w:tc>
          <w:tcPr>
            <w:tcW w:w="1199" w:type="dxa"/>
            <w:shd w:val="clear" w:color="auto" w:fill="auto"/>
            <w:vAlign w:val="center"/>
          </w:tcPr>
          <w:p w14:paraId="28A7CFD3">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48DCA127">
            <w:pPr>
              <w:widowControl/>
              <w:rPr>
                <w:rFonts w:ascii="宋体" w:hAnsi="宋体" w:cs="宋体"/>
                <w:kern w:val="0"/>
                <w:sz w:val="22"/>
              </w:rPr>
            </w:pPr>
            <w:r>
              <w:rPr>
                <w:rFonts w:hint="eastAsia" w:ascii="宋体" w:hAnsi="宋体" w:cs="宋体"/>
                <w:kern w:val="0"/>
                <w:sz w:val="22"/>
              </w:rPr>
              <w:t>规格：60mm</w:t>
            </w:r>
          </w:p>
        </w:tc>
        <w:tc>
          <w:tcPr>
            <w:tcW w:w="567" w:type="dxa"/>
            <w:shd w:val="clear" w:color="auto" w:fill="auto"/>
            <w:vAlign w:val="center"/>
          </w:tcPr>
          <w:p w14:paraId="531F244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CC023E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22DC915">
            <w:pPr>
              <w:widowControl/>
              <w:jc w:val="center"/>
              <w:rPr>
                <w:rFonts w:ascii="宋体" w:hAnsi="宋体" w:cs="宋体"/>
                <w:color w:val="000000"/>
                <w:kern w:val="0"/>
                <w:sz w:val="22"/>
              </w:rPr>
            </w:pPr>
            <w:r>
              <w:rPr>
                <w:rFonts w:hint="eastAsia" w:ascii="宋体" w:hAnsi="宋体" w:cs="宋体"/>
                <w:kern w:val="0"/>
                <w:sz w:val="22"/>
              </w:rPr>
              <w:t>170</w:t>
            </w:r>
          </w:p>
        </w:tc>
        <w:tc>
          <w:tcPr>
            <w:tcW w:w="966" w:type="dxa"/>
            <w:gridSpan w:val="2"/>
            <w:shd w:val="clear" w:color="auto" w:fill="auto"/>
            <w:vAlign w:val="center"/>
          </w:tcPr>
          <w:p w14:paraId="5187E9CB">
            <w:pPr>
              <w:widowControl/>
              <w:jc w:val="center"/>
              <w:rPr>
                <w:rFonts w:ascii="宋体" w:hAnsi="宋体" w:cs="宋体"/>
                <w:kern w:val="0"/>
                <w:sz w:val="22"/>
              </w:rPr>
            </w:pPr>
            <w:r>
              <w:rPr>
                <w:rFonts w:hint="eastAsia" w:ascii="宋体" w:hAnsi="宋体" w:cs="宋体"/>
                <w:kern w:val="0"/>
                <w:sz w:val="22"/>
              </w:rPr>
              <w:t>4760</w:t>
            </w:r>
          </w:p>
        </w:tc>
      </w:tr>
      <w:tr w14:paraId="15AD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18896605">
            <w:pPr>
              <w:widowControl/>
              <w:jc w:val="left"/>
              <w:textAlignment w:val="center"/>
              <w:rPr>
                <w:rFonts w:ascii="宋体" w:hAnsi="宋体" w:cs="宋体"/>
                <w:kern w:val="0"/>
                <w:sz w:val="22"/>
              </w:rPr>
            </w:pPr>
            <w:r>
              <w:rPr>
                <w:rFonts w:hint="eastAsia" w:ascii="宋体" w:hAnsi="宋体" w:cs="宋体"/>
                <w:b/>
                <w:bCs/>
                <w:kern w:val="0"/>
                <w:sz w:val="22"/>
              </w:rPr>
              <w:t>二、金工——制作与设计</w:t>
            </w:r>
          </w:p>
        </w:tc>
        <w:tc>
          <w:tcPr>
            <w:tcW w:w="567" w:type="dxa"/>
            <w:shd w:val="clear" w:color="auto" w:fill="auto"/>
            <w:vAlign w:val="center"/>
          </w:tcPr>
          <w:p w14:paraId="6A1B89C2">
            <w:pPr>
              <w:widowControl/>
              <w:jc w:val="center"/>
              <w:textAlignment w:val="center"/>
              <w:rPr>
                <w:rFonts w:ascii="宋体" w:hAnsi="宋体" w:cs="宋体"/>
                <w:kern w:val="0"/>
                <w:sz w:val="22"/>
              </w:rPr>
            </w:pPr>
          </w:p>
        </w:tc>
        <w:tc>
          <w:tcPr>
            <w:tcW w:w="650" w:type="dxa"/>
            <w:shd w:val="clear" w:color="auto" w:fill="auto"/>
            <w:vAlign w:val="center"/>
          </w:tcPr>
          <w:p w14:paraId="3D80BD4E">
            <w:pPr>
              <w:widowControl/>
              <w:jc w:val="center"/>
              <w:textAlignment w:val="center"/>
              <w:rPr>
                <w:rFonts w:ascii="宋体" w:hAnsi="宋体" w:cs="宋体"/>
                <w:kern w:val="0"/>
                <w:sz w:val="22"/>
              </w:rPr>
            </w:pPr>
          </w:p>
        </w:tc>
        <w:tc>
          <w:tcPr>
            <w:tcW w:w="768" w:type="dxa"/>
            <w:shd w:val="clear" w:color="auto" w:fill="auto"/>
            <w:noWrap/>
            <w:vAlign w:val="center"/>
          </w:tcPr>
          <w:p w14:paraId="0EEB2D69">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F39C0FA">
            <w:pPr>
              <w:widowControl/>
              <w:jc w:val="center"/>
              <w:textAlignment w:val="center"/>
              <w:rPr>
                <w:rFonts w:ascii="宋体" w:hAnsi="宋体" w:cs="宋体"/>
                <w:kern w:val="0"/>
                <w:sz w:val="22"/>
              </w:rPr>
            </w:pPr>
          </w:p>
        </w:tc>
      </w:tr>
      <w:tr w14:paraId="7FF5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CE343DE">
            <w:pPr>
              <w:widowControl/>
              <w:jc w:val="center"/>
              <w:rPr>
                <w:rFonts w:ascii="宋体" w:hAnsi="宋体" w:cs="宋体"/>
                <w:kern w:val="0"/>
                <w:sz w:val="22"/>
              </w:rPr>
            </w:pPr>
            <w:r>
              <w:rPr>
                <w:rFonts w:hint="eastAsia" w:ascii="宋体" w:hAnsi="宋体" w:cs="宋体"/>
                <w:kern w:val="0"/>
                <w:sz w:val="22"/>
              </w:rPr>
              <w:t>20</w:t>
            </w:r>
          </w:p>
        </w:tc>
        <w:tc>
          <w:tcPr>
            <w:tcW w:w="1199" w:type="dxa"/>
            <w:shd w:val="clear" w:color="auto" w:fill="auto"/>
            <w:vAlign w:val="center"/>
          </w:tcPr>
          <w:p w14:paraId="25AF6A06">
            <w:pPr>
              <w:widowControl/>
              <w:jc w:val="center"/>
              <w:rPr>
                <w:rFonts w:ascii="宋体" w:hAnsi="宋体" w:cs="宋体"/>
                <w:kern w:val="0"/>
                <w:sz w:val="22"/>
              </w:rPr>
            </w:pPr>
            <w:r>
              <w:rPr>
                <w:rFonts w:hint="eastAsia" w:ascii="宋体" w:hAnsi="宋体" w:cs="宋体"/>
                <w:kern w:val="0"/>
                <w:sz w:val="22"/>
              </w:rPr>
              <w:t>金工工具</w:t>
            </w:r>
          </w:p>
        </w:tc>
        <w:tc>
          <w:tcPr>
            <w:tcW w:w="4885" w:type="dxa"/>
            <w:shd w:val="clear" w:color="auto" w:fill="auto"/>
            <w:vAlign w:val="center"/>
          </w:tcPr>
          <w:p w14:paraId="558341DE">
            <w:pPr>
              <w:widowControl/>
              <w:rPr>
                <w:rFonts w:ascii="宋体" w:hAnsi="宋体" w:cs="宋体"/>
                <w:kern w:val="0"/>
                <w:sz w:val="22"/>
              </w:rPr>
            </w:pPr>
            <w:r>
              <w:rPr>
                <w:rFonts w:hint="eastAsia" w:ascii="宋体" w:hAnsi="宋体" w:cs="宋体"/>
                <w:kern w:val="0"/>
                <w:sz w:val="22"/>
              </w:rPr>
              <w:t>螺丝刀（一字、十字）各</w:t>
            </w:r>
            <w:r>
              <w:rPr>
                <w:kern w:val="0"/>
                <w:sz w:val="22"/>
              </w:rPr>
              <w:t>1</w:t>
            </w:r>
            <w:r>
              <w:rPr>
                <w:rFonts w:hint="eastAsia" w:ascii="宋体" w:hAnsi="宋体" w:cs="宋体"/>
                <w:kern w:val="0"/>
                <w:sz w:val="22"/>
              </w:rPr>
              <w:t>把、小号榔头</w:t>
            </w:r>
            <w:r>
              <w:rPr>
                <w:kern w:val="0"/>
                <w:sz w:val="22"/>
              </w:rPr>
              <w:t>1</w:t>
            </w:r>
            <w:r>
              <w:rPr>
                <w:rFonts w:hint="eastAsia" w:ascii="宋体" w:hAnsi="宋体" w:cs="宋体"/>
                <w:kern w:val="0"/>
                <w:sz w:val="22"/>
              </w:rPr>
              <w:t>把、钢丝钳</w:t>
            </w:r>
            <w:r>
              <w:rPr>
                <w:kern w:val="0"/>
                <w:sz w:val="22"/>
              </w:rPr>
              <w:t>1</w:t>
            </w:r>
            <w:r>
              <w:rPr>
                <w:rFonts w:hint="eastAsia" w:ascii="宋体" w:hAnsi="宋体" w:cs="宋体"/>
                <w:kern w:val="0"/>
                <w:sz w:val="22"/>
              </w:rPr>
              <w:t>把、尖嘴钳</w:t>
            </w:r>
            <w:r>
              <w:rPr>
                <w:kern w:val="0"/>
                <w:sz w:val="22"/>
              </w:rPr>
              <w:t>1</w:t>
            </w:r>
            <w:r>
              <w:rPr>
                <w:rFonts w:hint="eastAsia" w:ascii="宋体" w:hAnsi="宋体" w:cs="宋体"/>
                <w:kern w:val="0"/>
                <w:sz w:val="22"/>
              </w:rPr>
              <w:t>把、凿子</w:t>
            </w:r>
            <w:r>
              <w:rPr>
                <w:kern w:val="0"/>
                <w:sz w:val="22"/>
              </w:rPr>
              <w:t>1</w:t>
            </w:r>
            <w:r>
              <w:rPr>
                <w:rFonts w:hint="eastAsia" w:ascii="宋体" w:hAnsi="宋体" w:cs="宋体"/>
                <w:kern w:val="0"/>
                <w:sz w:val="22"/>
              </w:rPr>
              <w:t>把、金属剪</w:t>
            </w:r>
            <w:r>
              <w:rPr>
                <w:kern w:val="0"/>
                <w:sz w:val="22"/>
              </w:rPr>
              <w:t>1</w:t>
            </w:r>
            <w:r>
              <w:rPr>
                <w:rFonts w:hint="eastAsia" w:ascii="宋体" w:hAnsi="宋体" w:cs="宋体"/>
                <w:kern w:val="0"/>
                <w:sz w:val="22"/>
              </w:rPr>
              <w:t>把、钢板尺</w:t>
            </w:r>
            <w:r>
              <w:rPr>
                <w:kern w:val="0"/>
                <w:sz w:val="22"/>
              </w:rPr>
              <w:t>1</w:t>
            </w:r>
            <w:r>
              <w:rPr>
                <w:rFonts w:hint="eastAsia" w:ascii="宋体" w:hAnsi="宋体" w:cs="宋体"/>
                <w:kern w:val="0"/>
                <w:sz w:val="22"/>
              </w:rPr>
              <w:t>把、小台钳</w:t>
            </w:r>
            <w:r>
              <w:rPr>
                <w:kern w:val="0"/>
                <w:sz w:val="22"/>
              </w:rPr>
              <w:t>1</w:t>
            </w:r>
            <w:r>
              <w:rPr>
                <w:rFonts w:hint="eastAsia" w:ascii="宋体" w:hAnsi="宋体" w:cs="宋体"/>
                <w:kern w:val="0"/>
                <w:sz w:val="22"/>
              </w:rPr>
              <w:t>台、钢锯</w:t>
            </w:r>
            <w:r>
              <w:rPr>
                <w:kern w:val="0"/>
                <w:sz w:val="22"/>
              </w:rPr>
              <w:t>1</w:t>
            </w:r>
            <w:r>
              <w:rPr>
                <w:rFonts w:hint="eastAsia" w:ascii="宋体" w:hAnsi="宋体" w:cs="宋体"/>
                <w:kern w:val="0"/>
                <w:sz w:val="22"/>
              </w:rPr>
              <w:t>把、钢锯条</w:t>
            </w:r>
            <w:r>
              <w:rPr>
                <w:kern w:val="0"/>
                <w:sz w:val="22"/>
              </w:rPr>
              <w:t>3</w:t>
            </w:r>
            <w:r>
              <w:rPr>
                <w:rFonts w:hint="eastAsia" w:ascii="宋体" w:hAnsi="宋体" w:cs="宋体"/>
                <w:kern w:val="0"/>
                <w:sz w:val="22"/>
              </w:rPr>
              <w:t>根、铁砧子</w:t>
            </w:r>
            <w:r>
              <w:rPr>
                <w:kern w:val="0"/>
                <w:sz w:val="22"/>
              </w:rPr>
              <w:t>1</w:t>
            </w:r>
            <w:r>
              <w:rPr>
                <w:rFonts w:hint="eastAsia" w:ascii="宋体" w:hAnsi="宋体" w:cs="宋体"/>
                <w:kern w:val="0"/>
                <w:sz w:val="22"/>
              </w:rPr>
              <w:t>件、钢锉</w:t>
            </w:r>
            <w:r>
              <w:rPr>
                <w:kern w:val="0"/>
                <w:sz w:val="22"/>
              </w:rPr>
              <w:t>1</w:t>
            </w:r>
            <w:r>
              <w:rPr>
                <w:rFonts w:hint="eastAsia" w:ascii="宋体" w:hAnsi="宋体" w:cs="宋体"/>
                <w:kern w:val="0"/>
                <w:sz w:val="22"/>
              </w:rPr>
              <w:t>把、三角锉</w:t>
            </w:r>
            <w:r>
              <w:rPr>
                <w:kern w:val="0"/>
                <w:sz w:val="22"/>
              </w:rPr>
              <w:t>1</w:t>
            </w:r>
            <w:r>
              <w:rPr>
                <w:rFonts w:hint="eastAsia" w:ascii="宋体" w:hAnsi="宋体" w:cs="宋体"/>
                <w:kern w:val="0"/>
                <w:sz w:val="22"/>
              </w:rPr>
              <w:t>把、什锦锉</w:t>
            </w:r>
            <w:r>
              <w:rPr>
                <w:kern w:val="0"/>
                <w:sz w:val="22"/>
              </w:rPr>
              <w:t>1</w:t>
            </w:r>
            <w:r>
              <w:rPr>
                <w:rFonts w:hint="eastAsia" w:ascii="宋体" w:hAnsi="宋体" w:cs="宋体"/>
                <w:kern w:val="0"/>
                <w:sz w:val="22"/>
              </w:rPr>
              <w:t>套</w:t>
            </w:r>
          </w:p>
        </w:tc>
        <w:tc>
          <w:tcPr>
            <w:tcW w:w="567" w:type="dxa"/>
            <w:shd w:val="clear" w:color="auto" w:fill="auto"/>
            <w:vAlign w:val="center"/>
          </w:tcPr>
          <w:p w14:paraId="2782CBC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5FCF400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D7CD4B">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6DEB890A">
            <w:pPr>
              <w:widowControl/>
              <w:jc w:val="center"/>
              <w:rPr>
                <w:rFonts w:ascii="宋体" w:hAnsi="宋体" w:cs="宋体"/>
                <w:kern w:val="0"/>
                <w:sz w:val="22"/>
              </w:rPr>
            </w:pPr>
            <w:r>
              <w:rPr>
                <w:rFonts w:hint="eastAsia" w:ascii="宋体" w:hAnsi="宋体" w:cs="宋体"/>
                <w:kern w:val="0"/>
                <w:sz w:val="22"/>
              </w:rPr>
              <w:t>12600</w:t>
            </w:r>
          </w:p>
        </w:tc>
      </w:tr>
      <w:tr w14:paraId="6631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DB80A6C">
            <w:pPr>
              <w:widowControl/>
              <w:jc w:val="center"/>
              <w:rPr>
                <w:rFonts w:ascii="宋体" w:hAnsi="宋体" w:cs="宋体"/>
                <w:kern w:val="0"/>
                <w:sz w:val="22"/>
              </w:rPr>
            </w:pPr>
            <w:r>
              <w:rPr>
                <w:rFonts w:hint="eastAsia" w:ascii="宋体" w:hAnsi="宋体" w:cs="宋体"/>
                <w:kern w:val="0"/>
                <w:sz w:val="22"/>
              </w:rPr>
              <w:t>21</w:t>
            </w:r>
          </w:p>
        </w:tc>
        <w:tc>
          <w:tcPr>
            <w:tcW w:w="1199" w:type="dxa"/>
            <w:shd w:val="clear" w:color="auto" w:fill="auto"/>
            <w:vAlign w:val="center"/>
          </w:tcPr>
          <w:p w14:paraId="1874C90C">
            <w:pPr>
              <w:widowControl/>
              <w:jc w:val="center"/>
              <w:rPr>
                <w:rFonts w:ascii="宋体" w:hAnsi="宋体" w:cs="宋体"/>
                <w:kern w:val="0"/>
                <w:sz w:val="22"/>
              </w:rPr>
            </w:pPr>
            <w:r>
              <w:rPr>
                <w:rFonts w:hint="eastAsia" w:ascii="宋体" w:hAnsi="宋体" w:cs="宋体"/>
                <w:kern w:val="0"/>
                <w:sz w:val="22"/>
              </w:rPr>
              <w:t>游标卡尺</w:t>
            </w:r>
          </w:p>
        </w:tc>
        <w:tc>
          <w:tcPr>
            <w:tcW w:w="4885" w:type="dxa"/>
            <w:shd w:val="clear" w:color="auto" w:fill="auto"/>
            <w:vAlign w:val="center"/>
          </w:tcPr>
          <w:p w14:paraId="535195EB">
            <w:pPr>
              <w:widowControl/>
              <w:rPr>
                <w:rFonts w:ascii="宋体" w:hAnsi="宋体" w:cs="宋体"/>
                <w:kern w:val="0"/>
                <w:sz w:val="22"/>
              </w:rPr>
            </w:pPr>
            <w:r>
              <w:rPr>
                <w:rFonts w:hint="eastAsia" w:ascii="宋体" w:hAnsi="宋体" w:cs="宋体"/>
                <w:kern w:val="0"/>
                <w:sz w:val="22"/>
              </w:rPr>
              <w:t>150mm，</w:t>
            </w:r>
            <w:r>
              <w:rPr>
                <w:rFonts w:hint="eastAsia" w:ascii="仿宋_GB2312" w:hAnsi="宋体" w:eastAsia="仿宋_GB2312" w:cs="宋体"/>
                <w:kern w:val="0"/>
                <w:sz w:val="22"/>
              </w:rPr>
              <w:t>0.1mm</w:t>
            </w:r>
          </w:p>
        </w:tc>
        <w:tc>
          <w:tcPr>
            <w:tcW w:w="567" w:type="dxa"/>
            <w:shd w:val="clear" w:color="auto" w:fill="auto"/>
            <w:vAlign w:val="center"/>
          </w:tcPr>
          <w:p w14:paraId="7BF139E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704825F7">
            <w:pPr>
              <w:widowControl/>
              <w:jc w:val="center"/>
              <w:rPr>
                <w:rFonts w:ascii="宋体" w:hAnsi="宋体" w:cs="宋体"/>
                <w:kern w:val="0"/>
                <w:sz w:val="22"/>
              </w:rPr>
            </w:pPr>
            <w:r>
              <w:rPr>
                <w:rFonts w:hint="eastAsia" w:ascii="宋体" w:hAnsi="宋体" w:cs="宋体"/>
                <w:kern w:val="0"/>
                <w:sz w:val="22"/>
              </w:rPr>
              <w:t>把</w:t>
            </w:r>
          </w:p>
        </w:tc>
        <w:tc>
          <w:tcPr>
            <w:tcW w:w="768" w:type="dxa"/>
            <w:shd w:val="clear" w:color="auto" w:fill="auto"/>
            <w:noWrap/>
            <w:vAlign w:val="center"/>
          </w:tcPr>
          <w:p w14:paraId="1AE57217">
            <w:pPr>
              <w:widowControl/>
              <w:jc w:val="center"/>
              <w:rPr>
                <w:rFonts w:ascii="宋体" w:hAnsi="宋体" w:cs="宋体"/>
                <w:kern w:val="0"/>
                <w:sz w:val="22"/>
              </w:rPr>
            </w:pPr>
            <w:r>
              <w:rPr>
                <w:rFonts w:hint="eastAsia" w:ascii="宋体" w:hAnsi="宋体" w:cs="宋体"/>
                <w:kern w:val="0"/>
                <w:sz w:val="22"/>
              </w:rPr>
              <w:t>150</w:t>
            </w:r>
          </w:p>
        </w:tc>
        <w:tc>
          <w:tcPr>
            <w:tcW w:w="966" w:type="dxa"/>
            <w:gridSpan w:val="2"/>
            <w:shd w:val="clear" w:color="auto" w:fill="auto"/>
            <w:vAlign w:val="center"/>
          </w:tcPr>
          <w:p w14:paraId="6F568B7C">
            <w:pPr>
              <w:widowControl/>
              <w:jc w:val="center"/>
              <w:rPr>
                <w:rFonts w:ascii="宋体" w:hAnsi="宋体" w:cs="宋体"/>
                <w:kern w:val="0"/>
                <w:sz w:val="22"/>
              </w:rPr>
            </w:pPr>
            <w:r>
              <w:rPr>
                <w:rFonts w:hint="eastAsia" w:ascii="宋体" w:hAnsi="宋体" w:cs="宋体"/>
                <w:kern w:val="0"/>
                <w:sz w:val="22"/>
              </w:rPr>
              <w:t>4200</w:t>
            </w:r>
          </w:p>
        </w:tc>
      </w:tr>
      <w:tr w14:paraId="5287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5F2BE75">
            <w:pPr>
              <w:widowControl/>
              <w:jc w:val="center"/>
              <w:rPr>
                <w:rFonts w:ascii="宋体" w:hAnsi="宋体" w:cs="宋体"/>
                <w:kern w:val="0"/>
                <w:sz w:val="22"/>
              </w:rPr>
            </w:pPr>
            <w:r>
              <w:rPr>
                <w:rFonts w:hint="eastAsia" w:ascii="宋体" w:hAnsi="宋体" w:cs="宋体"/>
                <w:kern w:val="0"/>
                <w:sz w:val="22"/>
              </w:rPr>
              <w:t>22</w:t>
            </w:r>
          </w:p>
        </w:tc>
        <w:tc>
          <w:tcPr>
            <w:tcW w:w="1199" w:type="dxa"/>
            <w:shd w:val="clear" w:color="auto" w:fill="auto"/>
            <w:vAlign w:val="center"/>
          </w:tcPr>
          <w:p w14:paraId="6C8146FF">
            <w:pPr>
              <w:widowControl/>
              <w:jc w:val="center"/>
              <w:rPr>
                <w:rFonts w:ascii="宋体" w:hAnsi="宋体" w:cs="宋体"/>
                <w:kern w:val="0"/>
                <w:sz w:val="22"/>
              </w:rPr>
            </w:pPr>
            <w:r>
              <w:rPr>
                <w:rFonts w:hint="eastAsia" w:ascii="宋体" w:hAnsi="宋体" w:cs="宋体"/>
                <w:kern w:val="0"/>
                <w:sz w:val="22"/>
              </w:rPr>
              <w:t>台虎钳</w:t>
            </w:r>
          </w:p>
        </w:tc>
        <w:tc>
          <w:tcPr>
            <w:tcW w:w="4885" w:type="dxa"/>
            <w:shd w:val="clear" w:color="auto" w:fill="auto"/>
            <w:vAlign w:val="center"/>
          </w:tcPr>
          <w:p w14:paraId="368DA331">
            <w:pPr>
              <w:widowControl/>
              <w:rPr>
                <w:rFonts w:ascii="宋体" w:hAnsi="宋体" w:cs="宋体"/>
                <w:kern w:val="0"/>
                <w:sz w:val="22"/>
              </w:rPr>
            </w:pPr>
            <w:r>
              <w:rPr>
                <w:rFonts w:hint="eastAsia" w:ascii="宋体" w:hAnsi="宋体" w:cs="宋体"/>
                <w:kern w:val="0"/>
                <w:sz w:val="22"/>
              </w:rPr>
              <w:t>旋转式，规格：</w:t>
            </w:r>
            <w:r>
              <w:rPr>
                <w:kern w:val="0"/>
                <w:sz w:val="22"/>
              </w:rPr>
              <w:t>125mm</w:t>
            </w:r>
            <w:r>
              <w:rPr>
                <w:rFonts w:hint="eastAsia" w:ascii="宋体" w:hAnsi="宋体" w:cs="宋体"/>
                <w:kern w:val="0"/>
                <w:sz w:val="22"/>
              </w:rPr>
              <w:t>，钳身和钳座为铸铁，调节螺杆和钳口夹铁为优质合金钢，钳身在钳座上可以</w:t>
            </w:r>
            <w:r>
              <w:rPr>
                <w:kern w:val="0"/>
                <w:sz w:val="22"/>
              </w:rPr>
              <w:t>360</w:t>
            </w:r>
            <w:r>
              <w:rPr>
                <w:rFonts w:hint="eastAsia" w:ascii="宋体" w:hAnsi="宋体" w:cs="宋体"/>
                <w:kern w:val="0"/>
                <w:sz w:val="22"/>
              </w:rPr>
              <w:t>°旋转，调节螺杆调节灵活，手感良好，外观符合</w:t>
            </w:r>
            <w:r>
              <w:rPr>
                <w:kern w:val="0"/>
                <w:sz w:val="22"/>
              </w:rPr>
              <w:t>JY0001-2003</w:t>
            </w:r>
            <w:r>
              <w:rPr>
                <w:rFonts w:hint="eastAsia" w:ascii="宋体" w:hAnsi="宋体" w:cs="宋体"/>
                <w:kern w:val="0"/>
                <w:sz w:val="22"/>
              </w:rPr>
              <w:t>的有关规定。</w:t>
            </w:r>
          </w:p>
        </w:tc>
        <w:tc>
          <w:tcPr>
            <w:tcW w:w="567" w:type="dxa"/>
            <w:shd w:val="clear" w:color="auto" w:fill="auto"/>
            <w:vAlign w:val="center"/>
          </w:tcPr>
          <w:p w14:paraId="72BA60B2">
            <w:pPr>
              <w:widowControl/>
              <w:jc w:val="center"/>
              <w:rPr>
                <w:rFonts w:ascii="宋体" w:hAnsi="宋体" w:cs="宋体"/>
                <w:kern w:val="0"/>
                <w:sz w:val="22"/>
              </w:rPr>
            </w:pPr>
            <w:r>
              <w:rPr>
                <w:rFonts w:hint="eastAsia" w:ascii="宋体" w:hAnsi="宋体" w:cs="宋体"/>
                <w:kern w:val="0"/>
                <w:sz w:val="22"/>
              </w:rPr>
              <w:t>2</w:t>
            </w:r>
          </w:p>
        </w:tc>
        <w:tc>
          <w:tcPr>
            <w:tcW w:w="650" w:type="dxa"/>
            <w:shd w:val="clear" w:color="auto" w:fill="auto"/>
            <w:vAlign w:val="center"/>
          </w:tcPr>
          <w:p w14:paraId="731C7AF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6A5F13B">
            <w:pPr>
              <w:widowControl/>
              <w:jc w:val="center"/>
              <w:rPr>
                <w:rFonts w:ascii="宋体" w:hAnsi="宋体" w:cs="宋体"/>
                <w:kern w:val="0"/>
                <w:sz w:val="22"/>
              </w:rPr>
            </w:pPr>
            <w:r>
              <w:rPr>
                <w:rFonts w:hint="eastAsia" w:ascii="宋体" w:hAnsi="宋体" w:cs="宋体"/>
                <w:kern w:val="0"/>
                <w:sz w:val="22"/>
              </w:rPr>
              <w:t>400</w:t>
            </w:r>
          </w:p>
        </w:tc>
        <w:tc>
          <w:tcPr>
            <w:tcW w:w="966" w:type="dxa"/>
            <w:gridSpan w:val="2"/>
            <w:shd w:val="clear" w:color="auto" w:fill="auto"/>
            <w:vAlign w:val="center"/>
          </w:tcPr>
          <w:p w14:paraId="47243163">
            <w:pPr>
              <w:widowControl/>
              <w:jc w:val="center"/>
              <w:rPr>
                <w:rFonts w:ascii="宋体" w:hAnsi="宋体" w:cs="宋体"/>
                <w:kern w:val="0"/>
                <w:sz w:val="22"/>
              </w:rPr>
            </w:pPr>
            <w:r>
              <w:rPr>
                <w:rFonts w:hint="eastAsia" w:ascii="宋体" w:hAnsi="宋体" w:cs="宋体"/>
                <w:kern w:val="0"/>
                <w:sz w:val="22"/>
              </w:rPr>
              <w:t>800</w:t>
            </w:r>
          </w:p>
        </w:tc>
      </w:tr>
      <w:tr w14:paraId="563F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02DFAA4">
            <w:pPr>
              <w:widowControl/>
              <w:jc w:val="center"/>
              <w:rPr>
                <w:rFonts w:ascii="宋体" w:hAnsi="宋体" w:cs="宋体"/>
                <w:kern w:val="0"/>
                <w:sz w:val="22"/>
              </w:rPr>
            </w:pPr>
            <w:r>
              <w:rPr>
                <w:rFonts w:hint="eastAsia" w:ascii="宋体" w:hAnsi="宋体" w:cs="宋体"/>
                <w:kern w:val="0"/>
                <w:sz w:val="22"/>
              </w:rPr>
              <w:t>23</w:t>
            </w:r>
          </w:p>
        </w:tc>
        <w:tc>
          <w:tcPr>
            <w:tcW w:w="1199" w:type="dxa"/>
            <w:shd w:val="clear" w:color="auto" w:fill="auto"/>
            <w:vAlign w:val="center"/>
          </w:tcPr>
          <w:p w14:paraId="6EF54017">
            <w:pPr>
              <w:widowControl/>
              <w:jc w:val="center"/>
              <w:rPr>
                <w:rFonts w:ascii="宋体" w:hAnsi="宋体" w:cs="宋体"/>
                <w:kern w:val="0"/>
                <w:sz w:val="22"/>
              </w:rPr>
            </w:pPr>
            <w:r>
              <w:rPr>
                <w:rFonts w:hint="eastAsia" w:ascii="宋体" w:hAnsi="宋体" w:cs="宋体"/>
                <w:kern w:val="0"/>
                <w:sz w:val="22"/>
              </w:rPr>
              <w:t>车床</w:t>
            </w:r>
          </w:p>
        </w:tc>
        <w:tc>
          <w:tcPr>
            <w:tcW w:w="4885" w:type="dxa"/>
            <w:shd w:val="clear" w:color="auto" w:fill="auto"/>
            <w:vAlign w:val="center"/>
          </w:tcPr>
          <w:p w14:paraId="51A89C61">
            <w:pPr>
              <w:widowControl/>
              <w:rPr>
                <w:rFonts w:ascii="宋体" w:hAnsi="宋体" w:cs="宋体"/>
                <w:kern w:val="0"/>
                <w:sz w:val="22"/>
              </w:rPr>
            </w:pPr>
            <w:r>
              <w:rPr>
                <w:rFonts w:hint="eastAsia" w:ascii="宋体" w:hAnsi="宋体" w:cs="宋体"/>
                <w:kern w:val="0"/>
                <w:sz w:val="22"/>
              </w:rPr>
              <w:t>小型</w:t>
            </w:r>
          </w:p>
        </w:tc>
        <w:tc>
          <w:tcPr>
            <w:tcW w:w="567" w:type="dxa"/>
            <w:shd w:val="clear" w:color="auto" w:fill="auto"/>
            <w:vAlign w:val="center"/>
          </w:tcPr>
          <w:p w14:paraId="4C840FFA">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165C264">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7DF1E44">
            <w:pPr>
              <w:widowControl/>
              <w:jc w:val="center"/>
              <w:rPr>
                <w:rFonts w:ascii="宋体" w:hAnsi="宋体" w:cs="宋体"/>
                <w:kern w:val="0"/>
                <w:sz w:val="22"/>
              </w:rPr>
            </w:pPr>
            <w:r>
              <w:rPr>
                <w:rFonts w:hint="eastAsia" w:ascii="宋体" w:hAnsi="宋体" w:cs="宋体"/>
                <w:kern w:val="0"/>
                <w:sz w:val="22"/>
              </w:rPr>
              <w:t>3000</w:t>
            </w:r>
          </w:p>
        </w:tc>
        <w:tc>
          <w:tcPr>
            <w:tcW w:w="966" w:type="dxa"/>
            <w:gridSpan w:val="2"/>
            <w:shd w:val="clear" w:color="auto" w:fill="auto"/>
            <w:vAlign w:val="center"/>
          </w:tcPr>
          <w:p w14:paraId="0598E96E">
            <w:pPr>
              <w:widowControl/>
              <w:jc w:val="center"/>
              <w:rPr>
                <w:rFonts w:ascii="宋体" w:hAnsi="宋体" w:cs="宋体"/>
                <w:kern w:val="0"/>
                <w:sz w:val="22"/>
              </w:rPr>
            </w:pPr>
            <w:r>
              <w:rPr>
                <w:rFonts w:hint="eastAsia" w:ascii="宋体" w:hAnsi="宋体" w:cs="宋体"/>
                <w:kern w:val="0"/>
                <w:sz w:val="22"/>
              </w:rPr>
              <w:t>3000</w:t>
            </w:r>
          </w:p>
        </w:tc>
      </w:tr>
      <w:tr w14:paraId="2ACB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8CB899C">
            <w:pPr>
              <w:widowControl/>
              <w:jc w:val="center"/>
              <w:rPr>
                <w:rFonts w:ascii="宋体" w:hAnsi="宋体" w:cs="宋体"/>
                <w:kern w:val="0"/>
                <w:sz w:val="22"/>
              </w:rPr>
            </w:pPr>
            <w:r>
              <w:rPr>
                <w:rFonts w:hint="eastAsia" w:ascii="宋体" w:hAnsi="宋体" w:cs="宋体"/>
                <w:kern w:val="0"/>
                <w:sz w:val="22"/>
              </w:rPr>
              <w:t>24</w:t>
            </w:r>
          </w:p>
        </w:tc>
        <w:tc>
          <w:tcPr>
            <w:tcW w:w="1199" w:type="dxa"/>
            <w:shd w:val="clear" w:color="auto" w:fill="auto"/>
            <w:vAlign w:val="center"/>
          </w:tcPr>
          <w:p w14:paraId="636B0C52">
            <w:pPr>
              <w:widowControl/>
              <w:jc w:val="center"/>
              <w:rPr>
                <w:rFonts w:ascii="宋体" w:hAnsi="宋体" w:cs="宋体"/>
                <w:kern w:val="0"/>
                <w:sz w:val="22"/>
              </w:rPr>
            </w:pPr>
            <w:r>
              <w:rPr>
                <w:rFonts w:hint="eastAsia" w:ascii="宋体" w:hAnsi="宋体" w:cs="宋体"/>
                <w:kern w:val="0"/>
                <w:sz w:val="22"/>
              </w:rPr>
              <w:t>台钻</w:t>
            </w:r>
          </w:p>
        </w:tc>
        <w:tc>
          <w:tcPr>
            <w:tcW w:w="4885" w:type="dxa"/>
            <w:shd w:val="clear" w:color="auto" w:fill="auto"/>
            <w:vAlign w:val="center"/>
          </w:tcPr>
          <w:p w14:paraId="1CC4A026">
            <w:pPr>
              <w:widowControl/>
              <w:rPr>
                <w:rFonts w:ascii="宋体" w:hAnsi="宋体" w:cs="宋体"/>
                <w:kern w:val="0"/>
                <w:sz w:val="22"/>
              </w:rPr>
            </w:pPr>
            <w:r>
              <w:rPr>
                <w:rFonts w:hint="eastAsia" w:ascii="宋体" w:hAnsi="宋体" w:cs="宋体"/>
                <w:kern w:val="0"/>
                <w:sz w:val="22"/>
              </w:rPr>
              <w:t>最大钻孔直径</w:t>
            </w:r>
            <w:r>
              <w:rPr>
                <w:kern w:val="0"/>
                <w:sz w:val="22"/>
              </w:rPr>
              <w:t>13mm</w:t>
            </w:r>
          </w:p>
        </w:tc>
        <w:tc>
          <w:tcPr>
            <w:tcW w:w="567" w:type="dxa"/>
            <w:shd w:val="clear" w:color="auto" w:fill="auto"/>
            <w:vAlign w:val="center"/>
          </w:tcPr>
          <w:p w14:paraId="3E409D08">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FD523D5">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3ECC79BF">
            <w:pPr>
              <w:widowControl/>
              <w:jc w:val="center"/>
              <w:rPr>
                <w:rFonts w:ascii="宋体" w:hAnsi="宋体" w:cs="宋体"/>
                <w:kern w:val="0"/>
                <w:sz w:val="22"/>
              </w:rPr>
            </w:pPr>
            <w:r>
              <w:rPr>
                <w:rFonts w:hint="eastAsia" w:ascii="宋体" w:hAnsi="宋体" w:cs="宋体"/>
                <w:kern w:val="0"/>
                <w:sz w:val="22"/>
              </w:rPr>
              <w:t>1200</w:t>
            </w:r>
          </w:p>
        </w:tc>
        <w:tc>
          <w:tcPr>
            <w:tcW w:w="966" w:type="dxa"/>
            <w:gridSpan w:val="2"/>
            <w:shd w:val="clear" w:color="auto" w:fill="auto"/>
            <w:vAlign w:val="center"/>
          </w:tcPr>
          <w:p w14:paraId="45676649">
            <w:pPr>
              <w:widowControl/>
              <w:jc w:val="center"/>
              <w:rPr>
                <w:rFonts w:ascii="宋体" w:hAnsi="宋体" w:cs="宋体"/>
                <w:kern w:val="0"/>
                <w:sz w:val="22"/>
              </w:rPr>
            </w:pPr>
            <w:r>
              <w:rPr>
                <w:rFonts w:hint="eastAsia" w:ascii="宋体" w:hAnsi="宋体" w:cs="宋体"/>
                <w:kern w:val="0"/>
                <w:sz w:val="22"/>
              </w:rPr>
              <w:t>1200</w:t>
            </w:r>
          </w:p>
        </w:tc>
      </w:tr>
      <w:tr w14:paraId="740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891200">
            <w:pPr>
              <w:widowControl/>
              <w:jc w:val="center"/>
              <w:rPr>
                <w:rFonts w:ascii="宋体" w:hAnsi="宋体" w:cs="宋体"/>
                <w:kern w:val="0"/>
                <w:sz w:val="22"/>
              </w:rPr>
            </w:pPr>
            <w:r>
              <w:rPr>
                <w:rFonts w:hint="eastAsia" w:ascii="宋体" w:hAnsi="宋体" w:cs="宋体"/>
                <w:kern w:val="0"/>
                <w:sz w:val="22"/>
              </w:rPr>
              <w:t>25</w:t>
            </w:r>
          </w:p>
        </w:tc>
        <w:tc>
          <w:tcPr>
            <w:tcW w:w="1199" w:type="dxa"/>
            <w:shd w:val="clear" w:color="auto" w:fill="auto"/>
            <w:vAlign w:val="center"/>
          </w:tcPr>
          <w:p w14:paraId="33847D3E">
            <w:pPr>
              <w:widowControl/>
              <w:jc w:val="center"/>
              <w:rPr>
                <w:rFonts w:ascii="宋体" w:hAnsi="宋体" w:cs="宋体"/>
                <w:kern w:val="0"/>
                <w:sz w:val="22"/>
              </w:rPr>
            </w:pPr>
            <w:r>
              <w:rPr>
                <w:rFonts w:hint="eastAsia" w:ascii="宋体" w:hAnsi="宋体" w:cs="宋体"/>
                <w:kern w:val="0"/>
                <w:sz w:val="22"/>
              </w:rPr>
              <w:t>砂轮机</w:t>
            </w:r>
          </w:p>
        </w:tc>
        <w:tc>
          <w:tcPr>
            <w:tcW w:w="4885" w:type="dxa"/>
            <w:shd w:val="clear" w:color="auto" w:fill="auto"/>
            <w:vAlign w:val="center"/>
          </w:tcPr>
          <w:p w14:paraId="7CC574EF">
            <w:pPr>
              <w:widowControl/>
              <w:rPr>
                <w:rFonts w:ascii="宋体" w:hAnsi="宋体" w:cs="宋体"/>
                <w:kern w:val="0"/>
                <w:sz w:val="22"/>
              </w:rPr>
            </w:pPr>
            <w:r>
              <w:rPr>
                <w:rFonts w:hint="eastAsia" w:ascii="宋体" w:hAnsi="宋体" w:cs="宋体"/>
                <w:kern w:val="0"/>
                <w:sz w:val="22"/>
              </w:rPr>
              <w:t>使用电源：</w:t>
            </w:r>
            <w:r>
              <w:rPr>
                <w:kern w:val="0"/>
                <w:sz w:val="22"/>
              </w:rPr>
              <w:t>AC220V 50HZ</w:t>
            </w:r>
            <w:r>
              <w:rPr>
                <w:rFonts w:hint="eastAsia" w:ascii="宋体" w:hAnsi="宋体" w:cs="宋体"/>
                <w:kern w:val="0"/>
                <w:sz w:val="22"/>
              </w:rPr>
              <w:t>、电机功率：</w:t>
            </w:r>
            <w:r>
              <w:rPr>
                <w:kern w:val="0"/>
                <w:sz w:val="22"/>
              </w:rPr>
              <w:t>300W</w:t>
            </w:r>
            <w:r>
              <w:rPr>
                <w:rFonts w:hint="eastAsia" w:ascii="宋体" w:hAnsi="宋体" w:cs="宋体"/>
                <w:kern w:val="0"/>
                <w:sz w:val="22"/>
              </w:rPr>
              <w:t>、砂轮直径：</w:t>
            </w:r>
            <w:r>
              <w:rPr>
                <w:kern w:val="0"/>
                <w:sz w:val="22"/>
              </w:rPr>
              <w:t>125mm</w:t>
            </w:r>
          </w:p>
        </w:tc>
        <w:tc>
          <w:tcPr>
            <w:tcW w:w="567" w:type="dxa"/>
            <w:shd w:val="clear" w:color="auto" w:fill="auto"/>
            <w:vAlign w:val="center"/>
          </w:tcPr>
          <w:p w14:paraId="3E23E49E">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02065B8B">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48F28451">
            <w:pPr>
              <w:widowControl/>
              <w:jc w:val="center"/>
              <w:rPr>
                <w:rFonts w:ascii="宋体" w:hAnsi="宋体" w:cs="宋体"/>
                <w:kern w:val="0"/>
                <w:sz w:val="22"/>
              </w:rPr>
            </w:pPr>
            <w:r>
              <w:rPr>
                <w:rFonts w:hint="eastAsia" w:ascii="宋体" w:hAnsi="宋体" w:cs="宋体"/>
                <w:kern w:val="0"/>
                <w:sz w:val="22"/>
              </w:rPr>
              <w:t>650</w:t>
            </w:r>
          </w:p>
        </w:tc>
        <w:tc>
          <w:tcPr>
            <w:tcW w:w="966" w:type="dxa"/>
            <w:gridSpan w:val="2"/>
            <w:shd w:val="clear" w:color="auto" w:fill="auto"/>
            <w:vAlign w:val="center"/>
          </w:tcPr>
          <w:p w14:paraId="1ACAE056">
            <w:pPr>
              <w:widowControl/>
              <w:jc w:val="center"/>
              <w:rPr>
                <w:rFonts w:ascii="宋体" w:hAnsi="宋体" w:cs="宋体"/>
                <w:kern w:val="0"/>
                <w:sz w:val="22"/>
              </w:rPr>
            </w:pPr>
            <w:r>
              <w:rPr>
                <w:rFonts w:hint="eastAsia" w:ascii="宋体" w:hAnsi="宋体" w:cs="宋体"/>
                <w:kern w:val="0"/>
                <w:sz w:val="22"/>
              </w:rPr>
              <w:t>650</w:t>
            </w:r>
          </w:p>
        </w:tc>
      </w:tr>
      <w:tr w14:paraId="165A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2502C46">
            <w:pPr>
              <w:widowControl/>
              <w:jc w:val="left"/>
              <w:textAlignment w:val="center"/>
              <w:rPr>
                <w:rFonts w:ascii="宋体" w:hAnsi="宋体" w:cs="宋体"/>
                <w:kern w:val="0"/>
                <w:sz w:val="22"/>
              </w:rPr>
            </w:pPr>
            <w:r>
              <w:rPr>
                <w:rFonts w:hint="eastAsia" w:ascii="宋体" w:hAnsi="宋体" w:cs="宋体"/>
                <w:b/>
                <w:bCs/>
                <w:kern w:val="0"/>
                <w:sz w:val="22"/>
              </w:rPr>
              <w:t>三、种植技术</w:t>
            </w:r>
          </w:p>
        </w:tc>
        <w:tc>
          <w:tcPr>
            <w:tcW w:w="567" w:type="dxa"/>
            <w:shd w:val="clear" w:color="auto" w:fill="auto"/>
            <w:vAlign w:val="center"/>
          </w:tcPr>
          <w:p w14:paraId="48BF40B0">
            <w:pPr>
              <w:widowControl/>
              <w:jc w:val="center"/>
              <w:textAlignment w:val="center"/>
              <w:rPr>
                <w:rFonts w:ascii="宋体" w:hAnsi="宋体" w:cs="宋体"/>
                <w:kern w:val="0"/>
                <w:sz w:val="22"/>
              </w:rPr>
            </w:pPr>
          </w:p>
        </w:tc>
        <w:tc>
          <w:tcPr>
            <w:tcW w:w="650" w:type="dxa"/>
            <w:shd w:val="clear" w:color="auto" w:fill="auto"/>
            <w:vAlign w:val="center"/>
          </w:tcPr>
          <w:p w14:paraId="6C216FCF">
            <w:pPr>
              <w:widowControl/>
              <w:jc w:val="center"/>
              <w:textAlignment w:val="center"/>
              <w:rPr>
                <w:rFonts w:ascii="宋体" w:hAnsi="宋体" w:cs="宋体"/>
                <w:kern w:val="0"/>
                <w:sz w:val="22"/>
              </w:rPr>
            </w:pPr>
          </w:p>
        </w:tc>
        <w:tc>
          <w:tcPr>
            <w:tcW w:w="768" w:type="dxa"/>
            <w:shd w:val="clear" w:color="auto" w:fill="auto"/>
            <w:noWrap/>
            <w:vAlign w:val="center"/>
          </w:tcPr>
          <w:p w14:paraId="59CB4A2A">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6E911BC">
            <w:pPr>
              <w:widowControl/>
              <w:jc w:val="center"/>
              <w:textAlignment w:val="center"/>
              <w:rPr>
                <w:rFonts w:ascii="宋体" w:hAnsi="宋体" w:cs="宋体"/>
                <w:kern w:val="0"/>
                <w:sz w:val="22"/>
              </w:rPr>
            </w:pPr>
          </w:p>
        </w:tc>
      </w:tr>
      <w:tr w14:paraId="5FE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0BE50FB">
            <w:pPr>
              <w:widowControl/>
              <w:jc w:val="center"/>
              <w:rPr>
                <w:rFonts w:ascii="宋体" w:hAnsi="宋体" w:cs="宋体"/>
                <w:kern w:val="0"/>
                <w:sz w:val="22"/>
              </w:rPr>
            </w:pPr>
            <w:r>
              <w:rPr>
                <w:rFonts w:hint="eastAsia" w:ascii="宋体" w:hAnsi="宋体" w:cs="宋体"/>
                <w:kern w:val="0"/>
                <w:sz w:val="22"/>
              </w:rPr>
              <w:t>26</w:t>
            </w:r>
          </w:p>
        </w:tc>
        <w:tc>
          <w:tcPr>
            <w:tcW w:w="1199" w:type="dxa"/>
            <w:shd w:val="clear" w:color="auto" w:fill="auto"/>
            <w:vAlign w:val="center"/>
          </w:tcPr>
          <w:p w14:paraId="403563E2">
            <w:pPr>
              <w:widowControl/>
              <w:jc w:val="center"/>
              <w:rPr>
                <w:rFonts w:ascii="宋体" w:hAnsi="宋体" w:cs="宋体"/>
                <w:kern w:val="0"/>
                <w:sz w:val="22"/>
              </w:rPr>
            </w:pPr>
            <w:r>
              <w:rPr>
                <w:rFonts w:hint="eastAsia" w:ascii="宋体" w:hAnsi="宋体" w:cs="宋体"/>
                <w:kern w:val="0"/>
                <w:sz w:val="22"/>
              </w:rPr>
              <w:t>小型种植工具</w:t>
            </w:r>
          </w:p>
        </w:tc>
        <w:tc>
          <w:tcPr>
            <w:tcW w:w="4885" w:type="dxa"/>
            <w:shd w:val="clear" w:color="auto" w:fill="auto"/>
            <w:vAlign w:val="center"/>
          </w:tcPr>
          <w:p w14:paraId="5B459F81">
            <w:pPr>
              <w:widowControl/>
              <w:rPr>
                <w:rFonts w:ascii="宋体" w:hAnsi="宋体" w:cs="宋体"/>
                <w:kern w:val="0"/>
                <w:sz w:val="22"/>
              </w:rPr>
            </w:pPr>
            <w:r>
              <w:rPr>
                <w:rFonts w:hint="eastAsia" w:ascii="宋体" w:hAnsi="宋体" w:cs="宋体"/>
                <w:kern w:val="0"/>
                <w:sz w:val="22"/>
              </w:rPr>
              <w:t>美工刀</w:t>
            </w:r>
            <w:r>
              <w:rPr>
                <w:kern w:val="0"/>
                <w:sz w:val="22"/>
              </w:rPr>
              <w:t>1</w:t>
            </w:r>
            <w:r>
              <w:rPr>
                <w:rFonts w:hint="eastAsia" w:ascii="宋体" w:hAnsi="宋体" w:cs="宋体"/>
                <w:kern w:val="0"/>
                <w:sz w:val="22"/>
              </w:rPr>
              <w:t>件、枝剪</w:t>
            </w:r>
            <w:r>
              <w:rPr>
                <w:kern w:val="0"/>
                <w:sz w:val="22"/>
              </w:rPr>
              <w:t>1</w:t>
            </w:r>
            <w:r>
              <w:rPr>
                <w:rFonts w:hint="eastAsia" w:ascii="宋体" w:hAnsi="宋体" w:cs="宋体"/>
                <w:kern w:val="0"/>
                <w:sz w:val="22"/>
              </w:rPr>
              <w:t>把、</w:t>
            </w:r>
            <w:r>
              <w:rPr>
                <w:kern w:val="0"/>
                <w:sz w:val="22"/>
              </w:rPr>
              <w:t>3m</w:t>
            </w:r>
            <w:r>
              <w:rPr>
                <w:rFonts w:hint="eastAsia" w:ascii="宋体" w:hAnsi="宋体" w:cs="宋体"/>
                <w:kern w:val="0"/>
                <w:sz w:val="22"/>
              </w:rPr>
              <w:t>卷尺</w:t>
            </w:r>
            <w:r>
              <w:rPr>
                <w:kern w:val="0"/>
                <w:sz w:val="22"/>
              </w:rPr>
              <w:t>1</w:t>
            </w:r>
            <w:r>
              <w:rPr>
                <w:rFonts w:hint="eastAsia" w:ascii="宋体" w:hAnsi="宋体" w:cs="宋体"/>
                <w:kern w:val="0"/>
                <w:sz w:val="22"/>
              </w:rPr>
              <w:t>件、手工园林锯</w:t>
            </w:r>
            <w:r>
              <w:rPr>
                <w:kern w:val="0"/>
                <w:sz w:val="22"/>
              </w:rPr>
              <w:t>1</w:t>
            </w:r>
            <w:r>
              <w:rPr>
                <w:rFonts w:hint="eastAsia" w:ascii="宋体" w:hAnsi="宋体" w:cs="宋体"/>
                <w:kern w:val="0"/>
                <w:sz w:val="22"/>
              </w:rPr>
              <w:t>件、园林大三件套（锹、耙）</w:t>
            </w:r>
            <w:r>
              <w:rPr>
                <w:kern w:val="0"/>
                <w:sz w:val="22"/>
              </w:rPr>
              <w:t>3</w:t>
            </w:r>
            <w:r>
              <w:rPr>
                <w:rFonts w:hint="eastAsia" w:ascii="宋体" w:hAnsi="宋体" w:cs="宋体"/>
                <w:kern w:val="0"/>
                <w:sz w:val="22"/>
              </w:rPr>
              <w:t>件、园林小三件套（锹、耙）</w:t>
            </w:r>
            <w:r>
              <w:rPr>
                <w:kern w:val="0"/>
                <w:sz w:val="22"/>
              </w:rPr>
              <w:t>3</w:t>
            </w:r>
            <w:r>
              <w:rPr>
                <w:rFonts w:hint="eastAsia" w:ascii="宋体" w:hAnsi="宋体" w:cs="宋体"/>
                <w:kern w:val="0"/>
                <w:sz w:val="22"/>
              </w:rPr>
              <w:t>件、草坪剪</w:t>
            </w:r>
            <w:r>
              <w:rPr>
                <w:kern w:val="0"/>
                <w:sz w:val="22"/>
              </w:rPr>
              <w:t>1</w:t>
            </w:r>
            <w:r>
              <w:rPr>
                <w:rFonts w:hint="eastAsia" w:ascii="宋体" w:hAnsi="宋体" w:cs="宋体"/>
                <w:kern w:val="0"/>
                <w:sz w:val="22"/>
              </w:rPr>
              <w:t>件、剪刀</w:t>
            </w:r>
            <w:r>
              <w:rPr>
                <w:kern w:val="0"/>
                <w:sz w:val="22"/>
              </w:rPr>
              <w:t>1</w:t>
            </w:r>
            <w:r>
              <w:rPr>
                <w:rFonts w:hint="eastAsia" w:ascii="宋体" w:hAnsi="宋体" w:cs="宋体"/>
                <w:kern w:val="0"/>
                <w:sz w:val="22"/>
              </w:rPr>
              <w:t>把、扎绳</w:t>
            </w:r>
            <w:r>
              <w:rPr>
                <w:kern w:val="0"/>
                <w:sz w:val="22"/>
              </w:rPr>
              <w:t>1</w:t>
            </w:r>
            <w:r>
              <w:rPr>
                <w:rFonts w:hint="eastAsia" w:ascii="宋体" w:hAnsi="宋体" w:cs="宋体"/>
                <w:kern w:val="0"/>
                <w:sz w:val="22"/>
              </w:rPr>
              <w:t>件、喷嘴（带接头）</w:t>
            </w:r>
            <w:r>
              <w:rPr>
                <w:kern w:val="0"/>
                <w:sz w:val="22"/>
              </w:rPr>
              <w:t>3</w:t>
            </w:r>
            <w:r>
              <w:rPr>
                <w:rFonts w:hint="eastAsia" w:ascii="宋体" w:hAnsi="宋体" w:cs="宋体"/>
                <w:kern w:val="0"/>
                <w:sz w:val="22"/>
              </w:rPr>
              <w:t>件</w:t>
            </w:r>
          </w:p>
        </w:tc>
        <w:tc>
          <w:tcPr>
            <w:tcW w:w="567" w:type="dxa"/>
            <w:shd w:val="clear" w:color="auto" w:fill="auto"/>
            <w:vAlign w:val="center"/>
          </w:tcPr>
          <w:p w14:paraId="1904FFDE">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6FD89F9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4706489">
            <w:pPr>
              <w:widowControl/>
              <w:jc w:val="center"/>
              <w:rPr>
                <w:rFonts w:ascii="宋体" w:hAnsi="宋体" w:cs="宋体"/>
                <w:kern w:val="0"/>
                <w:sz w:val="22"/>
              </w:rPr>
            </w:pPr>
            <w:r>
              <w:rPr>
                <w:rFonts w:hint="eastAsia" w:ascii="宋体" w:hAnsi="宋体" w:cs="宋体"/>
                <w:kern w:val="0"/>
                <w:sz w:val="22"/>
              </w:rPr>
              <w:t>350</w:t>
            </w:r>
          </w:p>
        </w:tc>
        <w:tc>
          <w:tcPr>
            <w:tcW w:w="966" w:type="dxa"/>
            <w:gridSpan w:val="2"/>
            <w:shd w:val="clear" w:color="auto" w:fill="auto"/>
            <w:vAlign w:val="center"/>
          </w:tcPr>
          <w:p w14:paraId="46CDCA97">
            <w:pPr>
              <w:widowControl/>
              <w:jc w:val="center"/>
              <w:rPr>
                <w:rFonts w:ascii="宋体" w:hAnsi="宋体" w:cs="宋体"/>
                <w:kern w:val="0"/>
                <w:sz w:val="22"/>
              </w:rPr>
            </w:pPr>
            <w:r>
              <w:rPr>
                <w:rFonts w:hint="eastAsia" w:ascii="宋体" w:hAnsi="宋体" w:cs="宋体"/>
                <w:kern w:val="0"/>
                <w:sz w:val="22"/>
              </w:rPr>
              <w:t>9800</w:t>
            </w:r>
          </w:p>
        </w:tc>
      </w:tr>
      <w:tr w14:paraId="5B80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4D421BE">
            <w:pPr>
              <w:widowControl/>
              <w:jc w:val="center"/>
              <w:rPr>
                <w:rFonts w:ascii="宋体" w:hAnsi="宋体" w:cs="宋体"/>
                <w:kern w:val="0"/>
                <w:sz w:val="22"/>
              </w:rPr>
            </w:pPr>
            <w:r>
              <w:rPr>
                <w:rFonts w:hint="eastAsia" w:ascii="宋体" w:hAnsi="宋体" w:cs="宋体"/>
                <w:kern w:val="0"/>
                <w:sz w:val="22"/>
              </w:rPr>
              <w:t>27</w:t>
            </w:r>
          </w:p>
        </w:tc>
        <w:tc>
          <w:tcPr>
            <w:tcW w:w="1199" w:type="dxa"/>
            <w:shd w:val="clear" w:color="auto" w:fill="auto"/>
            <w:vAlign w:val="center"/>
          </w:tcPr>
          <w:p w14:paraId="091F606D">
            <w:pPr>
              <w:widowControl/>
              <w:jc w:val="center"/>
              <w:rPr>
                <w:rFonts w:ascii="宋体" w:hAnsi="宋体" w:cs="宋体"/>
                <w:kern w:val="0"/>
                <w:sz w:val="22"/>
              </w:rPr>
            </w:pPr>
            <w:r>
              <w:rPr>
                <w:rFonts w:hint="eastAsia" w:ascii="宋体" w:hAnsi="宋体" w:cs="宋体"/>
                <w:kern w:val="0"/>
                <w:sz w:val="22"/>
              </w:rPr>
              <w:t>种植工具</w:t>
            </w:r>
          </w:p>
        </w:tc>
        <w:tc>
          <w:tcPr>
            <w:tcW w:w="4885" w:type="dxa"/>
            <w:shd w:val="clear" w:color="auto" w:fill="auto"/>
            <w:vAlign w:val="center"/>
          </w:tcPr>
          <w:p w14:paraId="13C2E661">
            <w:pPr>
              <w:widowControl/>
              <w:rPr>
                <w:rFonts w:ascii="宋体" w:hAnsi="宋体" w:cs="宋体"/>
                <w:kern w:val="0"/>
                <w:sz w:val="22"/>
              </w:rPr>
            </w:pPr>
            <w:r>
              <w:rPr>
                <w:rFonts w:hint="eastAsia" w:ascii="宋体" w:hAnsi="宋体" w:cs="宋体"/>
                <w:kern w:val="0"/>
                <w:sz w:val="22"/>
              </w:rPr>
              <w:t>锄头1把、尖锹1把、镐1把、叉子1把、耙1把、喷壶1个、水桶1个、篮子1个</w:t>
            </w:r>
          </w:p>
        </w:tc>
        <w:tc>
          <w:tcPr>
            <w:tcW w:w="567" w:type="dxa"/>
            <w:shd w:val="clear" w:color="auto" w:fill="auto"/>
            <w:vAlign w:val="center"/>
          </w:tcPr>
          <w:p w14:paraId="370CD43B">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236AFBB">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70059AD">
            <w:pPr>
              <w:widowControl/>
              <w:jc w:val="center"/>
              <w:rPr>
                <w:rFonts w:ascii="宋体" w:hAnsi="宋体" w:cs="宋体"/>
                <w:kern w:val="0"/>
                <w:sz w:val="22"/>
              </w:rPr>
            </w:pPr>
            <w:r>
              <w:rPr>
                <w:rFonts w:hint="eastAsia" w:ascii="宋体" w:hAnsi="宋体" w:cs="宋体"/>
                <w:kern w:val="0"/>
                <w:sz w:val="22"/>
              </w:rPr>
              <w:t>390</w:t>
            </w:r>
          </w:p>
        </w:tc>
        <w:tc>
          <w:tcPr>
            <w:tcW w:w="966" w:type="dxa"/>
            <w:gridSpan w:val="2"/>
            <w:shd w:val="clear" w:color="auto" w:fill="auto"/>
            <w:vAlign w:val="center"/>
          </w:tcPr>
          <w:p w14:paraId="337CF2EE">
            <w:pPr>
              <w:widowControl/>
              <w:jc w:val="center"/>
              <w:rPr>
                <w:rFonts w:ascii="宋体" w:hAnsi="宋体" w:cs="宋体"/>
                <w:kern w:val="0"/>
                <w:sz w:val="22"/>
              </w:rPr>
            </w:pPr>
            <w:r>
              <w:rPr>
                <w:rFonts w:hint="eastAsia" w:ascii="宋体" w:hAnsi="宋体" w:cs="宋体"/>
                <w:kern w:val="0"/>
                <w:sz w:val="22"/>
              </w:rPr>
              <w:t>5460</w:t>
            </w:r>
          </w:p>
        </w:tc>
      </w:tr>
      <w:tr w14:paraId="576B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6A151DC">
            <w:pPr>
              <w:widowControl/>
              <w:jc w:val="center"/>
              <w:rPr>
                <w:rFonts w:ascii="宋体" w:hAnsi="宋体" w:cs="宋体"/>
                <w:kern w:val="0"/>
                <w:sz w:val="22"/>
              </w:rPr>
            </w:pPr>
            <w:r>
              <w:rPr>
                <w:rFonts w:hint="eastAsia" w:ascii="宋体" w:hAnsi="宋体" w:cs="宋体"/>
                <w:kern w:val="0"/>
                <w:sz w:val="22"/>
              </w:rPr>
              <w:t>28</w:t>
            </w:r>
          </w:p>
        </w:tc>
        <w:tc>
          <w:tcPr>
            <w:tcW w:w="1199" w:type="dxa"/>
            <w:shd w:val="clear" w:color="auto" w:fill="auto"/>
            <w:vAlign w:val="center"/>
          </w:tcPr>
          <w:p w14:paraId="55CE62F3">
            <w:pPr>
              <w:widowControl/>
              <w:jc w:val="center"/>
              <w:rPr>
                <w:rFonts w:ascii="宋体" w:hAnsi="宋体" w:cs="宋体"/>
                <w:kern w:val="0"/>
                <w:sz w:val="22"/>
              </w:rPr>
            </w:pPr>
            <w:r>
              <w:rPr>
                <w:rFonts w:hint="eastAsia" w:ascii="宋体" w:hAnsi="宋体" w:cs="宋体"/>
                <w:kern w:val="0"/>
                <w:sz w:val="22"/>
              </w:rPr>
              <w:t>喷壶</w:t>
            </w:r>
          </w:p>
        </w:tc>
        <w:tc>
          <w:tcPr>
            <w:tcW w:w="4885" w:type="dxa"/>
            <w:shd w:val="clear" w:color="auto" w:fill="auto"/>
            <w:vAlign w:val="center"/>
          </w:tcPr>
          <w:p w14:paraId="69B6F20C">
            <w:pPr>
              <w:widowControl/>
              <w:rPr>
                <w:rFonts w:ascii="宋体" w:hAnsi="宋体" w:cs="宋体"/>
                <w:kern w:val="0"/>
                <w:sz w:val="22"/>
              </w:rPr>
            </w:pPr>
            <w:r>
              <w:rPr>
                <w:rFonts w:hint="eastAsia" w:ascii="宋体" w:hAnsi="宋体" w:cs="宋体"/>
                <w:kern w:val="0"/>
                <w:sz w:val="22"/>
              </w:rPr>
              <w:t>小号塑制</w:t>
            </w:r>
            <w:r>
              <w:rPr>
                <w:kern w:val="0"/>
                <w:sz w:val="22"/>
              </w:rPr>
              <w:t>260ml</w:t>
            </w:r>
            <w:r>
              <w:rPr>
                <w:rFonts w:hint="eastAsia" w:ascii="宋体" w:hAnsi="宋体" w:cs="宋体"/>
                <w:kern w:val="0"/>
                <w:sz w:val="22"/>
              </w:rPr>
              <w:t>、大号塑制</w:t>
            </w:r>
            <w:r>
              <w:rPr>
                <w:kern w:val="0"/>
                <w:sz w:val="22"/>
              </w:rPr>
              <w:t>500ml</w:t>
            </w:r>
          </w:p>
        </w:tc>
        <w:tc>
          <w:tcPr>
            <w:tcW w:w="567" w:type="dxa"/>
            <w:shd w:val="clear" w:color="auto" w:fill="auto"/>
            <w:vAlign w:val="center"/>
          </w:tcPr>
          <w:p w14:paraId="2A70942C">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BF11F5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C4C5820">
            <w:pPr>
              <w:widowControl/>
              <w:jc w:val="center"/>
              <w:rPr>
                <w:rFonts w:ascii="宋体" w:hAnsi="宋体" w:cs="宋体"/>
                <w:kern w:val="0"/>
                <w:sz w:val="22"/>
              </w:rPr>
            </w:pPr>
            <w:r>
              <w:rPr>
                <w:rFonts w:hint="eastAsia" w:ascii="宋体" w:hAnsi="宋体" w:cs="宋体"/>
                <w:kern w:val="0"/>
                <w:sz w:val="22"/>
              </w:rPr>
              <w:t>25</w:t>
            </w:r>
          </w:p>
        </w:tc>
        <w:tc>
          <w:tcPr>
            <w:tcW w:w="966" w:type="dxa"/>
            <w:gridSpan w:val="2"/>
            <w:shd w:val="clear" w:color="auto" w:fill="auto"/>
            <w:vAlign w:val="center"/>
          </w:tcPr>
          <w:p w14:paraId="07DD7F59">
            <w:pPr>
              <w:widowControl/>
              <w:jc w:val="center"/>
              <w:rPr>
                <w:rFonts w:ascii="宋体" w:hAnsi="宋体" w:cs="宋体"/>
                <w:kern w:val="0"/>
                <w:sz w:val="22"/>
              </w:rPr>
            </w:pPr>
            <w:r>
              <w:rPr>
                <w:rFonts w:hint="eastAsia" w:ascii="宋体" w:hAnsi="宋体" w:cs="宋体"/>
                <w:kern w:val="0"/>
                <w:sz w:val="22"/>
              </w:rPr>
              <w:t>125</w:t>
            </w:r>
          </w:p>
        </w:tc>
      </w:tr>
      <w:tr w14:paraId="164F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44CC243">
            <w:pPr>
              <w:widowControl/>
              <w:jc w:val="center"/>
              <w:rPr>
                <w:rFonts w:ascii="宋体" w:hAnsi="宋体" w:cs="宋体"/>
                <w:kern w:val="0"/>
                <w:sz w:val="22"/>
              </w:rPr>
            </w:pPr>
            <w:r>
              <w:rPr>
                <w:rFonts w:hint="eastAsia" w:ascii="宋体" w:hAnsi="宋体" w:cs="宋体"/>
                <w:kern w:val="0"/>
                <w:sz w:val="22"/>
              </w:rPr>
              <w:t>29</w:t>
            </w:r>
          </w:p>
        </w:tc>
        <w:tc>
          <w:tcPr>
            <w:tcW w:w="1199" w:type="dxa"/>
            <w:shd w:val="clear" w:color="auto" w:fill="auto"/>
            <w:vAlign w:val="center"/>
          </w:tcPr>
          <w:p w14:paraId="4FC55569">
            <w:pPr>
              <w:widowControl/>
              <w:jc w:val="center"/>
              <w:rPr>
                <w:rFonts w:ascii="宋体" w:hAnsi="宋体" w:cs="宋体"/>
                <w:kern w:val="0"/>
                <w:sz w:val="22"/>
              </w:rPr>
            </w:pPr>
            <w:r>
              <w:rPr>
                <w:rFonts w:hint="eastAsia" w:ascii="宋体" w:hAnsi="宋体" w:cs="宋体"/>
                <w:kern w:val="0"/>
                <w:sz w:val="22"/>
              </w:rPr>
              <w:t>筛子</w:t>
            </w:r>
          </w:p>
        </w:tc>
        <w:tc>
          <w:tcPr>
            <w:tcW w:w="4885" w:type="dxa"/>
            <w:shd w:val="clear" w:color="auto" w:fill="auto"/>
            <w:vAlign w:val="center"/>
          </w:tcPr>
          <w:p w14:paraId="606A8B83">
            <w:pPr>
              <w:widowControl/>
              <w:rPr>
                <w:rFonts w:ascii="宋体" w:hAnsi="宋体" w:cs="宋体"/>
                <w:kern w:val="0"/>
                <w:sz w:val="22"/>
              </w:rPr>
            </w:pPr>
            <w:r>
              <w:rPr>
                <w:rFonts w:hint="eastAsia" w:ascii="宋体" w:hAnsi="宋体" w:cs="宋体"/>
                <w:kern w:val="0"/>
                <w:sz w:val="22"/>
              </w:rPr>
              <w:t>大筛子</w:t>
            </w:r>
            <w:r>
              <w:rPr>
                <w:kern w:val="0"/>
                <w:sz w:val="22"/>
              </w:rPr>
              <w:t>400mm*400mm</w:t>
            </w:r>
            <w:r>
              <w:rPr>
                <w:rFonts w:hint="eastAsia" w:ascii="宋体" w:hAnsi="宋体" w:cs="宋体"/>
                <w:kern w:val="0"/>
                <w:sz w:val="22"/>
              </w:rPr>
              <w:t>、小筛子</w:t>
            </w:r>
            <w:r>
              <w:rPr>
                <w:kern w:val="0"/>
                <w:sz w:val="22"/>
              </w:rPr>
              <w:t>300*300mm</w:t>
            </w:r>
            <w:r>
              <w:rPr>
                <w:rFonts w:hint="eastAsia" w:ascii="宋体" w:hAnsi="宋体" w:cs="宋体"/>
                <w:kern w:val="0"/>
                <w:sz w:val="22"/>
              </w:rPr>
              <w:t>各</w:t>
            </w:r>
            <w:r>
              <w:rPr>
                <w:kern w:val="0"/>
                <w:sz w:val="22"/>
              </w:rPr>
              <w:t>1</w:t>
            </w:r>
            <w:r>
              <w:rPr>
                <w:rFonts w:hint="eastAsia" w:ascii="宋体" w:hAnsi="宋体" w:cs="宋体"/>
                <w:kern w:val="0"/>
                <w:sz w:val="22"/>
              </w:rPr>
              <w:t>个，材质：边框选用优质木材、筛底为铁丝网，目数：</w:t>
            </w:r>
            <w:r>
              <w:rPr>
                <w:kern w:val="0"/>
                <w:sz w:val="22"/>
              </w:rPr>
              <w:t>5*5mm</w:t>
            </w:r>
          </w:p>
        </w:tc>
        <w:tc>
          <w:tcPr>
            <w:tcW w:w="567" w:type="dxa"/>
            <w:shd w:val="clear" w:color="auto" w:fill="auto"/>
            <w:vAlign w:val="center"/>
          </w:tcPr>
          <w:p w14:paraId="72770FC8">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CA55AC6">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4E984628">
            <w:pPr>
              <w:widowControl/>
              <w:jc w:val="center"/>
              <w:rPr>
                <w:rFonts w:ascii="宋体" w:hAnsi="宋体" w:cs="宋体"/>
                <w:kern w:val="0"/>
                <w:sz w:val="22"/>
              </w:rPr>
            </w:pPr>
            <w:r>
              <w:rPr>
                <w:rFonts w:hint="eastAsia" w:ascii="宋体" w:hAnsi="宋体" w:cs="宋体"/>
                <w:kern w:val="0"/>
                <w:sz w:val="22"/>
              </w:rPr>
              <w:t>80</w:t>
            </w:r>
          </w:p>
        </w:tc>
        <w:tc>
          <w:tcPr>
            <w:tcW w:w="966" w:type="dxa"/>
            <w:gridSpan w:val="2"/>
            <w:shd w:val="clear" w:color="auto" w:fill="auto"/>
            <w:vAlign w:val="center"/>
          </w:tcPr>
          <w:p w14:paraId="42C83968">
            <w:pPr>
              <w:widowControl/>
              <w:jc w:val="center"/>
              <w:rPr>
                <w:rFonts w:ascii="宋体" w:hAnsi="宋体" w:cs="宋体"/>
                <w:kern w:val="0"/>
                <w:sz w:val="22"/>
              </w:rPr>
            </w:pPr>
            <w:r>
              <w:rPr>
                <w:rFonts w:hint="eastAsia" w:ascii="宋体" w:hAnsi="宋体" w:cs="宋体"/>
                <w:kern w:val="0"/>
                <w:sz w:val="22"/>
              </w:rPr>
              <w:t>400</w:t>
            </w:r>
          </w:p>
        </w:tc>
      </w:tr>
      <w:tr w14:paraId="34E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36160">
            <w:pPr>
              <w:widowControl/>
              <w:jc w:val="center"/>
              <w:rPr>
                <w:rFonts w:ascii="宋体" w:hAnsi="宋体" w:cs="宋体"/>
                <w:kern w:val="0"/>
                <w:sz w:val="22"/>
              </w:rPr>
            </w:pPr>
            <w:r>
              <w:rPr>
                <w:rFonts w:hint="eastAsia" w:ascii="宋体" w:hAnsi="宋体" w:cs="宋体"/>
                <w:kern w:val="0"/>
                <w:sz w:val="22"/>
              </w:rPr>
              <w:t>30</w:t>
            </w:r>
          </w:p>
        </w:tc>
        <w:tc>
          <w:tcPr>
            <w:tcW w:w="1199" w:type="dxa"/>
            <w:shd w:val="clear" w:color="auto" w:fill="auto"/>
            <w:vAlign w:val="center"/>
          </w:tcPr>
          <w:p w14:paraId="54CBA060">
            <w:pPr>
              <w:widowControl/>
              <w:jc w:val="center"/>
              <w:rPr>
                <w:rFonts w:ascii="宋体" w:hAnsi="宋体" w:cs="宋体"/>
                <w:kern w:val="0"/>
                <w:sz w:val="22"/>
              </w:rPr>
            </w:pPr>
            <w:r>
              <w:rPr>
                <w:rFonts w:hint="eastAsia" w:ascii="宋体" w:hAnsi="宋体" w:cs="宋体"/>
                <w:kern w:val="0"/>
                <w:sz w:val="22"/>
              </w:rPr>
              <w:t>喷雾器</w:t>
            </w:r>
          </w:p>
        </w:tc>
        <w:tc>
          <w:tcPr>
            <w:tcW w:w="4885" w:type="dxa"/>
            <w:shd w:val="clear" w:color="auto" w:fill="auto"/>
            <w:vAlign w:val="center"/>
          </w:tcPr>
          <w:p w14:paraId="22D4707F">
            <w:pPr>
              <w:widowControl/>
              <w:rPr>
                <w:rFonts w:ascii="宋体" w:hAnsi="宋体" w:cs="宋体"/>
                <w:kern w:val="0"/>
                <w:sz w:val="22"/>
              </w:rPr>
            </w:pPr>
            <w:r>
              <w:rPr>
                <w:rFonts w:hint="eastAsia" w:ascii="宋体" w:hAnsi="宋体" w:cs="宋体"/>
                <w:kern w:val="0"/>
                <w:sz w:val="22"/>
              </w:rPr>
              <w:t>大号手持式、塑料</w:t>
            </w:r>
          </w:p>
        </w:tc>
        <w:tc>
          <w:tcPr>
            <w:tcW w:w="567" w:type="dxa"/>
            <w:shd w:val="clear" w:color="auto" w:fill="auto"/>
            <w:vAlign w:val="center"/>
          </w:tcPr>
          <w:p w14:paraId="4AEC8803">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6F2AA6B1">
            <w:pPr>
              <w:widowControl/>
              <w:jc w:val="center"/>
              <w:rPr>
                <w:rFonts w:ascii="宋体" w:hAnsi="宋体" w:cs="宋体"/>
                <w:kern w:val="0"/>
                <w:sz w:val="22"/>
              </w:rPr>
            </w:pPr>
            <w:r>
              <w:rPr>
                <w:rFonts w:hint="eastAsia" w:ascii="宋体" w:hAnsi="宋体" w:cs="宋体"/>
                <w:kern w:val="0"/>
                <w:sz w:val="22"/>
              </w:rPr>
              <w:t>付</w:t>
            </w:r>
          </w:p>
        </w:tc>
        <w:tc>
          <w:tcPr>
            <w:tcW w:w="768" w:type="dxa"/>
            <w:shd w:val="clear" w:color="auto" w:fill="auto"/>
            <w:noWrap/>
            <w:vAlign w:val="center"/>
          </w:tcPr>
          <w:p w14:paraId="5249B8B4">
            <w:pPr>
              <w:widowControl/>
              <w:jc w:val="center"/>
              <w:rPr>
                <w:rFonts w:ascii="宋体" w:hAnsi="宋体" w:cs="宋体"/>
                <w:kern w:val="0"/>
                <w:sz w:val="22"/>
              </w:rPr>
            </w:pPr>
            <w:r>
              <w:rPr>
                <w:rFonts w:hint="eastAsia" w:ascii="宋体" w:hAnsi="宋体" w:cs="宋体"/>
                <w:kern w:val="0"/>
                <w:sz w:val="22"/>
              </w:rPr>
              <w:t>40</w:t>
            </w:r>
          </w:p>
        </w:tc>
        <w:tc>
          <w:tcPr>
            <w:tcW w:w="966" w:type="dxa"/>
            <w:gridSpan w:val="2"/>
            <w:shd w:val="clear" w:color="auto" w:fill="auto"/>
            <w:vAlign w:val="center"/>
          </w:tcPr>
          <w:p w14:paraId="713FBA83">
            <w:pPr>
              <w:widowControl/>
              <w:jc w:val="center"/>
              <w:rPr>
                <w:rFonts w:ascii="宋体" w:hAnsi="宋体" w:cs="宋体"/>
                <w:kern w:val="0"/>
                <w:sz w:val="22"/>
              </w:rPr>
            </w:pPr>
            <w:r>
              <w:rPr>
                <w:rFonts w:hint="eastAsia" w:ascii="宋体" w:hAnsi="宋体" w:cs="宋体"/>
                <w:kern w:val="0"/>
                <w:sz w:val="22"/>
              </w:rPr>
              <w:t>200</w:t>
            </w:r>
          </w:p>
        </w:tc>
      </w:tr>
      <w:tr w14:paraId="5BEF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A5DEF0C">
            <w:pPr>
              <w:widowControl/>
              <w:jc w:val="center"/>
              <w:rPr>
                <w:rFonts w:ascii="宋体" w:hAnsi="宋体" w:cs="宋体"/>
                <w:kern w:val="0"/>
                <w:sz w:val="22"/>
              </w:rPr>
            </w:pPr>
            <w:r>
              <w:rPr>
                <w:rFonts w:hint="eastAsia" w:ascii="宋体" w:hAnsi="宋体" w:cs="宋体"/>
                <w:kern w:val="0"/>
                <w:sz w:val="22"/>
              </w:rPr>
              <w:t>31</w:t>
            </w:r>
          </w:p>
        </w:tc>
        <w:tc>
          <w:tcPr>
            <w:tcW w:w="1199" w:type="dxa"/>
            <w:shd w:val="clear" w:color="auto" w:fill="auto"/>
            <w:vAlign w:val="center"/>
          </w:tcPr>
          <w:p w14:paraId="50A854DC">
            <w:pPr>
              <w:widowControl/>
              <w:jc w:val="center"/>
              <w:rPr>
                <w:rFonts w:ascii="宋体" w:hAnsi="宋体" w:cs="宋体"/>
                <w:kern w:val="0"/>
                <w:sz w:val="22"/>
              </w:rPr>
            </w:pPr>
            <w:r>
              <w:rPr>
                <w:rFonts w:hint="eastAsia" w:ascii="宋体" w:hAnsi="宋体" w:cs="宋体"/>
                <w:kern w:val="0"/>
                <w:sz w:val="22"/>
              </w:rPr>
              <w:t>花盆</w:t>
            </w:r>
          </w:p>
        </w:tc>
        <w:tc>
          <w:tcPr>
            <w:tcW w:w="4885" w:type="dxa"/>
            <w:shd w:val="clear" w:color="auto" w:fill="auto"/>
            <w:vAlign w:val="center"/>
          </w:tcPr>
          <w:p w14:paraId="64CC49EC">
            <w:pPr>
              <w:widowControl/>
              <w:rPr>
                <w:rFonts w:ascii="宋体" w:hAnsi="宋体" w:cs="宋体"/>
                <w:kern w:val="0"/>
                <w:sz w:val="22"/>
              </w:rPr>
            </w:pPr>
            <w:r>
              <w:rPr>
                <w:rFonts w:hint="eastAsia" w:ascii="宋体" w:hAnsi="宋体" w:cs="宋体"/>
                <w:kern w:val="0"/>
                <w:sz w:val="22"/>
              </w:rPr>
              <w:t>塑制，内直径</w:t>
            </w:r>
            <w:r>
              <w:rPr>
                <w:kern w:val="0"/>
                <w:sz w:val="22"/>
              </w:rPr>
              <w:t>190mm</w:t>
            </w:r>
          </w:p>
        </w:tc>
        <w:tc>
          <w:tcPr>
            <w:tcW w:w="567" w:type="dxa"/>
            <w:shd w:val="clear" w:color="auto" w:fill="auto"/>
            <w:vAlign w:val="center"/>
          </w:tcPr>
          <w:p w14:paraId="0C3CBFF3">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119C7F4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3BCAC05F">
            <w:pPr>
              <w:widowControl/>
              <w:jc w:val="center"/>
              <w:rPr>
                <w:rFonts w:ascii="宋体" w:hAnsi="宋体" w:cs="宋体"/>
                <w:kern w:val="0"/>
                <w:sz w:val="22"/>
              </w:rPr>
            </w:pPr>
            <w:r>
              <w:rPr>
                <w:rFonts w:hint="eastAsia" w:ascii="宋体" w:hAnsi="宋体" w:cs="宋体"/>
                <w:kern w:val="0"/>
                <w:sz w:val="22"/>
              </w:rPr>
              <w:t>10</w:t>
            </w:r>
          </w:p>
        </w:tc>
        <w:tc>
          <w:tcPr>
            <w:tcW w:w="966" w:type="dxa"/>
            <w:gridSpan w:val="2"/>
            <w:shd w:val="clear" w:color="auto" w:fill="auto"/>
            <w:vAlign w:val="center"/>
          </w:tcPr>
          <w:p w14:paraId="6C42DB98">
            <w:pPr>
              <w:widowControl/>
              <w:jc w:val="center"/>
              <w:rPr>
                <w:rFonts w:ascii="宋体" w:hAnsi="宋体" w:cs="宋体"/>
                <w:kern w:val="0"/>
                <w:sz w:val="22"/>
              </w:rPr>
            </w:pPr>
            <w:r>
              <w:rPr>
                <w:rFonts w:hint="eastAsia" w:ascii="宋体" w:hAnsi="宋体" w:cs="宋体"/>
                <w:kern w:val="0"/>
                <w:sz w:val="22"/>
              </w:rPr>
              <w:t>560</w:t>
            </w:r>
          </w:p>
        </w:tc>
      </w:tr>
      <w:tr w14:paraId="121F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4F63FE3">
            <w:pPr>
              <w:widowControl/>
              <w:jc w:val="center"/>
              <w:rPr>
                <w:rFonts w:ascii="宋体" w:hAnsi="宋体" w:cs="宋体"/>
                <w:kern w:val="0"/>
                <w:sz w:val="22"/>
              </w:rPr>
            </w:pPr>
            <w:r>
              <w:rPr>
                <w:rFonts w:hint="eastAsia" w:ascii="宋体" w:hAnsi="宋体" w:cs="宋体"/>
                <w:kern w:val="0"/>
                <w:sz w:val="22"/>
              </w:rPr>
              <w:t>32</w:t>
            </w:r>
          </w:p>
        </w:tc>
        <w:tc>
          <w:tcPr>
            <w:tcW w:w="1199" w:type="dxa"/>
            <w:shd w:val="clear" w:color="auto" w:fill="auto"/>
            <w:vAlign w:val="center"/>
          </w:tcPr>
          <w:p w14:paraId="75FDA98C">
            <w:pPr>
              <w:widowControl/>
              <w:jc w:val="center"/>
              <w:rPr>
                <w:rFonts w:ascii="宋体" w:hAnsi="宋体" w:cs="宋体"/>
                <w:kern w:val="0"/>
                <w:sz w:val="22"/>
              </w:rPr>
            </w:pPr>
            <w:r>
              <w:rPr>
                <w:rFonts w:hint="eastAsia" w:ascii="宋体" w:hAnsi="宋体" w:cs="宋体"/>
                <w:kern w:val="0"/>
                <w:sz w:val="22"/>
              </w:rPr>
              <w:t>无土栽培盆</w:t>
            </w:r>
          </w:p>
        </w:tc>
        <w:tc>
          <w:tcPr>
            <w:tcW w:w="4885" w:type="dxa"/>
            <w:shd w:val="clear" w:color="auto" w:fill="auto"/>
            <w:vAlign w:val="center"/>
          </w:tcPr>
          <w:p w14:paraId="1F5E6802">
            <w:pPr>
              <w:widowControl/>
              <w:rPr>
                <w:rFonts w:ascii="宋体" w:hAnsi="宋体" w:cs="宋体"/>
                <w:kern w:val="0"/>
                <w:sz w:val="22"/>
              </w:rPr>
            </w:pPr>
            <w:r>
              <w:rPr>
                <w:rFonts w:hint="eastAsia" w:ascii="宋体" w:hAnsi="宋体" w:cs="宋体"/>
                <w:kern w:val="0"/>
                <w:sz w:val="22"/>
              </w:rPr>
              <w:t>2类，玻璃制品，鱼缸形、圆柱形</w:t>
            </w:r>
          </w:p>
        </w:tc>
        <w:tc>
          <w:tcPr>
            <w:tcW w:w="567" w:type="dxa"/>
            <w:shd w:val="clear" w:color="auto" w:fill="auto"/>
            <w:vAlign w:val="center"/>
          </w:tcPr>
          <w:p w14:paraId="03C8C9DB">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8F481B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67213B4B">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00ECA915">
            <w:pPr>
              <w:widowControl/>
              <w:jc w:val="center"/>
              <w:rPr>
                <w:rFonts w:ascii="宋体" w:hAnsi="宋体" w:cs="宋体"/>
                <w:kern w:val="0"/>
                <w:sz w:val="22"/>
              </w:rPr>
            </w:pPr>
            <w:r>
              <w:rPr>
                <w:rFonts w:hint="eastAsia" w:ascii="宋体" w:hAnsi="宋体" w:cs="宋体"/>
                <w:kern w:val="0"/>
                <w:sz w:val="22"/>
              </w:rPr>
              <w:t>2100</w:t>
            </w:r>
          </w:p>
        </w:tc>
      </w:tr>
      <w:tr w14:paraId="643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1653D16">
            <w:pPr>
              <w:widowControl/>
              <w:jc w:val="center"/>
              <w:rPr>
                <w:rFonts w:ascii="宋体" w:hAnsi="宋体" w:cs="宋体"/>
                <w:kern w:val="0"/>
                <w:sz w:val="22"/>
              </w:rPr>
            </w:pPr>
            <w:r>
              <w:rPr>
                <w:rFonts w:hint="eastAsia" w:ascii="宋体" w:hAnsi="宋体" w:cs="宋体"/>
                <w:kern w:val="0"/>
                <w:sz w:val="22"/>
              </w:rPr>
              <w:t>33</w:t>
            </w:r>
          </w:p>
        </w:tc>
        <w:tc>
          <w:tcPr>
            <w:tcW w:w="1199" w:type="dxa"/>
            <w:shd w:val="clear" w:color="auto" w:fill="auto"/>
            <w:vAlign w:val="center"/>
          </w:tcPr>
          <w:p w14:paraId="33E56439">
            <w:pPr>
              <w:widowControl/>
              <w:jc w:val="center"/>
              <w:rPr>
                <w:rFonts w:ascii="宋体" w:hAnsi="宋体" w:cs="宋体"/>
                <w:kern w:val="0"/>
                <w:sz w:val="22"/>
              </w:rPr>
            </w:pPr>
            <w:r>
              <w:rPr>
                <w:rFonts w:hint="eastAsia" w:ascii="宋体" w:hAnsi="宋体" w:cs="宋体"/>
                <w:kern w:val="0"/>
                <w:sz w:val="22"/>
              </w:rPr>
              <w:t>育种育苗箱</w:t>
            </w:r>
          </w:p>
        </w:tc>
        <w:tc>
          <w:tcPr>
            <w:tcW w:w="4885" w:type="dxa"/>
            <w:shd w:val="clear" w:color="auto" w:fill="auto"/>
            <w:vAlign w:val="center"/>
          </w:tcPr>
          <w:p w14:paraId="0242BE2B">
            <w:pPr>
              <w:widowControl/>
              <w:rPr>
                <w:rFonts w:ascii="宋体" w:hAnsi="宋体" w:cs="宋体"/>
                <w:kern w:val="0"/>
                <w:sz w:val="22"/>
              </w:rPr>
            </w:pPr>
            <w:r>
              <w:rPr>
                <w:rFonts w:hint="eastAsia" w:ascii="宋体" w:hAnsi="宋体" w:cs="宋体"/>
                <w:kern w:val="0"/>
                <w:sz w:val="22"/>
              </w:rPr>
              <w:t>规格：</w:t>
            </w:r>
            <w:r>
              <w:rPr>
                <w:kern w:val="0"/>
                <w:sz w:val="22"/>
              </w:rPr>
              <w:t>529*260*65mm</w:t>
            </w:r>
            <w:r>
              <w:rPr>
                <w:rFonts w:hint="eastAsia" w:ascii="宋体" w:hAnsi="宋体" w:cs="宋体"/>
                <w:kern w:val="0"/>
                <w:sz w:val="22"/>
              </w:rPr>
              <w:t>、</w:t>
            </w:r>
            <w:r>
              <w:rPr>
                <w:kern w:val="0"/>
                <w:sz w:val="22"/>
              </w:rPr>
              <w:t xml:space="preserve"> </w:t>
            </w:r>
            <w:r>
              <w:rPr>
                <w:rFonts w:hint="eastAsia" w:ascii="宋体" w:hAnsi="宋体" w:cs="宋体"/>
                <w:kern w:val="0"/>
                <w:sz w:val="22"/>
              </w:rPr>
              <w:t>育种育苗箱塑制、有渗水功能</w:t>
            </w:r>
          </w:p>
        </w:tc>
        <w:tc>
          <w:tcPr>
            <w:tcW w:w="567" w:type="dxa"/>
            <w:shd w:val="clear" w:color="auto" w:fill="auto"/>
            <w:vAlign w:val="center"/>
          </w:tcPr>
          <w:p w14:paraId="55863AD5">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198BD4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467CC8C">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3D1EDDF8">
            <w:pPr>
              <w:widowControl/>
              <w:jc w:val="center"/>
              <w:rPr>
                <w:rFonts w:ascii="宋体" w:hAnsi="宋体" w:cs="宋体"/>
                <w:kern w:val="0"/>
                <w:sz w:val="22"/>
              </w:rPr>
            </w:pPr>
            <w:r>
              <w:rPr>
                <w:rFonts w:hint="eastAsia" w:ascii="宋体" w:hAnsi="宋体" w:cs="宋体"/>
                <w:kern w:val="0"/>
                <w:sz w:val="22"/>
              </w:rPr>
              <w:t>150</w:t>
            </w:r>
          </w:p>
        </w:tc>
      </w:tr>
      <w:tr w14:paraId="196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E9D47C1">
            <w:pPr>
              <w:widowControl/>
              <w:jc w:val="center"/>
              <w:rPr>
                <w:rFonts w:ascii="宋体" w:hAnsi="宋体" w:cs="宋体"/>
                <w:kern w:val="0"/>
                <w:sz w:val="22"/>
              </w:rPr>
            </w:pPr>
            <w:r>
              <w:rPr>
                <w:rFonts w:hint="eastAsia" w:ascii="宋体" w:hAnsi="宋体" w:cs="宋体"/>
                <w:kern w:val="0"/>
                <w:sz w:val="22"/>
              </w:rPr>
              <w:t>34</w:t>
            </w:r>
          </w:p>
        </w:tc>
        <w:tc>
          <w:tcPr>
            <w:tcW w:w="1199" w:type="dxa"/>
            <w:shd w:val="clear" w:color="auto" w:fill="auto"/>
            <w:vAlign w:val="center"/>
          </w:tcPr>
          <w:p w14:paraId="42D67468">
            <w:pPr>
              <w:widowControl/>
              <w:jc w:val="center"/>
              <w:rPr>
                <w:rFonts w:ascii="宋体" w:hAnsi="宋体" w:cs="宋体"/>
                <w:kern w:val="0"/>
                <w:sz w:val="22"/>
              </w:rPr>
            </w:pPr>
            <w:r>
              <w:rPr>
                <w:rFonts w:hint="eastAsia" w:ascii="宋体" w:hAnsi="宋体" w:cs="宋体"/>
                <w:kern w:val="0"/>
                <w:sz w:val="22"/>
              </w:rPr>
              <w:t>育种盆</w:t>
            </w:r>
            <w:r>
              <w:rPr>
                <w:rFonts w:ascii="Tahoma" w:hAnsi="Tahoma" w:cs="Tahoma"/>
                <w:kern w:val="0"/>
                <w:sz w:val="22"/>
              </w:rPr>
              <w:t>(</w:t>
            </w:r>
            <w:r>
              <w:rPr>
                <w:rFonts w:hint="eastAsia" w:ascii="宋体" w:hAnsi="宋体" w:cs="宋体"/>
                <w:kern w:val="0"/>
                <w:sz w:val="22"/>
              </w:rPr>
              <w:t>穴盘</w:t>
            </w:r>
            <w:r>
              <w:rPr>
                <w:rFonts w:ascii="Tahoma" w:hAnsi="Tahoma" w:cs="Tahoma"/>
                <w:kern w:val="0"/>
                <w:sz w:val="22"/>
              </w:rPr>
              <w:t>)</w:t>
            </w:r>
          </w:p>
        </w:tc>
        <w:tc>
          <w:tcPr>
            <w:tcW w:w="4885" w:type="dxa"/>
            <w:shd w:val="clear" w:color="auto" w:fill="auto"/>
            <w:vAlign w:val="center"/>
          </w:tcPr>
          <w:p w14:paraId="383C8396">
            <w:pPr>
              <w:widowControl/>
              <w:rPr>
                <w:kern w:val="0"/>
                <w:sz w:val="22"/>
              </w:rPr>
            </w:pPr>
            <w:r>
              <w:rPr>
                <w:kern w:val="0"/>
                <w:sz w:val="22"/>
              </w:rPr>
              <w:t>50</w:t>
            </w:r>
            <w:r>
              <w:rPr>
                <w:rFonts w:hint="eastAsia" w:ascii="宋体" w:hAnsi="宋体"/>
                <w:kern w:val="0"/>
                <w:sz w:val="22"/>
              </w:rPr>
              <w:t>眼育种盆、塑制、有渗水功能</w:t>
            </w:r>
          </w:p>
        </w:tc>
        <w:tc>
          <w:tcPr>
            <w:tcW w:w="567" w:type="dxa"/>
            <w:shd w:val="clear" w:color="auto" w:fill="auto"/>
            <w:vAlign w:val="center"/>
          </w:tcPr>
          <w:p w14:paraId="0490E81D">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4625531D">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F24A51">
            <w:pPr>
              <w:widowControl/>
              <w:jc w:val="center"/>
              <w:rPr>
                <w:rFonts w:ascii="宋体" w:hAnsi="宋体" w:cs="宋体"/>
                <w:kern w:val="0"/>
                <w:sz w:val="22"/>
              </w:rPr>
            </w:pPr>
            <w:r>
              <w:rPr>
                <w:rFonts w:hint="eastAsia" w:ascii="宋体" w:hAnsi="宋体" w:cs="宋体"/>
                <w:kern w:val="0"/>
                <w:sz w:val="22"/>
              </w:rPr>
              <w:t>15</w:t>
            </w:r>
          </w:p>
        </w:tc>
        <w:tc>
          <w:tcPr>
            <w:tcW w:w="966" w:type="dxa"/>
            <w:gridSpan w:val="2"/>
            <w:shd w:val="clear" w:color="auto" w:fill="auto"/>
            <w:vAlign w:val="center"/>
          </w:tcPr>
          <w:p w14:paraId="0A19C38C">
            <w:pPr>
              <w:widowControl/>
              <w:jc w:val="center"/>
              <w:rPr>
                <w:rFonts w:ascii="宋体" w:hAnsi="宋体" w:cs="宋体"/>
                <w:kern w:val="0"/>
                <w:sz w:val="22"/>
              </w:rPr>
            </w:pPr>
            <w:r>
              <w:rPr>
                <w:rFonts w:hint="eastAsia" w:ascii="宋体" w:hAnsi="宋体" w:cs="宋体"/>
                <w:kern w:val="0"/>
                <w:sz w:val="22"/>
              </w:rPr>
              <w:t>420</w:t>
            </w:r>
          </w:p>
        </w:tc>
      </w:tr>
      <w:tr w14:paraId="334D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63F101B8">
            <w:pPr>
              <w:widowControl/>
              <w:jc w:val="left"/>
              <w:textAlignment w:val="center"/>
              <w:rPr>
                <w:rFonts w:ascii="宋体" w:hAnsi="宋体" w:cs="宋体"/>
                <w:kern w:val="0"/>
                <w:sz w:val="22"/>
              </w:rPr>
            </w:pPr>
            <w:r>
              <w:rPr>
                <w:rFonts w:hint="eastAsia" w:ascii="宋体" w:hAnsi="宋体" w:cs="宋体"/>
                <w:b/>
                <w:bCs/>
                <w:kern w:val="0"/>
                <w:sz w:val="22"/>
              </w:rPr>
              <w:t>四、器械维修技术</w:t>
            </w:r>
          </w:p>
        </w:tc>
        <w:tc>
          <w:tcPr>
            <w:tcW w:w="567" w:type="dxa"/>
            <w:shd w:val="clear" w:color="auto" w:fill="auto"/>
            <w:vAlign w:val="center"/>
          </w:tcPr>
          <w:p w14:paraId="2FDBCCE8">
            <w:pPr>
              <w:widowControl/>
              <w:jc w:val="center"/>
              <w:textAlignment w:val="center"/>
              <w:rPr>
                <w:rFonts w:ascii="宋体" w:hAnsi="宋体" w:cs="宋体"/>
                <w:kern w:val="0"/>
                <w:sz w:val="22"/>
              </w:rPr>
            </w:pPr>
          </w:p>
        </w:tc>
        <w:tc>
          <w:tcPr>
            <w:tcW w:w="650" w:type="dxa"/>
            <w:shd w:val="clear" w:color="auto" w:fill="auto"/>
            <w:vAlign w:val="center"/>
          </w:tcPr>
          <w:p w14:paraId="1E50AAB0">
            <w:pPr>
              <w:widowControl/>
              <w:jc w:val="center"/>
              <w:textAlignment w:val="center"/>
              <w:rPr>
                <w:rFonts w:ascii="宋体" w:hAnsi="宋体" w:cs="宋体"/>
                <w:kern w:val="0"/>
                <w:sz w:val="22"/>
              </w:rPr>
            </w:pPr>
          </w:p>
        </w:tc>
        <w:tc>
          <w:tcPr>
            <w:tcW w:w="768" w:type="dxa"/>
            <w:shd w:val="clear" w:color="auto" w:fill="auto"/>
            <w:noWrap/>
            <w:vAlign w:val="center"/>
          </w:tcPr>
          <w:p w14:paraId="17B0E394">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78175CBC">
            <w:pPr>
              <w:widowControl/>
              <w:jc w:val="center"/>
              <w:textAlignment w:val="center"/>
              <w:rPr>
                <w:rFonts w:ascii="宋体" w:hAnsi="宋体" w:cs="宋体"/>
                <w:kern w:val="0"/>
                <w:sz w:val="22"/>
              </w:rPr>
            </w:pPr>
          </w:p>
        </w:tc>
      </w:tr>
      <w:tr w14:paraId="72B6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1116D25">
            <w:pPr>
              <w:widowControl/>
              <w:jc w:val="center"/>
              <w:rPr>
                <w:rFonts w:ascii="宋体" w:hAnsi="宋体" w:cs="宋体"/>
                <w:kern w:val="0"/>
                <w:sz w:val="22"/>
              </w:rPr>
            </w:pPr>
            <w:r>
              <w:rPr>
                <w:rFonts w:hint="eastAsia" w:ascii="宋体" w:hAnsi="宋体" w:cs="宋体"/>
                <w:kern w:val="0"/>
                <w:sz w:val="22"/>
              </w:rPr>
              <w:t>35</w:t>
            </w:r>
          </w:p>
        </w:tc>
        <w:tc>
          <w:tcPr>
            <w:tcW w:w="1199" w:type="dxa"/>
            <w:shd w:val="clear" w:color="auto" w:fill="auto"/>
            <w:vAlign w:val="center"/>
          </w:tcPr>
          <w:p w14:paraId="5494F0B8">
            <w:pPr>
              <w:widowControl/>
              <w:jc w:val="center"/>
              <w:rPr>
                <w:rFonts w:ascii="宋体" w:hAnsi="宋体" w:cs="宋体"/>
                <w:kern w:val="0"/>
                <w:sz w:val="22"/>
              </w:rPr>
            </w:pPr>
            <w:r>
              <w:rPr>
                <w:rFonts w:hint="eastAsia" w:ascii="宋体" w:hAnsi="宋体" w:cs="宋体"/>
                <w:kern w:val="0"/>
                <w:sz w:val="22"/>
              </w:rPr>
              <w:t>自行车零配件</w:t>
            </w:r>
          </w:p>
        </w:tc>
        <w:tc>
          <w:tcPr>
            <w:tcW w:w="4885" w:type="dxa"/>
            <w:shd w:val="clear" w:color="auto" w:fill="auto"/>
            <w:vAlign w:val="center"/>
          </w:tcPr>
          <w:p w14:paraId="70E3993C">
            <w:pPr>
              <w:widowControl/>
              <w:rPr>
                <w:rFonts w:ascii="宋体" w:hAnsi="宋体" w:cs="宋体"/>
                <w:kern w:val="0"/>
                <w:sz w:val="22"/>
              </w:rPr>
            </w:pPr>
            <w:r>
              <w:rPr>
                <w:rFonts w:hint="eastAsia" w:ascii="宋体" w:hAnsi="宋体" w:cs="宋体"/>
                <w:kern w:val="0"/>
                <w:sz w:val="22"/>
              </w:rPr>
              <w:t>飞轮</w:t>
            </w:r>
            <w:r>
              <w:rPr>
                <w:kern w:val="0"/>
                <w:sz w:val="22"/>
              </w:rPr>
              <w:t>1</w:t>
            </w:r>
            <w:r>
              <w:rPr>
                <w:rFonts w:hint="eastAsia" w:ascii="宋体" w:hAnsi="宋体" w:cs="宋体"/>
                <w:kern w:val="0"/>
                <w:sz w:val="22"/>
              </w:rPr>
              <w:t>个、闸线</w:t>
            </w:r>
            <w:r>
              <w:rPr>
                <w:kern w:val="0"/>
                <w:sz w:val="22"/>
              </w:rPr>
              <w:t>2</w:t>
            </w:r>
            <w:r>
              <w:rPr>
                <w:rFonts w:hint="eastAsia" w:ascii="宋体" w:hAnsi="宋体" w:cs="宋体"/>
                <w:kern w:val="0"/>
                <w:sz w:val="22"/>
              </w:rPr>
              <w:t>个、前轴</w:t>
            </w:r>
            <w:r>
              <w:rPr>
                <w:kern w:val="0"/>
                <w:sz w:val="22"/>
              </w:rPr>
              <w:t>1</w:t>
            </w:r>
            <w:r>
              <w:rPr>
                <w:rFonts w:hint="eastAsia" w:ascii="宋体" w:hAnsi="宋体" w:cs="宋体"/>
                <w:kern w:val="0"/>
                <w:sz w:val="22"/>
              </w:rPr>
              <w:t>个、中轴</w:t>
            </w:r>
            <w:r>
              <w:rPr>
                <w:kern w:val="0"/>
                <w:sz w:val="22"/>
              </w:rPr>
              <w:t>1</w:t>
            </w:r>
            <w:r>
              <w:rPr>
                <w:rFonts w:hint="eastAsia" w:ascii="宋体" w:hAnsi="宋体" w:cs="宋体"/>
                <w:kern w:val="0"/>
                <w:sz w:val="22"/>
              </w:rPr>
              <w:t>个、后轴</w:t>
            </w:r>
            <w:r>
              <w:rPr>
                <w:kern w:val="0"/>
                <w:sz w:val="22"/>
              </w:rPr>
              <w:t>1</w:t>
            </w:r>
            <w:r>
              <w:rPr>
                <w:rFonts w:hint="eastAsia" w:ascii="宋体" w:hAnsi="宋体" w:cs="宋体"/>
                <w:kern w:val="0"/>
                <w:sz w:val="22"/>
              </w:rPr>
              <w:t>个、车铃</w:t>
            </w:r>
            <w:r>
              <w:rPr>
                <w:kern w:val="0"/>
                <w:sz w:val="22"/>
              </w:rPr>
              <w:t>1</w:t>
            </w:r>
            <w:r>
              <w:rPr>
                <w:rFonts w:hint="eastAsia" w:ascii="宋体" w:hAnsi="宋体" w:cs="宋体"/>
                <w:kern w:val="0"/>
                <w:sz w:val="22"/>
              </w:rPr>
              <w:t>个、轴条</w:t>
            </w:r>
            <w:r>
              <w:rPr>
                <w:kern w:val="0"/>
                <w:sz w:val="22"/>
              </w:rPr>
              <w:t>4</w:t>
            </w:r>
            <w:r>
              <w:rPr>
                <w:rFonts w:hint="eastAsia" w:ascii="宋体" w:hAnsi="宋体" w:cs="宋体"/>
                <w:kern w:val="0"/>
                <w:sz w:val="22"/>
              </w:rPr>
              <w:t>根、拉簧</w:t>
            </w:r>
            <w:r>
              <w:rPr>
                <w:kern w:val="0"/>
                <w:sz w:val="22"/>
              </w:rPr>
              <w:t>2</w:t>
            </w:r>
            <w:r>
              <w:rPr>
                <w:rFonts w:hint="eastAsia" w:ascii="宋体" w:hAnsi="宋体" w:cs="宋体"/>
                <w:kern w:val="0"/>
                <w:sz w:val="22"/>
              </w:rPr>
              <w:t>个、闸扳手</w:t>
            </w:r>
            <w:r>
              <w:rPr>
                <w:kern w:val="0"/>
                <w:sz w:val="22"/>
              </w:rPr>
              <w:t>1</w:t>
            </w:r>
            <w:r>
              <w:rPr>
                <w:rFonts w:hint="eastAsia" w:ascii="宋体" w:hAnsi="宋体" w:cs="宋体"/>
                <w:kern w:val="0"/>
                <w:sz w:val="22"/>
              </w:rPr>
              <w:t>对、大腿串销</w:t>
            </w:r>
            <w:r>
              <w:rPr>
                <w:kern w:val="0"/>
                <w:sz w:val="22"/>
              </w:rPr>
              <w:t>1</w:t>
            </w:r>
            <w:r>
              <w:rPr>
                <w:rFonts w:hint="eastAsia" w:ascii="宋体" w:hAnsi="宋体" w:cs="宋体"/>
                <w:kern w:val="0"/>
                <w:sz w:val="22"/>
              </w:rPr>
              <w:t>对、大腿</w:t>
            </w:r>
            <w:r>
              <w:rPr>
                <w:kern w:val="0"/>
                <w:sz w:val="22"/>
              </w:rPr>
              <w:t>1</w:t>
            </w:r>
            <w:r>
              <w:rPr>
                <w:rFonts w:hint="eastAsia" w:ascii="宋体" w:hAnsi="宋体" w:cs="宋体"/>
                <w:kern w:val="0"/>
                <w:sz w:val="22"/>
              </w:rPr>
              <w:t>付、后拉轿</w:t>
            </w:r>
            <w:r>
              <w:rPr>
                <w:kern w:val="0"/>
                <w:sz w:val="22"/>
              </w:rPr>
              <w:t>1</w:t>
            </w:r>
            <w:r>
              <w:rPr>
                <w:rFonts w:hint="eastAsia" w:ascii="宋体" w:hAnsi="宋体" w:cs="宋体"/>
                <w:kern w:val="0"/>
                <w:sz w:val="22"/>
              </w:rPr>
              <w:t>付、前后轴挡</w:t>
            </w:r>
            <w:r>
              <w:rPr>
                <w:kern w:val="0"/>
                <w:sz w:val="22"/>
              </w:rPr>
              <w:t>2</w:t>
            </w:r>
            <w:r>
              <w:rPr>
                <w:rFonts w:hint="eastAsia" w:ascii="宋体" w:hAnsi="宋体" w:cs="宋体"/>
                <w:kern w:val="0"/>
                <w:sz w:val="22"/>
              </w:rPr>
              <w:t>个、前叉子档</w:t>
            </w:r>
            <w:r>
              <w:rPr>
                <w:kern w:val="0"/>
                <w:sz w:val="22"/>
              </w:rPr>
              <w:t>1</w:t>
            </w:r>
            <w:r>
              <w:rPr>
                <w:rFonts w:hint="eastAsia" w:ascii="宋体" w:hAnsi="宋体" w:cs="宋体"/>
                <w:kern w:val="0"/>
                <w:sz w:val="22"/>
              </w:rPr>
              <w:t>付、车胎气门</w:t>
            </w:r>
            <w:r>
              <w:rPr>
                <w:kern w:val="0"/>
                <w:sz w:val="22"/>
              </w:rPr>
              <w:t>1</w:t>
            </w:r>
            <w:r>
              <w:rPr>
                <w:rFonts w:hint="eastAsia" w:ascii="宋体" w:hAnsi="宋体" w:cs="宋体"/>
                <w:kern w:val="0"/>
                <w:sz w:val="22"/>
              </w:rPr>
              <w:t>套、备用螺丝平垫</w:t>
            </w:r>
            <w:r>
              <w:rPr>
                <w:kern w:val="0"/>
                <w:sz w:val="22"/>
              </w:rPr>
              <w:t>10</w:t>
            </w:r>
            <w:r>
              <w:rPr>
                <w:rFonts w:hint="eastAsia" w:ascii="宋体" w:hAnsi="宋体" w:cs="宋体"/>
                <w:kern w:val="0"/>
                <w:sz w:val="22"/>
              </w:rPr>
              <w:t>件、车胎</w:t>
            </w:r>
            <w:r>
              <w:rPr>
                <w:kern w:val="0"/>
                <w:sz w:val="22"/>
              </w:rPr>
              <w:t>1</w:t>
            </w:r>
            <w:r>
              <w:rPr>
                <w:rFonts w:hint="eastAsia" w:ascii="宋体" w:hAnsi="宋体" w:cs="宋体"/>
                <w:kern w:val="0"/>
                <w:sz w:val="22"/>
              </w:rPr>
              <w:t>条、轴碗</w:t>
            </w:r>
            <w:r>
              <w:rPr>
                <w:kern w:val="0"/>
                <w:sz w:val="22"/>
              </w:rPr>
              <w:t>2</w:t>
            </w:r>
            <w:r>
              <w:rPr>
                <w:rFonts w:hint="eastAsia" w:ascii="宋体" w:hAnsi="宋体" w:cs="宋体"/>
                <w:kern w:val="0"/>
                <w:sz w:val="22"/>
              </w:rPr>
              <w:t>支、</w:t>
            </w:r>
            <w:r>
              <w:rPr>
                <w:kern w:val="0"/>
                <w:sz w:val="22"/>
              </w:rPr>
              <w:t>4mm</w:t>
            </w:r>
            <w:r>
              <w:rPr>
                <w:rFonts w:hint="eastAsia" w:ascii="宋体" w:hAnsi="宋体" w:cs="宋体"/>
                <w:kern w:val="0"/>
                <w:sz w:val="22"/>
              </w:rPr>
              <w:t>珠子</w:t>
            </w:r>
            <w:r>
              <w:rPr>
                <w:kern w:val="0"/>
                <w:sz w:val="22"/>
              </w:rPr>
              <w:t>1</w:t>
            </w:r>
            <w:r>
              <w:rPr>
                <w:rFonts w:hint="eastAsia" w:ascii="宋体" w:hAnsi="宋体" w:cs="宋体"/>
                <w:kern w:val="0"/>
                <w:sz w:val="22"/>
              </w:rPr>
              <w:t>袋、</w:t>
            </w:r>
            <w:r>
              <w:rPr>
                <w:kern w:val="0"/>
                <w:sz w:val="22"/>
              </w:rPr>
              <w:t>6mm</w:t>
            </w:r>
            <w:r>
              <w:rPr>
                <w:rFonts w:hint="eastAsia" w:ascii="宋体" w:hAnsi="宋体" w:cs="宋体"/>
                <w:kern w:val="0"/>
                <w:sz w:val="22"/>
              </w:rPr>
              <w:t>珠子</w:t>
            </w:r>
            <w:r>
              <w:rPr>
                <w:kern w:val="0"/>
                <w:sz w:val="22"/>
              </w:rPr>
              <w:t>1</w:t>
            </w:r>
            <w:r>
              <w:rPr>
                <w:rFonts w:hint="eastAsia" w:ascii="宋体" w:hAnsi="宋体" w:cs="宋体"/>
                <w:kern w:val="0"/>
                <w:sz w:val="22"/>
              </w:rPr>
              <w:t>袋、闸皮</w:t>
            </w:r>
            <w:r>
              <w:rPr>
                <w:kern w:val="0"/>
                <w:sz w:val="22"/>
              </w:rPr>
              <w:t>2</w:t>
            </w:r>
            <w:r>
              <w:rPr>
                <w:rFonts w:hint="eastAsia" w:ascii="宋体" w:hAnsi="宋体" w:cs="宋体"/>
                <w:kern w:val="0"/>
                <w:sz w:val="22"/>
              </w:rPr>
              <w:t>个、脚蹬子</w:t>
            </w:r>
            <w:r>
              <w:rPr>
                <w:kern w:val="0"/>
                <w:sz w:val="22"/>
              </w:rPr>
              <w:t>1</w:t>
            </w:r>
            <w:r>
              <w:rPr>
                <w:rFonts w:hint="eastAsia" w:ascii="宋体" w:hAnsi="宋体" w:cs="宋体"/>
                <w:kern w:val="0"/>
                <w:sz w:val="22"/>
              </w:rPr>
              <w:t>付</w:t>
            </w:r>
          </w:p>
        </w:tc>
        <w:tc>
          <w:tcPr>
            <w:tcW w:w="567" w:type="dxa"/>
            <w:shd w:val="clear" w:color="auto" w:fill="auto"/>
            <w:vAlign w:val="center"/>
          </w:tcPr>
          <w:p w14:paraId="667A7D31">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0421BE4F">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1D8E99B1">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02AAEF99">
            <w:pPr>
              <w:widowControl/>
              <w:jc w:val="center"/>
              <w:rPr>
                <w:rFonts w:ascii="宋体" w:hAnsi="宋体" w:cs="宋体"/>
                <w:kern w:val="0"/>
                <w:sz w:val="22"/>
              </w:rPr>
            </w:pPr>
            <w:r>
              <w:rPr>
                <w:rFonts w:hint="eastAsia" w:ascii="宋体" w:hAnsi="宋体" w:cs="宋体"/>
                <w:kern w:val="0"/>
                <w:sz w:val="22"/>
              </w:rPr>
              <w:t>3000</w:t>
            </w:r>
          </w:p>
        </w:tc>
      </w:tr>
      <w:tr w14:paraId="7D97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E8BFE3B">
            <w:pPr>
              <w:widowControl/>
              <w:jc w:val="center"/>
              <w:rPr>
                <w:rFonts w:ascii="宋体" w:hAnsi="宋体" w:cs="宋体"/>
                <w:kern w:val="0"/>
                <w:sz w:val="22"/>
              </w:rPr>
            </w:pPr>
            <w:r>
              <w:rPr>
                <w:rFonts w:hint="eastAsia" w:ascii="宋体" w:hAnsi="宋体" w:cs="宋体"/>
                <w:kern w:val="0"/>
                <w:sz w:val="22"/>
              </w:rPr>
              <w:t>36</w:t>
            </w:r>
          </w:p>
        </w:tc>
        <w:tc>
          <w:tcPr>
            <w:tcW w:w="1199" w:type="dxa"/>
            <w:shd w:val="clear" w:color="auto" w:fill="auto"/>
            <w:vAlign w:val="center"/>
          </w:tcPr>
          <w:p w14:paraId="3BA50D4D">
            <w:pPr>
              <w:widowControl/>
              <w:jc w:val="center"/>
              <w:rPr>
                <w:rFonts w:ascii="宋体" w:hAnsi="宋体" w:cs="宋体"/>
                <w:kern w:val="0"/>
                <w:sz w:val="22"/>
              </w:rPr>
            </w:pPr>
            <w:r>
              <w:rPr>
                <w:rFonts w:hint="eastAsia" w:ascii="宋体" w:hAnsi="宋体" w:cs="宋体"/>
                <w:kern w:val="0"/>
                <w:sz w:val="22"/>
              </w:rPr>
              <w:t>自行车</w:t>
            </w:r>
          </w:p>
        </w:tc>
        <w:tc>
          <w:tcPr>
            <w:tcW w:w="4885" w:type="dxa"/>
            <w:shd w:val="clear" w:color="auto" w:fill="auto"/>
            <w:vAlign w:val="center"/>
          </w:tcPr>
          <w:p w14:paraId="45FC2414">
            <w:pPr>
              <w:widowControl/>
              <w:rPr>
                <w:kern w:val="0"/>
                <w:sz w:val="22"/>
              </w:rPr>
            </w:pPr>
            <w:r>
              <w:rPr>
                <w:kern w:val="0"/>
                <w:sz w:val="22"/>
              </w:rPr>
              <w:t>26</w:t>
            </w:r>
            <w:r>
              <w:rPr>
                <w:rFonts w:hint="eastAsia" w:ascii="宋体" w:hAnsi="宋体"/>
                <w:kern w:val="0"/>
                <w:sz w:val="22"/>
              </w:rPr>
              <w:t>″</w:t>
            </w:r>
          </w:p>
        </w:tc>
        <w:tc>
          <w:tcPr>
            <w:tcW w:w="567" w:type="dxa"/>
            <w:shd w:val="clear" w:color="auto" w:fill="auto"/>
            <w:vAlign w:val="center"/>
          </w:tcPr>
          <w:p w14:paraId="7500FCB0">
            <w:pPr>
              <w:widowControl/>
              <w:jc w:val="center"/>
              <w:rPr>
                <w:rFonts w:ascii="宋体" w:hAnsi="宋体" w:cs="宋体"/>
                <w:kern w:val="0"/>
                <w:sz w:val="22"/>
              </w:rPr>
            </w:pPr>
            <w:r>
              <w:rPr>
                <w:rFonts w:hint="eastAsia" w:ascii="宋体" w:hAnsi="宋体" w:cs="宋体"/>
                <w:kern w:val="0"/>
                <w:sz w:val="22"/>
              </w:rPr>
              <w:t>10</w:t>
            </w:r>
          </w:p>
        </w:tc>
        <w:tc>
          <w:tcPr>
            <w:tcW w:w="650" w:type="dxa"/>
            <w:shd w:val="clear" w:color="auto" w:fill="auto"/>
            <w:vAlign w:val="center"/>
          </w:tcPr>
          <w:p w14:paraId="41EADB95">
            <w:pPr>
              <w:widowControl/>
              <w:jc w:val="center"/>
              <w:rPr>
                <w:rFonts w:ascii="宋体" w:hAnsi="宋体" w:cs="宋体"/>
                <w:kern w:val="0"/>
                <w:sz w:val="22"/>
              </w:rPr>
            </w:pPr>
            <w:r>
              <w:rPr>
                <w:rFonts w:hint="eastAsia" w:ascii="宋体" w:hAnsi="宋体" w:cs="宋体"/>
                <w:kern w:val="0"/>
                <w:sz w:val="22"/>
              </w:rPr>
              <w:t>辆</w:t>
            </w:r>
          </w:p>
        </w:tc>
        <w:tc>
          <w:tcPr>
            <w:tcW w:w="768" w:type="dxa"/>
            <w:shd w:val="clear" w:color="auto" w:fill="auto"/>
            <w:noWrap/>
            <w:vAlign w:val="center"/>
          </w:tcPr>
          <w:p w14:paraId="69F6AF7B">
            <w:pPr>
              <w:widowControl/>
              <w:jc w:val="center"/>
              <w:rPr>
                <w:rFonts w:ascii="宋体" w:hAnsi="宋体" w:cs="宋体"/>
                <w:kern w:val="0"/>
                <w:sz w:val="22"/>
              </w:rPr>
            </w:pPr>
            <w:r>
              <w:rPr>
                <w:rFonts w:hint="eastAsia" w:ascii="宋体" w:hAnsi="宋体" w:cs="宋体"/>
                <w:kern w:val="0"/>
                <w:sz w:val="22"/>
              </w:rPr>
              <w:t>800</w:t>
            </w:r>
          </w:p>
        </w:tc>
        <w:tc>
          <w:tcPr>
            <w:tcW w:w="966" w:type="dxa"/>
            <w:gridSpan w:val="2"/>
            <w:shd w:val="clear" w:color="auto" w:fill="auto"/>
            <w:vAlign w:val="center"/>
          </w:tcPr>
          <w:p w14:paraId="37B6DF0C">
            <w:pPr>
              <w:widowControl/>
              <w:jc w:val="center"/>
              <w:rPr>
                <w:rFonts w:ascii="宋体" w:hAnsi="宋体" w:cs="宋体"/>
                <w:kern w:val="0"/>
                <w:sz w:val="22"/>
              </w:rPr>
            </w:pPr>
            <w:r>
              <w:rPr>
                <w:rFonts w:hint="eastAsia" w:ascii="宋体" w:hAnsi="宋体" w:cs="宋体"/>
                <w:kern w:val="0"/>
                <w:sz w:val="22"/>
              </w:rPr>
              <w:t>8000</w:t>
            </w:r>
          </w:p>
        </w:tc>
      </w:tr>
      <w:tr w14:paraId="735B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A6047F2">
            <w:pPr>
              <w:widowControl/>
              <w:jc w:val="center"/>
              <w:rPr>
                <w:rFonts w:ascii="宋体" w:hAnsi="宋体" w:cs="宋体"/>
                <w:kern w:val="0"/>
                <w:sz w:val="22"/>
              </w:rPr>
            </w:pPr>
            <w:r>
              <w:rPr>
                <w:rFonts w:hint="eastAsia" w:ascii="宋体" w:hAnsi="宋体" w:cs="宋体"/>
                <w:kern w:val="0"/>
                <w:sz w:val="22"/>
              </w:rPr>
              <w:t>37</w:t>
            </w:r>
          </w:p>
        </w:tc>
        <w:tc>
          <w:tcPr>
            <w:tcW w:w="1199" w:type="dxa"/>
            <w:shd w:val="clear" w:color="auto" w:fill="auto"/>
            <w:vAlign w:val="center"/>
          </w:tcPr>
          <w:p w14:paraId="1AB4EEC0">
            <w:pPr>
              <w:widowControl/>
              <w:jc w:val="center"/>
              <w:rPr>
                <w:rFonts w:ascii="宋体" w:hAnsi="宋体" w:cs="宋体"/>
                <w:kern w:val="0"/>
                <w:sz w:val="22"/>
              </w:rPr>
            </w:pPr>
            <w:r>
              <w:rPr>
                <w:rFonts w:hint="eastAsia" w:ascii="宋体" w:hAnsi="宋体" w:cs="宋体"/>
                <w:kern w:val="0"/>
                <w:sz w:val="22"/>
              </w:rPr>
              <w:t>自行车维修工具</w:t>
            </w:r>
          </w:p>
        </w:tc>
        <w:tc>
          <w:tcPr>
            <w:tcW w:w="4885" w:type="dxa"/>
            <w:shd w:val="clear" w:color="auto" w:fill="auto"/>
            <w:vAlign w:val="center"/>
          </w:tcPr>
          <w:p w14:paraId="2A37FB71">
            <w:pPr>
              <w:widowControl/>
              <w:rPr>
                <w:rFonts w:ascii="宋体" w:hAnsi="宋体" w:cs="宋体"/>
                <w:kern w:val="0"/>
                <w:sz w:val="22"/>
              </w:rPr>
            </w:pPr>
            <w:r>
              <w:rPr>
                <w:rFonts w:hint="eastAsia" w:ascii="宋体" w:hAnsi="宋体" w:cs="宋体"/>
                <w:kern w:val="0"/>
                <w:sz w:val="22"/>
              </w:rPr>
              <w:t>花扳子</w:t>
            </w:r>
            <w:r>
              <w:rPr>
                <w:kern w:val="0"/>
                <w:sz w:val="22"/>
              </w:rPr>
              <w:t>1</w:t>
            </w:r>
            <w:r>
              <w:rPr>
                <w:rFonts w:hint="eastAsia" w:ascii="宋体" w:hAnsi="宋体" w:cs="宋体"/>
                <w:kern w:val="0"/>
                <w:sz w:val="22"/>
              </w:rPr>
              <w:t>把、辐条扳子</w:t>
            </w:r>
            <w:r>
              <w:rPr>
                <w:kern w:val="0"/>
                <w:sz w:val="22"/>
              </w:rPr>
              <w:t>1</w:t>
            </w:r>
            <w:r>
              <w:rPr>
                <w:rFonts w:hint="eastAsia" w:ascii="宋体" w:hAnsi="宋体" w:cs="宋体"/>
                <w:kern w:val="0"/>
                <w:sz w:val="22"/>
              </w:rPr>
              <w:t>把、开口扳子</w:t>
            </w:r>
            <w:r>
              <w:rPr>
                <w:kern w:val="0"/>
                <w:sz w:val="22"/>
              </w:rPr>
              <w:t>2</w:t>
            </w:r>
            <w:r>
              <w:rPr>
                <w:rFonts w:hint="eastAsia" w:ascii="宋体" w:hAnsi="宋体" w:cs="宋体"/>
                <w:kern w:val="0"/>
                <w:sz w:val="22"/>
              </w:rPr>
              <w:t>把、</w:t>
            </w:r>
            <w:r>
              <w:rPr>
                <w:kern w:val="0"/>
                <w:sz w:val="22"/>
              </w:rPr>
              <w:t xml:space="preserve"> </w:t>
            </w:r>
            <w:r>
              <w:rPr>
                <w:rFonts w:hint="eastAsia" w:ascii="宋体" w:hAnsi="宋体" w:cs="宋体"/>
                <w:kern w:val="0"/>
                <w:sz w:val="22"/>
              </w:rPr>
              <w:t>小台钳</w:t>
            </w:r>
            <w:r>
              <w:rPr>
                <w:kern w:val="0"/>
                <w:sz w:val="22"/>
              </w:rPr>
              <w:t>1</w:t>
            </w:r>
            <w:r>
              <w:rPr>
                <w:rFonts w:hint="eastAsia" w:ascii="宋体" w:hAnsi="宋体" w:cs="宋体"/>
                <w:kern w:val="0"/>
                <w:sz w:val="22"/>
              </w:rPr>
              <w:t>个、锤子</w:t>
            </w:r>
            <w:r>
              <w:rPr>
                <w:kern w:val="0"/>
                <w:sz w:val="22"/>
              </w:rPr>
              <w:t>1</w:t>
            </w:r>
            <w:r>
              <w:rPr>
                <w:rFonts w:hint="eastAsia" w:ascii="宋体" w:hAnsi="宋体" w:cs="宋体"/>
                <w:kern w:val="0"/>
                <w:sz w:val="22"/>
              </w:rPr>
              <w:t>把、冷补胶</w:t>
            </w:r>
            <w:r>
              <w:rPr>
                <w:kern w:val="0"/>
                <w:sz w:val="22"/>
              </w:rPr>
              <w:t>2</w:t>
            </w:r>
            <w:r>
              <w:rPr>
                <w:rFonts w:hint="eastAsia" w:ascii="宋体" w:hAnsi="宋体" w:cs="宋体"/>
                <w:kern w:val="0"/>
                <w:sz w:val="22"/>
              </w:rPr>
              <w:t>块、活扳子</w:t>
            </w:r>
            <w:r>
              <w:rPr>
                <w:kern w:val="0"/>
                <w:sz w:val="22"/>
              </w:rPr>
              <w:t>1</w:t>
            </w:r>
            <w:r>
              <w:rPr>
                <w:rFonts w:hint="eastAsia" w:ascii="宋体" w:hAnsi="宋体" w:cs="宋体"/>
                <w:kern w:val="0"/>
                <w:sz w:val="22"/>
              </w:rPr>
              <w:t>把、扒胎器</w:t>
            </w:r>
            <w:r>
              <w:rPr>
                <w:kern w:val="0"/>
                <w:sz w:val="22"/>
              </w:rPr>
              <w:t>1</w:t>
            </w:r>
            <w:r>
              <w:rPr>
                <w:rFonts w:hint="eastAsia" w:ascii="宋体" w:hAnsi="宋体" w:cs="宋体"/>
                <w:kern w:val="0"/>
                <w:sz w:val="22"/>
              </w:rPr>
              <w:t>件、补胎锉</w:t>
            </w:r>
            <w:r>
              <w:rPr>
                <w:kern w:val="0"/>
                <w:sz w:val="22"/>
              </w:rPr>
              <w:t>1</w:t>
            </w:r>
            <w:r>
              <w:rPr>
                <w:rFonts w:hint="eastAsia" w:ascii="宋体" w:hAnsi="宋体" w:cs="宋体"/>
                <w:kern w:val="0"/>
                <w:sz w:val="22"/>
              </w:rPr>
              <w:t>个、改锥</w:t>
            </w:r>
            <w:r>
              <w:rPr>
                <w:kern w:val="0"/>
                <w:sz w:val="22"/>
              </w:rPr>
              <w:t>2</w:t>
            </w:r>
            <w:r>
              <w:rPr>
                <w:rFonts w:hint="eastAsia" w:ascii="宋体" w:hAnsi="宋体" w:cs="宋体"/>
                <w:kern w:val="0"/>
                <w:sz w:val="22"/>
              </w:rPr>
              <w:t>个、克丝钳</w:t>
            </w:r>
            <w:r>
              <w:rPr>
                <w:kern w:val="0"/>
                <w:sz w:val="22"/>
              </w:rPr>
              <w:t>1</w:t>
            </w:r>
            <w:r>
              <w:rPr>
                <w:rFonts w:hint="eastAsia" w:ascii="宋体" w:hAnsi="宋体" w:cs="宋体"/>
                <w:kern w:val="0"/>
                <w:sz w:val="22"/>
              </w:rPr>
              <w:t>把</w:t>
            </w:r>
          </w:p>
        </w:tc>
        <w:tc>
          <w:tcPr>
            <w:tcW w:w="567" w:type="dxa"/>
            <w:shd w:val="clear" w:color="auto" w:fill="auto"/>
            <w:vAlign w:val="center"/>
          </w:tcPr>
          <w:p w14:paraId="40B5E0AA">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1C789F98">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A8F48C8">
            <w:pPr>
              <w:widowControl/>
              <w:jc w:val="center"/>
              <w:rPr>
                <w:rFonts w:ascii="宋体" w:hAnsi="宋体" w:cs="宋体"/>
                <w:kern w:val="0"/>
                <w:sz w:val="22"/>
              </w:rPr>
            </w:pPr>
            <w:r>
              <w:rPr>
                <w:rFonts w:hint="eastAsia" w:ascii="宋体" w:hAnsi="宋体" w:cs="宋体"/>
                <w:kern w:val="0"/>
                <w:sz w:val="22"/>
              </w:rPr>
              <w:t>300</w:t>
            </w:r>
          </w:p>
        </w:tc>
        <w:tc>
          <w:tcPr>
            <w:tcW w:w="966" w:type="dxa"/>
            <w:gridSpan w:val="2"/>
            <w:shd w:val="clear" w:color="auto" w:fill="auto"/>
            <w:vAlign w:val="center"/>
          </w:tcPr>
          <w:p w14:paraId="45E81432">
            <w:pPr>
              <w:widowControl/>
              <w:jc w:val="center"/>
              <w:rPr>
                <w:rFonts w:ascii="宋体" w:hAnsi="宋体" w:cs="宋体"/>
                <w:kern w:val="0"/>
                <w:sz w:val="22"/>
              </w:rPr>
            </w:pPr>
            <w:r>
              <w:rPr>
                <w:rFonts w:hint="eastAsia" w:ascii="宋体" w:hAnsi="宋体" w:cs="宋体"/>
                <w:kern w:val="0"/>
                <w:sz w:val="22"/>
              </w:rPr>
              <w:t>4200</w:t>
            </w:r>
          </w:p>
        </w:tc>
      </w:tr>
      <w:tr w14:paraId="0253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1D00DE17">
            <w:pPr>
              <w:widowControl/>
              <w:jc w:val="center"/>
              <w:rPr>
                <w:rFonts w:ascii="宋体" w:hAnsi="宋体" w:cs="宋体"/>
                <w:kern w:val="0"/>
                <w:sz w:val="22"/>
              </w:rPr>
            </w:pPr>
            <w:r>
              <w:rPr>
                <w:rFonts w:hint="eastAsia" w:ascii="宋体" w:hAnsi="宋体" w:cs="宋体"/>
                <w:kern w:val="0"/>
                <w:sz w:val="22"/>
              </w:rPr>
              <w:t>38</w:t>
            </w:r>
          </w:p>
        </w:tc>
        <w:tc>
          <w:tcPr>
            <w:tcW w:w="1199" w:type="dxa"/>
            <w:shd w:val="clear" w:color="auto" w:fill="auto"/>
            <w:vAlign w:val="center"/>
          </w:tcPr>
          <w:p w14:paraId="4554CDA1">
            <w:pPr>
              <w:widowControl/>
              <w:jc w:val="center"/>
              <w:rPr>
                <w:rFonts w:ascii="宋体" w:hAnsi="宋体" w:cs="宋体"/>
                <w:kern w:val="0"/>
                <w:sz w:val="22"/>
              </w:rPr>
            </w:pPr>
            <w:r>
              <w:rPr>
                <w:rFonts w:hint="eastAsia" w:ascii="宋体" w:hAnsi="宋体" w:cs="宋体"/>
                <w:kern w:val="0"/>
                <w:sz w:val="22"/>
              </w:rPr>
              <w:t>通用水暖器材</w:t>
            </w:r>
          </w:p>
        </w:tc>
        <w:tc>
          <w:tcPr>
            <w:tcW w:w="4885" w:type="dxa"/>
            <w:shd w:val="clear" w:color="auto" w:fill="auto"/>
            <w:vAlign w:val="center"/>
          </w:tcPr>
          <w:p w14:paraId="616178F2">
            <w:pPr>
              <w:widowControl/>
              <w:rPr>
                <w:rFonts w:ascii="宋体" w:hAnsi="宋体" w:cs="宋体"/>
                <w:kern w:val="0"/>
                <w:sz w:val="22"/>
              </w:rPr>
            </w:pPr>
            <w:r>
              <w:rPr>
                <w:rFonts w:hint="eastAsia" w:ascii="宋体" w:hAnsi="宋体" w:cs="宋体"/>
                <w:kern w:val="0"/>
                <w:sz w:val="22"/>
              </w:rPr>
              <w:t>角阀</w:t>
            </w:r>
            <w:r>
              <w:rPr>
                <w:kern w:val="0"/>
                <w:sz w:val="22"/>
              </w:rPr>
              <w:t>1</w:t>
            </w:r>
            <w:r>
              <w:rPr>
                <w:rFonts w:hint="eastAsia" w:ascii="宋体" w:hAnsi="宋体" w:cs="宋体"/>
                <w:kern w:val="0"/>
                <w:sz w:val="22"/>
              </w:rPr>
              <w:t>个、闸板阀</w:t>
            </w:r>
            <w:r>
              <w:rPr>
                <w:kern w:val="0"/>
                <w:sz w:val="22"/>
              </w:rPr>
              <w:t>1</w:t>
            </w:r>
            <w:r>
              <w:rPr>
                <w:rFonts w:hint="eastAsia" w:ascii="宋体" w:hAnsi="宋体" w:cs="宋体"/>
                <w:kern w:val="0"/>
                <w:sz w:val="22"/>
              </w:rPr>
              <w:t>个、膨胀管卡</w:t>
            </w:r>
            <w:r>
              <w:rPr>
                <w:kern w:val="0"/>
                <w:sz w:val="22"/>
              </w:rPr>
              <w:t>1</w:t>
            </w:r>
            <w:r>
              <w:rPr>
                <w:rFonts w:hint="eastAsia" w:ascii="宋体" w:hAnsi="宋体" w:cs="宋体"/>
                <w:kern w:val="0"/>
                <w:sz w:val="22"/>
              </w:rPr>
              <w:t>个、活接丝</w:t>
            </w:r>
            <w:r>
              <w:rPr>
                <w:kern w:val="0"/>
                <w:sz w:val="22"/>
              </w:rPr>
              <w:t>1</w:t>
            </w:r>
            <w:r>
              <w:rPr>
                <w:rFonts w:hint="eastAsia" w:ascii="宋体" w:hAnsi="宋体" w:cs="宋体"/>
                <w:kern w:val="0"/>
                <w:sz w:val="22"/>
              </w:rPr>
              <w:t>个、外丝</w:t>
            </w:r>
            <w:r>
              <w:rPr>
                <w:kern w:val="0"/>
                <w:sz w:val="22"/>
              </w:rPr>
              <w:t>1</w:t>
            </w:r>
            <w:r>
              <w:rPr>
                <w:rFonts w:hint="eastAsia" w:ascii="宋体" w:hAnsi="宋体" w:cs="宋体"/>
                <w:kern w:val="0"/>
                <w:sz w:val="22"/>
              </w:rPr>
              <w:t>个、补芯</w:t>
            </w:r>
            <w:r>
              <w:rPr>
                <w:kern w:val="0"/>
                <w:sz w:val="22"/>
              </w:rPr>
              <w:t>1</w:t>
            </w:r>
            <w:r>
              <w:rPr>
                <w:rFonts w:hint="eastAsia" w:ascii="宋体" w:hAnsi="宋体" w:cs="宋体"/>
                <w:kern w:val="0"/>
                <w:sz w:val="22"/>
              </w:rPr>
              <w:t>个、三通</w:t>
            </w:r>
            <w:r>
              <w:rPr>
                <w:kern w:val="0"/>
                <w:sz w:val="22"/>
              </w:rPr>
              <w:t>2</w:t>
            </w:r>
            <w:r>
              <w:rPr>
                <w:rFonts w:hint="eastAsia" w:ascii="宋体" w:hAnsi="宋体" w:cs="宋体"/>
                <w:kern w:val="0"/>
                <w:sz w:val="22"/>
              </w:rPr>
              <w:t>个、弯头</w:t>
            </w:r>
            <w:r>
              <w:rPr>
                <w:kern w:val="0"/>
                <w:sz w:val="22"/>
              </w:rPr>
              <w:t>3</w:t>
            </w:r>
            <w:r>
              <w:rPr>
                <w:rFonts w:hint="eastAsia" w:ascii="宋体" w:hAnsi="宋体" w:cs="宋体"/>
                <w:kern w:val="0"/>
                <w:sz w:val="22"/>
              </w:rPr>
              <w:t>个、丝堵</w:t>
            </w:r>
            <w:r>
              <w:rPr>
                <w:kern w:val="0"/>
                <w:sz w:val="22"/>
              </w:rPr>
              <w:t>1</w:t>
            </w:r>
            <w:r>
              <w:rPr>
                <w:rFonts w:hint="eastAsia" w:ascii="宋体" w:hAnsi="宋体" w:cs="宋体"/>
                <w:kern w:val="0"/>
                <w:sz w:val="22"/>
              </w:rPr>
              <w:t>个、四通</w:t>
            </w:r>
            <w:r>
              <w:rPr>
                <w:kern w:val="0"/>
                <w:sz w:val="22"/>
              </w:rPr>
              <w:t>1</w:t>
            </w:r>
            <w:r>
              <w:rPr>
                <w:rFonts w:hint="eastAsia" w:ascii="宋体" w:hAnsi="宋体" w:cs="宋体"/>
                <w:kern w:val="0"/>
                <w:sz w:val="22"/>
              </w:rPr>
              <w:t>个、管古</w:t>
            </w:r>
            <w:r>
              <w:rPr>
                <w:kern w:val="0"/>
                <w:sz w:val="22"/>
              </w:rPr>
              <w:t>2</w:t>
            </w:r>
            <w:r>
              <w:rPr>
                <w:rFonts w:hint="eastAsia" w:ascii="宋体" w:hAnsi="宋体" w:cs="宋体"/>
                <w:kern w:val="0"/>
                <w:sz w:val="22"/>
              </w:rPr>
              <w:t>个、排气阀</w:t>
            </w:r>
            <w:r>
              <w:rPr>
                <w:kern w:val="0"/>
                <w:sz w:val="22"/>
              </w:rPr>
              <w:t>1</w:t>
            </w:r>
            <w:r>
              <w:rPr>
                <w:rFonts w:hint="eastAsia" w:ascii="宋体" w:hAnsi="宋体" w:cs="宋体"/>
                <w:kern w:val="0"/>
                <w:sz w:val="22"/>
              </w:rPr>
              <w:t>个、水咀</w:t>
            </w:r>
            <w:r>
              <w:rPr>
                <w:kern w:val="0"/>
                <w:sz w:val="22"/>
              </w:rPr>
              <w:t>2</w:t>
            </w:r>
            <w:r>
              <w:rPr>
                <w:rFonts w:hint="eastAsia" w:ascii="宋体" w:hAnsi="宋体" w:cs="宋体"/>
                <w:kern w:val="0"/>
                <w:sz w:val="22"/>
              </w:rPr>
              <w:t>个、球阀</w:t>
            </w:r>
            <w:r>
              <w:rPr>
                <w:kern w:val="0"/>
                <w:sz w:val="22"/>
              </w:rPr>
              <w:t>2</w:t>
            </w:r>
            <w:r>
              <w:rPr>
                <w:rFonts w:hint="eastAsia" w:ascii="宋体" w:hAnsi="宋体" w:cs="宋体"/>
                <w:kern w:val="0"/>
                <w:sz w:val="22"/>
              </w:rPr>
              <w:t>个、直闭阀</w:t>
            </w:r>
            <w:r>
              <w:rPr>
                <w:kern w:val="0"/>
                <w:sz w:val="22"/>
              </w:rPr>
              <w:t>2</w:t>
            </w:r>
            <w:r>
              <w:rPr>
                <w:rFonts w:hint="eastAsia" w:ascii="宋体" w:hAnsi="宋体" w:cs="宋体"/>
                <w:kern w:val="0"/>
                <w:sz w:val="22"/>
              </w:rPr>
              <w:t>个、角阀</w:t>
            </w:r>
            <w:r>
              <w:rPr>
                <w:kern w:val="0"/>
                <w:sz w:val="22"/>
              </w:rPr>
              <w:t>1</w:t>
            </w:r>
            <w:r>
              <w:rPr>
                <w:rFonts w:hint="eastAsia" w:ascii="宋体" w:hAnsi="宋体" w:cs="宋体"/>
                <w:kern w:val="0"/>
                <w:sz w:val="22"/>
              </w:rPr>
              <w:t>个、喷头</w:t>
            </w:r>
            <w:r>
              <w:rPr>
                <w:kern w:val="0"/>
                <w:sz w:val="22"/>
              </w:rPr>
              <w:t>1</w:t>
            </w:r>
            <w:r>
              <w:rPr>
                <w:rFonts w:hint="eastAsia" w:ascii="宋体" w:hAnsi="宋体" w:cs="宋体"/>
                <w:kern w:val="0"/>
                <w:sz w:val="22"/>
              </w:rPr>
              <w:t>个、软管</w:t>
            </w:r>
            <w:r>
              <w:rPr>
                <w:kern w:val="0"/>
                <w:sz w:val="22"/>
              </w:rPr>
              <w:t>1</w:t>
            </w:r>
            <w:r>
              <w:rPr>
                <w:rFonts w:hint="eastAsia" w:ascii="宋体" w:hAnsi="宋体" w:cs="宋体"/>
                <w:kern w:val="0"/>
                <w:sz w:val="22"/>
              </w:rPr>
              <w:t>个、生料带</w:t>
            </w:r>
            <w:r>
              <w:rPr>
                <w:kern w:val="0"/>
                <w:sz w:val="22"/>
              </w:rPr>
              <w:t>1</w:t>
            </w:r>
            <w:r>
              <w:rPr>
                <w:rFonts w:hint="eastAsia" w:ascii="宋体" w:hAnsi="宋体" w:cs="宋体"/>
                <w:kern w:val="0"/>
                <w:sz w:val="22"/>
              </w:rPr>
              <w:t>盒、下水配件</w:t>
            </w:r>
            <w:r>
              <w:rPr>
                <w:kern w:val="0"/>
                <w:sz w:val="22"/>
              </w:rPr>
              <w:t>9</w:t>
            </w:r>
            <w:r>
              <w:rPr>
                <w:rFonts w:hint="eastAsia" w:ascii="宋体" w:hAnsi="宋体" w:cs="宋体"/>
                <w:kern w:val="0"/>
                <w:sz w:val="22"/>
              </w:rPr>
              <w:t>件</w:t>
            </w:r>
          </w:p>
        </w:tc>
        <w:tc>
          <w:tcPr>
            <w:tcW w:w="567" w:type="dxa"/>
            <w:shd w:val="clear" w:color="auto" w:fill="auto"/>
            <w:vAlign w:val="center"/>
          </w:tcPr>
          <w:p w14:paraId="7369C57C">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3BCA23A1">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4C59B73">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3BE95AF4">
            <w:pPr>
              <w:widowControl/>
              <w:jc w:val="center"/>
              <w:rPr>
                <w:rFonts w:ascii="宋体" w:hAnsi="宋体" w:cs="宋体"/>
                <w:kern w:val="0"/>
                <w:sz w:val="22"/>
              </w:rPr>
            </w:pPr>
            <w:r>
              <w:rPr>
                <w:rFonts w:hint="eastAsia" w:ascii="宋体" w:hAnsi="宋体" w:cs="宋体"/>
                <w:kern w:val="0"/>
                <w:sz w:val="22"/>
              </w:rPr>
              <w:t>6300</w:t>
            </w:r>
          </w:p>
        </w:tc>
      </w:tr>
      <w:tr w14:paraId="3AFC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5C3D708">
            <w:pPr>
              <w:widowControl/>
              <w:jc w:val="center"/>
              <w:rPr>
                <w:rFonts w:ascii="宋体" w:hAnsi="宋体" w:cs="宋体"/>
                <w:kern w:val="0"/>
                <w:sz w:val="22"/>
              </w:rPr>
            </w:pPr>
            <w:r>
              <w:rPr>
                <w:rFonts w:hint="eastAsia" w:ascii="宋体" w:hAnsi="宋体" w:cs="宋体"/>
                <w:kern w:val="0"/>
                <w:sz w:val="22"/>
              </w:rPr>
              <w:t>39</w:t>
            </w:r>
          </w:p>
        </w:tc>
        <w:tc>
          <w:tcPr>
            <w:tcW w:w="1199" w:type="dxa"/>
            <w:shd w:val="clear" w:color="auto" w:fill="auto"/>
            <w:vAlign w:val="center"/>
          </w:tcPr>
          <w:p w14:paraId="051D3889">
            <w:pPr>
              <w:widowControl/>
              <w:jc w:val="center"/>
              <w:rPr>
                <w:rFonts w:ascii="宋体" w:hAnsi="宋体" w:cs="宋体"/>
                <w:kern w:val="0"/>
                <w:sz w:val="22"/>
              </w:rPr>
            </w:pPr>
            <w:r>
              <w:rPr>
                <w:rFonts w:hint="eastAsia" w:ascii="宋体" w:hAnsi="宋体" w:cs="宋体"/>
                <w:kern w:val="0"/>
                <w:sz w:val="22"/>
              </w:rPr>
              <w:t>水暖维修工具</w:t>
            </w:r>
          </w:p>
        </w:tc>
        <w:tc>
          <w:tcPr>
            <w:tcW w:w="4885" w:type="dxa"/>
            <w:shd w:val="clear" w:color="auto" w:fill="auto"/>
            <w:vAlign w:val="center"/>
          </w:tcPr>
          <w:p w14:paraId="4D0E9618">
            <w:pPr>
              <w:widowControl/>
              <w:rPr>
                <w:rFonts w:ascii="宋体" w:hAnsi="宋体" w:cs="宋体"/>
                <w:kern w:val="0"/>
                <w:sz w:val="22"/>
              </w:rPr>
            </w:pPr>
            <w:r>
              <w:rPr>
                <w:rFonts w:hint="eastAsia" w:ascii="宋体" w:hAnsi="宋体" w:cs="宋体"/>
                <w:kern w:val="0"/>
                <w:sz w:val="22"/>
              </w:rPr>
              <w:t>大管钳</w:t>
            </w:r>
            <w:r>
              <w:rPr>
                <w:kern w:val="0"/>
                <w:sz w:val="22"/>
              </w:rPr>
              <w:t>1</w:t>
            </w:r>
            <w:r>
              <w:rPr>
                <w:rFonts w:hint="eastAsia" w:ascii="宋体" w:hAnsi="宋体" w:cs="宋体"/>
                <w:kern w:val="0"/>
                <w:sz w:val="22"/>
              </w:rPr>
              <w:t>件、小管钳</w:t>
            </w:r>
            <w:r>
              <w:rPr>
                <w:kern w:val="0"/>
                <w:sz w:val="22"/>
              </w:rPr>
              <w:t>1</w:t>
            </w:r>
            <w:r>
              <w:rPr>
                <w:rFonts w:hint="eastAsia" w:ascii="宋体" w:hAnsi="宋体" w:cs="宋体"/>
                <w:kern w:val="0"/>
                <w:sz w:val="22"/>
              </w:rPr>
              <w:t>件、盒尺</w:t>
            </w:r>
            <w:r>
              <w:rPr>
                <w:kern w:val="0"/>
                <w:sz w:val="22"/>
              </w:rPr>
              <w:t>1</w:t>
            </w:r>
            <w:r>
              <w:rPr>
                <w:rFonts w:hint="eastAsia" w:ascii="宋体" w:hAnsi="宋体" w:cs="宋体"/>
                <w:kern w:val="0"/>
                <w:sz w:val="22"/>
              </w:rPr>
              <w:t>件、切管刀</w:t>
            </w:r>
            <w:r>
              <w:rPr>
                <w:kern w:val="0"/>
                <w:sz w:val="22"/>
              </w:rPr>
              <w:t>1</w:t>
            </w:r>
            <w:r>
              <w:rPr>
                <w:rFonts w:hint="eastAsia" w:ascii="宋体" w:hAnsi="宋体" w:cs="宋体"/>
                <w:kern w:val="0"/>
                <w:sz w:val="22"/>
              </w:rPr>
              <w:t>件、管子绞板</w:t>
            </w:r>
            <w:r>
              <w:rPr>
                <w:kern w:val="0"/>
                <w:sz w:val="22"/>
              </w:rPr>
              <w:t>1</w:t>
            </w:r>
            <w:r>
              <w:rPr>
                <w:rFonts w:hint="eastAsia" w:ascii="宋体" w:hAnsi="宋体" w:cs="宋体"/>
                <w:kern w:val="0"/>
                <w:sz w:val="22"/>
              </w:rPr>
              <w:t>套、板牙</w:t>
            </w:r>
            <w:r>
              <w:rPr>
                <w:kern w:val="0"/>
                <w:sz w:val="22"/>
              </w:rPr>
              <w:t>3</w:t>
            </w:r>
            <w:r>
              <w:rPr>
                <w:rFonts w:hint="eastAsia" w:ascii="宋体" w:hAnsi="宋体" w:cs="宋体"/>
                <w:kern w:val="0"/>
                <w:sz w:val="22"/>
              </w:rPr>
              <w:t>件、活动扳手</w:t>
            </w:r>
            <w:r>
              <w:rPr>
                <w:kern w:val="0"/>
                <w:sz w:val="22"/>
              </w:rPr>
              <w:t>1</w:t>
            </w:r>
            <w:r>
              <w:rPr>
                <w:rFonts w:hint="eastAsia" w:ascii="宋体" w:hAnsi="宋体" w:cs="宋体"/>
                <w:kern w:val="0"/>
                <w:sz w:val="22"/>
              </w:rPr>
              <w:t>件、锤子</w:t>
            </w:r>
            <w:r>
              <w:rPr>
                <w:kern w:val="0"/>
                <w:sz w:val="22"/>
              </w:rPr>
              <w:t>1</w:t>
            </w:r>
            <w:r>
              <w:rPr>
                <w:rFonts w:hint="eastAsia" w:ascii="宋体" w:hAnsi="宋体" w:cs="宋体"/>
                <w:kern w:val="0"/>
                <w:sz w:val="22"/>
              </w:rPr>
              <w:t>件</w:t>
            </w:r>
          </w:p>
        </w:tc>
        <w:tc>
          <w:tcPr>
            <w:tcW w:w="567" w:type="dxa"/>
            <w:shd w:val="clear" w:color="auto" w:fill="auto"/>
            <w:vAlign w:val="center"/>
          </w:tcPr>
          <w:p w14:paraId="43A0E4A5">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0E706430">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08C03B8A">
            <w:pPr>
              <w:widowControl/>
              <w:jc w:val="center"/>
              <w:rPr>
                <w:rFonts w:ascii="宋体" w:hAnsi="宋体" w:cs="宋体"/>
                <w:kern w:val="0"/>
                <w:sz w:val="22"/>
              </w:rPr>
            </w:pPr>
            <w:r>
              <w:rPr>
                <w:rFonts w:hint="eastAsia" w:ascii="宋体" w:hAnsi="宋体" w:cs="宋体"/>
                <w:kern w:val="0"/>
                <w:sz w:val="22"/>
              </w:rPr>
              <w:t>750</w:t>
            </w:r>
          </w:p>
        </w:tc>
        <w:tc>
          <w:tcPr>
            <w:tcW w:w="966" w:type="dxa"/>
            <w:gridSpan w:val="2"/>
            <w:shd w:val="clear" w:color="auto" w:fill="auto"/>
            <w:vAlign w:val="center"/>
          </w:tcPr>
          <w:p w14:paraId="51B8D627">
            <w:pPr>
              <w:widowControl/>
              <w:jc w:val="center"/>
              <w:rPr>
                <w:rFonts w:ascii="宋体" w:hAnsi="宋体" w:cs="宋体"/>
                <w:kern w:val="0"/>
                <w:sz w:val="22"/>
              </w:rPr>
            </w:pPr>
            <w:r>
              <w:rPr>
                <w:rFonts w:hint="eastAsia" w:ascii="宋体" w:hAnsi="宋体" w:cs="宋体"/>
                <w:kern w:val="0"/>
                <w:sz w:val="22"/>
              </w:rPr>
              <w:t>10500</w:t>
            </w:r>
          </w:p>
        </w:tc>
      </w:tr>
      <w:tr w14:paraId="43A9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02B21F45">
            <w:pPr>
              <w:widowControl/>
              <w:jc w:val="left"/>
              <w:textAlignment w:val="center"/>
              <w:rPr>
                <w:rFonts w:ascii="宋体" w:hAnsi="宋体" w:cs="宋体"/>
                <w:kern w:val="0"/>
                <w:sz w:val="22"/>
              </w:rPr>
            </w:pPr>
            <w:r>
              <w:rPr>
                <w:rFonts w:hint="eastAsia" w:ascii="宋体" w:hAnsi="宋体" w:cs="宋体"/>
                <w:b/>
                <w:bCs/>
                <w:kern w:val="0"/>
                <w:sz w:val="22"/>
              </w:rPr>
              <w:t>五、烹饪技术</w:t>
            </w:r>
          </w:p>
        </w:tc>
        <w:tc>
          <w:tcPr>
            <w:tcW w:w="567" w:type="dxa"/>
            <w:shd w:val="clear" w:color="auto" w:fill="auto"/>
            <w:vAlign w:val="center"/>
          </w:tcPr>
          <w:p w14:paraId="06665DA8">
            <w:pPr>
              <w:widowControl/>
              <w:jc w:val="center"/>
              <w:textAlignment w:val="center"/>
              <w:rPr>
                <w:rFonts w:ascii="宋体" w:hAnsi="宋体" w:cs="宋体"/>
                <w:kern w:val="0"/>
                <w:sz w:val="22"/>
              </w:rPr>
            </w:pPr>
          </w:p>
        </w:tc>
        <w:tc>
          <w:tcPr>
            <w:tcW w:w="650" w:type="dxa"/>
            <w:shd w:val="clear" w:color="auto" w:fill="auto"/>
            <w:vAlign w:val="center"/>
          </w:tcPr>
          <w:p w14:paraId="2023A35E">
            <w:pPr>
              <w:widowControl/>
              <w:jc w:val="center"/>
              <w:textAlignment w:val="center"/>
              <w:rPr>
                <w:rFonts w:ascii="宋体" w:hAnsi="宋体" w:cs="宋体"/>
                <w:kern w:val="0"/>
                <w:sz w:val="22"/>
              </w:rPr>
            </w:pPr>
          </w:p>
        </w:tc>
        <w:tc>
          <w:tcPr>
            <w:tcW w:w="768" w:type="dxa"/>
            <w:shd w:val="clear" w:color="auto" w:fill="auto"/>
            <w:noWrap/>
            <w:vAlign w:val="center"/>
          </w:tcPr>
          <w:p w14:paraId="123F1380">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18DBCF3C">
            <w:pPr>
              <w:widowControl/>
              <w:jc w:val="center"/>
              <w:textAlignment w:val="center"/>
              <w:rPr>
                <w:rFonts w:ascii="宋体" w:hAnsi="宋体" w:cs="宋体"/>
                <w:kern w:val="0"/>
                <w:sz w:val="22"/>
              </w:rPr>
            </w:pPr>
          </w:p>
        </w:tc>
      </w:tr>
      <w:tr w14:paraId="08BD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A437508">
            <w:pPr>
              <w:widowControl/>
              <w:jc w:val="center"/>
              <w:rPr>
                <w:rFonts w:ascii="宋体" w:hAnsi="宋体" w:cs="宋体"/>
                <w:kern w:val="0"/>
                <w:sz w:val="22"/>
              </w:rPr>
            </w:pPr>
            <w:r>
              <w:rPr>
                <w:rFonts w:hint="eastAsia" w:ascii="宋体" w:hAnsi="宋体" w:cs="宋体"/>
                <w:kern w:val="0"/>
                <w:sz w:val="22"/>
              </w:rPr>
              <w:t>40</w:t>
            </w:r>
          </w:p>
        </w:tc>
        <w:tc>
          <w:tcPr>
            <w:tcW w:w="1199" w:type="dxa"/>
            <w:shd w:val="clear" w:color="auto" w:fill="auto"/>
            <w:vAlign w:val="center"/>
          </w:tcPr>
          <w:p w14:paraId="38EDA174">
            <w:pPr>
              <w:widowControl/>
              <w:jc w:val="center"/>
              <w:rPr>
                <w:rFonts w:ascii="宋体" w:hAnsi="宋体" w:cs="宋体"/>
                <w:kern w:val="0"/>
                <w:sz w:val="22"/>
              </w:rPr>
            </w:pPr>
            <w:r>
              <w:rPr>
                <w:rFonts w:hint="eastAsia" w:ascii="宋体" w:hAnsi="宋体" w:cs="宋体"/>
                <w:kern w:val="0"/>
                <w:sz w:val="22"/>
              </w:rPr>
              <w:t>炊具</w:t>
            </w:r>
          </w:p>
        </w:tc>
        <w:tc>
          <w:tcPr>
            <w:tcW w:w="4885" w:type="dxa"/>
            <w:shd w:val="clear" w:color="auto" w:fill="auto"/>
            <w:vAlign w:val="center"/>
          </w:tcPr>
          <w:p w14:paraId="0F57A80D">
            <w:pPr>
              <w:widowControl/>
              <w:rPr>
                <w:rFonts w:ascii="宋体" w:hAnsi="宋体" w:cs="宋体"/>
                <w:kern w:val="0"/>
                <w:sz w:val="22"/>
              </w:rPr>
            </w:pPr>
            <w:r>
              <w:rPr>
                <w:rFonts w:hint="eastAsia" w:ascii="宋体" w:hAnsi="宋体" w:cs="宋体"/>
                <w:kern w:val="0"/>
                <w:sz w:val="22"/>
              </w:rPr>
              <w:t>炒勺</w:t>
            </w:r>
            <w:r>
              <w:rPr>
                <w:kern w:val="0"/>
                <w:sz w:val="22"/>
              </w:rPr>
              <w:t>1</w:t>
            </w:r>
            <w:r>
              <w:rPr>
                <w:rFonts w:hint="eastAsia" w:ascii="宋体" w:hAnsi="宋体" w:cs="宋体"/>
                <w:kern w:val="0"/>
                <w:sz w:val="22"/>
              </w:rPr>
              <w:t>个、面板</w:t>
            </w:r>
            <w:r>
              <w:rPr>
                <w:kern w:val="0"/>
                <w:sz w:val="22"/>
              </w:rPr>
              <w:t>1</w:t>
            </w:r>
            <w:r>
              <w:rPr>
                <w:rFonts w:hint="eastAsia" w:ascii="宋体" w:hAnsi="宋体" w:cs="宋体"/>
                <w:kern w:val="0"/>
                <w:sz w:val="22"/>
              </w:rPr>
              <w:t>个、面杖</w:t>
            </w:r>
            <w:r>
              <w:rPr>
                <w:kern w:val="0"/>
                <w:sz w:val="22"/>
              </w:rPr>
              <w:t>1</w:t>
            </w:r>
            <w:r>
              <w:rPr>
                <w:rFonts w:hint="eastAsia" w:ascii="宋体" w:hAnsi="宋体" w:cs="宋体"/>
                <w:kern w:val="0"/>
                <w:sz w:val="22"/>
              </w:rPr>
              <w:t>个、蒸锅（不锈钢）</w:t>
            </w:r>
            <w:r>
              <w:rPr>
                <w:kern w:val="0"/>
                <w:sz w:val="22"/>
              </w:rPr>
              <w:t>1</w:t>
            </w:r>
            <w:r>
              <w:rPr>
                <w:rFonts w:hint="eastAsia" w:ascii="宋体" w:hAnsi="宋体" w:cs="宋体"/>
                <w:kern w:val="0"/>
                <w:sz w:val="22"/>
              </w:rPr>
              <w:t>个、面盆</w:t>
            </w:r>
            <w:r>
              <w:rPr>
                <w:kern w:val="0"/>
                <w:sz w:val="22"/>
              </w:rPr>
              <w:t>1</w:t>
            </w:r>
            <w:r>
              <w:rPr>
                <w:rFonts w:hint="eastAsia" w:ascii="宋体" w:hAnsi="宋体" w:cs="宋体"/>
                <w:kern w:val="0"/>
                <w:sz w:val="22"/>
              </w:rPr>
              <w:t>个、洗菜盆</w:t>
            </w:r>
            <w:r>
              <w:rPr>
                <w:kern w:val="0"/>
                <w:sz w:val="22"/>
              </w:rPr>
              <w:t>1</w:t>
            </w:r>
            <w:r>
              <w:rPr>
                <w:rFonts w:hint="eastAsia" w:ascii="宋体" w:hAnsi="宋体" w:cs="宋体"/>
                <w:kern w:val="0"/>
                <w:sz w:val="22"/>
              </w:rPr>
              <w:t>个、锅刷</w:t>
            </w:r>
            <w:r>
              <w:rPr>
                <w:kern w:val="0"/>
                <w:sz w:val="22"/>
              </w:rPr>
              <w:t>1</w:t>
            </w:r>
            <w:r>
              <w:rPr>
                <w:rFonts w:hint="eastAsia" w:ascii="宋体" w:hAnsi="宋体" w:cs="宋体"/>
                <w:kern w:val="0"/>
                <w:sz w:val="22"/>
              </w:rPr>
              <w:t>件、漏勺</w:t>
            </w:r>
            <w:r>
              <w:rPr>
                <w:kern w:val="0"/>
                <w:sz w:val="22"/>
              </w:rPr>
              <w:t>2</w:t>
            </w:r>
            <w:r>
              <w:rPr>
                <w:rFonts w:hint="eastAsia" w:ascii="宋体" w:hAnsi="宋体" w:cs="宋体"/>
                <w:kern w:val="0"/>
                <w:sz w:val="22"/>
              </w:rPr>
              <w:t>件、锅铲</w:t>
            </w:r>
            <w:r>
              <w:rPr>
                <w:kern w:val="0"/>
                <w:sz w:val="22"/>
              </w:rPr>
              <w:t>1</w:t>
            </w:r>
            <w:r>
              <w:rPr>
                <w:rFonts w:hint="eastAsia" w:ascii="宋体" w:hAnsi="宋体" w:cs="宋体"/>
                <w:kern w:val="0"/>
                <w:sz w:val="22"/>
              </w:rPr>
              <w:t>件、勺子</w:t>
            </w:r>
            <w:r>
              <w:rPr>
                <w:kern w:val="0"/>
                <w:sz w:val="22"/>
              </w:rPr>
              <w:t>2</w:t>
            </w:r>
            <w:r>
              <w:rPr>
                <w:rFonts w:hint="eastAsia" w:ascii="宋体" w:hAnsi="宋体" w:cs="宋体"/>
                <w:kern w:val="0"/>
                <w:sz w:val="22"/>
              </w:rPr>
              <w:t>件</w:t>
            </w:r>
          </w:p>
        </w:tc>
        <w:tc>
          <w:tcPr>
            <w:tcW w:w="567" w:type="dxa"/>
            <w:shd w:val="clear" w:color="auto" w:fill="auto"/>
            <w:vAlign w:val="center"/>
          </w:tcPr>
          <w:p w14:paraId="30D6A416">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35619DA9">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CEA22AD">
            <w:pPr>
              <w:widowControl/>
              <w:jc w:val="center"/>
              <w:rPr>
                <w:rFonts w:ascii="宋体" w:hAnsi="宋体" w:cs="宋体"/>
                <w:kern w:val="0"/>
                <w:sz w:val="22"/>
              </w:rPr>
            </w:pPr>
            <w:r>
              <w:rPr>
                <w:rFonts w:hint="eastAsia" w:ascii="宋体" w:hAnsi="宋体" w:cs="宋体"/>
                <w:kern w:val="0"/>
                <w:sz w:val="22"/>
              </w:rPr>
              <w:t>460</w:t>
            </w:r>
          </w:p>
        </w:tc>
        <w:tc>
          <w:tcPr>
            <w:tcW w:w="966" w:type="dxa"/>
            <w:gridSpan w:val="2"/>
            <w:shd w:val="clear" w:color="auto" w:fill="auto"/>
            <w:vAlign w:val="center"/>
          </w:tcPr>
          <w:p w14:paraId="3D412F39">
            <w:pPr>
              <w:widowControl/>
              <w:jc w:val="center"/>
              <w:rPr>
                <w:rFonts w:ascii="宋体" w:hAnsi="宋体" w:cs="宋体"/>
                <w:kern w:val="0"/>
                <w:sz w:val="22"/>
              </w:rPr>
            </w:pPr>
            <w:r>
              <w:rPr>
                <w:rFonts w:hint="eastAsia" w:ascii="宋体" w:hAnsi="宋体" w:cs="宋体"/>
                <w:kern w:val="0"/>
                <w:sz w:val="22"/>
              </w:rPr>
              <w:t>2300</w:t>
            </w:r>
          </w:p>
        </w:tc>
      </w:tr>
      <w:tr w14:paraId="22D1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67C845B8">
            <w:pPr>
              <w:widowControl/>
              <w:jc w:val="center"/>
              <w:rPr>
                <w:rFonts w:ascii="宋体" w:hAnsi="宋体" w:cs="宋体"/>
                <w:kern w:val="0"/>
                <w:sz w:val="22"/>
              </w:rPr>
            </w:pPr>
            <w:r>
              <w:rPr>
                <w:rFonts w:hint="eastAsia" w:ascii="宋体" w:hAnsi="宋体" w:cs="宋体"/>
                <w:kern w:val="0"/>
                <w:sz w:val="22"/>
              </w:rPr>
              <w:t>41</w:t>
            </w:r>
          </w:p>
        </w:tc>
        <w:tc>
          <w:tcPr>
            <w:tcW w:w="1199" w:type="dxa"/>
            <w:shd w:val="clear" w:color="auto" w:fill="auto"/>
            <w:vAlign w:val="center"/>
          </w:tcPr>
          <w:p w14:paraId="09279045">
            <w:pPr>
              <w:widowControl/>
              <w:jc w:val="center"/>
              <w:rPr>
                <w:rFonts w:ascii="宋体" w:hAnsi="宋体" w:cs="宋体"/>
                <w:kern w:val="0"/>
                <w:sz w:val="22"/>
              </w:rPr>
            </w:pPr>
            <w:r>
              <w:rPr>
                <w:rFonts w:hint="eastAsia" w:ascii="宋体" w:hAnsi="宋体" w:cs="宋体"/>
                <w:kern w:val="0"/>
                <w:sz w:val="22"/>
              </w:rPr>
              <w:t>炉具</w:t>
            </w:r>
          </w:p>
        </w:tc>
        <w:tc>
          <w:tcPr>
            <w:tcW w:w="4885" w:type="dxa"/>
            <w:shd w:val="clear" w:color="auto" w:fill="auto"/>
            <w:vAlign w:val="center"/>
          </w:tcPr>
          <w:p w14:paraId="4DD6542C">
            <w:pPr>
              <w:widowControl/>
              <w:rPr>
                <w:rFonts w:ascii="宋体" w:hAnsi="宋体" w:cs="宋体"/>
                <w:kern w:val="0"/>
                <w:sz w:val="22"/>
              </w:rPr>
            </w:pPr>
            <w:r>
              <w:rPr>
                <w:rFonts w:hint="eastAsia" w:ascii="宋体" w:hAnsi="宋体" w:cs="宋体"/>
                <w:kern w:val="0"/>
                <w:sz w:val="22"/>
              </w:rPr>
              <w:t>电磁炉</w:t>
            </w:r>
            <w:r>
              <w:rPr>
                <w:kern w:val="0"/>
                <w:sz w:val="22"/>
              </w:rPr>
              <w:t>1</w:t>
            </w:r>
            <w:r>
              <w:rPr>
                <w:rFonts w:hint="eastAsia" w:ascii="宋体" w:hAnsi="宋体" w:cs="宋体"/>
                <w:kern w:val="0"/>
                <w:sz w:val="22"/>
              </w:rPr>
              <w:t>个、灶台</w:t>
            </w:r>
            <w:r>
              <w:rPr>
                <w:kern w:val="0"/>
                <w:sz w:val="22"/>
              </w:rPr>
              <w:t>1</w:t>
            </w:r>
            <w:r>
              <w:rPr>
                <w:rFonts w:hint="eastAsia" w:ascii="宋体" w:hAnsi="宋体" w:cs="宋体"/>
                <w:kern w:val="0"/>
                <w:sz w:val="22"/>
              </w:rPr>
              <w:t>个、小煤气罐</w:t>
            </w:r>
            <w:r>
              <w:rPr>
                <w:kern w:val="0"/>
                <w:sz w:val="22"/>
              </w:rPr>
              <w:t>1</w:t>
            </w:r>
            <w:r>
              <w:rPr>
                <w:rFonts w:hint="eastAsia" w:ascii="宋体" w:hAnsi="宋体" w:cs="宋体"/>
                <w:kern w:val="0"/>
                <w:sz w:val="22"/>
              </w:rPr>
              <w:t>个</w:t>
            </w:r>
          </w:p>
        </w:tc>
        <w:tc>
          <w:tcPr>
            <w:tcW w:w="567" w:type="dxa"/>
            <w:shd w:val="clear" w:color="auto" w:fill="auto"/>
            <w:vAlign w:val="center"/>
          </w:tcPr>
          <w:p w14:paraId="3268032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5B4E1A4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E53F714">
            <w:pPr>
              <w:widowControl/>
              <w:jc w:val="center"/>
              <w:rPr>
                <w:rFonts w:ascii="宋体" w:hAnsi="宋体" w:cs="宋体"/>
                <w:kern w:val="0"/>
                <w:sz w:val="22"/>
              </w:rPr>
            </w:pPr>
            <w:r>
              <w:rPr>
                <w:rFonts w:hint="eastAsia" w:ascii="宋体" w:hAnsi="宋体" w:cs="宋体"/>
                <w:kern w:val="0"/>
                <w:sz w:val="22"/>
              </w:rPr>
              <w:t>1800</w:t>
            </w:r>
          </w:p>
        </w:tc>
        <w:tc>
          <w:tcPr>
            <w:tcW w:w="966" w:type="dxa"/>
            <w:gridSpan w:val="2"/>
            <w:shd w:val="clear" w:color="auto" w:fill="auto"/>
            <w:vAlign w:val="center"/>
          </w:tcPr>
          <w:p w14:paraId="563AA4D0">
            <w:pPr>
              <w:widowControl/>
              <w:jc w:val="center"/>
              <w:rPr>
                <w:rFonts w:ascii="宋体" w:hAnsi="宋体" w:cs="宋体"/>
                <w:kern w:val="0"/>
                <w:sz w:val="22"/>
              </w:rPr>
            </w:pPr>
            <w:r>
              <w:rPr>
                <w:rFonts w:hint="eastAsia" w:ascii="宋体" w:hAnsi="宋体" w:cs="宋体"/>
                <w:kern w:val="0"/>
                <w:sz w:val="22"/>
              </w:rPr>
              <w:t>1800</w:t>
            </w:r>
          </w:p>
        </w:tc>
      </w:tr>
      <w:tr w14:paraId="5216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5FA602B0">
            <w:pPr>
              <w:widowControl/>
              <w:jc w:val="center"/>
              <w:rPr>
                <w:rFonts w:ascii="宋体" w:hAnsi="宋体" w:cs="宋体"/>
                <w:kern w:val="0"/>
                <w:sz w:val="22"/>
              </w:rPr>
            </w:pPr>
            <w:r>
              <w:rPr>
                <w:rFonts w:hint="eastAsia" w:ascii="宋体" w:hAnsi="宋体" w:cs="宋体"/>
                <w:kern w:val="0"/>
                <w:sz w:val="22"/>
              </w:rPr>
              <w:t>42</w:t>
            </w:r>
          </w:p>
        </w:tc>
        <w:tc>
          <w:tcPr>
            <w:tcW w:w="1199" w:type="dxa"/>
            <w:shd w:val="clear" w:color="auto" w:fill="auto"/>
            <w:vAlign w:val="center"/>
          </w:tcPr>
          <w:p w14:paraId="7EC21557">
            <w:pPr>
              <w:widowControl/>
              <w:jc w:val="center"/>
              <w:rPr>
                <w:rFonts w:ascii="宋体" w:hAnsi="宋体" w:cs="宋体"/>
                <w:kern w:val="0"/>
                <w:sz w:val="22"/>
              </w:rPr>
            </w:pPr>
            <w:r>
              <w:rPr>
                <w:rFonts w:hint="eastAsia" w:ascii="宋体" w:hAnsi="宋体" w:cs="宋体"/>
                <w:kern w:val="0"/>
                <w:sz w:val="22"/>
              </w:rPr>
              <w:t>餐具</w:t>
            </w:r>
          </w:p>
        </w:tc>
        <w:tc>
          <w:tcPr>
            <w:tcW w:w="4885" w:type="dxa"/>
            <w:shd w:val="clear" w:color="auto" w:fill="auto"/>
            <w:vAlign w:val="center"/>
          </w:tcPr>
          <w:p w14:paraId="76B9B106">
            <w:pPr>
              <w:widowControl/>
              <w:rPr>
                <w:rFonts w:ascii="宋体" w:hAnsi="宋体" w:cs="宋体"/>
                <w:kern w:val="0"/>
                <w:sz w:val="22"/>
              </w:rPr>
            </w:pPr>
            <w:r>
              <w:rPr>
                <w:rFonts w:hint="eastAsia" w:ascii="宋体" w:hAnsi="宋体" w:cs="宋体"/>
                <w:kern w:val="0"/>
                <w:sz w:val="22"/>
              </w:rPr>
              <w:t>碗</w:t>
            </w:r>
            <w:r>
              <w:rPr>
                <w:kern w:val="0"/>
                <w:sz w:val="22"/>
              </w:rPr>
              <w:t>10</w:t>
            </w:r>
            <w:r>
              <w:rPr>
                <w:rFonts w:hint="eastAsia" w:ascii="宋体" w:hAnsi="宋体" w:cs="宋体"/>
                <w:kern w:val="0"/>
                <w:sz w:val="22"/>
              </w:rPr>
              <w:t>件、盘</w:t>
            </w:r>
            <w:r>
              <w:rPr>
                <w:kern w:val="0"/>
                <w:sz w:val="22"/>
              </w:rPr>
              <w:t>10</w:t>
            </w:r>
            <w:r>
              <w:rPr>
                <w:rFonts w:hint="eastAsia" w:ascii="宋体" w:hAnsi="宋体" w:cs="宋体"/>
                <w:kern w:val="0"/>
                <w:sz w:val="22"/>
              </w:rPr>
              <w:t>件、碟子</w:t>
            </w:r>
            <w:r>
              <w:rPr>
                <w:kern w:val="0"/>
                <w:sz w:val="22"/>
              </w:rPr>
              <w:t>6</w:t>
            </w:r>
            <w:r>
              <w:rPr>
                <w:rFonts w:hint="eastAsia" w:ascii="宋体" w:hAnsi="宋体" w:cs="宋体"/>
                <w:kern w:val="0"/>
                <w:sz w:val="22"/>
              </w:rPr>
              <w:t>件、汤勺</w:t>
            </w:r>
            <w:r>
              <w:rPr>
                <w:kern w:val="0"/>
                <w:sz w:val="22"/>
              </w:rPr>
              <w:t>2</w:t>
            </w:r>
            <w:r>
              <w:rPr>
                <w:rFonts w:hint="eastAsia" w:ascii="宋体" w:hAnsi="宋体" w:cs="宋体"/>
                <w:kern w:val="0"/>
                <w:sz w:val="22"/>
              </w:rPr>
              <w:t>件、餐刀</w:t>
            </w:r>
            <w:r>
              <w:rPr>
                <w:kern w:val="0"/>
                <w:sz w:val="22"/>
              </w:rPr>
              <w:t>1</w:t>
            </w:r>
            <w:r>
              <w:rPr>
                <w:rFonts w:hint="eastAsia" w:ascii="宋体" w:hAnsi="宋体" w:cs="宋体"/>
                <w:kern w:val="0"/>
                <w:sz w:val="22"/>
              </w:rPr>
              <w:t>把、筷子</w:t>
            </w:r>
            <w:r>
              <w:rPr>
                <w:kern w:val="0"/>
                <w:sz w:val="22"/>
              </w:rPr>
              <w:t>1</w:t>
            </w:r>
            <w:r>
              <w:rPr>
                <w:rFonts w:hint="eastAsia" w:ascii="宋体" w:hAnsi="宋体" w:cs="宋体"/>
                <w:kern w:val="0"/>
                <w:sz w:val="22"/>
              </w:rPr>
              <w:t>套、盆</w:t>
            </w:r>
            <w:r>
              <w:rPr>
                <w:kern w:val="0"/>
                <w:sz w:val="22"/>
              </w:rPr>
              <w:t>1</w:t>
            </w:r>
            <w:r>
              <w:rPr>
                <w:rFonts w:hint="eastAsia" w:ascii="宋体" w:hAnsi="宋体" w:cs="宋体"/>
                <w:kern w:val="0"/>
                <w:sz w:val="22"/>
              </w:rPr>
              <w:t>件、餐叉</w:t>
            </w:r>
            <w:r>
              <w:rPr>
                <w:kern w:val="0"/>
                <w:sz w:val="22"/>
              </w:rPr>
              <w:t>2</w:t>
            </w:r>
            <w:r>
              <w:rPr>
                <w:rFonts w:hint="eastAsia" w:ascii="宋体" w:hAnsi="宋体" w:cs="宋体"/>
                <w:kern w:val="0"/>
                <w:sz w:val="22"/>
              </w:rPr>
              <w:t>件、餐勺</w:t>
            </w:r>
            <w:r>
              <w:rPr>
                <w:kern w:val="0"/>
                <w:sz w:val="22"/>
              </w:rPr>
              <w:t>2</w:t>
            </w:r>
            <w:r>
              <w:rPr>
                <w:rFonts w:hint="eastAsia" w:ascii="宋体" w:hAnsi="宋体" w:cs="宋体"/>
                <w:kern w:val="0"/>
                <w:sz w:val="22"/>
              </w:rPr>
              <w:t>件</w:t>
            </w:r>
          </w:p>
        </w:tc>
        <w:tc>
          <w:tcPr>
            <w:tcW w:w="567" w:type="dxa"/>
            <w:shd w:val="clear" w:color="auto" w:fill="auto"/>
            <w:vAlign w:val="center"/>
          </w:tcPr>
          <w:p w14:paraId="4CC92E49">
            <w:pPr>
              <w:widowControl/>
              <w:jc w:val="center"/>
              <w:rPr>
                <w:rFonts w:ascii="宋体" w:hAnsi="宋体" w:cs="宋体"/>
                <w:kern w:val="0"/>
                <w:sz w:val="22"/>
              </w:rPr>
            </w:pPr>
            <w:r>
              <w:rPr>
                <w:rFonts w:hint="eastAsia" w:ascii="宋体" w:hAnsi="宋体" w:cs="宋体"/>
                <w:kern w:val="0"/>
                <w:sz w:val="22"/>
              </w:rPr>
              <w:t>5</w:t>
            </w:r>
          </w:p>
        </w:tc>
        <w:tc>
          <w:tcPr>
            <w:tcW w:w="650" w:type="dxa"/>
            <w:shd w:val="clear" w:color="auto" w:fill="auto"/>
            <w:vAlign w:val="center"/>
          </w:tcPr>
          <w:p w14:paraId="5D019124">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029FE21">
            <w:pPr>
              <w:widowControl/>
              <w:jc w:val="center"/>
              <w:rPr>
                <w:rFonts w:ascii="宋体" w:hAnsi="宋体" w:cs="宋体"/>
                <w:kern w:val="0"/>
                <w:sz w:val="22"/>
              </w:rPr>
            </w:pPr>
            <w:r>
              <w:rPr>
                <w:rFonts w:hint="eastAsia" w:ascii="宋体" w:hAnsi="宋体" w:cs="宋体"/>
                <w:kern w:val="0"/>
                <w:sz w:val="22"/>
              </w:rPr>
              <w:t>250</w:t>
            </w:r>
          </w:p>
        </w:tc>
        <w:tc>
          <w:tcPr>
            <w:tcW w:w="966" w:type="dxa"/>
            <w:gridSpan w:val="2"/>
            <w:shd w:val="clear" w:color="auto" w:fill="auto"/>
            <w:vAlign w:val="center"/>
          </w:tcPr>
          <w:p w14:paraId="0606E89F">
            <w:pPr>
              <w:widowControl/>
              <w:jc w:val="center"/>
              <w:rPr>
                <w:rFonts w:ascii="宋体" w:hAnsi="宋体" w:cs="宋体"/>
                <w:kern w:val="0"/>
                <w:sz w:val="22"/>
              </w:rPr>
            </w:pPr>
            <w:r>
              <w:rPr>
                <w:rFonts w:hint="eastAsia" w:ascii="宋体" w:hAnsi="宋体" w:cs="宋体"/>
                <w:kern w:val="0"/>
                <w:sz w:val="22"/>
              </w:rPr>
              <w:t>1250</w:t>
            </w:r>
          </w:p>
        </w:tc>
      </w:tr>
      <w:tr w14:paraId="1F0A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4F6F9076">
            <w:pPr>
              <w:widowControl/>
              <w:jc w:val="center"/>
              <w:rPr>
                <w:rFonts w:ascii="宋体" w:hAnsi="宋体" w:cs="宋体"/>
                <w:kern w:val="0"/>
                <w:sz w:val="22"/>
              </w:rPr>
            </w:pPr>
            <w:r>
              <w:rPr>
                <w:rFonts w:hint="eastAsia" w:ascii="宋体" w:hAnsi="宋体" w:cs="宋体"/>
                <w:kern w:val="0"/>
                <w:sz w:val="22"/>
              </w:rPr>
              <w:t>43</w:t>
            </w:r>
          </w:p>
        </w:tc>
        <w:tc>
          <w:tcPr>
            <w:tcW w:w="1199" w:type="dxa"/>
            <w:shd w:val="clear" w:color="auto" w:fill="auto"/>
            <w:vAlign w:val="center"/>
          </w:tcPr>
          <w:p w14:paraId="0605E539">
            <w:pPr>
              <w:widowControl/>
              <w:jc w:val="center"/>
              <w:rPr>
                <w:rFonts w:ascii="宋体" w:hAnsi="宋体" w:cs="宋体"/>
                <w:kern w:val="0"/>
                <w:sz w:val="22"/>
              </w:rPr>
            </w:pPr>
            <w:r>
              <w:rPr>
                <w:rFonts w:hint="eastAsia" w:ascii="宋体" w:hAnsi="宋体" w:cs="宋体"/>
                <w:kern w:val="0"/>
                <w:sz w:val="22"/>
              </w:rPr>
              <w:t>电冰箱</w:t>
            </w:r>
          </w:p>
        </w:tc>
        <w:tc>
          <w:tcPr>
            <w:tcW w:w="4885" w:type="dxa"/>
            <w:shd w:val="clear" w:color="auto" w:fill="auto"/>
            <w:vAlign w:val="center"/>
          </w:tcPr>
          <w:p w14:paraId="2B3773D4">
            <w:pPr>
              <w:widowControl/>
              <w:rPr>
                <w:rFonts w:ascii="宋体" w:hAnsi="宋体" w:cs="宋体"/>
                <w:kern w:val="0"/>
                <w:sz w:val="22"/>
              </w:rPr>
            </w:pPr>
            <w:r>
              <w:rPr>
                <w:rFonts w:hint="eastAsia" w:ascii="宋体" w:hAnsi="宋体" w:cs="宋体"/>
                <w:kern w:val="0"/>
                <w:sz w:val="22"/>
              </w:rPr>
              <w:t>180L</w:t>
            </w:r>
          </w:p>
        </w:tc>
        <w:tc>
          <w:tcPr>
            <w:tcW w:w="567" w:type="dxa"/>
            <w:shd w:val="clear" w:color="auto" w:fill="auto"/>
            <w:vAlign w:val="center"/>
          </w:tcPr>
          <w:p w14:paraId="096367BB">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458F30FF">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21578C18">
            <w:pPr>
              <w:widowControl/>
              <w:jc w:val="center"/>
              <w:rPr>
                <w:rFonts w:ascii="宋体" w:hAnsi="宋体" w:cs="宋体"/>
                <w:kern w:val="0"/>
                <w:sz w:val="22"/>
              </w:rPr>
            </w:pPr>
            <w:r>
              <w:rPr>
                <w:rFonts w:hint="eastAsia" w:ascii="宋体" w:hAnsi="宋体" w:cs="宋体"/>
                <w:kern w:val="0"/>
                <w:sz w:val="22"/>
              </w:rPr>
              <w:t>6000</w:t>
            </w:r>
          </w:p>
        </w:tc>
        <w:tc>
          <w:tcPr>
            <w:tcW w:w="966" w:type="dxa"/>
            <w:gridSpan w:val="2"/>
            <w:shd w:val="clear" w:color="auto" w:fill="auto"/>
            <w:vAlign w:val="center"/>
          </w:tcPr>
          <w:p w14:paraId="36A625F3">
            <w:pPr>
              <w:widowControl/>
              <w:jc w:val="center"/>
              <w:rPr>
                <w:rFonts w:ascii="宋体" w:hAnsi="宋体" w:cs="宋体"/>
                <w:kern w:val="0"/>
                <w:sz w:val="22"/>
              </w:rPr>
            </w:pPr>
            <w:r>
              <w:rPr>
                <w:rFonts w:hint="eastAsia" w:ascii="宋体" w:hAnsi="宋体" w:cs="宋体"/>
                <w:kern w:val="0"/>
                <w:sz w:val="22"/>
              </w:rPr>
              <w:t>6000</w:t>
            </w:r>
          </w:p>
        </w:tc>
      </w:tr>
      <w:tr w14:paraId="6740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5049D69">
            <w:pPr>
              <w:widowControl/>
              <w:jc w:val="center"/>
              <w:rPr>
                <w:rFonts w:ascii="宋体" w:hAnsi="宋体" w:cs="宋体"/>
                <w:kern w:val="0"/>
                <w:sz w:val="22"/>
              </w:rPr>
            </w:pPr>
            <w:r>
              <w:rPr>
                <w:rFonts w:hint="eastAsia" w:ascii="宋体" w:hAnsi="宋体" w:cs="宋体"/>
                <w:kern w:val="0"/>
                <w:sz w:val="22"/>
              </w:rPr>
              <w:t>44</w:t>
            </w:r>
          </w:p>
        </w:tc>
        <w:tc>
          <w:tcPr>
            <w:tcW w:w="1199" w:type="dxa"/>
            <w:shd w:val="clear" w:color="auto" w:fill="auto"/>
            <w:vAlign w:val="center"/>
          </w:tcPr>
          <w:p w14:paraId="4D17AE7E">
            <w:pPr>
              <w:widowControl/>
              <w:jc w:val="center"/>
              <w:rPr>
                <w:rFonts w:ascii="宋体" w:hAnsi="宋体" w:cs="宋体"/>
                <w:kern w:val="0"/>
                <w:sz w:val="22"/>
              </w:rPr>
            </w:pPr>
            <w:r>
              <w:rPr>
                <w:rFonts w:hint="eastAsia" w:ascii="宋体" w:hAnsi="宋体" w:cs="宋体"/>
                <w:kern w:val="0"/>
                <w:sz w:val="22"/>
              </w:rPr>
              <w:t>消毒柜</w:t>
            </w:r>
          </w:p>
        </w:tc>
        <w:tc>
          <w:tcPr>
            <w:tcW w:w="4885" w:type="dxa"/>
            <w:shd w:val="clear" w:color="auto" w:fill="auto"/>
            <w:vAlign w:val="center"/>
          </w:tcPr>
          <w:p w14:paraId="208E009A">
            <w:pPr>
              <w:widowControl/>
              <w:rPr>
                <w:rFonts w:ascii="宋体" w:hAnsi="宋体" w:cs="宋体"/>
                <w:kern w:val="0"/>
                <w:sz w:val="22"/>
              </w:rPr>
            </w:pPr>
            <w:r>
              <w:rPr>
                <w:rFonts w:hint="eastAsia" w:ascii="宋体" w:hAnsi="宋体" w:cs="宋体"/>
                <w:kern w:val="0"/>
                <w:sz w:val="22"/>
              </w:rPr>
              <w:t>消毒、烘干、保洁、存储一柜多用，层架多，取用方便。</w:t>
            </w:r>
          </w:p>
        </w:tc>
        <w:tc>
          <w:tcPr>
            <w:tcW w:w="567" w:type="dxa"/>
            <w:shd w:val="clear" w:color="auto" w:fill="auto"/>
            <w:vAlign w:val="center"/>
          </w:tcPr>
          <w:p w14:paraId="02B9CBD9">
            <w:pPr>
              <w:widowControl/>
              <w:jc w:val="center"/>
              <w:rPr>
                <w:rFonts w:ascii="宋体" w:hAnsi="宋体" w:cs="宋体"/>
                <w:kern w:val="0"/>
                <w:sz w:val="22"/>
              </w:rPr>
            </w:pPr>
            <w:r>
              <w:rPr>
                <w:rFonts w:hint="eastAsia" w:ascii="宋体" w:hAnsi="宋体" w:cs="宋体"/>
                <w:kern w:val="0"/>
                <w:sz w:val="22"/>
              </w:rPr>
              <w:t>1</w:t>
            </w:r>
          </w:p>
        </w:tc>
        <w:tc>
          <w:tcPr>
            <w:tcW w:w="650" w:type="dxa"/>
            <w:shd w:val="clear" w:color="auto" w:fill="auto"/>
            <w:vAlign w:val="center"/>
          </w:tcPr>
          <w:p w14:paraId="2CCDE447">
            <w:pPr>
              <w:widowControl/>
              <w:jc w:val="center"/>
              <w:rPr>
                <w:rFonts w:ascii="宋体" w:hAnsi="宋体" w:cs="宋体"/>
                <w:kern w:val="0"/>
                <w:sz w:val="22"/>
              </w:rPr>
            </w:pPr>
            <w:r>
              <w:rPr>
                <w:rFonts w:hint="eastAsia" w:ascii="宋体" w:hAnsi="宋体" w:cs="宋体"/>
                <w:kern w:val="0"/>
                <w:sz w:val="22"/>
              </w:rPr>
              <w:t>台</w:t>
            </w:r>
          </w:p>
        </w:tc>
        <w:tc>
          <w:tcPr>
            <w:tcW w:w="768" w:type="dxa"/>
            <w:shd w:val="clear" w:color="auto" w:fill="auto"/>
            <w:noWrap/>
            <w:vAlign w:val="center"/>
          </w:tcPr>
          <w:p w14:paraId="71BB4438">
            <w:pPr>
              <w:widowControl/>
              <w:jc w:val="center"/>
              <w:rPr>
                <w:rFonts w:ascii="宋体" w:hAnsi="宋体" w:cs="宋体"/>
                <w:kern w:val="0"/>
                <w:sz w:val="22"/>
              </w:rPr>
            </w:pPr>
            <w:r>
              <w:rPr>
                <w:rFonts w:hint="eastAsia" w:ascii="宋体" w:hAnsi="宋体" w:cs="宋体"/>
                <w:kern w:val="0"/>
                <w:sz w:val="22"/>
              </w:rPr>
              <w:t>2500</w:t>
            </w:r>
          </w:p>
        </w:tc>
        <w:tc>
          <w:tcPr>
            <w:tcW w:w="966" w:type="dxa"/>
            <w:gridSpan w:val="2"/>
            <w:shd w:val="clear" w:color="auto" w:fill="auto"/>
            <w:vAlign w:val="center"/>
          </w:tcPr>
          <w:p w14:paraId="383513AD">
            <w:pPr>
              <w:widowControl/>
              <w:jc w:val="center"/>
              <w:rPr>
                <w:rFonts w:ascii="宋体" w:hAnsi="宋体" w:cs="宋体"/>
                <w:kern w:val="0"/>
                <w:sz w:val="22"/>
              </w:rPr>
            </w:pPr>
            <w:r>
              <w:rPr>
                <w:rFonts w:hint="eastAsia" w:ascii="宋体" w:hAnsi="宋体" w:cs="宋体"/>
                <w:kern w:val="0"/>
                <w:sz w:val="22"/>
              </w:rPr>
              <w:t>2500</w:t>
            </w:r>
          </w:p>
        </w:tc>
      </w:tr>
      <w:tr w14:paraId="720C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686" w:type="dxa"/>
            <w:gridSpan w:val="3"/>
            <w:shd w:val="clear" w:color="auto" w:fill="auto"/>
            <w:noWrap/>
            <w:vAlign w:val="center"/>
          </w:tcPr>
          <w:p w14:paraId="373D0BA5">
            <w:pPr>
              <w:widowControl/>
              <w:jc w:val="left"/>
              <w:textAlignment w:val="center"/>
              <w:rPr>
                <w:rFonts w:ascii="宋体" w:hAnsi="宋体" w:cs="宋体"/>
                <w:kern w:val="0"/>
                <w:sz w:val="22"/>
              </w:rPr>
            </w:pPr>
            <w:r>
              <w:rPr>
                <w:rFonts w:hint="eastAsia" w:ascii="宋体" w:hAnsi="宋体" w:cs="宋体"/>
                <w:b/>
                <w:bCs/>
                <w:kern w:val="0"/>
                <w:sz w:val="22"/>
              </w:rPr>
              <w:t>六、家用电工技术</w:t>
            </w:r>
          </w:p>
        </w:tc>
        <w:tc>
          <w:tcPr>
            <w:tcW w:w="567" w:type="dxa"/>
            <w:shd w:val="clear" w:color="auto" w:fill="auto"/>
            <w:vAlign w:val="center"/>
          </w:tcPr>
          <w:p w14:paraId="3BF48CF0">
            <w:pPr>
              <w:widowControl/>
              <w:jc w:val="center"/>
              <w:rPr>
                <w:rFonts w:ascii="宋体" w:hAnsi="宋体" w:cs="宋体"/>
                <w:kern w:val="0"/>
                <w:sz w:val="22"/>
              </w:rPr>
            </w:pPr>
          </w:p>
        </w:tc>
        <w:tc>
          <w:tcPr>
            <w:tcW w:w="650" w:type="dxa"/>
            <w:shd w:val="clear" w:color="auto" w:fill="auto"/>
            <w:vAlign w:val="center"/>
          </w:tcPr>
          <w:p w14:paraId="2FCF9E6B">
            <w:pPr>
              <w:widowControl/>
              <w:jc w:val="center"/>
              <w:textAlignment w:val="center"/>
              <w:rPr>
                <w:rFonts w:ascii="宋体" w:hAnsi="宋体" w:cs="宋体"/>
                <w:kern w:val="0"/>
                <w:sz w:val="22"/>
              </w:rPr>
            </w:pPr>
          </w:p>
        </w:tc>
        <w:tc>
          <w:tcPr>
            <w:tcW w:w="768" w:type="dxa"/>
            <w:shd w:val="clear" w:color="auto" w:fill="auto"/>
            <w:noWrap/>
            <w:vAlign w:val="center"/>
          </w:tcPr>
          <w:p w14:paraId="4AFD306F">
            <w:pPr>
              <w:widowControl/>
              <w:jc w:val="center"/>
              <w:textAlignment w:val="center"/>
              <w:rPr>
                <w:rFonts w:ascii="宋体" w:hAnsi="宋体" w:cs="宋体"/>
                <w:color w:val="000000"/>
                <w:kern w:val="0"/>
                <w:sz w:val="22"/>
              </w:rPr>
            </w:pPr>
          </w:p>
        </w:tc>
        <w:tc>
          <w:tcPr>
            <w:tcW w:w="966" w:type="dxa"/>
            <w:gridSpan w:val="2"/>
            <w:shd w:val="clear" w:color="auto" w:fill="auto"/>
            <w:vAlign w:val="center"/>
          </w:tcPr>
          <w:p w14:paraId="6E37E9B0">
            <w:pPr>
              <w:widowControl/>
              <w:jc w:val="center"/>
              <w:textAlignment w:val="center"/>
              <w:rPr>
                <w:rFonts w:ascii="宋体" w:hAnsi="宋体" w:cs="宋体"/>
                <w:kern w:val="0"/>
                <w:sz w:val="22"/>
              </w:rPr>
            </w:pPr>
          </w:p>
        </w:tc>
      </w:tr>
      <w:tr w14:paraId="422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75A5588">
            <w:pPr>
              <w:widowControl/>
              <w:jc w:val="center"/>
              <w:rPr>
                <w:rFonts w:ascii="宋体" w:hAnsi="宋体" w:cs="宋体"/>
                <w:kern w:val="0"/>
                <w:sz w:val="22"/>
              </w:rPr>
            </w:pPr>
            <w:r>
              <w:rPr>
                <w:rFonts w:hint="eastAsia" w:ascii="宋体" w:hAnsi="宋体" w:cs="宋体"/>
                <w:kern w:val="0"/>
                <w:sz w:val="22"/>
              </w:rPr>
              <w:t>45</w:t>
            </w:r>
          </w:p>
        </w:tc>
        <w:tc>
          <w:tcPr>
            <w:tcW w:w="1199" w:type="dxa"/>
            <w:shd w:val="clear" w:color="auto" w:fill="auto"/>
            <w:vAlign w:val="center"/>
          </w:tcPr>
          <w:p w14:paraId="5F9031AC">
            <w:pPr>
              <w:widowControl/>
              <w:jc w:val="center"/>
              <w:rPr>
                <w:rFonts w:ascii="宋体" w:hAnsi="宋体" w:cs="宋体"/>
                <w:kern w:val="0"/>
                <w:sz w:val="22"/>
              </w:rPr>
            </w:pPr>
            <w:r>
              <w:rPr>
                <w:rFonts w:hint="eastAsia" w:ascii="宋体" w:hAnsi="宋体" w:cs="宋体"/>
                <w:kern w:val="0"/>
                <w:sz w:val="22"/>
              </w:rPr>
              <w:t>电能表</w:t>
            </w:r>
          </w:p>
        </w:tc>
        <w:tc>
          <w:tcPr>
            <w:tcW w:w="4885" w:type="dxa"/>
            <w:shd w:val="clear" w:color="auto" w:fill="auto"/>
            <w:vAlign w:val="center"/>
          </w:tcPr>
          <w:p w14:paraId="39CE89A6">
            <w:pPr>
              <w:widowControl/>
              <w:rPr>
                <w:rFonts w:ascii="宋体" w:hAnsi="宋体" w:cs="宋体"/>
                <w:kern w:val="0"/>
                <w:sz w:val="22"/>
              </w:rPr>
            </w:pPr>
            <w:r>
              <w:rPr>
                <w:rFonts w:hint="eastAsia" w:ascii="宋体" w:hAnsi="宋体" w:cs="宋体"/>
                <w:kern w:val="0"/>
                <w:sz w:val="22"/>
              </w:rPr>
              <w:t>电压：</w:t>
            </w:r>
            <w:r>
              <w:rPr>
                <w:rFonts w:ascii="Tahoma" w:hAnsi="Tahoma" w:cs="Tahoma"/>
                <w:kern w:val="0"/>
                <w:sz w:val="22"/>
              </w:rPr>
              <w:t>220V</w:t>
            </w:r>
            <w:r>
              <w:rPr>
                <w:rFonts w:hint="eastAsia" w:ascii="宋体" w:hAnsi="宋体" w:cs="宋体"/>
                <w:kern w:val="0"/>
                <w:sz w:val="22"/>
              </w:rPr>
              <w:t>、</w:t>
            </w:r>
            <w:r>
              <w:rPr>
                <w:rFonts w:ascii="Tahoma" w:hAnsi="Tahoma" w:cs="Tahoma"/>
                <w:kern w:val="0"/>
                <w:sz w:val="22"/>
              </w:rPr>
              <w:t>50HZ</w:t>
            </w:r>
            <w:r>
              <w:rPr>
                <w:rFonts w:hint="eastAsia" w:ascii="宋体" w:hAnsi="宋体" w:cs="宋体"/>
                <w:kern w:val="0"/>
                <w:sz w:val="22"/>
              </w:rPr>
              <w:t>、标定电流</w:t>
            </w:r>
            <w:r>
              <w:rPr>
                <w:rFonts w:ascii="Tahoma" w:hAnsi="Tahoma" w:cs="Tahoma"/>
                <w:kern w:val="0"/>
                <w:sz w:val="22"/>
              </w:rPr>
              <w:t>2A</w:t>
            </w:r>
            <w:r>
              <w:rPr>
                <w:rFonts w:hint="eastAsia" w:ascii="宋体" w:hAnsi="宋体" w:cs="宋体"/>
                <w:kern w:val="0"/>
                <w:sz w:val="22"/>
              </w:rPr>
              <w:t>、最大电流</w:t>
            </w:r>
            <w:r>
              <w:rPr>
                <w:rFonts w:ascii="Tahoma" w:hAnsi="Tahoma" w:cs="Tahoma"/>
                <w:kern w:val="0"/>
                <w:sz w:val="22"/>
              </w:rPr>
              <w:t>4A</w:t>
            </w:r>
            <w:r>
              <w:rPr>
                <w:rFonts w:hint="eastAsia" w:ascii="宋体" w:hAnsi="宋体" w:cs="宋体"/>
                <w:kern w:val="0"/>
                <w:sz w:val="22"/>
              </w:rPr>
              <w:t>、电度表原理说明</w:t>
            </w:r>
          </w:p>
        </w:tc>
        <w:tc>
          <w:tcPr>
            <w:tcW w:w="567" w:type="dxa"/>
            <w:shd w:val="clear" w:color="auto" w:fill="auto"/>
            <w:vAlign w:val="center"/>
          </w:tcPr>
          <w:p w14:paraId="438369F0">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38404B7">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1AB5A2DF">
            <w:pPr>
              <w:widowControl/>
              <w:jc w:val="center"/>
              <w:rPr>
                <w:rFonts w:ascii="宋体" w:hAnsi="宋体" w:cs="宋体"/>
                <w:kern w:val="0"/>
                <w:sz w:val="22"/>
              </w:rPr>
            </w:pPr>
            <w:r>
              <w:rPr>
                <w:rFonts w:hint="eastAsia" w:ascii="宋体" w:hAnsi="宋体" w:cs="宋体"/>
                <w:kern w:val="0"/>
                <w:sz w:val="22"/>
              </w:rPr>
              <w:t>450</w:t>
            </w:r>
          </w:p>
        </w:tc>
        <w:tc>
          <w:tcPr>
            <w:tcW w:w="966" w:type="dxa"/>
            <w:gridSpan w:val="2"/>
            <w:shd w:val="clear" w:color="auto" w:fill="auto"/>
            <w:vAlign w:val="center"/>
          </w:tcPr>
          <w:p w14:paraId="4535F5F1">
            <w:pPr>
              <w:widowControl/>
              <w:jc w:val="center"/>
              <w:rPr>
                <w:rFonts w:ascii="宋体" w:hAnsi="宋体" w:cs="宋体"/>
                <w:kern w:val="0"/>
                <w:sz w:val="22"/>
              </w:rPr>
            </w:pPr>
            <w:r>
              <w:rPr>
                <w:rFonts w:hint="eastAsia" w:ascii="宋体" w:hAnsi="宋体" w:cs="宋体"/>
                <w:kern w:val="0"/>
                <w:sz w:val="22"/>
              </w:rPr>
              <w:t>12600</w:t>
            </w:r>
          </w:p>
        </w:tc>
      </w:tr>
      <w:tr w14:paraId="21F0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3691DFBD">
            <w:pPr>
              <w:widowControl/>
              <w:jc w:val="center"/>
              <w:rPr>
                <w:rFonts w:ascii="宋体" w:hAnsi="宋体" w:cs="宋体"/>
                <w:kern w:val="0"/>
                <w:sz w:val="22"/>
              </w:rPr>
            </w:pPr>
            <w:r>
              <w:rPr>
                <w:rFonts w:hint="eastAsia" w:ascii="宋体" w:hAnsi="宋体" w:cs="宋体"/>
                <w:kern w:val="0"/>
                <w:sz w:val="22"/>
              </w:rPr>
              <w:t>46</w:t>
            </w:r>
          </w:p>
        </w:tc>
        <w:tc>
          <w:tcPr>
            <w:tcW w:w="1199" w:type="dxa"/>
            <w:shd w:val="clear" w:color="auto" w:fill="auto"/>
            <w:vAlign w:val="center"/>
          </w:tcPr>
          <w:p w14:paraId="15411727">
            <w:pPr>
              <w:widowControl/>
              <w:jc w:val="center"/>
              <w:rPr>
                <w:rFonts w:ascii="宋体" w:hAnsi="宋体" w:cs="宋体"/>
                <w:kern w:val="0"/>
                <w:sz w:val="22"/>
              </w:rPr>
            </w:pPr>
            <w:r>
              <w:rPr>
                <w:rFonts w:hint="eastAsia" w:ascii="宋体" w:hAnsi="宋体" w:cs="宋体"/>
                <w:kern w:val="0"/>
                <w:sz w:val="22"/>
              </w:rPr>
              <w:t>数字多用电表</w:t>
            </w:r>
          </w:p>
        </w:tc>
        <w:tc>
          <w:tcPr>
            <w:tcW w:w="4885" w:type="dxa"/>
            <w:shd w:val="clear" w:color="auto" w:fill="auto"/>
            <w:vAlign w:val="center"/>
          </w:tcPr>
          <w:p w14:paraId="7D21DD33">
            <w:pPr>
              <w:widowControl/>
              <w:rPr>
                <w:rFonts w:ascii="宋体" w:hAnsi="宋体" w:cs="宋体"/>
                <w:kern w:val="0"/>
                <w:sz w:val="22"/>
              </w:rPr>
            </w:pPr>
            <w:r>
              <w:rPr>
                <w:rFonts w:hint="eastAsia" w:ascii="宋体" w:hAnsi="宋体" w:cs="宋体"/>
                <w:kern w:val="0"/>
                <w:sz w:val="22"/>
              </w:rPr>
              <w:t>数字</w:t>
            </w:r>
          </w:p>
        </w:tc>
        <w:tc>
          <w:tcPr>
            <w:tcW w:w="567" w:type="dxa"/>
            <w:shd w:val="clear" w:color="auto" w:fill="auto"/>
            <w:vAlign w:val="center"/>
          </w:tcPr>
          <w:p w14:paraId="172FE9E9">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242D5734">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7A772B45">
            <w:pPr>
              <w:widowControl/>
              <w:jc w:val="center"/>
              <w:rPr>
                <w:rFonts w:ascii="宋体" w:hAnsi="宋体" w:cs="宋体"/>
                <w:kern w:val="0"/>
                <w:sz w:val="22"/>
              </w:rPr>
            </w:pPr>
            <w:r>
              <w:rPr>
                <w:rFonts w:hint="eastAsia" w:ascii="宋体" w:hAnsi="宋体" w:cs="宋体"/>
                <w:kern w:val="0"/>
                <w:sz w:val="22"/>
              </w:rPr>
              <w:t>170</w:t>
            </w:r>
          </w:p>
        </w:tc>
        <w:tc>
          <w:tcPr>
            <w:tcW w:w="966" w:type="dxa"/>
            <w:gridSpan w:val="2"/>
            <w:shd w:val="clear" w:color="auto" w:fill="auto"/>
            <w:vAlign w:val="center"/>
          </w:tcPr>
          <w:p w14:paraId="48C3FDE9">
            <w:pPr>
              <w:widowControl/>
              <w:jc w:val="center"/>
              <w:rPr>
                <w:rFonts w:ascii="宋体" w:hAnsi="宋体" w:cs="宋体"/>
                <w:kern w:val="0"/>
                <w:sz w:val="22"/>
              </w:rPr>
            </w:pPr>
            <w:r>
              <w:rPr>
                <w:rFonts w:hint="eastAsia" w:ascii="宋体" w:hAnsi="宋体" w:cs="宋体"/>
                <w:kern w:val="0"/>
                <w:sz w:val="22"/>
              </w:rPr>
              <w:t>4760</w:t>
            </w:r>
          </w:p>
        </w:tc>
      </w:tr>
      <w:tr w14:paraId="094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2B0DEAC5">
            <w:pPr>
              <w:widowControl/>
              <w:jc w:val="center"/>
              <w:rPr>
                <w:rFonts w:ascii="宋体" w:hAnsi="宋体" w:cs="宋体"/>
                <w:kern w:val="0"/>
                <w:sz w:val="22"/>
              </w:rPr>
            </w:pPr>
            <w:r>
              <w:rPr>
                <w:rFonts w:hint="eastAsia" w:ascii="宋体" w:hAnsi="宋体" w:cs="宋体"/>
                <w:kern w:val="0"/>
                <w:sz w:val="22"/>
              </w:rPr>
              <w:t>47</w:t>
            </w:r>
          </w:p>
        </w:tc>
        <w:tc>
          <w:tcPr>
            <w:tcW w:w="1199" w:type="dxa"/>
            <w:shd w:val="clear" w:color="auto" w:fill="auto"/>
            <w:vAlign w:val="center"/>
          </w:tcPr>
          <w:p w14:paraId="4FF45185">
            <w:pPr>
              <w:widowControl/>
              <w:jc w:val="center"/>
              <w:rPr>
                <w:rFonts w:ascii="宋体" w:hAnsi="宋体" w:cs="宋体"/>
                <w:kern w:val="0"/>
                <w:sz w:val="22"/>
              </w:rPr>
            </w:pPr>
            <w:r>
              <w:rPr>
                <w:rFonts w:hint="eastAsia" w:ascii="宋体" w:hAnsi="宋体" w:cs="宋体"/>
                <w:kern w:val="0"/>
                <w:sz w:val="22"/>
              </w:rPr>
              <w:t>漏电保护器</w:t>
            </w:r>
          </w:p>
        </w:tc>
        <w:tc>
          <w:tcPr>
            <w:tcW w:w="4885" w:type="dxa"/>
            <w:shd w:val="clear" w:color="auto" w:fill="auto"/>
            <w:vAlign w:val="center"/>
          </w:tcPr>
          <w:p w14:paraId="6AE83FDE">
            <w:pPr>
              <w:widowControl/>
              <w:rPr>
                <w:rFonts w:ascii="宋体" w:hAnsi="宋体" w:cs="宋体"/>
                <w:kern w:val="0"/>
                <w:sz w:val="22"/>
              </w:rPr>
            </w:pPr>
            <w:r>
              <w:rPr>
                <w:rFonts w:hint="eastAsia" w:ascii="宋体" w:hAnsi="宋体" w:cs="宋体"/>
                <w:kern w:val="0"/>
                <w:sz w:val="22"/>
              </w:rPr>
              <w:t>1A</w:t>
            </w:r>
          </w:p>
        </w:tc>
        <w:tc>
          <w:tcPr>
            <w:tcW w:w="567" w:type="dxa"/>
            <w:shd w:val="clear" w:color="auto" w:fill="auto"/>
            <w:vAlign w:val="center"/>
          </w:tcPr>
          <w:p w14:paraId="6AE71EB5">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3F91F7B8">
            <w:pPr>
              <w:widowControl/>
              <w:jc w:val="center"/>
              <w:rPr>
                <w:rFonts w:ascii="宋体" w:hAnsi="宋体" w:cs="宋体"/>
                <w:kern w:val="0"/>
                <w:sz w:val="22"/>
              </w:rPr>
            </w:pPr>
            <w:r>
              <w:rPr>
                <w:rFonts w:hint="eastAsia" w:ascii="宋体" w:hAnsi="宋体" w:cs="宋体"/>
                <w:kern w:val="0"/>
                <w:sz w:val="22"/>
              </w:rPr>
              <w:t>只</w:t>
            </w:r>
          </w:p>
        </w:tc>
        <w:tc>
          <w:tcPr>
            <w:tcW w:w="768" w:type="dxa"/>
            <w:shd w:val="clear" w:color="auto" w:fill="auto"/>
            <w:noWrap/>
            <w:vAlign w:val="center"/>
          </w:tcPr>
          <w:p w14:paraId="5DD93252">
            <w:pPr>
              <w:widowControl/>
              <w:jc w:val="center"/>
              <w:rPr>
                <w:rFonts w:ascii="宋体" w:hAnsi="宋体" w:cs="宋体"/>
                <w:kern w:val="0"/>
                <w:sz w:val="22"/>
              </w:rPr>
            </w:pPr>
            <w:r>
              <w:rPr>
                <w:rFonts w:hint="eastAsia" w:ascii="宋体" w:hAnsi="宋体" w:cs="宋体"/>
                <w:kern w:val="0"/>
                <w:sz w:val="22"/>
              </w:rPr>
              <w:t>75</w:t>
            </w:r>
          </w:p>
        </w:tc>
        <w:tc>
          <w:tcPr>
            <w:tcW w:w="966" w:type="dxa"/>
            <w:gridSpan w:val="2"/>
            <w:shd w:val="clear" w:color="auto" w:fill="auto"/>
            <w:vAlign w:val="center"/>
          </w:tcPr>
          <w:p w14:paraId="706C63E1">
            <w:pPr>
              <w:widowControl/>
              <w:jc w:val="center"/>
              <w:rPr>
                <w:rFonts w:ascii="宋体" w:hAnsi="宋体" w:cs="宋体"/>
                <w:kern w:val="0"/>
                <w:sz w:val="22"/>
              </w:rPr>
            </w:pPr>
            <w:r>
              <w:rPr>
                <w:rFonts w:hint="eastAsia" w:ascii="宋体" w:hAnsi="宋体" w:cs="宋体"/>
                <w:kern w:val="0"/>
                <w:sz w:val="22"/>
              </w:rPr>
              <w:t>2100</w:t>
            </w:r>
          </w:p>
        </w:tc>
      </w:tr>
      <w:tr w14:paraId="270E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FFD36E4">
            <w:pPr>
              <w:widowControl/>
              <w:jc w:val="center"/>
              <w:rPr>
                <w:rFonts w:ascii="宋体" w:hAnsi="宋体" w:cs="宋体"/>
                <w:kern w:val="0"/>
                <w:sz w:val="22"/>
              </w:rPr>
            </w:pPr>
            <w:r>
              <w:rPr>
                <w:rFonts w:hint="eastAsia" w:ascii="宋体" w:hAnsi="宋体" w:cs="宋体"/>
                <w:kern w:val="0"/>
                <w:sz w:val="22"/>
              </w:rPr>
              <w:t>48</w:t>
            </w:r>
          </w:p>
        </w:tc>
        <w:tc>
          <w:tcPr>
            <w:tcW w:w="1199" w:type="dxa"/>
            <w:shd w:val="clear" w:color="auto" w:fill="auto"/>
            <w:vAlign w:val="center"/>
          </w:tcPr>
          <w:p w14:paraId="002F73D7">
            <w:pPr>
              <w:widowControl/>
              <w:jc w:val="center"/>
              <w:rPr>
                <w:rFonts w:ascii="宋体" w:hAnsi="宋体" w:cs="宋体"/>
                <w:kern w:val="0"/>
                <w:sz w:val="22"/>
              </w:rPr>
            </w:pPr>
            <w:r>
              <w:rPr>
                <w:rFonts w:hint="eastAsia" w:ascii="宋体" w:hAnsi="宋体" w:cs="宋体"/>
                <w:kern w:val="0"/>
                <w:sz w:val="22"/>
              </w:rPr>
              <w:t>照明电路线路板</w:t>
            </w:r>
          </w:p>
        </w:tc>
        <w:tc>
          <w:tcPr>
            <w:tcW w:w="4885" w:type="dxa"/>
            <w:shd w:val="clear" w:color="auto" w:fill="auto"/>
            <w:vAlign w:val="center"/>
          </w:tcPr>
          <w:p w14:paraId="377BBC9F">
            <w:pPr>
              <w:widowControl/>
              <w:rPr>
                <w:rFonts w:ascii="宋体" w:hAnsi="宋体" w:cs="宋体"/>
                <w:kern w:val="0"/>
                <w:sz w:val="22"/>
              </w:rPr>
            </w:pPr>
            <w:r>
              <w:rPr>
                <w:rFonts w:hint="eastAsia" w:ascii="宋体" w:hAnsi="宋体" w:cs="宋体"/>
                <w:kern w:val="0"/>
                <w:sz w:val="22"/>
              </w:rPr>
              <w:t>电路板、开关、日光灯及零配件</w:t>
            </w:r>
          </w:p>
        </w:tc>
        <w:tc>
          <w:tcPr>
            <w:tcW w:w="567" w:type="dxa"/>
            <w:shd w:val="clear" w:color="auto" w:fill="auto"/>
            <w:vAlign w:val="center"/>
          </w:tcPr>
          <w:p w14:paraId="20FFFE7A">
            <w:pPr>
              <w:widowControl/>
              <w:jc w:val="center"/>
              <w:rPr>
                <w:rFonts w:ascii="宋体" w:hAnsi="宋体" w:cs="宋体"/>
                <w:kern w:val="0"/>
                <w:sz w:val="22"/>
              </w:rPr>
            </w:pPr>
            <w:r>
              <w:rPr>
                <w:rFonts w:hint="eastAsia" w:ascii="宋体" w:hAnsi="宋体" w:cs="宋体"/>
                <w:kern w:val="0"/>
                <w:sz w:val="22"/>
              </w:rPr>
              <w:t>28</w:t>
            </w:r>
          </w:p>
        </w:tc>
        <w:tc>
          <w:tcPr>
            <w:tcW w:w="650" w:type="dxa"/>
            <w:shd w:val="clear" w:color="auto" w:fill="auto"/>
            <w:vAlign w:val="center"/>
          </w:tcPr>
          <w:p w14:paraId="17D2409A">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780502D9">
            <w:pPr>
              <w:widowControl/>
              <w:jc w:val="center"/>
              <w:rPr>
                <w:rFonts w:ascii="宋体" w:hAnsi="宋体" w:cs="宋体"/>
                <w:kern w:val="0"/>
                <w:sz w:val="22"/>
              </w:rPr>
            </w:pPr>
            <w:r>
              <w:rPr>
                <w:rFonts w:hint="eastAsia" w:ascii="宋体" w:hAnsi="宋体" w:cs="宋体"/>
                <w:kern w:val="0"/>
                <w:sz w:val="22"/>
              </w:rPr>
              <w:t>500</w:t>
            </w:r>
          </w:p>
        </w:tc>
        <w:tc>
          <w:tcPr>
            <w:tcW w:w="966" w:type="dxa"/>
            <w:gridSpan w:val="2"/>
            <w:shd w:val="clear" w:color="auto" w:fill="auto"/>
            <w:vAlign w:val="center"/>
          </w:tcPr>
          <w:p w14:paraId="734B33CB">
            <w:pPr>
              <w:widowControl/>
              <w:jc w:val="center"/>
              <w:rPr>
                <w:rFonts w:ascii="宋体" w:hAnsi="宋体" w:cs="宋体"/>
                <w:kern w:val="0"/>
                <w:sz w:val="22"/>
              </w:rPr>
            </w:pPr>
            <w:r>
              <w:rPr>
                <w:rFonts w:hint="eastAsia" w:ascii="宋体" w:hAnsi="宋体" w:cs="宋体"/>
                <w:kern w:val="0"/>
                <w:sz w:val="22"/>
              </w:rPr>
              <w:t>14000</w:t>
            </w:r>
          </w:p>
        </w:tc>
      </w:tr>
      <w:tr w14:paraId="7B2F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00EA844A">
            <w:pPr>
              <w:widowControl/>
              <w:jc w:val="center"/>
              <w:rPr>
                <w:rFonts w:ascii="宋体" w:hAnsi="宋体" w:cs="宋体"/>
                <w:kern w:val="0"/>
                <w:sz w:val="22"/>
              </w:rPr>
            </w:pPr>
            <w:r>
              <w:rPr>
                <w:rFonts w:hint="eastAsia" w:ascii="宋体" w:hAnsi="宋体" w:cs="宋体"/>
                <w:kern w:val="0"/>
                <w:sz w:val="22"/>
              </w:rPr>
              <w:t>49</w:t>
            </w:r>
          </w:p>
        </w:tc>
        <w:tc>
          <w:tcPr>
            <w:tcW w:w="1199" w:type="dxa"/>
            <w:shd w:val="clear" w:color="auto" w:fill="auto"/>
            <w:vAlign w:val="center"/>
          </w:tcPr>
          <w:p w14:paraId="3FE1CA1F">
            <w:pPr>
              <w:widowControl/>
              <w:jc w:val="center"/>
              <w:rPr>
                <w:rFonts w:ascii="宋体" w:hAnsi="宋体" w:cs="宋体"/>
                <w:kern w:val="0"/>
                <w:sz w:val="22"/>
              </w:rPr>
            </w:pPr>
            <w:r>
              <w:rPr>
                <w:rFonts w:hint="eastAsia" w:ascii="宋体" w:hAnsi="宋体" w:cs="宋体"/>
                <w:kern w:val="0"/>
                <w:sz w:val="22"/>
              </w:rPr>
              <w:t>电工工具箱</w:t>
            </w:r>
          </w:p>
        </w:tc>
        <w:tc>
          <w:tcPr>
            <w:tcW w:w="4885" w:type="dxa"/>
            <w:shd w:val="clear" w:color="auto" w:fill="auto"/>
            <w:vAlign w:val="center"/>
          </w:tcPr>
          <w:p w14:paraId="5413ECCA">
            <w:pPr>
              <w:widowControl/>
              <w:rPr>
                <w:kern w:val="0"/>
                <w:sz w:val="22"/>
              </w:rPr>
            </w:pPr>
            <w:r>
              <w:rPr>
                <w:kern w:val="0"/>
                <w:sz w:val="22"/>
              </w:rPr>
              <w:t>0.25K</w:t>
            </w:r>
            <w:r>
              <w:rPr>
                <w:rFonts w:hint="eastAsia" w:ascii="宋体" w:hAnsi="宋体"/>
                <w:kern w:val="0"/>
                <w:sz w:val="22"/>
              </w:rPr>
              <w:t>羊角锤</w:t>
            </w:r>
            <w:r>
              <w:rPr>
                <w:kern w:val="0"/>
                <w:sz w:val="22"/>
              </w:rPr>
              <w:t>1</w:t>
            </w:r>
            <w:r>
              <w:rPr>
                <w:rFonts w:hint="eastAsia" w:ascii="宋体" w:hAnsi="宋体"/>
                <w:kern w:val="0"/>
                <w:sz w:val="22"/>
              </w:rPr>
              <w:t>件，</w:t>
            </w:r>
            <w:r>
              <w:rPr>
                <w:kern w:val="0"/>
                <w:sz w:val="22"/>
              </w:rPr>
              <w:t>8</w:t>
            </w:r>
            <w:r>
              <w:rPr>
                <w:rFonts w:hint="eastAsia" w:ascii="宋体" w:hAnsi="宋体"/>
                <w:kern w:val="0"/>
                <w:sz w:val="22"/>
              </w:rPr>
              <w:t>＂活扳手</w:t>
            </w:r>
            <w:r>
              <w:rPr>
                <w:kern w:val="0"/>
                <w:sz w:val="22"/>
              </w:rPr>
              <w:t>1</w:t>
            </w:r>
            <w:r>
              <w:rPr>
                <w:rFonts w:hint="eastAsia" w:ascii="宋体" w:hAnsi="宋体"/>
                <w:kern w:val="0"/>
                <w:sz w:val="22"/>
              </w:rPr>
              <w:t>件，</w:t>
            </w:r>
            <w:r>
              <w:rPr>
                <w:kern w:val="0"/>
                <w:sz w:val="22"/>
              </w:rPr>
              <w:t>6</w:t>
            </w:r>
            <w:r>
              <w:rPr>
                <w:rFonts w:hint="eastAsia" w:ascii="宋体" w:hAnsi="宋体"/>
                <w:kern w:val="0"/>
                <w:sz w:val="22"/>
              </w:rPr>
              <w:t>＂尖嘴钳</w:t>
            </w:r>
            <w:r>
              <w:rPr>
                <w:kern w:val="0"/>
                <w:sz w:val="22"/>
              </w:rPr>
              <w:t>1</w:t>
            </w:r>
            <w:r>
              <w:rPr>
                <w:rFonts w:hint="eastAsia" w:ascii="宋体" w:hAnsi="宋体"/>
                <w:kern w:val="0"/>
                <w:sz w:val="22"/>
              </w:rPr>
              <w:t>件，</w:t>
            </w:r>
            <w:r>
              <w:rPr>
                <w:kern w:val="0"/>
                <w:sz w:val="22"/>
              </w:rPr>
              <w:t>6</w:t>
            </w:r>
            <w:r>
              <w:rPr>
                <w:rFonts w:hint="eastAsia" w:ascii="宋体" w:hAnsi="宋体"/>
                <w:kern w:val="0"/>
                <w:sz w:val="22"/>
              </w:rPr>
              <w:t>＂斜口钳</w:t>
            </w:r>
            <w:r>
              <w:rPr>
                <w:kern w:val="0"/>
                <w:sz w:val="22"/>
              </w:rPr>
              <w:t>1</w:t>
            </w:r>
            <w:r>
              <w:rPr>
                <w:rFonts w:hint="eastAsia" w:ascii="宋体" w:hAnsi="宋体"/>
                <w:kern w:val="0"/>
                <w:sz w:val="22"/>
              </w:rPr>
              <w:t>件，</w:t>
            </w:r>
            <w:r>
              <w:rPr>
                <w:rFonts w:hint="eastAsia" w:ascii="宋体" w:hAnsi="宋体"/>
                <w:kern w:val="0"/>
                <w:sz w:val="22"/>
              </w:rPr>
              <w:br w:type="textWrapping"/>
            </w:r>
            <w:r>
              <w:rPr>
                <w:kern w:val="0"/>
                <w:sz w:val="22"/>
              </w:rPr>
              <w:t>1/4</w:t>
            </w:r>
            <w:r>
              <w:rPr>
                <w:rFonts w:hint="eastAsia" w:ascii="宋体" w:hAnsi="宋体"/>
                <w:kern w:val="0"/>
                <w:sz w:val="22"/>
              </w:rPr>
              <w:t>套筒</w:t>
            </w:r>
            <w:r>
              <w:rPr>
                <w:kern w:val="0"/>
                <w:sz w:val="22"/>
              </w:rPr>
              <w:t>4-13mm12</w:t>
            </w:r>
            <w:r>
              <w:rPr>
                <w:rFonts w:hint="eastAsia" w:ascii="宋体" w:hAnsi="宋体"/>
                <w:kern w:val="0"/>
                <w:sz w:val="22"/>
              </w:rPr>
              <w:t>件，弹套</w:t>
            </w:r>
            <w:r>
              <w:rPr>
                <w:kern w:val="0"/>
                <w:sz w:val="22"/>
              </w:rPr>
              <w:t>1</w:t>
            </w:r>
            <w:r>
              <w:rPr>
                <w:rFonts w:hint="eastAsia" w:ascii="宋体" w:hAnsi="宋体"/>
                <w:kern w:val="0"/>
                <w:sz w:val="22"/>
              </w:rPr>
              <w:t>件，</w:t>
            </w:r>
            <w:r>
              <w:rPr>
                <w:kern w:val="0"/>
                <w:sz w:val="22"/>
              </w:rPr>
              <w:t xml:space="preserve">1/4 </w:t>
            </w:r>
            <w:r>
              <w:rPr>
                <w:rFonts w:hint="eastAsia" w:ascii="宋体" w:hAnsi="宋体"/>
                <w:kern w:val="0"/>
                <w:sz w:val="22"/>
              </w:rPr>
              <w:t>棘轮扳手</w:t>
            </w:r>
            <w:r>
              <w:rPr>
                <w:kern w:val="0"/>
                <w:sz w:val="22"/>
              </w:rPr>
              <w:t>1</w:t>
            </w:r>
            <w:r>
              <w:rPr>
                <w:rFonts w:hint="eastAsia" w:ascii="宋体" w:hAnsi="宋体"/>
                <w:kern w:val="0"/>
                <w:sz w:val="22"/>
              </w:rPr>
              <w:t>件，内六角扳手</w:t>
            </w:r>
            <w:r>
              <w:rPr>
                <w:kern w:val="0"/>
                <w:sz w:val="22"/>
              </w:rPr>
              <w:t>8</w:t>
            </w:r>
            <w:r>
              <w:rPr>
                <w:rFonts w:hint="eastAsia" w:ascii="宋体" w:hAnsi="宋体"/>
                <w:kern w:val="0"/>
                <w:sz w:val="22"/>
              </w:rPr>
              <w:t>件，</w:t>
            </w:r>
            <w:r>
              <w:rPr>
                <w:rFonts w:hint="eastAsia" w:ascii="宋体" w:hAnsi="宋体"/>
                <w:kern w:val="0"/>
                <w:sz w:val="22"/>
              </w:rPr>
              <w:br w:type="textWrapping"/>
            </w:r>
            <w:r>
              <w:rPr>
                <w:kern w:val="0"/>
                <w:sz w:val="22"/>
              </w:rPr>
              <w:t>6×100</w:t>
            </w:r>
            <w:r>
              <w:rPr>
                <w:rFonts w:hint="eastAsia" w:ascii="宋体" w:hAnsi="宋体"/>
                <w:kern w:val="0"/>
                <w:sz w:val="22"/>
              </w:rPr>
              <w:t>螺丝批</w:t>
            </w:r>
            <w:r>
              <w:rPr>
                <w:kern w:val="0"/>
                <w:sz w:val="22"/>
              </w:rPr>
              <w:t>2</w:t>
            </w:r>
            <w:r>
              <w:rPr>
                <w:rFonts w:hint="eastAsia" w:ascii="宋体" w:hAnsi="宋体"/>
                <w:kern w:val="0"/>
                <w:sz w:val="22"/>
              </w:rPr>
              <w:t>件，</w:t>
            </w:r>
            <w:r>
              <w:rPr>
                <w:kern w:val="0"/>
                <w:sz w:val="22"/>
              </w:rPr>
              <w:t>3×75</w:t>
            </w:r>
            <w:r>
              <w:rPr>
                <w:rFonts w:hint="eastAsia" w:ascii="宋体" w:hAnsi="宋体"/>
                <w:kern w:val="0"/>
                <w:sz w:val="22"/>
              </w:rPr>
              <w:t>螺丝批</w:t>
            </w:r>
            <w:r>
              <w:rPr>
                <w:kern w:val="0"/>
                <w:sz w:val="22"/>
              </w:rPr>
              <w:t>2</w:t>
            </w:r>
            <w:r>
              <w:rPr>
                <w:rFonts w:hint="eastAsia" w:ascii="宋体" w:hAnsi="宋体"/>
                <w:kern w:val="0"/>
                <w:sz w:val="22"/>
              </w:rPr>
              <w:t>件，螺批头旋具</w:t>
            </w:r>
            <w:r>
              <w:rPr>
                <w:kern w:val="0"/>
                <w:sz w:val="22"/>
              </w:rPr>
              <w:t>1</w:t>
            </w:r>
            <w:r>
              <w:rPr>
                <w:rFonts w:hint="eastAsia" w:ascii="宋体" w:hAnsi="宋体"/>
                <w:kern w:val="0"/>
                <w:sz w:val="22"/>
              </w:rPr>
              <w:t>件，螺批头子</w:t>
            </w:r>
            <w:r>
              <w:rPr>
                <w:kern w:val="0"/>
                <w:sz w:val="22"/>
              </w:rPr>
              <w:t>10</w:t>
            </w:r>
            <w:r>
              <w:rPr>
                <w:rFonts w:hint="eastAsia" w:ascii="宋体" w:hAnsi="宋体"/>
                <w:kern w:val="0"/>
                <w:sz w:val="22"/>
              </w:rPr>
              <w:t>件，</w:t>
            </w:r>
            <w:r>
              <w:rPr>
                <w:rFonts w:hint="eastAsia" w:ascii="宋体" w:hAnsi="宋体"/>
                <w:kern w:val="0"/>
                <w:sz w:val="22"/>
              </w:rPr>
              <w:br w:type="textWrapping"/>
            </w:r>
            <w:r>
              <w:rPr>
                <w:rFonts w:hint="eastAsia" w:ascii="宋体" w:hAnsi="宋体"/>
                <w:kern w:val="0"/>
                <w:sz w:val="22"/>
              </w:rPr>
              <w:t>压线钳</w:t>
            </w:r>
            <w:r>
              <w:rPr>
                <w:kern w:val="0"/>
                <w:sz w:val="22"/>
              </w:rPr>
              <w:t>1</w:t>
            </w:r>
            <w:r>
              <w:rPr>
                <w:rFonts w:hint="eastAsia" w:ascii="宋体" w:hAnsi="宋体"/>
                <w:kern w:val="0"/>
                <w:sz w:val="22"/>
              </w:rPr>
              <w:t>件，</w:t>
            </w:r>
            <w:r>
              <w:rPr>
                <w:kern w:val="0"/>
                <w:sz w:val="22"/>
              </w:rPr>
              <w:t>3m</w:t>
            </w:r>
            <w:r>
              <w:rPr>
                <w:rFonts w:hint="eastAsia" w:ascii="宋体" w:hAnsi="宋体"/>
                <w:kern w:val="0"/>
                <w:sz w:val="22"/>
              </w:rPr>
              <w:t>卷尺</w:t>
            </w:r>
            <w:r>
              <w:rPr>
                <w:kern w:val="0"/>
                <w:sz w:val="22"/>
              </w:rPr>
              <w:t>1</w:t>
            </w:r>
            <w:r>
              <w:rPr>
                <w:rFonts w:hint="eastAsia" w:ascii="宋体" w:hAnsi="宋体"/>
                <w:kern w:val="0"/>
                <w:sz w:val="22"/>
              </w:rPr>
              <w:t>件，电笔</w:t>
            </w:r>
            <w:r>
              <w:rPr>
                <w:kern w:val="0"/>
                <w:sz w:val="22"/>
              </w:rPr>
              <w:t>1</w:t>
            </w:r>
            <w:r>
              <w:rPr>
                <w:rFonts w:hint="eastAsia" w:ascii="宋体" w:hAnsi="宋体"/>
                <w:kern w:val="0"/>
                <w:sz w:val="22"/>
              </w:rPr>
              <w:t>件，电烙铁</w:t>
            </w:r>
            <w:r>
              <w:rPr>
                <w:kern w:val="0"/>
                <w:sz w:val="22"/>
              </w:rPr>
              <w:t>1</w:t>
            </w:r>
            <w:r>
              <w:rPr>
                <w:rFonts w:hint="eastAsia" w:ascii="宋体" w:hAnsi="宋体"/>
                <w:kern w:val="0"/>
                <w:sz w:val="22"/>
              </w:rPr>
              <w:t>件，吸锡泵</w:t>
            </w:r>
            <w:r>
              <w:rPr>
                <w:kern w:val="0"/>
                <w:sz w:val="22"/>
              </w:rPr>
              <w:t>1</w:t>
            </w:r>
            <w:r>
              <w:rPr>
                <w:rFonts w:hint="eastAsia" w:ascii="宋体" w:hAnsi="宋体"/>
                <w:kern w:val="0"/>
                <w:sz w:val="22"/>
              </w:rPr>
              <w:t>件，焊锡丝</w:t>
            </w:r>
            <w:r>
              <w:rPr>
                <w:kern w:val="0"/>
                <w:sz w:val="22"/>
              </w:rPr>
              <w:t>1</w:t>
            </w:r>
            <w:r>
              <w:rPr>
                <w:rFonts w:hint="eastAsia" w:ascii="宋体" w:hAnsi="宋体"/>
                <w:kern w:val="0"/>
                <w:sz w:val="22"/>
              </w:rPr>
              <w:t>件，电脑刷</w:t>
            </w:r>
            <w:r>
              <w:rPr>
                <w:kern w:val="0"/>
                <w:sz w:val="22"/>
              </w:rPr>
              <w:t>1</w:t>
            </w:r>
            <w:r>
              <w:rPr>
                <w:rFonts w:hint="eastAsia" w:ascii="宋体" w:hAnsi="宋体"/>
                <w:kern w:val="0"/>
                <w:sz w:val="22"/>
              </w:rPr>
              <w:t>件，万用表</w:t>
            </w:r>
            <w:r>
              <w:rPr>
                <w:kern w:val="0"/>
                <w:sz w:val="22"/>
              </w:rPr>
              <w:t>1</w:t>
            </w:r>
            <w:r>
              <w:rPr>
                <w:rFonts w:hint="eastAsia" w:ascii="宋体" w:hAnsi="宋体"/>
                <w:kern w:val="0"/>
                <w:sz w:val="22"/>
              </w:rPr>
              <w:t>件，胶布</w:t>
            </w:r>
            <w:r>
              <w:rPr>
                <w:kern w:val="0"/>
                <w:sz w:val="22"/>
              </w:rPr>
              <w:t>1</w:t>
            </w:r>
            <w:r>
              <w:rPr>
                <w:rFonts w:hint="eastAsia" w:ascii="宋体" w:hAnsi="宋体"/>
                <w:kern w:val="0"/>
                <w:sz w:val="22"/>
              </w:rPr>
              <w:t>件</w:t>
            </w:r>
          </w:p>
        </w:tc>
        <w:tc>
          <w:tcPr>
            <w:tcW w:w="567" w:type="dxa"/>
            <w:shd w:val="clear" w:color="auto" w:fill="auto"/>
            <w:vAlign w:val="center"/>
          </w:tcPr>
          <w:p w14:paraId="1B6FEB69">
            <w:pPr>
              <w:widowControl/>
              <w:jc w:val="center"/>
              <w:rPr>
                <w:rFonts w:ascii="宋体" w:hAnsi="宋体" w:cs="宋体"/>
                <w:kern w:val="0"/>
                <w:sz w:val="22"/>
              </w:rPr>
            </w:pPr>
            <w:r>
              <w:rPr>
                <w:rFonts w:hint="eastAsia" w:ascii="宋体" w:hAnsi="宋体" w:cs="宋体"/>
                <w:kern w:val="0"/>
                <w:sz w:val="22"/>
              </w:rPr>
              <w:t>14</w:t>
            </w:r>
          </w:p>
        </w:tc>
        <w:tc>
          <w:tcPr>
            <w:tcW w:w="650" w:type="dxa"/>
            <w:shd w:val="clear" w:color="auto" w:fill="auto"/>
            <w:vAlign w:val="center"/>
          </w:tcPr>
          <w:p w14:paraId="2FA6CF72">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2D711A03">
            <w:pPr>
              <w:widowControl/>
              <w:jc w:val="center"/>
              <w:rPr>
                <w:rFonts w:ascii="宋体" w:hAnsi="宋体" w:cs="宋体"/>
                <w:kern w:val="0"/>
                <w:sz w:val="22"/>
              </w:rPr>
            </w:pPr>
            <w:r>
              <w:rPr>
                <w:rFonts w:hint="eastAsia" w:ascii="宋体" w:hAnsi="宋体" w:cs="宋体"/>
                <w:kern w:val="0"/>
                <w:sz w:val="22"/>
              </w:rPr>
              <w:t>420</w:t>
            </w:r>
          </w:p>
        </w:tc>
        <w:tc>
          <w:tcPr>
            <w:tcW w:w="966" w:type="dxa"/>
            <w:gridSpan w:val="2"/>
            <w:shd w:val="clear" w:color="auto" w:fill="auto"/>
            <w:vAlign w:val="center"/>
          </w:tcPr>
          <w:p w14:paraId="66FFB782">
            <w:pPr>
              <w:widowControl/>
              <w:jc w:val="center"/>
              <w:rPr>
                <w:rFonts w:ascii="宋体" w:hAnsi="宋体" w:cs="宋体"/>
                <w:kern w:val="0"/>
                <w:sz w:val="22"/>
              </w:rPr>
            </w:pPr>
            <w:r>
              <w:rPr>
                <w:rFonts w:hint="eastAsia" w:ascii="宋体" w:hAnsi="宋体" w:cs="宋体"/>
                <w:kern w:val="0"/>
                <w:sz w:val="22"/>
              </w:rPr>
              <w:t>5880</w:t>
            </w:r>
          </w:p>
        </w:tc>
      </w:tr>
      <w:tr w14:paraId="17A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shd w:val="clear" w:color="auto" w:fill="auto"/>
            <w:noWrap/>
            <w:vAlign w:val="center"/>
          </w:tcPr>
          <w:p w14:paraId="78EE3890">
            <w:pPr>
              <w:widowControl/>
              <w:jc w:val="center"/>
              <w:rPr>
                <w:rFonts w:ascii="宋体" w:hAnsi="宋体" w:cs="宋体"/>
                <w:kern w:val="0"/>
                <w:sz w:val="22"/>
              </w:rPr>
            </w:pPr>
            <w:r>
              <w:rPr>
                <w:rFonts w:hint="eastAsia" w:ascii="宋体" w:hAnsi="宋体" w:cs="宋体"/>
                <w:kern w:val="0"/>
                <w:sz w:val="22"/>
              </w:rPr>
              <w:t>50</w:t>
            </w:r>
          </w:p>
        </w:tc>
        <w:tc>
          <w:tcPr>
            <w:tcW w:w="1199" w:type="dxa"/>
            <w:shd w:val="clear" w:color="auto" w:fill="auto"/>
            <w:vAlign w:val="center"/>
          </w:tcPr>
          <w:p w14:paraId="65FCE253">
            <w:pPr>
              <w:widowControl/>
              <w:jc w:val="center"/>
              <w:rPr>
                <w:rFonts w:ascii="宋体" w:hAnsi="宋体" w:cs="宋体"/>
                <w:kern w:val="0"/>
                <w:sz w:val="22"/>
              </w:rPr>
            </w:pPr>
            <w:r>
              <w:rPr>
                <w:rFonts w:hint="eastAsia" w:ascii="宋体" w:hAnsi="宋体" w:cs="宋体"/>
                <w:kern w:val="0"/>
                <w:sz w:val="22"/>
              </w:rPr>
              <w:t>工作服</w:t>
            </w:r>
          </w:p>
        </w:tc>
        <w:tc>
          <w:tcPr>
            <w:tcW w:w="4885" w:type="dxa"/>
            <w:shd w:val="clear" w:color="auto" w:fill="auto"/>
            <w:vAlign w:val="center"/>
          </w:tcPr>
          <w:p w14:paraId="3183674A">
            <w:pPr>
              <w:widowControl/>
              <w:rPr>
                <w:rFonts w:ascii="宋体" w:hAnsi="宋体" w:cs="宋体"/>
                <w:kern w:val="0"/>
                <w:sz w:val="22"/>
              </w:rPr>
            </w:pPr>
            <w:r>
              <w:rPr>
                <w:rFonts w:hint="eastAsia" w:ascii="宋体" w:hAnsi="宋体" w:cs="宋体"/>
                <w:kern w:val="0"/>
                <w:sz w:val="22"/>
              </w:rPr>
              <w:t>工作服、防护镜</w:t>
            </w:r>
          </w:p>
        </w:tc>
        <w:tc>
          <w:tcPr>
            <w:tcW w:w="567" w:type="dxa"/>
            <w:shd w:val="clear" w:color="auto" w:fill="auto"/>
            <w:vAlign w:val="center"/>
          </w:tcPr>
          <w:p w14:paraId="191E5342">
            <w:pPr>
              <w:widowControl/>
              <w:jc w:val="center"/>
              <w:rPr>
                <w:rFonts w:ascii="宋体" w:hAnsi="宋体" w:cs="宋体"/>
                <w:kern w:val="0"/>
                <w:sz w:val="22"/>
              </w:rPr>
            </w:pPr>
            <w:r>
              <w:rPr>
                <w:rFonts w:hint="eastAsia" w:ascii="宋体" w:hAnsi="宋体" w:cs="宋体"/>
                <w:kern w:val="0"/>
                <w:sz w:val="22"/>
              </w:rPr>
              <w:t>56</w:t>
            </w:r>
          </w:p>
        </w:tc>
        <w:tc>
          <w:tcPr>
            <w:tcW w:w="650" w:type="dxa"/>
            <w:shd w:val="clear" w:color="auto" w:fill="auto"/>
            <w:vAlign w:val="center"/>
          </w:tcPr>
          <w:p w14:paraId="3B6CC87E">
            <w:pPr>
              <w:widowControl/>
              <w:jc w:val="center"/>
              <w:rPr>
                <w:rFonts w:ascii="宋体" w:hAnsi="宋体" w:cs="宋体"/>
                <w:kern w:val="0"/>
                <w:sz w:val="22"/>
              </w:rPr>
            </w:pPr>
            <w:r>
              <w:rPr>
                <w:rFonts w:hint="eastAsia" w:ascii="宋体" w:hAnsi="宋体" w:cs="宋体"/>
                <w:kern w:val="0"/>
                <w:sz w:val="22"/>
              </w:rPr>
              <w:t>套</w:t>
            </w:r>
          </w:p>
        </w:tc>
        <w:tc>
          <w:tcPr>
            <w:tcW w:w="768" w:type="dxa"/>
            <w:shd w:val="clear" w:color="auto" w:fill="auto"/>
            <w:noWrap/>
            <w:vAlign w:val="center"/>
          </w:tcPr>
          <w:p w14:paraId="5754687B">
            <w:pPr>
              <w:widowControl/>
              <w:jc w:val="center"/>
              <w:rPr>
                <w:rFonts w:ascii="宋体" w:hAnsi="宋体" w:cs="宋体"/>
                <w:kern w:val="0"/>
                <w:sz w:val="22"/>
              </w:rPr>
            </w:pPr>
            <w:r>
              <w:rPr>
                <w:rFonts w:hint="eastAsia" w:ascii="宋体" w:hAnsi="宋体" w:cs="宋体"/>
                <w:kern w:val="0"/>
                <w:sz w:val="22"/>
              </w:rPr>
              <w:t>320</w:t>
            </w:r>
          </w:p>
        </w:tc>
        <w:tc>
          <w:tcPr>
            <w:tcW w:w="966" w:type="dxa"/>
            <w:gridSpan w:val="2"/>
            <w:shd w:val="clear" w:color="auto" w:fill="auto"/>
            <w:vAlign w:val="center"/>
          </w:tcPr>
          <w:p w14:paraId="5C39274D">
            <w:pPr>
              <w:widowControl/>
              <w:jc w:val="center"/>
              <w:rPr>
                <w:rFonts w:ascii="宋体" w:hAnsi="宋体" w:cs="宋体"/>
                <w:kern w:val="0"/>
                <w:sz w:val="22"/>
              </w:rPr>
            </w:pPr>
            <w:r>
              <w:rPr>
                <w:rFonts w:hint="eastAsia" w:ascii="宋体" w:hAnsi="宋体" w:cs="宋体"/>
                <w:kern w:val="0"/>
                <w:sz w:val="22"/>
              </w:rPr>
              <w:t>17920</w:t>
            </w:r>
          </w:p>
        </w:tc>
      </w:tr>
      <w:tr w14:paraId="3A56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09447BD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56D32D9">
                  <w:pPr>
                    <w:widowControl/>
                    <w:rPr>
                      <w:rFonts w:ascii="宋体" w:hAnsi="宋体" w:cs="宋体"/>
                      <w:kern w:val="0"/>
                      <w:sz w:val="20"/>
                      <w:szCs w:val="20"/>
                    </w:rPr>
                  </w:pPr>
                  <w:r>
                    <w:rPr>
                      <w:rFonts w:hint="eastAsia"/>
                      <w:b/>
                      <w:bCs/>
                    </w:rPr>
                    <w:t>商务条款</w:t>
                  </w:r>
                </w:p>
              </w:tc>
            </w:tr>
            <w:tr w14:paraId="60D61C9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3507646">
                  <w:pPr>
                    <w:widowControl/>
                    <w:jc w:val="left"/>
                    <w:rPr>
                      <w:rFonts w:ascii="宋体" w:hAnsi="宋体" w:cs="宋体"/>
                      <w:kern w:val="0"/>
                      <w:sz w:val="20"/>
                      <w:szCs w:val="20"/>
                    </w:rPr>
                  </w:pPr>
                  <w:r>
                    <w:rPr>
                      <w:rFonts w:hint="eastAsia"/>
                    </w:rPr>
                    <w:t>▲一、合同签订期：自中标通知书发出之日起5日内。</w:t>
                  </w:r>
                </w:p>
              </w:tc>
            </w:tr>
            <w:tr w14:paraId="62553B0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114B44A">
                  <w:pPr>
                    <w:widowControl/>
                    <w:jc w:val="left"/>
                    <w:rPr>
                      <w:rFonts w:ascii="宋体" w:hAnsi="宋体" w:cs="宋体"/>
                      <w:kern w:val="0"/>
                      <w:sz w:val="20"/>
                      <w:szCs w:val="20"/>
                    </w:rPr>
                  </w:pPr>
                  <w:r>
                    <w:rPr>
                      <w:rFonts w:hint="eastAsia"/>
                    </w:rPr>
                    <w:t>▲二、交货时间：自签订合同之日起</w:t>
                  </w:r>
                  <w:r>
                    <w:t>45</w:t>
                  </w:r>
                  <w:r>
                    <w:rPr>
                      <w:rFonts w:hint="eastAsia"/>
                    </w:rPr>
                    <w:t>日内完成供货、安装、调试、培训及验收。</w:t>
                  </w:r>
                </w:p>
              </w:tc>
            </w:tr>
            <w:tr w14:paraId="1D0FC6A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C61B3C">
                  <w:pPr>
                    <w:widowControl/>
                    <w:jc w:val="left"/>
                    <w:rPr>
                      <w:rFonts w:ascii="宋体" w:hAnsi="宋体" w:cs="宋体"/>
                      <w:kern w:val="0"/>
                      <w:sz w:val="20"/>
                      <w:szCs w:val="20"/>
                    </w:rPr>
                  </w:pPr>
                  <w:r>
                    <w:rPr>
                      <w:rFonts w:hint="eastAsia"/>
                    </w:rPr>
                    <w:t>三、提交货物地点：采购人指定地点。</w:t>
                  </w:r>
                </w:p>
              </w:tc>
            </w:tr>
            <w:tr w14:paraId="273A18E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143F5D2">
                  <w:pPr>
                    <w:jc w:val="left"/>
                    <w:rPr>
                      <w:rFonts w:ascii="宋体" w:hAnsi="宋体" w:cs="宋体"/>
                      <w:kern w:val="0"/>
                      <w:sz w:val="20"/>
                      <w:szCs w:val="20"/>
                    </w:rPr>
                  </w:pPr>
                  <w:r>
                    <w:rPr>
                      <w:rFonts w:hint="eastAsia"/>
                    </w:rPr>
                    <w:t>四、交货方式：现场交货。</w:t>
                  </w:r>
                </w:p>
              </w:tc>
            </w:tr>
            <w:tr w14:paraId="3A8F71E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ADA6F25">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8E6D53E">
                  <w:pPr>
                    <w:widowControl/>
                    <w:jc w:val="left"/>
                  </w:pPr>
                </w:p>
              </w:tc>
            </w:tr>
            <w:tr w14:paraId="07E4FF7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C10B415">
                  <w:pPr>
                    <w:jc w:val="left"/>
                  </w:pPr>
                  <w:r>
                    <w:rPr>
                      <w:rFonts w:hint="eastAsia"/>
                    </w:rPr>
                    <w:t xml:space="preserve">六、验收标准、规范： </w:t>
                  </w:r>
                </w:p>
                <w:p w14:paraId="17D96053">
                  <w:pPr>
                    <w:widowControl/>
                    <w:jc w:val="left"/>
                  </w:pPr>
                  <w:r>
                    <w:rPr>
                      <w:rFonts w:hint="eastAsia"/>
                    </w:rPr>
                    <w:t>1.符合合同要求及国家相关标准。</w:t>
                  </w:r>
                </w:p>
                <w:p w14:paraId="095109B3">
                  <w:pPr>
                    <w:widowControl/>
                    <w:jc w:val="left"/>
                  </w:pPr>
                  <w:r>
                    <w:rPr>
                      <w:rFonts w:hint="eastAsia"/>
                    </w:rPr>
                    <w:t>2.参数配置符合或优于合同要求。</w:t>
                  </w:r>
                </w:p>
                <w:p w14:paraId="04EDDEB0">
                  <w:pPr>
                    <w:widowControl/>
                    <w:jc w:val="left"/>
                  </w:pPr>
                  <w:r>
                    <w:rPr>
                      <w:rFonts w:hint="eastAsia"/>
                    </w:rPr>
                    <w:t>3.中标人提供所招标采购的货物、配套设备、所属装置等有关技术资料作为验收的参考依据。</w:t>
                  </w:r>
                </w:p>
                <w:p w14:paraId="3484C46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6470762B">
                  <w:pPr>
                    <w:widowControl/>
                    <w:jc w:val="left"/>
                  </w:pPr>
                  <w:r>
                    <w:rPr>
                      <w:rFonts w:hint="eastAsia"/>
                    </w:rPr>
                    <w:t>5.验收所产生的费用由中标人承担。</w:t>
                  </w:r>
                </w:p>
                <w:p w14:paraId="49723107">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CCFB87A">
                  <w:pPr>
                    <w:widowControl/>
                    <w:jc w:val="left"/>
                  </w:pPr>
                  <w:r>
                    <w:rPr>
                      <w:rFonts w:hint="eastAsia"/>
                    </w:rPr>
                    <w:t>7.交付验收应按本项目约定的时间进行，如因采购人的原因而导致不能按时交付，将按延期时间顺延交付时间。</w:t>
                  </w:r>
                </w:p>
              </w:tc>
            </w:tr>
            <w:tr w14:paraId="6EED8872">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729DF62">
                  <w:pPr>
                    <w:jc w:val="left"/>
                  </w:pPr>
                  <w:r>
                    <w:rPr>
                      <w:rFonts w:hint="eastAsia"/>
                    </w:rPr>
                    <w:t>七、售后服务要求：</w:t>
                  </w:r>
                </w:p>
                <w:p w14:paraId="1C6B9A4E">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670B64CC">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B26C45F">
                  <w:pPr>
                    <w:jc w:val="left"/>
                  </w:pPr>
                  <w:r>
                    <w:rPr>
                      <w:rFonts w:hint="eastAsia"/>
                    </w:rPr>
                    <w:t>3.售后服务技术人员要求：专职/兼职人员。</w:t>
                  </w:r>
                </w:p>
                <w:p w14:paraId="59483751">
                  <w:pPr>
                    <w:jc w:val="left"/>
                  </w:pPr>
                  <w:r>
                    <w:rPr>
                      <w:rFonts w:hint="eastAsia"/>
                    </w:rPr>
                    <w:t>4.备品备件要求：中标人随时优惠提供备品备件，优惠提供产品更新、改造服务。</w:t>
                  </w:r>
                </w:p>
                <w:p w14:paraId="427F1137">
                  <w:pPr>
                    <w:jc w:val="left"/>
                  </w:pPr>
                  <w:r>
                    <w:rPr>
                      <w:rFonts w:hint="eastAsia"/>
                    </w:rPr>
                    <w:t>5.其他：</w:t>
                  </w:r>
                </w:p>
                <w:p w14:paraId="1FC44F50">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49236BDB">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3CE518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29988017">
                  <w:pPr>
                    <w:jc w:val="left"/>
                  </w:pPr>
                  <w:r>
                    <w:rPr>
                      <w:rFonts w:hint="eastAsia"/>
                    </w:rPr>
                    <w:t>八、其他要求：</w:t>
                  </w:r>
                </w:p>
                <w:p w14:paraId="5A76C3CD">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19427A53">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265B7661">
                  <w:pPr>
                    <w:jc w:val="left"/>
                  </w:pPr>
                  <w:r>
                    <w:rPr>
                      <w:rFonts w:hint="eastAsia"/>
                    </w:rPr>
                    <w:t>3.本项目中所有计算机或具有计算机功能的信息化设备，必须预装正版操作系统，操作系统软件价格包含在计算机硬件价格中，不单独计算。</w:t>
                  </w:r>
                </w:p>
                <w:p w14:paraId="1DD931DF">
                  <w:pPr>
                    <w:jc w:val="left"/>
                  </w:pPr>
                  <w:r>
                    <w:rPr>
                      <w:rFonts w:hint="eastAsia"/>
                    </w:rPr>
                    <w:t>4.报价必须含以下部分，包括：</w:t>
                  </w:r>
                </w:p>
                <w:p w14:paraId="305AE831">
                  <w:pPr>
                    <w:jc w:val="left"/>
                  </w:pPr>
                  <w:r>
                    <w:rPr>
                      <w:rFonts w:hint="eastAsia"/>
                    </w:rPr>
                    <w:t>（1）货物及标准附件、备品备件、专用工具的价格；</w:t>
                  </w:r>
                </w:p>
                <w:p w14:paraId="2A8A71C6">
                  <w:pPr>
                    <w:jc w:val="left"/>
                  </w:pPr>
                  <w:r>
                    <w:rPr>
                      <w:rFonts w:hint="eastAsia"/>
                    </w:rPr>
                    <w:t>（2）必要的保险费用和各项税金、招标代理服务等费用；</w:t>
                  </w:r>
                </w:p>
                <w:p w14:paraId="1C3B87D5">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2D6B41F">
                  <w:pPr>
                    <w:jc w:val="left"/>
                  </w:pPr>
                  <w:r>
                    <w:rPr>
                      <w:rFonts w:hint="eastAsia"/>
                    </w:rPr>
                    <w:t>5.实施和安装要求：</w:t>
                  </w:r>
                </w:p>
                <w:p w14:paraId="71C8D683">
                  <w:pPr>
                    <w:jc w:val="left"/>
                  </w:pPr>
                  <w:r>
                    <w:rPr>
                      <w:rFonts w:hint="eastAsia"/>
                    </w:rPr>
                    <w:t>（1）中标人必须服从采购人现场负责人的指挥，按指定地点进行安装；</w:t>
                  </w:r>
                </w:p>
                <w:p w14:paraId="40DA43D8">
                  <w:pPr>
                    <w:jc w:val="left"/>
                  </w:pPr>
                  <w:r>
                    <w:rPr>
                      <w:rFonts w:hint="eastAsia"/>
                    </w:rPr>
                    <w:t>（2）安装过程中的所有安全保障由中标人自行负责；</w:t>
                  </w:r>
                </w:p>
                <w:p w14:paraId="106990CF">
                  <w:pPr>
                    <w:jc w:val="left"/>
                    <w:rPr>
                      <w:rFonts w:ascii="宋体" w:hAnsi="宋体" w:cs="宋体"/>
                      <w:kern w:val="0"/>
                      <w:sz w:val="20"/>
                      <w:szCs w:val="20"/>
                    </w:rPr>
                  </w:pPr>
                  <w:r>
                    <w:rPr>
                      <w:rFonts w:hint="eastAsia"/>
                    </w:rPr>
                    <w:t>（3）严格按投标产品的安装规范要求进行安装，确保安全。</w:t>
                  </w:r>
                </w:p>
              </w:tc>
            </w:tr>
            <w:tr w14:paraId="5273449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BF4AAB7">
                  <w:r>
                    <w:rPr>
                      <w:rFonts w:hint="eastAsia"/>
                    </w:rPr>
                    <w:t>九、培训要求</w:t>
                  </w:r>
                </w:p>
                <w:p w14:paraId="34460433">
                  <w:r>
                    <w:rPr>
                      <w:rFonts w:hint="eastAsia"/>
                    </w:rPr>
                    <w:t>▲</w:t>
                  </w:r>
                  <w:r>
                    <w:t>1.在项目实施完成后，中标人免费提供各个软件和硬件系统相关的应用培训，投标文件中提供详细的培训方案。培训前将培训方案报采购人确认后方可开展培训。</w:t>
                  </w:r>
                </w:p>
                <w:p w14:paraId="7D1BEA92">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3302DF45">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3C3A34">
                  <w:r>
                    <w:rPr>
                      <w:rFonts w:hint="eastAsia"/>
                    </w:rPr>
                    <w:t>▲</w:t>
                  </w:r>
                  <w:r>
                    <w:t>4.培训结束后5个工作日内，中标人向采购人提供以下培训材料：</w:t>
                  </w:r>
                </w:p>
                <w:p w14:paraId="71919216">
                  <w:r>
                    <w:rPr>
                      <w:rFonts w:hint="eastAsia"/>
                    </w:rPr>
                    <w:t>（</w:t>
                  </w:r>
                  <w:r>
                    <w:t>1）参训学员名单、签到表；</w:t>
                  </w:r>
                </w:p>
                <w:p w14:paraId="789E54D8">
                  <w:r>
                    <w:rPr>
                      <w:rFonts w:hint="eastAsia"/>
                    </w:rPr>
                    <w:t>（</w:t>
                  </w:r>
                  <w:r>
                    <w:t>2）培训具体日程安排表；</w:t>
                  </w:r>
                </w:p>
                <w:p w14:paraId="6D29D03C">
                  <w:r>
                    <w:rPr>
                      <w:rFonts w:hint="eastAsia"/>
                    </w:rPr>
                    <w:t>（</w:t>
                  </w:r>
                  <w:r>
                    <w:t>3）培训资料、教材、课件；</w:t>
                  </w:r>
                </w:p>
                <w:p w14:paraId="7826920B">
                  <w:r>
                    <w:rPr>
                      <w:rFonts w:hint="eastAsia"/>
                    </w:rPr>
                    <w:t>（</w:t>
                  </w:r>
                  <w:r>
                    <w:t>4）培训简报；</w:t>
                  </w:r>
                </w:p>
                <w:p w14:paraId="7ABDA0C3">
                  <w:r>
                    <w:rPr>
                      <w:rFonts w:hint="eastAsia"/>
                    </w:rPr>
                    <w:t>（</w:t>
                  </w:r>
                  <w:r>
                    <w:t>5）培训照片（至少五张）；</w:t>
                  </w:r>
                </w:p>
                <w:p w14:paraId="57CD40EA">
                  <w:r>
                    <w:rPr>
                      <w:rFonts w:hint="eastAsia"/>
                    </w:rPr>
                    <w:t>（</w:t>
                  </w:r>
                  <w:r>
                    <w:t>6）培训项目评价反馈汇总表（受训学校盖章）。</w:t>
                  </w:r>
                </w:p>
                <w:p w14:paraId="4A159732">
                  <w:pPr>
                    <w:widowControl/>
                    <w:rPr>
                      <w:rFonts w:hint="eastAsia" w:ascii="宋体" w:hAnsi="宋体" w:cs="宋体"/>
                      <w:color w:val="000000"/>
                      <w:kern w:val="0"/>
                      <w:sz w:val="22"/>
                    </w:rPr>
                  </w:pPr>
                  <w:r>
                    <w:rPr>
                      <w:rFonts w:hint="eastAsia" w:ascii="宋体" w:hAnsi="宋体" w:cs="宋体"/>
                      <w:color w:val="000000"/>
                      <w:kern w:val="0"/>
                      <w:sz w:val="22"/>
                      <w:lang w:val="en-US" w:eastAsia="zh-CN"/>
                    </w:rPr>
                    <w:t>十、</w:t>
                  </w:r>
                  <w:r>
                    <w:rPr>
                      <w:rFonts w:hint="eastAsia" w:ascii="宋体" w:hAnsi="宋体" w:cs="宋体"/>
                      <w:color w:val="000000"/>
                      <w:kern w:val="0"/>
                      <w:sz w:val="22"/>
                    </w:rPr>
                    <w:t>其他说明：</w:t>
                  </w:r>
                </w:p>
                <w:p w14:paraId="39563EB1">
                  <w:pPr>
                    <w:widowControl/>
                    <w:rPr>
                      <w:rFonts w:hint="eastAsia" w:ascii="宋体" w:hAnsi="宋体" w:cs="宋体"/>
                      <w:color w:val="000000"/>
                      <w:kern w:val="0"/>
                      <w:sz w:val="22"/>
                    </w:rPr>
                  </w:pPr>
                  <w:r>
                    <w:rPr>
                      <w:rFonts w:hint="eastAsia" w:ascii="宋体" w:hAnsi="宋体" w:cs="宋体"/>
                      <w:color w:val="000000"/>
                      <w:kern w:val="0"/>
                      <w:sz w:val="22"/>
                    </w:rPr>
                    <w:t>一、进口产品说明（根据项目实际情况选择）</w:t>
                  </w:r>
                </w:p>
                <w:p w14:paraId="3CAFEADC">
                  <w:pPr>
                    <w:widowControl/>
                    <w:rPr>
                      <w:rFonts w:hint="eastAsia" w:ascii="宋体" w:hAnsi="宋体" w:cs="宋体"/>
                      <w:color w:val="000000"/>
                      <w:kern w:val="0"/>
                      <w:sz w:val="22"/>
                    </w:rPr>
                  </w:pPr>
                  <w:r>
                    <w:rPr>
                      <w:rFonts w:ascii="Segoe UI Symbol" w:hAnsi="Segoe UI Symbol" w:cs="Segoe UI Symbol"/>
                      <w:color w:val="000000"/>
                      <w:kern w:val="0"/>
                      <w:sz w:val="22"/>
                    </w:rPr>
                    <w:t>☑</w:t>
                  </w: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14:paraId="43D1DC9A">
                  <w:pPr>
                    <w:widowControl/>
                    <w:rPr>
                      <w:rFonts w:hint="eastAsia" w:ascii="宋体" w:hAnsi="宋体" w:cs="宋体"/>
                      <w:color w:val="000000"/>
                      <w:kern w:val="0"/>
                      <w:sz w:val="22"/>
                    </w:rPr>
                  </w:pPr>
                  <w:r>
                    <w:rPr>
                      <w:rFonts w:hint="eastAsia" w:ascii="宋体" w:hAnsi="宋体" w:cs="宋体"/>
                      <w:color w:val="000000"/>
                      <w:kern w:val="0"/>
                      <w:sz w:val="22"/>
                    </w:rPr>
                    <w:t>▲二、核心产品</w:t>
                  </w:r>
                </w:p>
                <w:p w14:paraId="6508E240">
                  <w:pPr>
                    <w:widowControl/>
                    <w:rPr>
                      <w:rFonts w:hint="eastAsia"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lang w:val="en-US" w:eastAsia="zh-CN"/>
                    </w:rPr>
                    <w:t>交互智能平板一体机</w:t>
                  </w:r>
                  <w:r>
                    <w:rPr>
                      <w:rFonts w:hint="eastAsia" w:ascii="宋体" w:hAnsi="宋体" w:cs="宋体"/>
                      <w:color w:val="000000"/>
                      <w:kern w:val="0"/>
                      <w:sz w:val="22"/>
                    </w:rPr>
                    <w:t>。</w:t>
                  </w:r>
                </w:p>
                <w:p w14:paraId="4BE5135C">
                  <w:pPr>
                    <w:jc w:val="left"/>
                  </w:pPr>
                </w:p>
              </w:tc>
            </w:tr>
          </w:tbl>
          <w:p w14:paraId="2B1B196B">
            <w:pPr>
              <w:rPr>
                <w:b/>
                <w:bCs/>
                <w:sz w:val="28"/>
                <w:szCs w:val="28"/>
              </w:rPr>
            </w:pPr>
          </w:p>
          <w:p w14:paraId="49AAD910">
            <w:pPr>
              <w:widowControl/>
              <w:jc w:val="center"/>
              <w:textAlignment w:val="center"/>
              <w:rPr>
                <w:rFonts w:cs="宋体"/>
                <w:kern w:val="0"/>
                <w:sz w:val="22"/>
                <w:szCs w:val="22"/>
                <w:lang w:bidi="ar"/>
              </w:rPr>
            </w:pPr>
          </w:p>
        </w:tc>
      </w:tr>
    </w:tbl>
    <w:p w14:paraId="78BF24DA">
      <w:pPr>
        <w:spacing w:line="360" w:lineRule="auto"/>
        <w:rPr>
          <w:rFonts w:ascii="宋体" w:hAnsi="宋体" w:cs="宋体"/>
        </w:rPr>
      </w:pPr>
    </w:p>
    <w:p w14:paraId="46201F39">
      <w:pPr>
        <w:spacing w:line="360" w:lineRule="auto"/>
        <w:rPr>
          <w:rFonts w:ascii="宋体" w:hAnsi="宋体" w:cs="宋体"/>
        </w:rPr>
      </w:pPr>
    </w:p>
    <w:p w14:paraId="595AAE5D">
      <w:pPr>
        <w:spacing w:line="360" w:lineRule="auto"/>
        <w:rPr>
          <w:rFonts w:ascii="宋体" w:hAnsi="宋体" w:cs="宋体"/>
        </w:rPr>
      </w:pPr>
    </w:p>
    <w:p w14:paraId="06E00BC4">
      <w:pPr>
        <w:spacing w:line="360" w:lineRule="auto"/>
        <w:rPr>
          <w:rFonts w:ascii="宋体" w:hAnsi="宋体" w:cs="宋体"/>
        </w:rPr>
      </w:pPr>
    </w:p>
    <w:p w14:paraId="5C3019D8">
      <w:pPr>
        <w:spacing w:line="360" w:lineRule="auto"/>
        <w:rPr>
          <w:rFonts w:ascii="宋体" w:hAnsi="宋体" w:cs="宋体"/>
        </w:rPr>
      </w:pPr>
    </w:p>
    <w:p w14:paraId="3C5C63C9">
      <w:pPr>
        <w:spacing w:line="360" w:lineRule="auto"/>
        <w:rPr>
          <w:rFonts w:ascii="宋体" w:hAnsi="宋体" w:cs="宋体"/>
        </w:rPr>
      </w:pPr>
    </w:p>
    <w:p w14:paraId="3F6CFA93">
      <w:pPr>
        <w:spacing w:line="360" w:lineRule="auto"/>
        <w:rPr>
          <w:rFonts w:ascii="宋体" w:hAnsi="宋体" w:cs="宋体"/>
        </w:rPr>
      </w:pPr>
    </w:p>
    <w:p w14:paraId="52D5AA19">
      <w:pPr>
        <w:spacing w:line="360" w:lineRule="auto"/>
        <w:rPr>
          <w:rFonts w:ascii="宋体" w:hAnsi="宋体" w:cs="宋体"/>
        </w:rPr>
      </w:pPr>
    </w:p>
    <w:p w14:paraId="69EB72F9">
      <w:pPr>
        <w:spacing w:line="360" w:lineRule="auto"/>
        <w:rPr>
          <w:rFonts w:ascii="宋体" w:hAnsi="宋体" w:cs="宋体"/>
        </w:rPr>
      </w:pPr>
    </w:p>
    <w:p w14:paraId="08A697E5">
      <w:pPr>
        <w:spacing w:line="360" w:lineRule="auto"/>
        <w:rPr>
          <w:rFonts w:ascii="宋体" w:hAnsi="宋体" w:cs="宋体"/>
        </w:rPr>
      </w:pPr>
    </w:p>
    <w:p w14:paraId="7A1DF312">
      <w:pPr>
        <w:spacing w:line="360" w:lineRule="auto"/>
        <w:rPr>
          <w:rFonts w:ascii="宋体" w:hAnsi="宋体" w:cs="宋体"/>
        </w:rPr>
      </w:pPr>
    </w:p>
    <w:p w14:paraId="6A02F34C">
      <w:pPr>
        <w:spacing w:line="360" w:lineRule="auto"/>
        <w:rPr>
          <w:rFonts w:ascii="宋体" w:hAnsi="宋体" w:cs="宋体"/>
        </w:rPr>
      </w:pPr>
    </w:p>
    <w:p w14:paraId="214FFB61">
      <w:pPr>
        <w:spacing w:line="360" w:lineRule="auto"/>
        <w:rPr>
          <w:rFonts w:ascii="宋体" w:hAnsi="宋体" w:cs="宋体"/>
        </w:rPr>
      </w:pPr>
    </w:p>
    <w:p w14:paraId="031A99B7">
      <w:pPr>
        <w:spacing w:line="360" w:lineRule="auto"/>
        <w:rPr>
          <w:rFonts w:ascii="宋体" w:hAnsi="宋体" w:cs="宋体"/>
        </w:rPr>
      </w:pPr>
    </w:p>
    <w:p w14:paraId="1DC6E78A">
      <w:pPr>
        <w:spacing w:line="360" w:lineRule="auto"/>
        <w:rPr>
          <w:rFonts w:ascii="宋体" w:hAnsi="宋体" w:cs="宋体"/>
        </w:rPr>
      </w:pPr>
    </w:p>
    <w:p w14:paraId="65C227AC">
      <w:pPr>
        <w:spacing w:line="360" w:lineRule="auto"/>
        <w:rPr>
          <w:rFonts w:ascii="宋体" w:hAnsi="宋体" w:cs="宋体"/>
        </w:rPr>
      </w:pPr>
    </w:p>
    <w:p w14:paraId="470E11CB">
      <w:pPr>
        <w:spacing w:line="360" w:lineRule="auto"/>
        <w:rPr>
          <w:rFonts w:ascii="宋体" w:hAnsi="宋体" w:cs="宋体"/>
        </w:rPr>
      </w:pPr>
    </w:p>
    <w:p w14:paraId="1909E97D">
      <w:pPr>
        <w:spacing w:line="360" w:lineRule="auto"/>
        <w:rPr>
          <w:rFonts w:ascii="宋体" w:hAnsi="宋体" w:cs="宋体"/>
        </w:rPr>
      </w:pPr>
    </w:p>
    <w:p w14:paraId="74AD7088">
      <w:pPr>
        <w:spacing w:line="360" w:lineRule="auto"/>
        <w:rPr>
          <w:rFonts w:ascii="宋体" w:hAnsi="宋体" w:cs="宋体"/>
        </w:rPr>
      </w:pPr>
    </w:p>
    <w:p w14:paraId="4F099EFE">
      <w:pPr>
        <w:spacing w:line="360" w:lineRule="auto"/>
        <w:rPr>
          <w:rFonts w:ascii="宋体" w:hAnsi="宋体" w:cs="宋体"/>
        </w:rPr>
      </w:pPr>
    </w:p>
    <w:p w14:paraId="597A5096">
      <w:pPr>
        <w:spacing w:line="360" w:lineRule="auto"/>
        <w:rPr>
          <w:rFonts w:ascii="宋体" w:hAnsi="宋体" w:cs="宋体"/>
        </w:rPr>
      </w:pPr>
    </w:p>
    <w:p w14:paraId="0F419B4A">
      <w:pPr>
        <w:spacing w:line="360" w:lineRule="auto"/>
        <w:rPr>
          <w:rFonts w:ascii="宋体" w:hAnsi="宋体" w:cs="宋体"/>
        </w:rPr>
      </w:pPr>
    </w:p>
    <w:p w14:paraId="62EF0F51">
      <w:pPr>
        <w:jc w:val="left"/>
        <w:rPr>
          <w:rFonts w:eastAsia="仿宋_GB2312"/>
          <w:color w:val="FF0000"/>
        </w:rPr>
      </w:pPr>
      <w:r>
        <w:rPr>
          <w:rFonts w:hint="eastAsia" w:ascii="仿宋_GB2312" w:eastAsia="仿宋_GB2312"/>
          <w:b/>
          <w:color w:val="FF0000"/>
          <w:sz w:val="32"/>
          <w:szCs w:val="32"/>
        </w:rPr>
        <w:t>B分标（2分标）：最高限价：68万元。</w:t>
      </w:r>
    </w:p>
    <w:tbl>
      <w:tblPr>
        <w:tblStyle w:val="25"/>
        <w:tblW w:w="10497" w:type="dxa"/>
        <w:tblInd w:w="113" w:type="dxa"/>
        <w:tblLayout w:type="fixed"/>
        <w:tblCellMar>
          <w:top w:w="0" w:type="dxa"/>
          <w:left w:w="108" w:type="dxa"/>
          <w:bottom w:w="0" w:type="dxa"/>
          <w:right w:w="108" w:type="dxa"/>
        </w:tblCellMar>
      </w:tblPr>
      <w:tblGrid>
        <w:gridCol w:w="602"/>
        <w:gridCol w:w="1199"/>
        <w:gridCol w:w="5119"/>
        <w:gridCol w:w="480"/>
        <w:gridCol w:w="846"/>
        <w:gridCol w:w="425"/>
        <w:gridCol w:w="1826"/>
      </w:tblGrid>
      <w:tr w14:paraId="182B0E61">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082B816D">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0810F4C3">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D8A9F3B">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1A0B4B5D">
            <w:pPr>
              <w:widowControl/>
              <w:jc w:val="center"/>
              <w:rPr>
                <w:rFonts w:ascii="宋体" w:hAnsi="宋体" w:cs="宋体"/>
                <w:kern w:val="0"/>
                <w:sz w:val="20"/>
                <w:szCs w:val="20"/>
              </w:rPr>
            </w:pPr>
            <w:r>
              <w:rPr>
                <w:rFonts w:hint="eastAsia" w:ascii="宋体" w:hAnsi="宋体" w:cs="宋体"/>
                <w:b/>
                <w:bCs/>
                <w:kern w:val="0"/>
                <w:sz w:val="22"/>
              </w:rPr>
              <w:t>单位</w:t>
            </w:r>
          </w:p>
        </w:tc>
        <w:tc>
          <w:tcPr>
            <w:tcW w:w="846" w:type="dxa"/>
            <w:tcBorders>
              <w:top w:val="single" w:color="auto" w:sz="4" w:space="0"/>
              <w:left w:val="nil"/>
              <w:bottom w:val="single" w:color="auto" w:sz="4" w:space="0"/>
              <w:right w:val="single" w:color="auto" w:sz="4" w:space="0"/>
            </w:tcBorders>
            <w:shd w:val="clear" w:color="auto" w:fill="auto"/>
            <w:vAlign w:val="center"/>
          </w:tcPr>
          <w:p w14:paraId="3E56F9B7">
            <w:pPr>
              <w:widowControl/>
              <w:jc w:val="center"/>
              <w:rPr>
                <w:rFonts w:ascii="宋体" w:hAnsi="宋体" w:cs="宋体"/>
                <w:kern w:val="0"/>
                <w:sz w:val="20"/>
                <w:szCs w:val="20"/>
              </w:rPr>
            </w:pPr>
            <w:r>
              <w:rPr>
                <w:rFonts w:hint="eastAsia" w:ascii="宋体" w:hAnsi="宋体" w:cs="宋体"/>
                <w:b/>
                <w:bCs/>
                <w:kern w:val="0"/>
                <w:sz w:val="22"/>
              </w:rPr>
              <w:t>数量</w:t>
            </w:r>
          </w:p>
        </w:tc>
        <w:tc>
          <w:tcPr>
            <w:tcW w:w="425" w:type="dxa"/>
            <w:tcBorders>
              <w:top w:val="single" w:color="auto" w:sz="4" w:space="0"/>
              <w:left w:val="nil"/>
              <w:bottom w:val="single" w:color="auto" w:sz="4" w:space="0"/>
              <w:right w:val="single" w:color="auto" w:sz="4" w:space="0"/>
            </w:tcBorders>
            <w:shd w:val="clear" w:color="auto" w:fill="auto"/>
            <w:vAlign w:val="center"/>
          </w:tcPr>
          <w:p w14:paraId="29B6AD89">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1826" w:type="dxa"/>
            <w:tcBorders>
              <w:top w:val="single" w:color="auto" w:sz="4" w:space="0"/>
              <w:left w:val="nil"/>
              <w:bottom w:val="single" w:color="auto" w:sz="4" w:space="0"/>
              <w:right w:val="single" w:color="auto" w:sz="4" w:space="0"/>
            </w:tcBorders>
            <w:shd w:val="clear" w:color="auto" w:fill="auto"/>
            <w:vAlign w:val="center"/>
          </w:tcPr>
          <w:p w14:paraId="602C2241">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162D07CE">
        <w:tblPrEx>
          <w:tblCellMar>
            <w:top w:w="0" w:type="dxa"/>
            <w:left w:w="108" w:type="dxa"/>
            <w:bottom w:w="0" w:type="dxa"/>
            <w:right w:w="108" w:type="dxa"/>
          </w:tblCellMar>
        </w:tblPrEx>
        <w:trPr>
          <w:trHeight w:val="699" w:hRule="atLeast"/>
        </w:trPr>
        <w:tc>
          <w:tcPr>
            <w:tcW w:w="602" w:type="dxa"/>
            <w:vMerge w:val="restart"/>
            <w:tcBorders>
              <w:top w:val="nil"/>
              <w:left w:val="single" w:color="auto" w:sz="4" w:space="0"/>
              <w:right w:val="single" w:color="auto" w:sz="4" w:space="0"/>
            </w:tcBorders>
            <w:shd w:val="clear" w:color="auto" w:fill="auto"/>
            <w:vAlign w:val="center"/>
          </w:tcPr>
          <w:p w14:paraId="46D34EE5">
            <w:pPr>
              <w:widowControl/>
              <w:jc w:val="center"/>
              <w:textAlignment w:val="center"/>
              <w:rPr>
                <w:rFonts w:ascii="宋体" w:hAnsi="宋体" w:cs="宋体"/>
                <w:kern w:val="0"/>
                <w:sz w:val="22"/>
              </w:rPr>
            </w:pPr>
            <w:r>
              <w:rPr>
                <w:rFonts w:hint="eastAsia" w:ascii="宋体" w:hAnsi="宋体" w:cs="宋体"/>
                <w:kern w:val="0"/>
                <w:sz w:val="22"/>
              </w:rPr>
              <w:t>1</w:t>
            </w:r>
          </w:p>
        </w:tc>
        <w:tc>
          <w:tcPr>
            <w:tcW w:w="1199" w:type="dxa"/>
            <w:vMerge w:val="restart"/>
            <w:tcBorders>
              <w:top w:val="nil"/>
              <w:left w:val="nil"/>
              <w:right w:val="single" w:color="auto" w:sz="4" w:space="0"/>
            </w:tcBorders>
            <w:shd w:val="clear" w:color="auto" w:fill="auto"/>
            <w:vAlign w:val="center"/>
          </w:tcPr>
          <w:p w14:paraId="33866EC0">
            <w:pPr>
              <w:widowControl/>
              <w:jc w:val="center"/>
              <w:rPr>
                <w:rFonts w:ascii="宋体" w:hAnsi="宋体" w:cs="宋体"/>
                <w:kern w:val="0"/>
                <w:szCs w:val="21"/>
              </w:rPr>
            </w:pPr>
            <w:r>
              <w:rPr>
                <w:rFonts w:hint="eastAsia" w:ascii="宋体" w:hAnsi="宋体" w:cs="宋体"/>
                <w:kern w:val="0"/>
                <w:szCs w:val="21"/>
              </w:rPr>
              <w:t>中小学图书及相关设备</w:t>
            </w:r>
          </w:p>
        </w:tc>
        <w:tc>
          <w:tcPr>
            <w:tcW w:w="5119" w:type="dxa"/>
            <w:tcBorders>
              <w:top w:val="nil"/>
              <w:left w:val="nil"/>
              <w:bottom w:val="single" w:color="auto" w:sz="4" w:space="0"/>
              <w:right w:val="single" w:color="auto" w:sz="4" w:space="0"/>
            </w:tcBorders>
            <w:shd w:val="clear" w:color="auto" w:fill="auto"/>
            <w:vAlign w:val="center"/>
          </w:tcPr>
          <w:p w14:paraId="47538122">
            <w:pPr>
              <w:widowControl/>
              <w:rPr>
                <w:rFonts w:ascii="宋体" w:hAnsi="宋体" w:cs="宋体"/>
                <w:kern w:val="0"/>
                <w:szCs w:val="21"/>
              </w:rPr>
            </w:pPr>
            <w:r>
              <w:rPr>
                <w:rFonts w:hint="eastAsia" w:ascii="宋体" w:hAnsi="宋体" w:cs="宋体"/>
                <w:kern w:val="0"/>
                <w:szCs w:val="21"/>
              </w:rPr>
              <w:t>图书数量要求（≧</w:t>
            </w:r>
            <w:r>
              <w:rPr>
                <w:rFonts w:ascii="宋体" w:hAnsi="宋体" w:cs="宋体"/>
                <w:kern w:val="0"/>
                <w:szCs w:val="21"/>
              </w:rPr>
              <w:t>27200</w:t>
            </w:r>
            <w:r>
              <w:rPr>
                <w:rFonts w:hint="eastAsia" w:ascii="宋体" w:hAnsi="宋体" w:cs="宋体"/>
                <w:kern w:val="0"/>
                <w:szCs w:val="21"/>
              </w:rPr>
              <w:t>册）</w:t>
            </w:r>
          </w:p>
        </w:tc>
        <w:tc>
          <w:tcPr>
            <w:tcW w:w="480" w:type="dxa"/>
            <w:vMerge w:val="restart"/>
            <w:tcBorders>
              <w:top w:val="nil"/>
              <w:left w:val="nil"/>
              <w:right w:val="single" w:color="auto" w:sz="4" w:space="0"/>
            </w:tcBorders>
            <w:shd w:val="clear" w:color="auto" w:fill="auto"/>
            <w:vAlign w:val="center"/>
          </w:tcPr>
          <w:p w14:paraId="698DD6D5">
            <w:pPr>
              <w:widowControl/>
              <w:jc w:val="center"/>
              <w:rPr>
                <w:rFonts w:ascii="宋体" w:hAnsi="宋体" w:cs="宋体"/>
                <w:kern w:val="0"/>
                <w:sz w:val="22"/>
              </w:rPr>
            </w:pPr>
            <w:r>
              <w:rPr>
                <w:rFonts w:hint="eastAsia" w:ascii="宋体" w:hAnsi="宋体" w:cs="宋体"/>
                <w:kern w:val="0"/>
                <w:szCs w:val="21"/>
              </w:rPr>
              <w:t>册</w:t>
            </w:r>
          </w:p>
        </w:tc>
        <w:tc>
          <w:tcPr>
            <w:tcW w:w="846" w:type="dxa"/>
            <w:vMerge w:val="restart"/>
            <w:tcBorders>
              <w:top w:val="nil"/>
              <w:left w:val="nil"/>
              <w:right w:val="single" w:color="auto" w:sz="4" w:space="0"/>
            </w:tcBorders>
            <w:shd w:val="clear" w:color="auto" w:fill="auto"/>
            <w:vAlign w:val="center"/>
          </w:tcPr>
          <w:p w14:paraId="01778F49">
            <w:pPr>
              <w:widowControl/>
              <w:jc w:val="center"/>
              <w:rPr>
                <w:rFonts w:ascii="宋体" w:hAnsi="宋体" w:cs="宋体"/>
                <w:kern w:val="0"/>
                <w:sz w:val="22"/>
              </w:rPr>
            </w:pPr>
            <w:r>
              <w:rPr>
                <w:rFonts w:hint="eastAsia" w:ascii="宋体" w:hAnsi="宋体" w:cs="宋体"/>
                <w:kern w:val="0"/>
                <w:szCs w:val="21"/>
              </w:rPr>
              <w:t>27200</w:t>
            </w:r>
          </w:p>
        </w:tc>
        <w:tc>
          <w:tcPr>
            <w:tcW w:w="425" w:type="dxa"/>
            <w:vMerge w:val="restart"/>
            <w:tcBorders>
              <w:top w:val="nil"/>
              <w:left w:val="nil"/>
              <w:right w:val="single" w:color="auto" w:sz="4" w:space="0"/>
            </w:tcBorders>
            <w:shd w:val="clear" w:color="auto" w:fill="auto"/>
            <w:vAlign w:val="center"/>
          </w:tcPr>
          <w:p w14:paraId="62C09831">
            <w:pPr>
              <w:widowControl/>
              <w:jc w:val="center"/>
              <w:rPr>
                <w:rFonts w:ascii="宋体" w:hAnsi="宋体" w:cs="宋体"/>
                <w:color w:val="000000"/>
                <w:kern w:val="0"/>
                <w:sz w:val="22"/>
              </w:rPr>
            </w:pPr>
            <w:r>
              <w:rPr>
                <w:rFonts w:hint="eastAsia" w:ascii="宋体" w:hAnsi="宋体" w:cs="宋体"/>
                <w:kern w:val="0"/>
                <w:szCs w:val="21"/>
              </w:rPr>
              <w:t>25</w:t>
            </w:r>
          </w:p>
        </w:tc>
        <w:tc>
          <w:tcPr>
            <w:tcW w:w="1826" w:type="dxa"/>
            <w:vMerge w:val="restart"/>
            <w:tcBorders>
              <w:top w:val="nil"/>
              <w:left w:val="nil"/>
              <w:right w:val="single" w:color="auto" w:sz="4" w:space="0"/>
            </w:tcBorders>
            <w:shd w:val="clear" w:color="auto" w:fill="auto"/>
            <w:vAlign w:val="center"/>
          </w:tcPr>
          <w:p w14:paraId="119B843E">
            <w:pPr>
              <w:widowControl/>
              <w:jc w:val="center"/>
              <w:rPr>
                <w:rFonts w:ascii="宋体" w:hAnsi="宋体" w:cs="宋体"/>
                <w:kern w:val="0"/>
                <w:sz w:val="22"/>
              </w:rPr>
            </w:pPr>
            <w:r>
              <w:rPr>
                <w:rFonts w:hint="eastAsia" w:ascii="宋体" w:hAnsi="宋体" w:cs="宋体"/>
                <w:kern w:val="0"/>
                <w:szCs w:val="21"/>
              </w:rPr>
              <w:t>680000</w:t>
            </w:r>
          </w:p>
        </w:tc>
      </w:tr>
      <w:tr w14:paraId="20182DA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8913609">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55D2ED0E">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7DD209C">
            <w:pPr>
              <w:widowControl/>
              <w:rPr>
                <w:rFonts w:ascii="黑体" w:hAnsi="黑体" w:eastAsia="黑体" w:cs="宋体"/>
                <w:kern w:val="0"/>
                <w:szCs w:val="21"/>
              </w:rPr>
            </w:pPr>
            <w:r>
              <w:rPr>
                <w:rFonts w:hint="eastAsia" w:ascii="黑体" w:hAnsi="黑体" w:eastAsia="黑体" w:cs="宋体"/>
                <w:kern w:val="0"/>
                <w:szCs w:val="21"/>
              </w:rPr>
              <w:t>一、图书：</w:t>
            </w:r>
          </w:p>
        </w:tc>
        <w:tc>
          <w:tcPr>
            <w:tcW w:w="480" w:type="dxa"/>
            <w:vMerge w:val="continue"/>
            <w:tcBorders>
              <w:left w:val="nil"/>
              <w:right w:val="single" w:color="auto" w:sz="4" w:space="0"/>
            </w:tcBorders>
            <w:shd w:val="clear" w:color="auto" w:fill="auto"/>
            <w:vAlign w:val="center"/>
          </w:tcPr>
          <w:p w14:paraId="1938B1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EEE0CC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7D6D173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D1F9807">
            <w:pPr>
              <w:widowControl/>
              <w:jc w:val="center"/>
              <w:textAlignment w:val="center"/>
              <w:rPr>
                <w:rFonts w:ascii="宋体" w:hAnsi="宋体" w:cs="宋体"/>
                <w:kern w:val="0"/>
                <w:sz w:val="22"/>
              </w:rPr>
            </w:pPr>
          </w:p>
        </w:tc>
      </w:tr>
      <w:tr w14:paraId="2B7E8299">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5A9CCCE4">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C6D238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1F84CE2">
            <w:pPr>
              <w:widowControl/>
              <w:rPr>
                <w:rFonts w:ascii="宋体" w:hAnsi="宋体" w:cs="宋体"/>
                <w:kern w:val="0"/>
                <w:szCs w:val="21"/>
              </w:rPr>
            </w:pPr>
            <w:r>
              <w:rPr>
                <w:rFonts w:hint="eastAsia" w:ascii="华文楷体" w:hAnsi="华文楷体" w:eastAsia="华文楷体" w:cs="宋体"/>
                <w:b/>
                <w:bCs/>
                <w:kern w:val="0"/>
                <w:szCs w:val="21"/>
              </w:rPr>
              <w:t>1.书目要求：</w:t>
            </w:r>
            <w:r>
              <w:rPr>
                <w:rFonts w:hint="eastAsia" w:ascii="宋体" w:hAnsi="宋体" w:cs="宋体"/>
                <w:kern w:val="0"/>
                <w:szCs w:val="21"/>
              </w:rPr>
              <w:br w:type="textWrapping"/>
            </w:r>
            <w:r>
              <w:rPr>
                <w:rFonts w:hint="eastAsia" w:ascii="宋体" w:hAnsi="宋体" w:cs="宋体"/>
                <w:kern w:val="0"/>
                <w:szCs w:val="21"/>
              </w:rPr>
              <w:t>（1）图书品种以现行教育部指导编制的《全国中小学图书馆（室）推荐书目》和自治区教育厅最新审定的《广西中小学图书馆（室）推荐书目》为主要参考依据，推荐书目内图书&gt;2000种。该学校属于九年一贯制学校，供选书目中小学书目四色图书≥20%（其中注音版图书不低于5%），初中书目四色图书≥5%。</w:t>
            </w:r>
          </w:p>
        </w:tc>
        <w:tc>
          <w:tcPr>
            <w:tcW w:w="480" w:type="dxa"/>
            <w:vMerge w:val="continue"/>
            <w:tcBorders>
              <w:left w:val="nil"/>
              <w:right w:val="single" w:color="auto" w:sz="4" w:space="0"/>
            </w:tcBorders>
            <w:shd w:val="clear" w:color="auto" w:fill="auto"/>
            <w:vAlign w:val="center"/>
          </w:tcPr>
          <w:p w14:paraId="7DAA2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195EA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C50BF7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0CE7580">
            <w:pPr>
              <w:widowControl/>
              <w:jc w:val="center"/>
              <w:textAlignment w:val="center"/>
              <w:rPr>
                <w:rFonts w:ascii="宋体" w:hAnsi="宋体" w:cs="宋体"/>
                <w:kern w:val="0"/>
                <w:sz w:val="22"/>
              </w:rPr>
            </w:pPr>
          </w:p>
        </w:tc>
      </w:tr>
      <w:tr w14:paraId="382A295F">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F64EBEB">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DBB6306">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8D2B00D">
            <w:pPr>
              <w:widowControl/>
              <w:numPr>
                <w:ilvl w:val="0"/>
                <w:numId w:val="3"/>
              </w:numPr>
              <w:rPr>
                <w:rFonts w:ascii="宋体" w:hAnsi="宋体" w:cs="宋体"/>
                <w:kern w:val="0"/>
                <w:szCs w:val="21"/>
              </w:rPr>
            </w:pPr>
            <w:r>
              <w:rPr>
                <w:rFonts w:hint="eastAsia" w:ascii="宋体" w:hAnsi="宋体" w:cs="宋体"/>
                <w:kern w:val="0"/>
                <w:szCs w:val="21"/>
              </w:rPr>
              <w:t>所有图书必须符合教育部制定的《中小学生课外读物进校园管理办法》等法律法规要求，不能出现违反《出版管理条例》有关规定或存在《中小学生课外读物进校园管理办法》所列十二种“不得推荐或选用为中小学生课外读物”的图书；</w:t>
            </w:r>
          </w:p>
          <w:p w14:paraId="35B8B884">
            <w:pPr>
              <w:widowControl/>
              <w:rPr>
                <w:rFonts w:ascii="宋体" w:hAnsi="宋体" w:cs="宋体"/>
                <w:kern w:val="0"/>
                <w:szCs w:val="21"/>
              </w:rPr>
            </w:pPr>
          </w:p>
        </w:tc>
        <w:tc>
          <w:tcPr>
            <w:tcW w:w="480" w:type="dxa"/>
            <w:vMerge w:val="continue"/>
            <w:tcBorders>
              <w:left w:val="nil"/>
              <w:right w:val="single" w:color="auto" w:sz="4" w:space="0"/>
            </w:tcBorders>
            <w:shd w:val="clear" w:color="auto" w:fill="auto"/>
            <w:vAlign w:val="center"/>
          </w:tcPr>
          <w:p w14:paraId="0A8B78F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3AC93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B07F7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416C256">
            <w:pPr>
              <w:widowControl/>
              <w:jc w:val="center"/>
              <w:textAlignment w:val="center"/>
              <w:rPr>
                <w:rFonts w:ascii="宋体" w:hAnsi="宋体" w:cs="宋体"/>
                <w:kern w:val="0"/>
                <w:sz w:val="22"/>
              </w:rPr>
            </w:pPr>
          </w:p>
        </w:tc>
      </w:tr>
      <w:tr w14:paraId="25F5DBA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4481E9F8">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46F99B5F">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0CA61E7">
            <w:pPr>
              <w:widowControl/>
              <w:rPr>
                <w:rFonts w:ascii="宋体" w:hAnsi="宋体" w:cs="宋体"/>
                <w:kern w:val="0"/>
                <w:szCs w:val="21"/>
              </w:rPr>
            </w:pPr>
            <w:r>
              <w:rPr>
                <w:rFonts w:hint="eastAsia" w:ascii="宋体" w:hAnsi="宋体" w:cs="宋体"/>
                <w:kern w:val="0"/>
                <w:szCs w:val="21"/>
              </w:rPr>
              <w:t>（3）图书必须是2019年1月1日以后正规出版社出版的图书（以图书版权页显示的出版日期为准），且不能违反教育部关于《中小学课外读物进校园管理办法》要求。</w:t>
            </w:r>
          </w:p>
        </w:tc>
        <w:tc>
          <w:tcPr>
            <w:tcW w:w="480" w:type="dxa"/>
            <w:vMerge w:val="continue"/>
            <w:tcBorders>
              <w:left w:val="nil"/>
              <w:right w:val="single" w:color="auto" w:sz="4" w:space="0"/>
            </w:tcBorders>
            <w:shd w:val="clear" w:color="auto" w:fill="auto"/>
            <w:vAlign w:val="center"/>
          </w:tcPr>
          <w:p w14:paraId="1F1AC55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108B9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2C71D0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BB19033">
            <w:pPr>
              <w:widowControl/>
              <w:jc w:val="center"/>
              <w:textAlignment w:val="center"/>
              <w:rPr>
                <w:rFonts w:ascii="宋体" w:hAnsi="宋体" w:cs="宋体"/>
                <w:kern w:val="0"/>
                <w:sz w:val="22"/>
              </w:rPr>
            </w:pPr>
          </w:p>
        </w:tc>
      </w:tr>
      <w:tr w14:paraId="2CA9BFC2">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63F786ED">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2A003154">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64712753">
            <w:pPr>
              <w:widowControl/>
              <w:rPr>
                <w:rFonts w:ascii="宋体" w:hAnsi="宋体" w:cs="宋体"/>
                <w:kern w:val="0"/>
                <w:szCs w:val="21"/>
              </w:rPr>
            </w:pPr>
            <w:r>
              <w:rPr>
                <w:rFonts w:hint="eastAsia" w:ascii="宋体" w:hAnsi="宋体" w:cs="宋体"/>
                <w:kern w:val="0"/>
                <w:szCs w:val="21"/>
              </w:rPr>
              <w:t>（4）图书复本量不超过5本。</w:t>
            </w:r>
          </w:p>
        </w:tc>
        <w:tc>
          <w:tcPr>
            <w:tcW w:w="480" w:type="dxa"/>
            <w:vMerge w:val="continue"/>
            <w:tcBorders>
              <w:left w:val="nil"/>
              <w:right w:val="single" w:color="auto" w:sz="4" w:space="0"/>
            </w:tcBorders>
            <w:shd w:val="clear" w:color="auto" w:fill="auto"/>
            <w:vAlign w:val="center"/>
          </w:tcPr>
          <w:p w14:paraId="63FE83C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114C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50AF6AC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49FAC81">
            <w:pPr>
              <w:widowControl/>
              <w:jc w:val="center"/>
              <w:textAlignment w:val="center"/>
              <w:rPr>
                <w:rFonts w:ascii="宋体" w:hAnsi="宋体" w:cs="宋体"/>
                <w:kern w:val="0"/>
                <w:sz w:val="22"/>
              </w:rPr>
            </w:pPr>
          </w:p>
        </w:tc>
      </w:tr>
      <w:tr w14:paraId="0F5353D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072E48BA">
            <w:pPr>
              <w:widowControl/>
              <w:jc w:val="center"/>
              <w:textAlignment w:val="center"/>
              <w:rPr>
                <w:rFonts w:ascii="宋体" w:hAnsi="宋体" w:cs="宋体"/>
                <w:kern w:val="0"/>
                <w:sz w:val="22"/>
              </w:rPr>
            </w:pPr>
          </w:p>
        </w:tc>
        <w:tc>
          <w:tcPr>
            <w:tcW w:w="1199" w:type="dxa"/>
            <w:vMerge w:val="continue"/>
            <w:tcBorders>
              <w:left w:val="nil"/>
              <w:right w:val="single" w:color="auto" w:sz="4" w:space="0"/>
            </w:tcBorders>
            <w:shd w:val="clear" w:color="auto" w:fill="auto"/>
            <w:vAlign w:val="center"/>
          </w:tcPr>
          <w:p w14:paraId="15A8B37B">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3FA3A19">
            <w:pPr>
              <w:widowControl/>
              <w:rPr>
                <w:rFonts w:ascii="宋体" w:hAnsi="宋体" w:cs="宋体"/>
                <w:kern w:val="0"/>
                <w:szCs w:val="21"/>
              </w:rPr>
            </w:pPr>
            <w:r>
              <w:rPr>
                <w:rFonts w:hint="eastAsia" w:ascii="宋体" w:hAnsi="宋体" w:cs="宋体"/>
                <w:kern w:val="0"/>
                <w:szCs w:val="21"/>
              </w:rPr>
              <w:t>（5）小学图书、中学图书藏书分类比例必须达到下表标准。</w:t>
            </w:r>
          </w:p>
        </w:tc>
        <w:tc>
          <w:tcPr>
            <w:tcW w:w="480" w:type="dxa"/>
            <w:vMerge w:val="continue"/>
            <w:tcBorders>
              <w:left w:val="nil"/>
              <w:right w:val="single" w:color="auto" w:sz="4" w:space="0"/>
            </w:tcBorders>
            <w:shd w:val="clear" w:color="auto" w:fill="auto"/>
            <w:vAlign w:val="center"/>
          </w:tcPr>
          <w:p w14:paraId="31937E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629E5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vAlign w:val="center"/>
          </w:tcPr>
          <w:p w14:paraId="1C61DF3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1BD8990">
            <w:pPr>
              <w:widowControl/>
              <w:jc w:val="center"/>
              <w:textAlignment w:val="center"/>
              <w:rPr>
                <w:rFonts w:ascii="宋体" w:hAnsi="宋体" w:cs="宋体"/>
                <w:kern w:val="0"/>
                <w:sz w:val="22"/>
              </w:rPr>
            </w:pPr>
          </w:p>
        </w:tc>
      </w:tr>
      <w:tr w14:paraId="6884609E">
        <w:tblPrEx>
          <w:tblCellMar>
            <w:top w:w="0" w:type="dxa"/>
            <w:left w:w="108" w:type="dxa"/>
            <w:bottom w:w="0" w:type="dxa"/>
            <w:right w:w="108" w:type="dxa"/>
          </w:tblCellMar>
        </w:tblPrEx>
        <w:trPr>
          <w:trHeight w:val="98" w:hRule="atLeast"/>
        </w:trPr>
        <w:tc>
          <w:tcPr>
            <w:tcW w:w="602" w:type="dxa"/>
            <w:vMerge w:val="continue"/>
            <w:tcBorders>
              <w:left w:val="single" w:color="auto" w:sz="4" w:space="0"/>
              <w:right w:val="single" w:color="auto" w:sz="4" w:space="0"/>
            </w:tcBorders>
            <w:shd w:val="clear" w:color="auto" w:fill="auto"/>
            <w:vAlign w:val="center"/>
          </w:tcPr>
          <w:p w14:paraId="0AC378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3B9B3">
            <w:pPr>
              <w:widowControl/>
              <w:jc w:val="center"/>
              <w:textAlignment w:val="center"/>
              <w:rPr>
                <w:rFonts w:ascii="宋体" w:hAnsi="宋体" w:cs="宋体"/>
                <w:color w:val="000000"/>
                <w:kern w:val="0"/>
                <w:sz w:val="22"/>
              </w:rPr>
            </w:pPr>
          </w:p>
        </w:tc>
        <w:tc>
          <w:tcPr>
            <w:tcW w:w="5119" w:type="dxa"/>
            <w:tcBorders>
              <w:top w:val="nil"/>
              <w:left w:val="single" w:color="auto" w:sz="4" w:space="0"/>
              <w:bottom w:val="single" w:color="auto" w:sz="4" w:space="0"/>
              <w:right w:val="single" w:color="auto" w:sz="4" w:space="0"/>
            </w:tcBorders>
            <w:shd w:val="clear" w:color="auto" w:fill="auto"/>
            <w:vAlign w:val="bottom"/>
          </w:tcPr>
          <w:p w14:paraId="2C27B5A9">
            <w:pPr>
              <w:widowControl/>
              <w:jc w:val="left"/>
              <w:rPr>
                <w:rFonts w:ascii="宋体" w:hAnsi="宋体" w:cs="宋体"/>
                <w:kern w:val="0"/>
                <w:sz w:val="22"/>
              </w:rPr>
            </w:pPr>
          </w:p>
          <w:p w14:paraId="0A70DFA0">
            <w:pPr>
              <w:widowControl/>
              <w:jc w:val="left"/>
              <w:rPr>
                <w:rFonts w:ascii="宋体" w:hAnsi="宋体" w:cs="宋体"/>
                <w:kern w:val="0"/>
                <w:sz w:val="22"/>
              </w:rPr>
            </w:pPr>
          </w:p>
          <w:p w14:paraId="273FBEB0">
            <w:pPr>
              <w:widowControl/>
              <w:jc w:val="left"/>
              <w:rPr>
                <w:rFonts w:ascii="宋体" w:hAnsi="宋体" w:cs="宋体"/>
                <w:kern w:val="0"/>
                <w:sz w:val="22"/>
              </w:rPr>
            </w:pPr>
          </w:p>
          <w:p w14:paraId="53833D4E">
            <w:pPr>
              <w:widowControl/>
              <w:jc w:val="left"/>
              <w:rPr>
                <w:rFonts w:ascii="宋体" w:hAnsi="宋体" w:cs="宋体"/>
                <w:kern w:val="0"/>
                <w:sz w:val="22"/>
              </w:rPr>
            </w:pPr>
          </w:p>
          <w:p w14:paraId="6CD3AB3B">
            <w:pPr>
              <w:widowControl/>
              <w:jc w:val="left"/>
              <w:rPr>
                <w:rFonts w:ascii="宋体" w:hAnsi="宋体" w:cs="宋体"/>
                <w:kern w:val="0"/>
                <w:sz w:val="22"/>
              </w:rPr>
            </w:pPr>
          </w:p>
          <w:p w14:paraId="0F5CE4BB">
            <w:pPr>
              <w:widowControl/>
              <w:jc w:val="left"/>
              <w:rPr>
                <w:rFonts w:ascii="宋体" w:hAnsi="宋体" w:cs="宋体"/>
                <w:kern w:val="0"/>
                <w:sz w:val="22"/>
              </w:rPr>
            </w:pPr>
          </w:p>
          <w:p w14:paraId="79BF9BCB">
            <w:pPr>
              <w:widowControl/>
              <w:jc w:val="left"/>
              <w:rPr>
                <w:rFonts w:ascii="宋体" w:hAnsi="宋体" w:cs="宋体"/>
                <w:kern w:val="0"/>
                <w:sz w:val="22"/>
              </w:rPr>
            </w:pPr>
          </w:p>
          <w:p w14:paraId="46C8ADFC">
            <w:pPr>
              <w:widowControl/>
              <w:jc w:val="left"/>
              <w:rPr>
                <w:rFonts w:ascii="宋体" w:hAnsi="宋体" w:cs="宋体"/>
                <w:kern w:val="0"/>
                <w:sz w:val="22"/>
              </w:rPr>
            </w:pPr>
          </w:p>
          <w:p w14:paraId="1BC7847A">
            <w:pPr>
              <w:widowControl/>
              <w:jc w:val="left"/>
              <w:rPr>
                <w:rFonts w:ascii="宋体" w:hAnsi="宋体" w:cs="宋体"/>
                <w:kern w:val="0"/>
                <w:sz w:val="22"/>
              </w:rPr>
            </w:pPr>
          </w:p>
          <w:p w14:paraId="5031ED53">
            <w:pPr>
              <w:widowControl/>
              <w:jc w:val="left"/>
              <w:rPr>
                <w:rFonts w:ascii="宋体" w:hAnsi="宋体" w:cs="宋体"/>
                <w:kern w:val="0"/>
                <w:sz w:val="22"/>
              </w:rPr>
            </w:pPr>
            <w:r>
              <w:rPr>
                <w:rFonts w:hint="eastAsia" w:ascii="宋体" w:hAnsi="宋体" w:cs="宋体"/>
                <w:kern w:val="0"/>
                <w:sz w:val="22"/>
              </w:rPr>
              <w:drawing>
                <wp:anchor distT="0" distB="0" distL="114300" distR="114300" simplePos="0" relativeHeight="251684864" behindDoc="0" locked="0" layoutInCell="1" allowOverlap="1">
                  <wp:simplePos x="0" y="0"/>
                  <wp:positionH relativeFrom="column">
                    <wp:posOffset>173355</wp:posOffset>
                  </wp:positionH>
                  <wp:positionV relativeFrom="paragraph">
                    <wp:posOffset>-46990</wp:posOffset>
                  </wp:positionV>
                  <wp:extent cx="2938780" cy="3629660"/>
                  <wp:effectExtent l="0" t="0" r="13970" b="889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38780" cy="3629660"/>
                          </a:xfrm>
                          <a:prstGeom prst="rect">
                            <a:avLst/>
                          </a:prstGeom>
                          <a:noFill/>
                        </pic:spPr>
                      </pic:pic>
                    </a:graphicData>
                  </a:graphic>
                </wp:anchor>
              </w:drawing>
            </w:r>
          </w:p>
          <w:p w14:paraId="266A5B0D">
            <w:pPr>
              <w:widowControl/>
              <w:jc w:val="left"/>
              <w:rPr>
                <w:rFonts w:ascii="宋体" w:hAnsi="宋体" w:cs="宋体"/>
                <w:kern w:val="0"/>
                <w:sz w:val="22"/>
              </w:rPr>
            </w:pPr>
          </w:p>
          <w:p w14:paraId="5933C9A7">
            <w:pPr>
              <w:widowControl/>
              <w:jc w:val="left"/>
              <w:rPr>
                <w:rFonts w:ascii="宋体" w:hAnsi="宋体" w:cs="宋体"/>
                <w:kern w:val="0"/>
                <w:sz w:val="22"/>
              </w:rPr>
            </w:pPr>
          </w:p>
          <w:p w14:paraId="32CBF3E5">
            <w:pPr>
              <w:widowControl/>
              <w:jc w:val="left"/>
              <w:rPr>
                <w:rFonts w:ascii="宋体" w:hAnsi="宋体" w:cs="宋体"/>
                <w:kern w:val="0"/>
                <w:sz w:val="22"/>
              </w:rPr>
            </w:pPr>
          </w:p>
          <w:p w14:paraId="55586511">
            <w:pPr>
              <w:widowControl/>
              <w:jc w:val="left"/>
              <w:rPr>
                <w:rFonts w:ascii="宋体" w:hAnsi="宋体" w:cs="宋体"/>
                <w:kern w:val="0"/>
                <w:sz w:val="22"/>
              </w:rPr>
            </w:pPr>
          </w:p>
          <w:p w14:paraId="3B2A24F4">
            <w:pPr>
              <w:widowControl/>
              <w:jc w:val="left"/>
              <w:rPr>
                <w:rFonts w:ascii="宋体" w:hAnsi="宋体" w:cs="宋体"/>
                <w:kern w:val="0"/>
                <w:sz w:val="22"/>
              </w:rPr>
            </w:pPr>
          </w:p>
          <w:p w14:paraId="5AD86E12">
            <w:pPr>
              <w:widowControl/>
              <w:jc w:val="left"/>
              <w:rPr>
                <w:rFonts w:ascii="宋体" w:hAnsi="宋体" w:cs="宋体"/>
                <w:kern w:val="0"/>
                <w:sz w:val="22"/>
              </w:rPr>
            </w:pPr>
          </w:p>
          <w:p w14:paraId="3C0382AE">
            <w:pPr>
              <w:widowControl/>
              <w:jc w:val="left"/>
              <w:rPr>
                <w:rFonts w:ascii="宋体" w:hAnsi="宋体" w:cs="宋体"/>
                <w:kern w:val="0"/>
                <w:sz w:val="22"/>
              </w:rPr>
            </w:pPr>
          </w:p>
          <w:p w14:paraId="6DB91464">
            <w:pPr>
              <w:widowControl/>
              <w:jc w:val="left"/>
              <w:rPr>
                <w:rFonts w:ascii="宋体" w:hAnsi="宋体" w:cs="宋体"/>
                <w:kern w:val="0"/>
                <w:sz w:val="22"/>
              </w:rPr>
            </w:pPr>
          </w:p>
          <w:p w14:paraId="70502F98">
            <w:pPr>
              <w:widowControl/>
              <w:jc w:val="left"/>
              <w:rPr>
                <w:rFonts w:ascii="宋体" w:hAnsi="宋体" w:cs="宋体"/>
                <w:kern w:val="0"/>
                <w:sz w:val="22"/>
              </w:rPr>
            </w:pPr>
          </w:p>
          <w:p w14:paraId="4F3ED061">
            <w:pPr>
              <w:widowControl/>
              <w:jc w:val="left"/>
              <w:rPr>
                <w:rFonts w:ascii="宋体" w:hAnsi="宋体" w:cs="宋体"/>
                <w:kern w:val="0"/>
                <w:sz w:val="22"/>
              </w:rPr>
            </w:pPr>
          </w:p>
          <w:p w14:paraId="37CD0450">
            <w:pPr>
              <w:widowControl/>
              <w:jc w:val="left"/>
              <w:rPr>
                <w:rFonts w:ascii="宋体" w:hAnsi="宋体" w:cs="宋体"/>
                <w:kern w:val="0"/>
                <w:sz w:val="22"/>
              </w:rPr>
            </w:pPr>
          </w:p>
          <w:p w14:paraId="4F2B3A31">
            <w:pPr>
              <w:widowControl/>
              <w:jc w:val="left"/>
              <w:rPr>
                <w:rFonts w:ascii="宋体" w:hAnsi="宋体" w:cs="宋体"/>
                <w:kern w:val="0"/>
                <w:sz w:val="22"/>
              </w:rPr>
            </w:pPr>
          </w:p>
          <w:p w14:paraId="48644E6E">
            <w:pPr>
              <w:widowControl/>
              <w:jc w:val="left"/>
              <w:rPr>
                <w:rFonts w:ascii="宋体" w:hAnsi="宋体" w:cs="宋体"/>
                <w:kern w:val="0"/>
                <w:sz w:val="22"/>
              </w:rPr>
            </w:pPr>
          </w:p>
          <w:p w14:paraId="4B21A9A0">
            <w:pPr>
              <w:widowControl/>
              <w:jc w:val="left"/>
              <w:rPr>
                <w:rFonts w:ascii="宋体" w:hAnsi="宋体" w:cs="宋体"/>
                <w:kern w:val="0"/>
                <w:sz w:val="22"/>
              </w:rPr>
            </w:pPr>
          </w:p>
          <w:p w14:paraId="65754CE5">
            <w:pPr>
              <w:widowControl/>
              <w:jc w:val="left"/>
              <w:rPr>
                <w:rFonts w:ascii="宋体" w:hAnsi="宋体" w:cs="宋体"/>
                <w:kern w:val="0"/>
                <w:sz w:val="22"/>
              </w:rPr>
            </w:pPr>
          </w:p>
          <w:p w14:paraId="6013CB00">
            <w:pPr>
              <w:widowControl/>
              <w:jc w:val="left"/>
              <w:rPr>
                <w:rFonts w:ascii="宋体" w:hAnsi="宋体" w:cs="宋体"/>
                <w:kern w:val="0"/>
                <w:sz w:val="22"/>
              </w:rPr>
            </w:pPr>
          </w:p>
          <w:p w14:paraId="725FA8B9">
            <w:pPr>
              <w:widowControl/>
              <w:jc w:val="left"/>
              <w:rPr>
                <w:rFonts w:ascii="宋体" w:hAnsi="宋体" w:cs="宋体"/>
                <w:kern w:val="0"/>
                <w:sz w:val="22"/>
              </w:rPr>
            </w:pPr>
          </w:p>
        </w:tc>
        <w:tc>
          <w:tcPr>
            <w:tcW w:w="480" w:type="dxa"/>
            <w:vMerge w:val="continue"/>
            <w:tcBorders>
              <w:left w:val="nil"/>
              <w:right w:val="single" w:color="auto" w:sz="4" w:space="0"/>
            </w:tcBorders>
            <w:shd w:val="clear" w:color="auto" w:fill="auto"/>
            <w:vAlign w:val="center"/>
          </w:tcPr>
          <w:p w14:paraId="5AD8A65C">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4472F9A7">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9E05A8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EFDC53B">
            <w:pPr>
              <w:widowControl/>
              <w:jc w:val="center"/>
              <w:textAlignment w:val="center"/>
              <w:rPr>
                <w:rFonts w:ascii="宋体" w:hAnsi="宋体" w:cs="宋体"/>
                <w:color w:val="000000"/>
                <w:kern w:val="0"/>
                <w:sz w:val="22"/>
              </w:rPr>
            </w:pPr>
          </w:p>
        </w:tc>
      </w:tr>
      <w:tr w14:paraId="50710E91">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97B74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039C98D">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53F61916">
            <w:pPr>
              <w:widowControl/>
              <w:rPr>
                <w:rFonts w:ascii="宋体" w:hAnsi="宋体" w:cs="宋体"/>
                <w:kern w:val="0"/>
                <w:szCs w:val="21"/>
              </w:rPr>
            </w:pPr>
            <w:r>
              <w:rPr>
                <w:rFonts w:hint="eastAsia" w:ascii="宋体" w:hAnsi="宋体" w:cs="宋体"/>
                <w:kern w:val="0"/>
                <w:szCs w:val="21"/>
              </w:rPr>
              <w:t>（6）所供图书不得出现“一书多号”的情况；</w:t>
            </w:r>
          </w:p>
        </w:tc>
        <w:tc>
          <w:tcPr>
            <w:tcW w:w="480" w:type="dxa"/>
            <w:vMerge w:val="continue"/>
            <w:tcBorders>
              <w:left w:val="nil"/>
              <w:right w:val="single" w:color="auto" w:sz="4" w:space="0"/>
            </w:tcBorders>
            <w:shd w:val="clear" w:color="auto" w:fill="auto"/>
            <w:vAlign w:val="center"/>
          </w:tcPr>
          <w:p w14:paraId="232D4C4B">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1BD490EC">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44C85FA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609C901">
            <w:pPr>
              <w:widowControl/>
              <w:jc w:val="center"/>
              <w:textAlignment w:val="center"/>
              <w:rPr>
                <w:rFonts w:ascii="宋体" w:hAnsi="宋体" w:cs="宋体"/>
                <w:color w:val="000000"/>
                <w:kern w:val="0"/>
                <w:sz w:val="22"/>
              </w:rPr>
            </w:pPr>
          </w:p>
        </w:tc>
      </w:tr>
      <w:tr w14:paraId="61F8DE98">
        <w:trPr>
          <w:trHeight w:val="699" w:hRule="atLeast"/>
        </w:trPr>
        <w:tc>
          <w:tcPr>
            <w:tcW w:w="602" w:type="dxa"/>
            <w:vMerge w:val="continue"/>
            <w:tcBorders>
              <w:left w:val="single" w:color="auto" w:sz="4" w:space="0"/>
              <w:right w:val="single" w:color="auto" w:sz="4" w:space="0"/>
            </w:tcBorders>
            <w:shd w:val="clear" w:color="auto" w:fill="auto"/>
            <w:vAlign w:val="center"/>
          </w:tcPr>
          <w:p w14:paraId="1C48B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96BB09">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0A921EF7">
            <w:pPr>
              <w:widowControl/>
              <w:rPr>
                <w:rFonts w:ascii="宋体" w:hAnsi="宋体" w:cs="宋体"/>
                <w:kern w:val="0"/>
                <w:szCs w:val="21"/>
              </w:rPr>
            </w:pPr>
            <w:r>
              <w:rPr>
                <w:rFonts w:hint="eastAsia" w:ascii="宋体" w:hAnsi="宋体" w:cs="宋体"/>
                <w:kern w:val="0"/>
                <w:szCs w:val="21"/>
              </w:rPr>
              <w:t>（7）所提供现采书目必须全部为全国百佳出版社出版的图书且发行量必须≥5000册。图书品种中需包含安全教育、预防艾滋病、心理健康等书籍。</w:t>
            </w:r>
          </w:p>
        </w:tc>
        <w:tc>
          <w:tcPr>
            <w:tcW w:w="480" w:type="dxa"/>
            <w:vMerge w:val="continue"/>
            <w:tcBorders>
              <w:left w:val="nil"/>
              <w:right w:val="single" w:color="auto" w:sz="4" w:space="0"/>
            </w:tcBorders>
            <w:shd w:val="clear" w:color="auto" w:fill="auto"/>
            <w:vAlign w:val="center"/>
          </w:tcPr>
          <w:p w14:paraId="22BAA347">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6D16A173">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183C9DA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8781635">
            <w:pPr>
              <w:widowControl/>
              <w:jc w:val="center"/>
              <w:textAlignment w:val="center"/>
              <w:rPr>
                <w:rFonts w:ascii="宋体" w:hAnsi="宋体" w:cs="宋体"/>
                <w:color w:val="000000"/>
                <w:kern w:val="0"/>
                <w:sz w:val="22"/>
              </w:rPr>
            </w:pPr>
          </w:p>
        </w:tc>
      </w:tr>
      <w:tr w14:paraId="16AB1C93">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23806A4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9DF57">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2E79D344">
            <w:pPr>
              <w:widowControl/>
              <w:rPr>
                <w:rFonts w:ascii="宋体" w:hAnsi="宋体" w:cs="宋体"/>
                <w:kern w:val="0"/>
                <w:szCs w:val="21"/>
              </w:rPr>
            </w:pPr>
            <w:r>
              <w:rPr>
                <w:rFonts w:hint="eastAsia" w:ascii="宋体" w:hAnsi="宋体" w:cs="宋体"/>
                <w:kern w:val="0"/>
                <w:szCs w:val="21"/>
              </w:rPr>
              <w:t>（8）书目中图书除现行教育部指导编制的《全国中小学图书馆（室）推荐书目》和自治区教育厅最新审定的《广西中小学图书馆（室）推荐书目》中图书外，其余图书每本码洋价格不得低于25元。适合中学生读的图书每本页数不少于200页，适合小学生读的图书每本页数不少于100页，页数以图书内容最后一页为准。</w:t>
            </w:r>
          </w:p>
        </w:tc>
        <w:tc>
          <w:tcPr>
            <w:tcW w:w="480" w:type="dxa"/>
            <w:vMerge w:val="continue"/>
            <w:tcBorders>
              <w:left w:val="nil"/>
              <w:right w:val="single" w:color="auto" w:sz="4" w:space="0"/>
            </w:tcBorders>
            <w:shd w:val="clear" w:color="auto" w:fill="auto"/>
            <w:vAlign w:val="center"/>
          </w:tcPr>
          <w:p w14:paraId="12AA963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vAlign w:val="center"/>
          </w:tcPr>
          <w:p w14:paraId="3550C25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763D97E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3F9F14E">
            <w:pPr>
              <w:widowControl/>
              <w:jc w:val="center"/>
              <w:textAlignment w:val="center"/>
              <w:rPr>
                <w:rFonts w:ascii="宋体" w:hAnsi="宋体" w:cs="宋体"/>
                <w:color w:val="000000"/>
                <w:kern w:val="0"/>
                <w:sz w:val="22"/>
              </w:rPr>
            </w:pPr>
          </w:p>
        </w:tc>
      </w:tr>
      <w:tr w14:paraId="66F7F12B">
        <w:tblPrEx>
          <w:tblCellMar>
            <w:top w:w="0" w:type="dxa"/>
            <w:left w:w="108" w:type="dxa"/>
            <w:bottom w:w="0" w:type="dxa"/>
            <w:right w:w="108" w:type="dxa"/>
          </w:tblCellMar>
        </w:tblPrEx>
        <w:trPr>
          <w:trHeight w:val="699" w:hRule="atLeast"/>
        </w:trPr>
        <w:tc>
          <w:tcPr>
            <w:tcW w:w="602" w:type="dxa"/>
            <w:vMerge w:val="continue"/>
            <w:tcBorders>
              <w:left w:val="single" w:color="auto" w:sz="4" w:space="0"/>
              <w:right w:val="single" w:color="auto" w:sz="4" w:space="0"/>
            </w:tcBorders>
            <w:shd w:val="clear" w:color="auto" w:fill="auto"/>
            <w:vAlign w:val="center"/>
          </w:tcPr>
          <w:p w14:paraId="3D73E1B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A6C056">
            <w:pPr>
              <w:widowControl/>
              <w:jc w:val="center"/>
              <w:textAlignment w:val="center"/>
              <w:rPr>
                <w:rFonts w:ascii="宋体" w:hAnsi="宋体" w:cs="宋体"/>
                <w:color w:val="000000"/>
                <w:kern w:val="0"/>
                <w:sz w:val="22"/>
              </w:rPr>
            </w:pPr>
          </w:p>
        </w:tc>
        <w:tc>
          <w:tcPr>
            <w:tcW w:w="5119" w:type="dxa"/>
            <w:tcBorders>
              <w:top w:val="nil"/>
              <w:left w:val="nil"/>
              <w:bottom w:val="single" w:color="auto" w:sz="4" w:space="0"/>
              <w:right w:val="single" w:color="auto" w:sz="4" w:space="0"/>
            </w:tcBorders>
            <w:shd w:val="clear" w:color="auto" w:fill="auto"/>
            <w:vAlign w:val="center"/>
          </w:tcPr>
          <w:p w14:paraId="152D6615">
            <w:pPr>
              <w:widowControl/>
              <w:rPr>
                <w:rFonts w:ascii="宋体" w:hAnsi="宋体" w:cs="宋体"/>
                <w:kern w:val="0"/>
                <w:szCs w:val="21"/>
              </w:rPr>
            </w:pPr>
            <w:r>
              <w:rPr>
                <w:rFonts w:hint="eastAsia" w:ascii="宋体" w:hAnsi="宋体" w:cs="宋体"/>
                <w:kern w:val="0"/>
                <w:szCs w:val="21"/>
              </w:rPr>
              <w:t>（9）投标人必须在投标文件中提供采购时的书目清单（即投标图书书目，格式见附件1），清单内容包括序号、书名、图书类别、ISBN号、作者、出版社、码洋、出版时间、并标注教育部推荐图书、广西教育厅推荐图书、百佳出版社图书、四色图书等，按图书的五大部类（政治、哲学、社会科学、自然科学、综合类）规整排序。</w:t>
            </w:r>
          </w:p>
        </w:tc>
        <w:tc>
          <w:tcPr>
            <w:tcW w:w="480" w:type="dxa"/>
            <w:vMerge w:val="continue"/>
            <w:tcBorders>
              <w:left w:val="nil"/>
              <w:right w:val="single" w:color="auto" w:sz="4" w:space="0"/>
            </w:tcBorders>
            <w:shd w:val="clear" w:color="auto" w:fill="auto"/>
            <w:noWrap/>
            <w:vAlign w:val="center"/>
          </w:tcPr>
          <w:p w14:paraId="09B1E802">
            <w:pPr>
              <w:widowControl/>
              <w:jc w:val="center"/>
              <w:textAlignment w:val="center"/>
              <w:rPr>
                <w:rFonts w:ascii="宋体" w:hAnsi="宋体" w:cs="宋体"/>
                <w:kern w:val="0"/>
                <w:sz w:val="20"/>
                <w:szCs w:val="20"/>
              </w:rPr>
            </w:pPr>
          </w:p>
        </w:tc>
        <w:tc>
          <w:tcPr>
            <w:tcW w:w="846" w:type="dxa"/>
            <w:vMerge w:val="continue"/>
            <w:tcBorders>
              <w:left w:val="nil"/>
              <w:right w:val="single" w:color="auto" w:sz="4" w:space="0"/>
            </w:tcBorders>
            <w:shd w:val="clear" w:color="auto" w:fill="auto"/>
            <w:noWrap/>
            <w:vAlign w:val="center"/>
          </w:tcPr>
          <w:p w14:paraId="091E46EF">
            <w:pPr>
              <w:widowControl/>
              <w:jc w:val="center"/>
              <w:textAlignment w:val="center"/>
              <w:rPr>
                <w:rFonts w:ascii="宋体" w:hAnsi="宋体" w:cs="宋体"/>
                <w:kern w:val="0"/>
                <w:sz w:val="20"/>
                <w:szCs w:val="20"/>
              </w:rPr>
            </w:pPr>
          </w:p>
        </w:tc>
        <w:tc>
          <w:tcPr>
            <w:tcW w:w="425" w:type="dxa"/>
            <w:vMerge w:val="continue"/>
            <w:tcBorders>
              <w:left w:val="nil"/>
              <w:right w:val="single" w:color="auto" w:sz="4" w:space="0"/>
            </w:tcBorders>
            <w:shd w:val="clear" w:color="auto" w:fill="auto"/>
            <w:noWrap/>
            <w:vAlign w:val="center"/>
          </w:tcPr>
          <w:p w14:paraId="6993E6C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A08998F">
            <w:pPr>
              <w:widowControl/>
              <w:jc w:val="center"/>
              <w:textAlignment w:val="center"/>
              <w:rPr>
                <w:rFonts w:ascii="宋体" w:hAnsi="宋体" w:cs="宋体"/>
                <w:color w:val="000000"/>
                <w:kern w:val="0"/>
                <w:sz w:val="22"/>
              </w:rPr>
            </w:pPr>
          </w:p>
        </w:tc>
      </w:tr>
      <w:tr w14:paraId="7077486A">
        <w:tblPrEx>
          <w:tblCellMar>
            <w:top w:w="0" w:type="dxa"/>
            <w:left w:w="108" w:type="dxa"/>
            <w:bottom w:w="0" w:type="dxa"/>
            <w:right w:w="108" w:type="dxa"/>
          </w:tblCellMar>
        </w:tblPrEx>
        <w:trPr>
          <w:trHeight w:val="1640" w:hRule="atLeast"/>
        </w:trPr>
        <w:tc>
          <w:tcPr>
            <w:tcW w:w="602" w:type="dxa"/>
            <w:vMerge w:val="continue"/>
            <w:tcBorders>
              <w:left w:val="single" w:color="auto" w:sz="4" w:space="0"/>
              <w:right w:val="single" w:color="auto" w:sz="4" w:space="0"/>
            </w:tcBorders>
            <w:shd w:val="clear" w:color="auto" w:fill="auto"/>
            <w:vAlign w:val="center"/>
          </w:tcPr>
          <w:p w14:paraId="50EBDFE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F88BBD">
            <w:pPr>
              <w:widowControl/>
              <w:jc w:val="center"/>
              <w:textAlignment w:val="center"/>
              <w:rPr>
                <w:rFonts w:ascii="宋体" w:hAnsi="宋体" w:cs="宋体"/>
                <w:kern w:val="0"/>
                <w:sz w:val="22"/>
              </w:rPr>
            </w:pPr>
          </w:p>
        </w:tc>
        <w:tc>
          <w:tcPr>
            <w:tcW w:w="5119" w:type="dxa"/>
            <w:tcBorders>
              <w:top w:val="nil"/>
              <w:left w:val="nil"/>
              <w:bottom w:val="single" w:color="auto" w:sz="4" w:space="0"/>
              <w:right w:val="single" w:color="auto" w:sz="4" w:space="0"/>
            </w:tcBorders>
            <w:shd w:val="clear" w:color="auto" w:fill="auto"/>
            <w:vAlign w:val="center"/>
          </w:tcPr>
          <w:p w14:paraId="711592B2">
            <w:pPr>
              <w:widowControl/>
              <w:rPr>
                <w:rFonts w:ascii="宋体" w:hAnsi="宋体" w:cs="宋体"/>
                <w:kern w:val="0"/>
                <w:szCs w:val="21"/>
              </w:rPr>
            </w:pPr>
            <w:r>
              <w:rPr>
                <w:rFonts w:hint="eastAsia" w:ascii="宋体" w:hAnsi="宋体" w:cs="宋体"/>
                <w:b/>
                <w:kern w:val="0"/>
                <w:sz w:val="22"/>
              </w:rPr>
              <w:t>▲</w:t>
            </w:r>
            <w:r>
              <w:rPr>
                <w:rFonts w:hint="eastAsia" w:ascii="宋体" w:hAnsi="宋体" w:cs="宋体"/>
                <w:b/>
                <w:color w:val="FF0000"/>
                <w:kern w:val="0"/>
                <w:szCs w:val="21"/>
              </w:rPr>
              <w:t>（10）投标人必须在供货前提供书目清单（格式见附件1）</w:t>
            </w:r>
            <w:r>
              <w:rPr>
                <w:rFonts w:hint="eastAsia" w:ascii="宋体" w:hAnsi="宋体" w:cs="宋体"/>
                <w:b/>
                <w:kern w:val="0"/>
                <w:szCs w:val="21"/>
              </w:rPr>
              <w:t>纸质版和电子版（必须是Excel格式））。</w:t>
            </w:r>
            <w:r>
              <w:rPr>
                <w:rFonts w:hint="eastAsia" w:ascii="宋体" w:hAnsi="宋体" w:cs="宋体"/>
                <w:kern w:val="0"/>
                <w:szCs w:val="21"/>
              </w:rPr>
              <w:t>纸质版包含封面等整齐规范装订成本，封面和骑缝盖投标人公章，一式贰份，由采购人和学校各执一份。</w:t>
            </w:r>
          </w:p>
        </w:tc>
        <w:tc>
          <w:tcPr>
            <w:tcW w:w="480" w:type="dxa"/>
            <w:vMerge w:val="continue"/>
            <w:tcBorders>
              <w:left w:val="nil"/>
              <w:right w:val="single" w:color="auto" w:sz="4" w:space="0"/>
            </w:tcBorders>
            <w:shd w:val="clear" w:color="auto" w:fill="auto"/>
            <w:vAlign w:val="center"/>
          </w:tcPr>
          <w:p w14:paraId="63A9A9F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EACAA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06CC1DC">
            <w:pPr>
              <w:widowControl/>
              <w:jc w:val="center"/>
              <w:textAlignment w:val="center"/>
              <w:rPr>
                <w:rFonts w:ascii="宋体" w:hAnsi="宋体" w:cs="宋体"/>
                <w:kern w:val="0"/>
                <w:sz w:val="22"/>
              </w:rPr>
            </w:pPr>
          </w:p>
        </w:tc>
        <w:tc>
          <w:tcPr>
            <w:tcW w:w="1826" w:type="dxa"/>
            <w:vMerge w:val="continue"/>
            <w:tcBorders>
              <w:left w:val="nil"/>
              <w:right w:val="single" w:color="auto" w:sz="4" w:space="0"/>
            </w:tcBorders>
            <w:shd w:val="clear" w:color="auto" w:fill="auto"/>
            <w:vAlign w:val="center"/>
          </w:tcPr>
          <w:p w14:paraId="3755C51A">
            <w:pPr>
              <w:widowControl/>
              <w:jc w:val="center"/>
              <w:textAlignment w:val="center"/>
              <w:rPr>
                <w:rFonts w:ascii="宋体" w:hAnsi="宋体" w:cs="宋体"/>
                <w:kern w:val="0"/>
                <w:sz w:val="22"/>
              </w:rPr>
            </w:pPr>
          </w:p>
        </w:tc>
      </w:tr>
      <w:tr w14:paraId="1579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02" w:type="dxa"/>
            <w:vMerge w:val="continue"/>
            <w:tcBorders>
              <w:left w:val="single" w:color="auto" w:sz="4" w:space="0"/>
              <w:right w:val="single" w:color="auto" w:sz="4" w:space="0"/>
            </w:tcBorders>
            <w:shd w:val="clear" w:color="auto" w:fill="auto"/>
            <w:noWrap/>
            <w:vAlign w:val="center"/>
          </w:tcPr>
          <w:p w14:paraId="2B21FF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5E0CBF">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7D1BCF9A">
            <w:pPr>
              <w:widowControl/>
              <w:rPr>
                <w:rFonts w:ascii="宋体" w:hAnsi="宋体" w:cs="宋体"/>
                <w:kern w:val="0"/>
                <w:szCs w:val="21"/>
              </w:rPr>
            </w:pPr>
            <w:r>
              <w:rPr>
                <w:rFonts w:hint="eastAsia" w:ascii="宋体" w:hAnsi="宋体" w:cs="宋体"/>
                <w:kern w:val="0"/>
                <w:szCs w:val="21"/>
              </w:rPr>
              <w:t>（11）</w:t>
            </w:r>
            <w:r>
              <w:rPr>
                <w:rFonts w:hint="eastAsia" w:ascii="宋体" w:hAnsi="宋体" w:cs="宋体"/>
                <w:color w:val="FF0000"/>
                <w:kern w:val="0"/>
                <w:szCs w:val="21"/>
              </w:rPr>
              <w:t>投标人要如实填写投标图书书目有关数据统计表（格式见附件2）</w:t>
            </w:r>
            <w:r>
              <w:rPr>
                <w:rFonts w:hint="eastAsia" w:ascii="宋体" w:hAnsi="宋体" w:cs="宋体"/>
                <w:kern w:val="0"/>
                <w:szCs w:val="21"/>
              </w:rPr>
              <w:t>和投标文件中的投标图书书目清单，如果投标人有弄虚作假行为的（包括非2019年广西区教育厅推荐图书标识为2019年广西区教育厅推荐图书，非百佳出版社图书标识为百佳出版社图书，以及非四色图书标识为四色图书等），一经查实投标人存在弄虚作假的行为，将上报政府采购监督管理部门，按照相关法律法规进行处罚，一切损失及后果均由投标人承担。</w:t>
            </w:r>
          </w:p>
        </w:tc>
        <w:tc>
          <w:tcPr>
            <w:tcW w:w="480" w:type="dxa"/>
            <w:vMerge w:val="continue"/>
            <w:tcBorders>
              <w:left w:val="nil"/>
              <w:right w:val="single" w:color="auto" w:sz="4" w:space="0"/>
            </w:tcBorders>
            <w:shd w:val="clear" w:color="auto" w:fill="auto"/>
            <w:noWrap/>
            <w:vAlign w:val="center"/>
          </w:tcPr>
          <w:p w14:paraId="2EF84D71">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06BFC3B1">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05C3166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noWrap/>
            <w:vAlign w:val="center"/>
          </w:tcPr>
          <w:p w14:paraId="283F0A44">
            <w:pPr>
              <w:widowControl/>
              <w:jc w:val="center"/>
              <w:textAlignment w:val="center"/>
              <w:rPr>
                <w:rFonts w:ascii="宋体" w:hAnsi="宋体" w:cs="宋体"/>
                <w:color w:val="000000"/>
                <w:kern w:val="0"/>
                <w:sz w:val="22"/>
              </w:rPr>
            </w:pPr>
          </w:p>
        </w:tc>
      </w:tr>
      <w:tr w14:paraId="2691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02" w:type="dxa"/>
            <w:vMerge w:val="continue"/>
            <w:tcBorders>
              <w:left w:val="single" w:color="auto" w:sz="4" w:space="0"/>
              <w:right w:val="single" w:color="auto" w:sz="4" w:space="0"/>
            </w:tcBorders>
            <w:shd w:val="clear" w:color="auto" w:fill="auto"/>
            <w:noWrap/>
            <w:vAlign w:val="center"/>
          </w:tcPr>
          <w:p w14:paraId="777886B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D42AD6">
            <w:pPr>
              <w:widowControl/>
              <w:jc w:val="center"/>
              <w:textAlignment w:val="center"/>
              <w:rPr>
                <w:rFonts w:ascii="宋体" w:hAnsi="宋体" w:cs="宋体"/>
                <w:color w:val="000000"/>
                <w:kern w:val="0"/>
                <w:sz w:val="22"/>
              </w:rPr>
            </w:pPr>
          </w:p>
        </w:tc>
        <w:tc>
          <w:tcPr>
            <w:tcW w:w="5119" w:type="dxa"/>
            <w:shd w:val="clear" w:color="auto" w:fill="auto"/>
            <w:noWrap/>
            <w:vAlign w:val="center"/>
          </w:tcPr>
          <w:p w14:paraId="177C3B5F">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2.图书质量及印刷装订执行标准：</w:t>
            </w:r>
          </w:p>
        </w:tc>
        <w:tc>
          <w:tcPr>
            <w:tcW w:w="480" w:type="dxa"/>
            <w:vMerge w:val="continue"/>
            <w:tcBorders>
              <w:left w:val="nil"/>
              <w:right w:val="single" w:color="auto" w:sz="4" w:space="0"/>
            </w:tcBorders>
            <w:shd w:val="clear" w:color="auto" w:fill="auto"/>
            <w:noWrap/>
            <w:vAlign w:val="center"/>
          </w:tcPr>
          <w:p w14:paraId="13FE6702">
            <w:pPr>
              <w:widowControl/>
              <w:jc w:val="center"/>
              <w:textAlignment w:val="center"/>
              <w:rPr>
                <w:rFonts w:ascii="宋体" w:hAnsi="宋体" w:cs="宋体"/>
                <w:color w:val="000000"/>
                <w:kern w:val="0"/>
                <w:sz w:val="22"/>
              </w:rPr>
            </w:pPr>
          </w:p>
        </w:tc>
        <w:tc>
          <w:tcPr>
            <w:tcW w:w="846" w:type="dxa"/>
            <w:vMerge w:val="continue"/>
            <w:tcBorders>
              <w:left w:val="nil"/>
              <w:right w:val="single" w:color="auto" w:sz="4" w:space="0"/>
            </w:tcBorders>
            <w:shd w:val="clear" w:color="auto" w:fill="auto"/>
            <w:noWrap/>
            <w:vAlign w:val="center"/>
          </w:tcPr>
          <w:p w14:paraId="21C273BF">
            <w:pPr>
              <w:widowControl/>
              <w:jc w:val="center"/>
              <w:textAlignment w:val="center"/>
              <w:rPr>
                <w:rFonts w:ascii="宋体" w:hAnsi="宋体" w:cs="宋体"/>
                <w:color w:val="000000"/>
                <w:kern w:val="0"/>
                <w:sz w:val="22"/>
              </w:rPr>
            </w:pPr>
          </w:p>
        </w:tc>
        <w:tc>
          <w:tcPr>
            <w:tcW w:w="425" w:type="dxa"/>
            <w:vMerge w:val="continue"/>
            <w:tcBorders>
              <w:left w:val="nil"/>
              <w:right w:val="single" w:color="auto" w:sz="4" w:space="0"/>
            </w:tcBorders>
            <w:shd w:val="clear" w:color="auto" w:fill="auto"/>
            <w:noWrap/>
            <w:vAlign w:val="center"/>
          </w:tcPr>
          <w:p w14:paraId="3BDF2CD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noWrap/>
            <w:vAlign w:val="center"/>
          </w:tcPr>
          <w:p w14:paraId="7BC7443C">
            <w:pPr>
              <w:widowControl/>
              <w:jc w:val="center"/>
              <w:textAlignment w:val="center"/>
              <w:rPr>
                <w:rFonts w:ascii="宋体" w:hAnsi="宋体" w:cs="宋体"/>
                <w:color w:val="000000"/>
                <w:kern w:val="0"/>
                <w:sz w:val="22"/>
              </w:rPr>
            </w:pPr>
          </w:p>
        </w:tc>
      </w:tr>
      <w:tr w14:paraId="490E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D4FA8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FAEF39">
            <w:pPr>
              <w:widowControl/>
              <w:jc w:val="center"/>
              <w:textAlignment w:val="center"/>
              <w:rPr>
                <w:rFonts w:ascii="宋体" w:hAnsi="宋体" w:cs="宋体"/>
                <w:kern w:val="0"/>
                <w:sz w:val="22"/>
              </w:rPr>
            </w:pPr>
          </w:p>
        </w:tc>
        <w:tc>
          <w:tcPr>
            <w:tcW w:w="5119" w:type="dxa"/>
            <w:shd w:val="clear" w:color="auto" w:fill="auto"/>
            <w:vAlign w:val="center"/>
          </w:tcPr>
          <w:p w14:paraId="3CB825B7">
            <w:pPr>
              <w:widowControl/>
              <w:rPr>
                <w:rFonts w:ascii="宋体" w:hAnsi="宋体" w:cs="宋体"/>
                <w:kern w:val="0"/>
                <w:szCs w:val="21"/>
              </w:rPr>
            </w:pPr>
            <w:r>
              <w:rPr>
                <w:rFonts w:hint="eastAsia" w:ascii="宋体" w:hAnsi="宋体" w:cs="宋体"/>
                <w:kern w:val="0"/>
                <w:szCs w:val="21"/>
              </w:rPr>
              <w:t>参照中华人民共和国新闻出版总署令(第26号)《图书质量管理规定》和GB/T18359-2009《中小学教科书图书用纸、印制质量要求和检验方法》等行业标准。</w:t>
            </w:r>
          </w:p>
        </w:tc>
        <w:tc>
          <w:tcPr>
            <w:tcW w:w="480" w:type="dxa"/>
            <w:vMerge w:val="continue"/>
            <w:tcBorders>
              <w:left w:val="nil"/>
              <w:right w:val="single" w:color="auto" w:sz="4" w:space="0"/>
            </w:tcBorders>
            <w:shd w:val="clear" w:color="auto" w:fill="auto"/>
            <w:vAlign w:val="center"/>
          </w:tcPr>
          <w:p w14:paraId="7F8BA64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7813D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89D212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F0DA20A">
            <w:pPr>
              <w:widowControl/>
              <w:jc w:val="center"/>
              <w:textAlignment w:val="center"/>
              <w:rPr>
                <w:rFonts w:ascii="宋体" w:hAnsi="宋体" w:cs="宋体"/>
                <w:kern w:val="0"/>
                <w:sz w:val="22"/>
              </w:rPr>
            </w:pPr>
          </w:p>
        </w:tc>
      </w:tr>
      <w:tr w14:paraId="1FD2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AFE06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E41E36F">
            <w:pPr>
              <w:widowControl/>
              <w:jc w:val="center"/>
              <w:textAlignment w:val="center"/>
              <w:rPr>
                <w:rFonts w:ascii="宋体" w:hAnsi="宋体" w:cs="宋体"/>
                <w:kern w:val="0"/>
                <w:sz w:val="22"/>
              </w:rPr>
            </w:pPr>
          </w:p>
        </w:tc>
        <w:tc>
          <w:tcPr>
            <w:tcW w:w="5119" w:type="dxa"/>
            <w:shd w:val="clear" w:color="auto" w:fill="auto"/>
            <w:vAlign w:val="center"/>
          </w:tcPr>
          <w:p w14:paraId="60BEDC62">
            <w:pPr>
              <w:widowControl/>
              <w:rPr>
                <w:rFonts w:ascii="宋体" w:hAnsi="宋体" w:cs="宋体"/>
                <w:kern w:val="0"/>
                <w:szCs w:val="21"/>
              </w:rPr>
            </w:pPr>
            <w:r>
              <w:rPr>
                <w:rFonts w:hint="eastAsia" w:ascii="宋体" w:hAnsi="宋体" w:cs="宋体"/>
                <w:kern w:val="0"/>
                <w:szCs w:val="21"/>
              </w:rPr>
              <w:t>（1）封面印刷：</w:t>
            </w:r>
          </w:p>
        </w:tc>
        <w:tc>
          <w:tcPr>
            <w:tcW w:w="480" w:type="dxa"/>
            <w:vMerge w:val="continue"/>
            <w:tcBorders>
              <w:left w:val="nil"/>
              <w:right w:val="single" w:color="auto" w:sz="4" w:space="0"/>
            </w:tcBorders>
            <w:shd w:val="clear" w:color="auto" w:fill="auto"/>
            <w:vAlign w:val="center"/>
          </w:tcPr>
          <w:p w14:paraId="15198B3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FFFBC1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F8DC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B4EF9CF">
            <w:pPr>
              <w:widowControl/>
              <w:jc w:val="center"/>
              <w:textAlignment w:val="center"/>
              <w:rPr>
                <w:rFonts w:ascii="宋体" w:hAnsi="宋体" w:cs="宋体"/>
                <w:kern w:val="0"/>
                <w:sz w:val="22"/>
              </w:rPr>
            </w:pPr>
          </w:p>
        </w:tc>
      </w:tr>
      <w:tr w14:paraId="3EBE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38B8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30C7CF8">
            <w:pPr>
              <w:widowControl/>
              <w:jc w:val="center"/>
              <w:textAlignment w:val="center"/>
              <w:rPr>
                <w:rFonts w:ascii="宋体" w:hAnsi="宋体" w:cs="宋体"/>
                <w:kern w:val="0"/>
                <w:sz w:val="22"/>
              </w:rPr>
            </w:pPr>
          </w:p>
        </w:tc>
        <w:tc>
          <w:tcPr>
            <w:tcW w:w="5119" w:type="dxa"/>
            <w:shd w:val="clear" w:color="auto" w:fill="auto"/>
            <w:vAlign w:val="center"/>
          </w:tcPr>
          <w:p w14:paraId="71231314">
            <w:pPr>
              <w:widowControl/>
              <w:rPr>
                <w:rFonts w:ascii="宋体" w:hAnsi="宋体" w:cs="宋体"/>
                <w:kern w:val="0"/>
                <w:szCs w:val="21"/>
              </w:rPr>
            </w:pPr>
            <w:r>
              <w:rPr>
                <w:rFonts w:hint="eastAsia" w:ascii="宋体" w:hAnsi="宋体" w:cs="宋体"/>
                <w:kern w:val="0"/>
                <w:szCs w:val="21"/>
              </w:rPr>
              <w:t>套印准确，字图、点、线印迹清楚，不花、不毛、不糊，实地版墨色均匀，无回胶印，背面不脏。</w:t>
            </w:r>
          </w:p>
        </w:tc>
        <w:tc>
          <w:tcPr>
            <w:tcW w:w="480" w:type="dxa"/>
            <w:vMerge w:val="continue"/>
            <w:tcBorders>
              <w:left w:val="nil"/>
              <w:right w:val="single" w:color="auto" w:sz="4" w:space="0"/>
            </w:tcBorders>
            <w:shd w:val="clear" w:color="auto" w:fill="auto"/>
            <w:vAlign w:val="center"/>
          </w:tcPr>
          <w:p w14:paraId="699FD01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FDE1E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D16BC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D20CF52">
            <w:pPr>
              <w:widowControl/>
              <w:jc w:val="center"/>
              <w:textAlignment w:val="center"/>
              <w:rPr>
                <w:rFonts w:ascii="宋体" w:hAnsi="宋体" w:cs="宋体"/>
                <w:kern w:val="0"/>
                <w:sz w:val="22"/>
              </w:rPr>
            </w:pPr>
          </w:p>
        </w:tc>
      </w:tr>
      <w:tr w14:paraId="17F6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44D1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2CD9BC9">
            <w:pPr>
              <w:widowControl/>
              <w:jc w:val="center"/>
              <w:textAlignment w:val="center"/>
              <w:rPr>
                <w:rFonts w:ascii="宋体" w:hAnsi="宋体" w:cs="宋体"/>
                <w:kern w:val="0"/>
                <w:sz w:val="22"/>
              </w:rPr>
            </w:pPr>
          </w:p>
        </w:tc>
        <w:tc>
          <w:tcPr>
            <w:tcW w:w="5119" w:type="dxa"/>
            <w:shd w:val="clear" w:color="auto" w:fill="auto"/>
            <w:vAlign w:val="center"/>
          </w:tcPr>
          <w:p w14:paraId="24DE253E">
            <w:pPr>
              <w:widowControl/>
              <w:rPr>
                <w:rFonts w:ascii="宋体" w:hAnsi="宋体" w:cs="宋体"/>
                <w:kern w:val="0"/>
                <w:szCs w:val="21"/>
              </w:rPr>
            </w:pPr>
            <w:r>
              <w:rPr>
                <w:rFonts w:hint="eastAsia" w:ascii="宋体" w:hAnsi="宋体" w:cs="宋体"/>
                <w:kern w:val="0"/>
                <w:szCs w:val="21"/>
              </w:rPr>
              <w:t>（2）插图印刷：</w:t>
            </w:r>
          </w:p>
        </w:tc>
        <w:tc>
          <w:tcPr>
            <w:tcW w:w="480" w:type="dxa"/>
            <w:vMerge w:val="continue"/>
            <w:tcBorders>
              <w:left w:val="nil"/>
              <w:right w:val="single" w:color="auto" w:sz="4" w:space="0"/>
            </w:tcBorders>
            <w:shd w:val="clear" w:color="auto" w:fill="auto"/>
            <w:vAlign w:val="center"/>
          </w:tcPr>
          <w:p w14:paraId="7947905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7962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63DA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A688D01">
            <w:pPr>
              <w:widowControl/>
              <w:jc w:val="center"/>
              <w:textAlignment w:val="center"/>
              <w:rPr>
                <w:rFonts w:ascii="宋体" w:hAnsi="宋体" w:cs="宋体"/>
                <w:kern w:val="0"/>
                <w:sz w:val="22"/>
              </w:rPr>
            </w:pPr>
          </w:p>
        </w:tc>
      </w:tr>
      <w:tr w14:paraId="5A26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F3EEC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F5AEDE">
            <w:pPr>
              <w:widowControl/>
              <w:jc w:val="center"/>
              <w:textAlignment w:val="center"/>
              <w:rPr>
                <w:rFonts w:ascii="宋体" w:hAnsi="宋体" w:cs="宋体"/>
                <w:kern w:val="0"/>
                <w:sz w:val="22"/>
              </w:rPr>
            </w:pPr>
          </w:p>
        </w:tc>
        <w:tc>
          <w:tcPr>
            <w:tcW w:w="5119" w:type="dxa"/>
            <w:shd w:val="clear" w:color="auto" w:fill="auto"/>
            <w:vAlign w:val="center"/>
          </w:tcPr>
          <w:p w14:paraId="6B423E4E">
            <w:pPr>
              <w:widowControl/>
              <w:rPr>
                <w:rFonts w:ascii="宋体" w:hAnsi="宋体" w:cs="宋体"/>
                <w:kern w:val="0"/>
                <w:szCs w:val="21"/>
              </w:rPr>
            </w:pPr>
            <w:r>
              <w:rPr>
                <w:rFonts w:hint="eastAsia" w:ascii="宋体" w:hAnsi="宋体" w:cs="宋体"/>
                <w:kern w:val="0"/>
                <w:szCs w:val="21"/>
              </w:rPr>
              <w:t>①套印准确，层次分明，轮廓实，电分制版无浮雕印；</w:t>
            </w:r>
          </w:p>
        </w:tc>
        <w:tc>
          <w:tcPr>
            <w:tcW w:w="480" w:type="dxa"/>
            <w:vMerge w:val="continue"/>
            <w:tcBorders>
              <w:left w:val="nil"/>
              <w:right w:val="single" w:color="auto" w:sz="4" w:space="0"/>
            </w:tcBorders>
            <w:shd w:val="clear" w:color="auto" w:fill="auto"/>
            <w:vAlign w:val="center"/>
          </w:tcPr>
          <w:p w14:paraId="675D375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21BC8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4A8DC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A2D6276">
            <w:pPr>
              <w:widowControl/>
              <w:jc w:val="center"/>
              <w:textAlignment w:val="center"/>
              <w:rPr>
                <w:rFonts w:ascii="宋体" w:hAnsi="宋体" w:cs="宋体"/>
                <w:kern w:val="0"/>
                <w:sz w:val="22"/>
              </w:rPr>
            </w:pPr>
          </w:p>
        </w:tc>
      </w:tr>
      <w:tr w14:paraId="2615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B70D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D7F4D88">
            <w:pPr>
              <w:widowControl/>
              <w:jc w:val="center"/>
              <w:textAlignment w:val="center"/>
              <w:rPr>
                <w:rFonts w:ascii="宋体" w:hAnsi="宋体" w:cs="宋体"/>
                <w:kern w:val="0"/>
                <w:sz w:val="22"/>
              </w:rPr>
            </w:pPr>
          </w:p>
        </w:tc>
        <w:tc>
          <w:tcPr>
            <w:tcW w:w="5119" w:type="dxa"/>
            <w:shd w:val="clear" w:color="auto" w:fill="auto"/>
            <w:vAlign w:val="center"/>
          </w:tcPr>
          <w:p w14:paraId="37CE2A21">
            <w:pPr>
              <w:widowControl/>
              <w:rPr>
                <w:rFonts w:ascii="宋体" w:hAnsi="宋体" w:cs="宋体"/>
                <w:kern w:val="0"/>
                <w:szCs w:val="21"/>
              </w:rPr>
            </w:pPr>
            <w:r>
              <w:rPr>
                <w:rFonts w:hint="eastAsia" w:ascii="宋体" w:hAnsi="宋体" w:cs="宋体"/>
                <w:kern w:val="0"/>
                <w:szCs w:val="21"/>
              </w:rPr>
              <w:t>②网点清晰饱满，小点不秃，大点光洁不糊，质感好；</w:t>
            </w:r>
          </w:p>
        </w:tc>
        <w:tc>
          <w:tcPr>
            <w:tcW w:w="480" w:type="dxa"/>
            <w:vMerge w:val="continue"/>
            <w:tcBorders>
              <w:left w:val="nil"/>
              <w:right w:val="single" w:color="auto" w:sz="4" w:space="0"/>
            </w:tcBorders>
            <w:shd w:val="clear" w:color="auto" w:fill="auto"/>
            <w:vAlign w:val="center"/>
          </w:tcPr>
          <w:p w14:paraId="7B33180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22D3E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B42D9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7467C22">
            <w:pPr>
              <w:widowControl/>
              <w:jc w:val="center"/>
              <w:textAlignment w:val="center"/>
              <w:rPr>
                <w:rFonts w:ascii="宋体" w:hAnsi="宋体" w:cs="宋体"/>
                <w:kern w:val="0"/>
                <w:sz w:val="22"/>
              </w:rPr>
            </w:pPr>
          </w:p>
        </w:tc>
      </w:tr>
      <w:tr w14:paraId="0329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F1207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C3B5E5">
            <w:pPr>
              <w:widowControl/>
              <w:jc w:val="center"/>
              <w:textAlignment w:val="center"/>
              <w:rPr>
                <w:rFonts w:ascii="宋体" w:hAnsi="宋体" w:cs="宋体"/>
                <w:kern w:val="0"/>
                <w:sz w:val="22"/>
              </w:rPr>
            </w:pPr>
          </w:p>
        </w:tc>
        <w:tc>
          <w:tcPr>
            <w:tcW w:w="5119" w:type="dxa"/>
            <w:shd w:val="clear" w:color="auto" w:fill="auto"/>
            <w:vAlign w:val="center"/>
          </w:tcPr>
          <w:p w14:paraId="0C25F686">
            <w:pPr>
              <w:widowControl/>
              <w:rPr>
                <w:rFonts w:ascii="宋体" w:hAnsi="宋体" w:cs="宋体"/>
                <w:kern w:val="0"/>
                <w:szCs w:val="21"/>
              </w:rPr>
            </w:pPr>
            <w:r>
              <w:rPr>
                <w:rFonts w:hint="eastAsia" w:ascii="宋体" w:hAnsi="宋体" w:cs="宋体"/>
                <w:kern w:val="0"/>
                <w:szCs w:val="21"/>
              </w:rPr>
              <w:t>③墨色均匀厚实，色彩鲜有光泽，肤色正，接版准确，色调深浅一致；</w:t>
            </w:r>
          </w:p>
        </w:tc>
        <w:tc>
          <w:tcPr>
            <w:tcW w:w="480" w:type="dxa"/>
            <w:vMerge w:val="continue"/>
            <w:tcBorders>
              <w:left w:val="nil"/>
              <w:right w:val="single" w:color="auto" w:sz="4" w:space="0"/>
            </w:tcBorders>
            <w:shd w:val="clear" w:color="auto" w:fill="auto"/>
            <w:vAlign w:val="center"/>
          </w:tcPr>
          <w:p w14:paraId="276F2E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6AFD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A4F42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23700E4">
            <w:pPr>
              <w:widowControl/>
              <w:jc w:val="center"/>
              <w:textAlignment w:val="center"/>
              <w:rPr>
                <w:rFonts w:ascii="宋体" w:hAnsi="宋体" w:cs="宋体"/>
                <w:kern w:val="0"/>
                <w:sz w:val="22"/>
              </w:rPr>
            </w:pPr>
          </w:p>
        </w:tc>
      </w:tr>
      <w:tr w14:paraId="0606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D18A8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BBFD30">
            <w:pPr>
              <w:widowControl/>
              <w:jc w:val="center"/>
              <w:textAlignment w:val="center"/>
              <w:rPr>
                <w:rFonts w:ascii="宋体" w:hAnsi="宋体" w:cs="宋体"/>
                <w:kern w:val="0"/>
                <w:sz w:val="22"/>
              </w:rPr>
            </w:pPr>
          </w:p>
        </w:tc>
        <w:tc>
          <w:tcPr>
            <w:tcW w:w="5119" w:type="dxa"/>
            <w:shd w:val="clear" w:color="auto" w:fill="auto"/>
            <w:vAlign w:val="center"/>
          </w:tcPr>
          <w:p w14:paraId="6DED085B">
            <w:pPr>
              <w:widowControl/>
              <w:rPr>
                <w:rFonts w:ascii="宋体" w:hAnsi="宋体" w:cs="宋体"/>
                <w:kern w:val="0"/>
                <w:szCs w:val="21"/>
              </w:rPr>
            </w:pPr>
            <w:r>
              <w:rPr>
                <w:rFonts w:hint="eastAsia" w:ascii="宋体" w:hAnsi="宋体" w:cs="宋体"/>
                <w:kern w:val="0"/>
                <w:szCs w:val="21"/>
              </w:rPr>
              <w:t>（3）正文印刷：</w:t>
            </w:r>
          </w:p>
        </w:tc>
        <w:tc>
          <w:tcPr>
            <w:tcW w:w="480" w:type="dxa"/>
            <w:vMerge w:val="continue"/>
            <w:tcBorders>
              <w:left w:val="nil"/>
              <w:right w:val="single" w:color="auto" w:sz="4" w:space="0"/>
            </w:tcBorders>
            <w:shd w:val="clear" w:color="auto" w:fill="auto"/>
            <w:vAlign w:val="center"/>
          </w:tcPr>
          <w:p w14:paraId="396676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AE89E7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142F1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65E9855">
            <w:pPr>
              <w:widowControl/>
              <w:jc w:val="center"/>
              <w:textAlignment w:val="center"/>
              <w:rPr>
                <w:rFonts w:ascii="宋体" w:hAnsi="宋体" w:cs="宋体"/>
                <w:kern w:val="0"/>
                <w:sz w:val="22"/>
              </w:rPr>
            </w:pPr>
          </w:p>
        </w:tc>
      </w:tr>
      <w:tr w14:paraId="5929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24E6B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7AD70">
            <w:pPr>
              <w:widowControl/>
              <w:jc w:val="center"/>
              <w:textAlignment w:val="center"/>
              <w:rPr>
                <w:rFonts w:ascii="宋体" w:hAnsi="宋体" w:cs="宋体"/>
                <w:kern w:val="0"/>
                <w:sz w:val="22"/>
              </w:rPr>
            </w:pPr>
          </w:p>
        </w:tc>
        <w:tc>
          <w:tcPr>
            <w:tcW w:w="5119" w:type="dxa"/>
            <w:shd w:val="clear" w:color="auto" w:fill="auto"/>
            <w:vAlign w:val="center"/>
          </w:tcPr>
          <w:p w14:paraId="7B455F33">
            <w:pPr>
              <w:widowControl/>
              <w:rPr>
                <w:rFonts w:ascii="宋体" w:hAnsi="宋体" w:cs="宋体"/>
                <w:kern w:val="0"/>
                <w:szCs w:val="21"/>
              </w:rPr>
            </w:pPr>
            <w:r>
              <w:rPr>
                <w:rFonts w:hint="eastAsia" w:ascii="宋体" w:hAnsi="宋体" w:cs="宋体"/>
                <w:kern w:val="0"/>
                <w:szCs w:val="21"/>
              </w:rPr>
              <w:t>①压力：压力适度，全书前后轻重一致；</w:t>
            </w:r>
          </w:p>
        </w:tc>
        <w:tc>
          <w:tcPr>
            <w:tcW w:w="480" w:type="dxa"/>
            <w:vMerge w:val="continue"/>
            <w:tcBorders>
              <w:left w:val="nil"/>
              <w:right w:val="single" w:color="auto" w:sz="4" w:space="0"/>
            </w:tcBorders>
            <w:shd w:val="clear" w:color="auto" w:fill="auto"/>
            <w:vAlign w:val="center"/>
          </w:tcPr>
          <w:p w14:paraId="2F622C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55DA3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CA0B09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BA3776F">
            <w:pPr>
              <w:widowControl/>
              <w:jc w:val="center"/>
              <w:textAlignment w:val="center"/>
              <w:rPr>
                <w:rFonts w:ascii="宋体" w:hAnsi="宋体" w:cs="宋体"/>
                <w:kern w:val="0"/>
                <w:sz w:val="22"/>
              </w:rPr>
            </w:pPr>
          </w:p>
        </w:tc>
      </w:tr>
      <w:tr w14:paraId="37FF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E790E0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1CA38B">
            <w:pPr>
              <w:widowControl/>
              <w:jc w:val="center"/>
              <w:textAlignment w:val="center"/>
              <w:rPr>
                <w:rFonts w:ascii="宋体" w:hAnsi="宋体" w:cs="宋体"/>
                <w:kern w:val="0"/>
                <w:sz w:val="22"/>
              </w:rPr>
            </w:pPr>
          </w:p>
        </w:tc>
        <w:tc>
          <w:tcPr>
            <w:tcW w:w="5119" w:type="dxa"/>
            <w:shd w:val="clear" w:color="auto" w:fill="auto"/>
            <w:vAlign w:val="center"/>
          </w:tcPr>
          <w:p w14:paraId="66BB0CBF">
            <w:pPr>
              <w:widowControl/>
              <w:rPr>
                <w:rFonts w:ascii="宋体" w:hAnsi="宋体" w:cs="宋体"/>
                <w:kern w:val="0"/>
                <w:szCs w:val="21"/>
              </w:rPr>
            </w:pPr>
            <w:r>
              <w:rPr>
                <w:rFonts w:hint="eastAsia" w:ascii="宋体" w:hAnsi="宋体" w:cs="宋体"/>
                <w:kern w:val="0"/>
                <w:szCs w:val="21"/>
              </w:rPr>
              <w:t>②墨色：全书前后墨色一致，浓淡适度；</w:t>
            </w:r>
          </w:p>
        </w:tc>
        <w:tc>
          <w:tcPr>
            <w:tcW w:w="480" w:type="dxa"/>
            <w:vMerge w:val="continue"/>
            <w:tcBorders>
              <w:left w:val="nil"/>
              <w:right w:val="single" w:color="auto" w:sz="4" w:space="0"/>
            </w:tcBorders>
            <w:shd w:val="clear" w:color="auto" w:fill="auto"/>
            <w:vAlign w:val="center"/>
          </w:tcPr>
          <w:p w14:paraId="30E4E1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BD8D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F41AD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8B5F834">
            <w:pPr>
              <w:widowControl/>
              <w:jc w:val="center"/>
              <w:textAlignment w:val="center"/>
              <w:rPr>
                <w:rFonts w:ascii="宋体" w:hAnsi="宋体" w:cs="宋体"/>
                <w:kern w:val="0"/>
                <w:sz w:val="22"/>
              </w:rPr>
            </w:pPr>
          </w:p>
        </w:tc>
      </w:tr>
      <w:tr w14:paraId="0435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92061C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4952C">
            <w:pPr>
              <w:widowControl/>
              <w:jc w:val="center"/>
              <w:textAlignment w:val="center"/>
              <w:rPr>
                <w:rFonts w:ascii="宋体" w:hAnsi="宋体" w:cs="宋体"/>
                <w:kern w:val="0"/>
                <w:sz w:val="22"/>
              </w:rPr>
            </w:pPr>
          </w:p>
        </w:tc>
        <w:tc>
          <w:tcPr>
            <w:tcW w:w="5119" w:type="dxa"/>
            <w:shd w:val="clear" w:color="auto" w:fill="auto"/>
            <w:vAlign w:val="center"/>
          </w:tcPr>
          <w:p w14:paraId="39EB6618">
            <w:pPr>
              <w:widowControl/>
              <w:rPr>
                <w:rFonts w:ascii="宋体" w:hAnsi="宋体" w:cs="宋体"/>
                <w:kern w:val="0"/>
                <w:szCs w:val="21"/>
              </w:rPr>
            </w:pPr>
            <w:r>
              <w:rPr>
                <w:rFonts w:hint="eastAsia" w:ascii="宋体" w:hAnsi="宋体" w:cs="宋体"/>
                <w:kern w:val="0"/>
                <w:szCs w:val="21"/>
              </w:rPr>
              <w:t>③套印：版面端正，正反套印准确；</w:t>
            </w:r>
          </w:p>
        </w:tc>
        <w:tc>
          <w:tcPr>
            <w:tcW w:w="480" w:type="dxa"/>
            <w:vMerge w:val="continue"/>
            <w:tcBorders>
              <w:left w:val="nil"/>
              <w:right w:val="single" w:color="auto" w:sz="4" w:space="0"/>
            </w:tcBorders>
            <w:shd w:val="clear" w:color="auto" w:fill="auto"/>
            <w:vAlign w:val="center"/>
          </w:tcPr>
          <w:p w14:paraId="16B8678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B68AAD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6DE8A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883D2AB">
            <w:pPr>
              <w:widowControl/>
              <w:jc w:val="center"/>
              <w:textAlignment w:val="center"/>
              <w:rPr>
                <w:rFonts w:ascii="宋体" w:hAnsi="宋体" w:cs="宋体"/>
                <w:kern w:val="0"/>
                <w:sz w:val="22"/>
              </w:rPr>
            </w:pPr>
          </w:p>
        </w:tc>
      </w:tr>
      <w:tr w14:paraId="2F68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5AB2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84129E">
            <w:pPr>
              <w:widowControl/>
              <w:jc w:val="center"/>
              <w:textAlignment w:val="center"/>
              <w:rPr>
                <w:rFonts w:ascii="宋体" w:hAnsi="宋体" w:cs="宋体"/>
                <w:kern w:val="0"/>
                <w:sz w:val="22"/>
              </w:rPr>
            </w:pPr>
          </w:p>
        </w:tc>
        <w:tc>
          <w:tcPr>
            <w:tcW w:w="5119" w:type="dxa"/>
            <w:shd w:val="clear" w:color="auto" w:fill="auto"/>
            <w:vAlign w:val="center"/>
          </w:tcPr>
          <w:p w14:paraId="66CB3DD1">
            <w:pPr>
              <w:widowControl/>
              <w:rPr>
                <w:rFonts w:ascii="宋体" w:hAnsi="宋体" w:cs="宋体"/>
                <w:kern w:val="0"/>
                <w:szCs w:val="21"/>
              </w:rPr>
            </w:pPr>
            <w:r>
              <w:rPr>
                <w:rFonts w:hint="eastAsia" w:ascii="宋体" w:hAnsi="宋体" w:cs="宋体"/>
                <w:kern w:val="0"/>
                <w:szCs w:val="21"/>
              </w:rPr>
              <w:t>④文字：文字、标点清晰，笔锋挺秀，无缺笔断划，标题黑实不花，小字不糊不瞎；</w:t>
            </w:r>
          </w:p>
        </w:tc>
        <w:tc>
          <w:tcPr>
            <w:tcW w:w="480" w:type="dxa"/>
            <w:vMerge w:val="continue"/>
            <w:tcBorders>
              <w:left w:val="nil"/>
              <w:right w:val="single" w:color="auto" w:sz="4" w:space="0"/>
            </w:tcBorders>
            <w:shd w:val="clear" w:color="auto" w:fill="auto"/>
            <w:vAlign w:val="center"/>
          </w:tcPr>
          <w:p w14:paraId="1E0F76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2FFB7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CE763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C9A1D75">
            <w:pPr>
              <w:widowControl/>
              <w:jc w:val="center"/>
              <w:textAlignment w:val="center"/>
              <w:rPr>
                <w:rFonts w:ascii="宋体" w:hAnsi="宋体" w:cs="宋体"/>
                <w:kern w:val="0"/>
                <w:sz w:val="22"/>
              </w:rPr>
            </w:pPr>
          </w:p>
        </w:tc>
      </w:tr>
      <w:tr w14:paraId="100C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6168E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02D3F7">
            <w:pPr>
              <w:widowControl/>
              <w:jc w:val="center"/>
              <w:textAlignment w:val="center"/>
              <w:rPr>
                <w:rFonts w:ascii="宋体" w:hAnsi="宋体" w:cs="宋体"/>
                <w:kern w:val="0"/>
                <w:sz w:val="22"/>
              </w:rPr>
            </w:pPr>
          </w:p>
        </w:tc>
        <w:tc>
          <w:tcPr>
            <w:tcW w:w="5119" w:type="dxa"/>
            <w:shd w:val="clear" w:color="auto" w:fill="auto"/>
            <w:vAlign w:val="center"/>
          </w:tcPr>
          <w:p w14:paraId="018A8759">
            <w:pPr>
              <w:widowControl/>
              <w:rPr>
                <w:rFonts w:ascii="宋体" w:hAnsi="宋体" w:cs="宋体"/>
                <w:kern w:val="0"/>
                <w:szCs w:val="21"/>
              </w:rPr>
            </w:pPr>
            <w:r>
              <w:rPr>
                <w:rFonts w:hint="eastAsia" w:ascii="宋体" w:hAnsi="宋体" w:cs="宋体"/>
                <w:kern w:val="0"/>
                <w:szCs w:val="21"/>
              </w:rPr>
              <w:t>⑤其它：书面无脏污、破损，无钉花、野墨；</w:t>
            </w:r>
          </w:p>
        </w:tc>
        <w:tc>
          <w:tcPr>
            <w:tcW w:w="480" w:type="dxa"/>
            <w:vMerge w:val="continue"/>
            <w:tcBorders>
              <w:left w:val="nil"/>
              <w:right w:val="single" w:color="auto" w:sz="4" w:space="0"/>
            </w:tcBorders>
            <w:shd w:val="clear" w:color="auto" w:fill="auto"/>
            <w:vAlign w:val="center"/>
          </w:tcPr>
          <w:p w14:paraId="3A7701E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91BB7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D1856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FF834C4">
            <w:pPr>
              <w:widowControl/>
              <w:jc w:val="center"/>
              <w:textAlignment w:val="center"/>
              <w:rPr>
                <w:rFonts w:ascii="宋体" w:hAnsi="宋体" w:cs="宋体"/>
                <w:kern w:val="0"/>
                <w:sz w:val="22"/>
              </w:rPr>
            </w:pPr>
          </w:p>
        </w:tc>
      </w:tr>
      <w:tr w14:paraId="5FEA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BF8C7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20BCD6D">
            <w:pPr>
              <w:widowControl/>
              <w:jc w:val="center"/>
              <w:textAlignment w:val="center"/>
              <w:rPr>
                <w:rFonts w:ascii="宋体" w:hAnsi="宋体" w:cs="宋体"/>
                <w:kern w:val="0"/>
                <w:sz w:val="22"/>
              </w:rPr>
            </w:pPr>
          </w:p>
        </w:tc>
        <w:tc>
          <w:tcPr>
            <w:tcW w:w="5119" w:type="dxa"/>
            <w:shd w:val="clear" w:color="auto" w:fill="auto"/>
            <w:vAlign w:val="center"/>
          </w:tcPr>
          <w:p w14:paraId="49D4B5B3">
            <w:pPr>
              <w:widowControl/>
              <w:rPr>
                <w:rFonts w:ascii="宋体" w:hAnsi="宋体" w:cs="宋体"/>
                <w:kern w:val="0"/>
                <w:szCs w:val="21"/>
              </w:rPr>
            </w:pPr>
            <w:r>
              <w:rPr>
                <w:rFonts w:hint="eastAsia" w:ascii="宋体" w:hAnsi="宋体" w:cs="宋体"/>
                <w:kern w:val="0"/>
                <w:szCs w:val="21"/>
              </w:rPr>
              <w:t>（4）装订：</w:t>
            </w:r>
          </w:p>
        </w:tc>
        <w:tc>
          <w:tcPr>
            <w:tcW w:w="480" w:type="dxa"/>
            <w:vMerge w:val="continue"/>
            <w:tcBorders>
              <w:left w:val="nil"/>
              <w:right w:val="single" w:color="auto" w:sz="4" w:space="0"/>
            </w:tcBorders>
            <w:shd w:val="clear" w:color="auto" w:fill="auto"/>
            <w:vAlign w:val="center"/>
          </w:tcPr>
          <w:p w14:paraId="004B6B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66B3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6FF79A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1EBD8D5">
            <w:pPr>
              <w:widowControl/>
              <w:jc w:val="center"/>
              <w:textAlignment w:val="center"/>
              <w:rPr>
                <w:rFonts w:ascii="宋体" w:hAnsi="宋体" w:cs="宋体"/>
                <w:kern w:val="0"/>
                <w:sz w:val="22"/>
              </w:rPr>
            </w:pPr>
          </w:p>
        </w:tc>
      </w:tr>
      <w:tr w14:paraId="273A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CAC18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6F44EB">
            <w:pPr>
              <w:widowControl/>
              <w:jc w:val="center"/>
              <w:textAlignment w:val="center"/>
              <w:rPr>
                <w:rFonts w:ascii="宋体" w:hAnsi="宋体" w:cs="宋体"/>
                <w:kern w:val="0"/>
                <w:sz w:val="22"/>
              </w:rPr>
            </w:pPr>
          </w:p>
        </w:tc>
        <w:tc>
          <w:tcPr>
            <w:tcW w:w="5119" w:type="dxa"/>
            <w:shd w:val="clear" w:color="auto" w:fill="auto"/>
            <w:vAlign w:val="center"/>
          </w:tcPr>
          <w:p w14:paraId="3AB39BED">
            <w:pPr>
              <w:widowControl/>
              <w:rPr>
                <w:rFonts w:ascii="宋体" w:hAnsi="宋体" w:cs="宋体"/>
                <w:kern w:val="0"/>
                <w:szCs w:val="21"/>
              </w:rPr>
            </w:pPr>
            <w:r>
              <w:rPr>
                <w:rFonts w:hint="eastAsia" w:ascii="宋体" w:hAnsi="宋体" w:cs="宋体"/>
                <w:kern w:val="0"/>
                <w:szCs w:val="21"/>
              </w:rPr>
              <w:t>①开本尺寸符合设计要求，套书规格一致，成品裁切方正，无明显刀花，无连接页、折角、破头；</w:t>
            </w:r>
          </w:p>
        </w:tc>
        <w:tc>
          <w:tcPr>
            <w:tcW w:w="480" w:type="dxa"/>
            <w:vMerge w:val="continue"/>
            <w:tcBorders>
              <w:left w:val="nil"/>
              <w:right w:val="single" w:color="auto" w:sz="4" w:space="0"/>
            </w:tcBorders>
            <w:shd w:val="clear" w:color="auto" w:fill="auto"/>
            <w:vAlign w:val="center"/>
          </w:tcPr>
          <w:p w14:paraId="1771A18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4F588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803A5E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F017D8A">
            <w:pPr>
              <w:widowControl/>
              <w:jc w:val="center"/>
              <w:textAlignment w:val="center"/>
              <w:rPr>
                <w:rFonts w:ascii="宋体" w:hAnsi="宋体" w:cs="宋体"/>
                <w:kern w:val="0"/>
                <w:sz w:val="22"/>
              </w:rPr>
            </w:pPr>
          </w:p>
        </w:tc>
      </w:tr>
      <w:tr w14:paraId="61C7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47FF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1A2468">
            <w:pPr>
              <w:widowControl/>
              <w:jc w:val="center"/>
              <w:textAlignment w:val="center"/>
              <w:rPr>
                <w:rFonts w:ascii="宋体" w:hAnsi="宋体" w:cs="宋体"/>
                <w:kern w:val="0"/>
                <w:sz w:val="22"/>
              </w:rPr>
            </w:pPr>
          </w:p>
        </w:tc>
        <w:tc>
          <w:tcPr>
            <w:tcW w:w="5119" w:type="dxa"/>
            <w:shd w:val="clear" w:color="auto" w:fill="auto"/>
            <w:vAlign w:val="center"/>
          </w:tcPr>
          <w:p w14:paraId="37F3984D">
            <w:pPr>
              <w:widowControl/>
              <w:rPr>
                <w:rFonts w:ascii="宋体" w:hAnsi="宋体" w:cs="宋体"/>
                <w:kern w:val="0"/>
                <w:szCs w:val="21"/>
              </w:rPr>
            </w:pPr>
            <w:r>
              <w:rPr>
                <w:rFonts w:hint="eastAsia" w:ascii="宋体" w:hAnsi="宋体" w:cs="宋体"/>
                <w:kern w:val="0"/>
                <w:szCs w:val="21"/>
              </w:rPr>
              <w:t>②书背平整，无空背、起泡、明显皱折，书脊字居中，封面齐色，边框要色正；</w:t>
            </w:r>
          </w:p>
        </w:tc>
        <w:tc>
          <w:tcPr>
            <w:tcW w:w="480" w:type="dxa"/>
            <w:vMerge w:val="continue"/>
            <w:tcBorders>
              <w:left w:val="nil"/>
              <w:right w:val="single" w:color="auto" w:sz="4" w:space="0"/>
            </w:tcBorders>
            <w:shd w:val="clear" w:color="auto" w:fill="auto"/>
            <w:vAlign w:val="center"/>
          </w:tcPr>
          <w:p w14:paraId="172698B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BE71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B167DA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8DFEE5A">
            <w:pPr>
              <w:widowControl/>
              <w:jc w:val="center"/>
              <w:textAlignment w:val="center"/>
              <w:rPr>
                <w:rFonts w:ascii="宋体" w:hAnsi="宋体" w:cs="宋体"/>
                <w:kern w:val="0"/>
                <w:sz w:val="22"/>
              </w:rPr>
            </w:pPr>
          </w:p>
        </w:tc>
      </w:tr>
      <w:tr w14:paraId="4BC5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863D6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EE793A">
            <w:pPr>
              <w:widowControl/>
              <w:jc w:val="center"/>
              <w:textAlignment w:val="center"/>
              <w:rPr>
                <w:rFonts w:ascii="宋体" w:hAnsi="宋体" w:cs="宋体"/>
                <w:kern w:val="0"/>
                <w:sz w:val="22"/>
              </w:rPr>
            </w:pPr>
          </w:p>
        </w:tc>
        <w:tc>
          <w:tcPr>
            <w:tcW w:w="5119" w:type="dxa"/>
            <w:shd w:val="clear" w:color="auto" w:fill="auto"/>
            <w:vAlign w:val="center"/>
          </w:tcPr>
          <w:p w14:paraId="5CAD739F">
            <w:pPr>
              <w:widowControl/>
              <w:rPr>
                <w:rFonts w:ascii="宋体" w:hAnsi="宋体" w:cs="宋体"/>
                <w:kern w:val="0"/>
                <w:szCs w:val="21"/>
              </w:rPr>
            </w:pPr>
            <w:r>
              <w:rPr>
                <w:rFonts w:hint="eastAsia" w:ascii="宋体" w:hAnsi="宋体" w:cs="宋体"/>
                <w:kern w:val="0"/>
                <w:szCs w:val="21"/>
              </w:rPr>
              <w:t>③全书页码折正，书面平服，无皱折(八字折等)；</w:t>
            </w:r>
          </w:p>
        </w:tc>
        <w:tc>
          <w:tcPr>
            <w:tcW w:w="480" w:type="dxa"/>
            <w:vMerge w:val="continue"/>
            <w:tcBorders>
              <w:left w:val="nil"/>
              <w:right w:val="single" w:color="auto" w:sz="4" w:space="0"/>
            </w:tcBorders>
            <w:shd w:val="clear" w:color="auto" w:fill="auto"/>
            <w:vAlign w:val="center"/>
          </w:tcPr>
          <w:p w14:paraId="0539748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829C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DA661E5">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3068268">
            <w:pPr>
              <w:widowControl/>
              <w:jc w:val="center"/>
              <w:textAlignment w:val="center"/>
              <w:rPr>
                <w:rFonts w:ascii="宋体" w:hAnsi="宋体" w:cs="宋体"/>
                <w:kern w:val="0"/>
                <w:sz w:val="22"/>
              </w:rPr>
            </w:pPr>
          </w:p>
        </w:tc>
      </w:tr>
      <w:tr w14:paraId="0B58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769C8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C603506">
            <w:pPr>
              <w:widowControl/>
              <w:jc w:val="center"/>
              <w:textAlignment w:val="center"/>
              <w:rPr>
                <w:rFonts w:ascii="宋体" w:hAnsi="宋体" w:cs="宋体"/>
                <w:kern w:val="0"/>
                <w:sz w:val="22"/>
              </w:rPr>
            </w:pPr>
          </w:p>
        </w:tc>
        <w:tc>
          <w:tcPr>
            <w:tcW w:w="5119" w:type="dxa"/>
            <w:shd w:val="clear" w:color="auto" w:fill="auto"/>
            <w:vAlign w:val="center"/>
          </w:tcPr>
          <w:p w14:paraId="31DEE765">
            <w:pPr>
              <w:widowControl/>
              <w:rPr>
                <w:rFonts w:ascii="宋体" w:hAnsi="宋体" w:cs="宋体"/>
                <w:kern w:val="0"/>
                <w:szCs w:val="21"/>
              </w:rPr>
            </w:pPr>
            <w:r>
              <w:rPr>
                <w:rFonts w:hint="eastAsia" w:ascii="宋体" w:hAnsi="宋体" w:cs="宋体"/>
                <w:kern w:val="0"/>
                <w:szCs w:val="21"/>
              </w:rPr>
              <w:t>④骑马钉、平钉的钉脚不翘，无断丝、凸肚，钉距匀称，坚实牢固易翻不脱页；</w:t>
            </w:r>
          </w:p>
        </w:tc>
        <w:tc>
          <w:tcPr>
            <w:tcW w:w="480" w:type="dxa"/>
            <w:vMerge w:val="continue"/>
            <w:tcBorders>
              <w:left w:val="nil"/>
              <w:right w:val="single" w:color="auto" w:sz="4" w:space="0"/>
            </w:tcBorders>
            <w:shd w:val="clear" w:color="auto" w:fill="auto"/>
            <w:vAlign w:val="center"/>
          </w:tcPr>
          <w:p w14:paraId="4F5FDAB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B56943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80035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10D6E95">
            <w:pPr>
              <w:widowControl/>
              <w:jc w:val="center"/>
              <w:textAlignment w:val="center"/>
              <w:rPr>
                <w:rFonts w:ascii="宋体" w:hAnsi="宋体" w:cs="宋体"/>
                <w:kern w:val="0"/>
                <w:sz w:val="22"/>
              </w:rPr>
            </w:pPr>
          </w:p>
        </w:tc>
      </w:tr>
      <w:tr w14:paraId="7BA4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14E7CE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B1ACA1D">
            <w:pPr>
              <w:widowControl/>
              <w:jc w:val="center"/>
              <w:textAlignment w:val="center"/>
              <w:rPr>
                <w:rFonts w:ascii="宋体" w:hAnsi="宋体" w:cs="宋体"/>
                <w:kern w:val="0"/>
                <w:sz w:val="22"/>
              </w:rPr>
            </w:pPr>
          </w:p>
        </w:tc>
        <w:tc>
          <w:tcPr>
            <w:tcW w:w="5119" w:type="dxa"/>
            <w:shd w:val="clear" w:color="auto" w:fill="auto"/>
            <w:vAlign w:val="center"/>
          </w:tcPr>
          <w:p w14:paraId="5DC8A1B6">
            <w:pPr>
              <w:widowControl/>
              <w:rPr>
                <w:rFonts w:ascii="宋体" w:hAnsi="宋体" w:cs="宋体"/>
                <w:kern w:val="0"/>
                <w:szCs w:val="21"/>
              </w:rPr>
            </w:pPr>
            <w:r>
              <w:rPr>
                <w:rFonts w:hint="eastAsia" w:ascii="宋体" w:hAnsi="宋体" w:cs="宋体"/>
                <w:kern w:val="0"/>
                <w:szCs w:val="21"/>
              </w:rPr>
              <w:t>⑤其它：书页整洁，无脏污、破页、野胶。</w:t>
            </w:r>
          </w:p>
        </w:tc>
        <w:tc>
          <w:tcPr>
            <w:tcW w:w="480" w:type="dxa"/>
            <w:vMerge w:val="continue"/>
            <w:tcBorders>
              <w:left w:val="nil"/>
              <w:right w:val="single" w:color="auto" w:sz="4" w:space="0"/>
            </w:tcBorders>
            <w:shd w:val="clear" w:color="auto" w:fill="auto"/>
            <w:vAlign w:val="center"/>
          </w:tcPr>
          <w:p w14:paraId="74F0A18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718CC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32E5A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CA0B0A0">
            <w:pPr>
              <w:widowControl/>
              <w:jc w:val="center"/>
              <w:textAlignment w:val="center"/>
              <w:rPr>
                <w:rFonts w:ascii="宋体" w:hAnsi="宋体" w:cs="宋体"/>
                <w:kern w:val="0"/>
                <w:sz w:val="22"/>
              </w:rPr>
            </w:pPr>
          </w:p>
        </w:tc>
      </w:tr>
      <w:tr w14:paraId="7FA7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73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541E0E5">
            <w:pPr>
              <w:widowControl/>
              <w:jc w:val="center"/>
              <w:textAlignment w:val="center"/>
              <w:rPr>
                <w:rFonts w:ascii="宋体" w:hAnsi="宋体" w:cs="宋体"/>
                <w:kern w:val="0"/>
                <w:sz w:val="22"/>
              </w:rPr>
            </w:pPr>
          </w:p>
        </w:tc>
        <w:tc>
          <w:tcPr>
            <w:tcW w:w="5119" w:type="dxa"/>
            <w:shd w:val="clear" w:color="auto" w:fill="auto"/>
            <w:vAlign w:val="center"/>
          </w:tcPr>
          <w:p w14:paraId="1B5D7FF2">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3.出版要求：</w:t>
            </w:r>
            <w:r>
              <w:rPr>
                <w:rFonts w:hint="eastAsia" w:ascii="宋体" w:hAnsi="宋体" w:cs="宋体"/>
                <w:kern w:val="0"/>
                <w:szCs w:val="21"/>
              </w:rPr>
              <w:t>必须是国内正规出版社出版或印刷的精品图书，其内容必须符合学生认知水平和阅读水平，要求思想健康，符合新课改要求，适合于教育教学、教研和师生课外阅读需要的各类图书，不接受国外进口图书。</w:t>
            </w:r>
          </w:p>
        </w:tc>
        <w:tc>
          <w:tcPr>
            <w:tcW w:w="480" w:type="dxa"/>
            <w:vMerge w:val="continue"/>
            <w:tcBorders>
              <w:left w:val="nil"/>
              <w:right w:val="single" w:color="auto" w:sz="4" w:space="0"/>
            </w:tcBorders>
            <w:shd w:val="clear" w:color="auto" w:fill="auto"/>
            <w:vAlign w:val="center"/>
          </w:tcPr>
          <w:p w14:paraId="6D0216B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42E665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18D4D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AA9657C">
            <w:pPr>
              <w:widowControl/>
              <w:jc w:val="center"/>
              <w:textAlignment w:val="center"/>
              <w:rPr>
                <w:rFonts w:ascii="宋体" w:hAnsi="宋体" w:cs="宋体"/>
                <w:kern w:val="0"/>
                <w:sz w:val="22"/>
              </w:rPr>
            </w:pPr>
          </w:p>
        </w:tc>
      </w:tr>
      <w:tr w14:paraId="28FF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F616C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787642E">
            <w:pPr>
              <w:widowControl/>
              <w:jc w:val="center"/>
              <w:textAlignment w:val="center"/>
              <w:rPr>
                <w:rFonts w:ascii="宋体" w:hAnsi="宋体" w:cs="宋体"/>
                <w:kern w:val="0"/>
                <w:sz w:val="22"/>
              </w:rPr>
            </w:pPr>
          </w:p>
        </w:tc>
        <w:tc>
          <w:tcPr>
            <w:tcW w:w="5119" w:type="dxa"/>
            <w:shd w:val="clear" w:color="auto" w:fill="auto"/>
            <w:vAlign w:val="center"/>
          </w:tcPr>
          <w:p w14:paraId="501B3996">
            <w:pPr>
              <w:widowControl/>
              <w:rPr>
                <w:rFonts w:ascii="宋体" w:hAnsi="宋体" w:cs="宋体"/>
                <w:kern w:val="0"/>
                <w:szCs w:val="21"/>
              </w:rPr>
            </w:pPr>
            <w:r>
              <w:rPr>
                <w:rFonts w:hint="eastAsia" w:ascii="宋体" w:hAnsi="宋体" w:cs="宋体"/>
                <w:kern w:val="0"/>
                <w:sz w:val="22"/>
              </w:rPr>
              <w:t>▲</w:t>
            </w:r>
            <w:r>
              <w:rPr>
                <w:rFonts w:hint="eastAsia" w:ascii="华文楷体" w:hAnsi="华文楷体" w:eastAsia="华文楷体" w:cs="宋体"/>
                <w:b/>
                <w:bCs/>
                <w:kern w:val="0"/>
                <w:szCs w:val="21"/>
              </w:rPr>
              <w:t>4.版权要求：</w:t>
            </w:r>
            <w:r>
              <w:rPr>
                <w:rFonts w:hint="eastAsia" w:ascii="宋体" w:hAnsi="宋体" w:cs="宋体"/>
                <w:kern w:val="0"/>
                <w:szCs w:val="21"/>
              </w:rPr>
              <w:t>投标的所有图书均为正版发行，出版手续齐全，无知识产权、版权纠纷。中标供应商必须保证所供图书为正版图书，若是盗版书或是因版权的纠纷由中标供应商负全部责任，并承担由此造成的一切后果及相应的经济和法律责任。投标时必须提交与图书版权相关的承诺书（加盖投标人公章，格式自拟）。</w:t>
            </w:r>
          </w:p>
        </w:tc>
        <w:tc>
          <w:tcPr>
            <w:tcW w:w="480" w:type="dxa"/>
            <w:vMerge w:val="continue"/>
            <w:tcBorders>
              <w:left w:val="nil"/>
              <w:right w:val="single" w:color="auto" w:sz="4" w:space="0"/>
            </w:tcBorders>
            <w:shd w:val="clear" w:color="auto" w:fill="auto"/>
            <w:vAlign w:val="center"/>
          </w:tcPr>
          <w:p w14:paraId="3F7D198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48B79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9B8F9F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85B7E0F">
            <w:pPr>
              <w:widowControl/>
              <w:jc w:val="center"/>
              <w:textAlignment w:val="center"/>
              <w:rPr>
                <w:rFonts w:ascii="宋体" w:hAnsi="宋体" w:cs="宋体"/>
                <w:kern w:val="0"/>
                <w:sz w:val="22"/>
              </w:rPr>
            </w:pPr>
          </w:p>
        </w:tc>
      </w:tr>
      <w:tr w14:paraId="7BAD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0678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4922E8">
            <w:pPr>
              <w:widowControl/>
              <w:jc w:val="center"/>
              <w:textAlignment w:val="center"/>
              <w:rPr>
                <w:rFonts w:ascii="宋体" w:hAnsi="宋体" w:cs="宋体"/>
                <w:kern w:val="0"/>
                <w:sz w:val="22"/>
              </w:rPr>
            </w:pPr>
          </w:p>
        </w:tc>
        <w:tc>
          <w:tcPr>
            <w:tcW w:w="5119" w:type="dxa"/>
            <w:shd w:val="clear" w:color="auto" w:fill="auto"/>
            <w:vAlign w:val="center"/>
          </w:tcPr>
          <w:p w14:paraId="41CD13D8">
            <w:pPr>
              <w:widowControl/>
              <w:rPr>
                <w:rFonts w:ascii="华文楷体" w:hAnsi="华文楷体" w:eastAsia="华文楷体" w:cs="宋体"/>
                <w:b/>
                <w:bCs/>
                <w:kern w:val="0"/>
                <w:szCs w:val="21"/>
              </w:rPr>
            </w:pPr>
            <w:r>
              <w:rPr>
                <w:rFonts w:hint="eastAsia" w:ascii="宋体" w:hAnsi="宋体" w:cs="宋体"/>
                <w:kern w:val="0"/>
                <w:sz w:val="22"/>
              </w:rPr>
              <w:t>▲</w:t>
            </w:r>
            <w:r>
              <w:rPr>
                <w:rFonts w:hint="eastAsia" w:ascii="华文楷体" w:hAnsi="华文楷体" w:eastAsia="华文楷体" w:cs="宋体"/>
                <w:b/>
                <w:bCs/>
                <w:kern w:val="0"/>
                <w:szCs w:val="21"/>
              </w:rPr>
              <w:t>5.抽样检测：</w:t>
            </w:r>
          </w:p>
          <w:p w14:paraId="737F1F15">
            <w:pPr>
              <w:widowControl/>
              <w:rPr>
                <w:rFonts w:ascii="宋体" w:hAnsi="宋体" w:cs="宋体"/>
                <w:b/>
                <w:color w:val="FF0000"/>
                <w:kern w:val="0"/>
                <w:szCs w:val="21"/>
              </w:rPr>
            </w:pPr>
            <w:r>
              <w:rPr>
                <w:rFonts w:hint="eastAsia" w:ascii="宋体" w:hAnsi="宋体" w:cs="宋体"/>
                <w:b/>
                <w:color w:val="FF0000"/>
                <w:kern w:val="0"/>
                <w:szCs w:val="21"/>
              </w:rPr>
              <w:t>5.</w:t>
            </w:r>
            <w:r>
              <w:rPr>
                <w:rFonts w:ascii="宋体" w:hAnsi="宋体" w:cs="宋体"/>
                <w:b/>
                <w:color w:val="FF0000"/>
                <w:kern w:val="0"/>
                <w:szCs w:val="21"/>
              </w:rPr>
              <w:t>1实际供货前，中标方</w:t>
            </w:r>
            <w:r>
              <w:rPr>
                <w:rFonts w:hint="eastAsia" w:ascii="宋体" w:hAnsi="宋体" w:cs="宋体"/>
                <w:b/>
                <w:color w:val="FF0000"/>
                <w:kern w:val="0"/>
                <w:szCs w:val="21"/>
              </w:rPr>
              <w:t>须</w:t>
            </w:r>
            <w:r>
              <w:rPr>
                <w:rFonts w:ascii="宋体" w:hAnsi="宋体" w:cs="宋体"/>
                <w:b/>
                <w:color w:val="FF0000"/>
                <w:kern w:val="0"/>
                <w:szCs w:val="21"/>
              </w:rPr>
              <w:t>将</w:t>
            </w:r>
            <w:r>
              <w:rPr>
                <w:rFonts w:hint="eastAsia" w:ascii="宋体" w:hAnsi="宋体" w:cs="宋体"/>
                <w:b/>
                <w:color w:val="FF0000"/>
                <w:kern w:val="0"/>
                <w:szCs w:val="21"/>
              </w:rPr>
              <w:t>书目清单电子版（必须是Excel格式）提供给学校，由学校从书目中选择不少于10套图书进行审查，重点审查图书内容是符合教育部制定的《中小学生课外读物进校园管理办法》要求，特别是是否存在《中小学生课外读物进校园管理办法》所列十二种“不得推荐或选用为中小学生课外读物”类图书，发现存在问题的，中标供应商无条件负责更换。</w:t>
            </w:r>
          </w:p>
          <w:p w14:paraId="6ED84BC2">
            <w:pPr>
              <w:widowControl/>
              <w:rPr>
                <w:rFonts w:ascii="宋体" w:hAnsi="宋体" w:cs="宋体"/>
                <w:kern w:val="0"/>
                <w:szCs w:val="21"/>
              </w:rPr>
            </w:pPr>
            <w:r>
              <w:rPr>
                <w:rFonts w:hint="eastAsia" w:ascii="宋体" w:hAnsi="宋体" w:cs="宋体"/>
                <w:b/>
                <w:color w:val="FF0000"/>
                <w:kern w:val="0"/>
                <w:szCs w:val="21"/>
              </w:rPr>
              <w:t>5.2采购人可随机抽样对供货图书进行ISBN号的检测，一旦发现盗版图书，将立即取消中标供应商供书资格并追加违约责任和损失赔偿，同时上报相关监督管理部门并给予相应的经济处罚。经验收后，若仍发现质量不合格的图书，中标供应商须予以退换。</w:t>
            </w:r>
          </w:p>
        </w:tc>
        <w:tc>
          <w:tcPr>
            <w:tcW w:w="480" w:type="dxa"/>
            <w:vMerge w:val="continue"/>
            <w:tcBorders>
              <w:left w:val="nil"/>
              <w:right w:val="single" w:color="auto" w:sz="4" w:space="0"/>
            </w:tcBorders>
            <w:shd w:val="clear" w:color="auto" w:fill="auto"/>
            <w:vAlign w:val="center"/>
          </w:tcPr>
          <w:p w14:paraId="7ADF374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597F7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7C6AE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41EC664">
            <w:pPr>
              <w:widowControl/>
              <w:jc w:val="center"/>
              <w:textAlignment w:val="center"/>
              <w:rPr>
                <w:rFonts w:ascii="宋体" w:hAnsi="宋体" w:cs="宋体"/>
                <w:kern w:val="0"/>
                <w:sz w:val="22"/>
              </w:rPr>
            </w:pPr>
          </w:p>
        </w:tc>
      </w:tr>
      <w:tr w14:paraId="15B0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DAB83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7E44625">
            <w:pPr>
              <w:widowControl/>
              <w:jc w:val="center"/>
              <w:textAlignment w:val="center"/>
              <w:rPr>
                <w:rFonts w:ascii="宋体" w:hAnsi="宋体" w:cs="宋体"/>
                <w:kern w:val="0"/>
                <w:sz w:val="22"/>
              </w:rPr>
            </w:pPr>
          </w:p>
        </w:tc>
        <w:tc>
          <w:tcPr>
            <w:tcW w:w="5119" w:type="dxa"/>
            <w:shd w:val="clear" w:color="auto" w:fill="auto"/>
            <w:vAlign w:val="center"/>
          </w:tcPr>
          <w:p w14:paraId="1B63D0CF">
            <w:pPr>
              <w:widowControl/>
              <w:rPr>
                <w:rFonts w:ascii="宋体" w:hAnsi="宋体" w:cs="宋体"/>
                <w:kern w:val="0"/>
                <w:szCs w:val="21"/>
              </w:rPr>
            </w:pPr>
            <w:r>
              <w:rPr>
                <w:rFonts w:hint="eastAsia" w:ascii="华文楷体" w:hAnsi="华文楷体" w:eastAsia="华文楷体" w:cs="宋体"/>
                <w:b/>
                <w:bCs/>
                <w:kern w:val="0"/>
                <w:szCs w:val="21"/>
              </w:rPr>
              <w:t>6.图书加工与上架要求：</w:t>
            </w:r>
            <w:r>
              <w:rPr>
                <w:rFonts w:hint="eastAsia" w:ascii="宋体" w:hAnsi="宋体" w:cs="宋体"/>
                <w:kern w:val="0"/>
                <w:szCs w:val="21"/>
              </w:rPr>
              <w:t>中标供应商必须为本次采购的图书免费提供加工上架服务，加工费和材料费均由中标供应商承担，详细要求如下：</w:t>
            </w:r>
          </w:p>
        </w:tc>
        <w:tc>
          <w:tcPr>
            <w:tcW w:w="480" w:type="dxa"/>
            <w:vMerge w:val="continue"/>
            <w:tcBorders>
              <w:left w:val="nil"/>
              <w:right w:val="single" w:color="auto" w:sz="4" w:space="0"/>
            </w:tcBorders>
            <w:shd w:val="clear" w:color="auto" w:fill="auto"/>
            <w:vAlign w:val="center"/>
          </w:tcPr>
          <w:p w14:paraId="5F4E67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DD5F2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3B2455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91A014E">
            <w:pPr>
              <w:widowControl/>
              <w:jc w:val="center"/>
              <w:textAlignment w:val="center"/>
              <w:rPr>
                <w:rFonts w:ascii="宋体" w:hAnsi="宋体" w:cs="宋体"/>
                <w:kern w:val="0"/>
                <w:sz w:val="22"/>
              </w:rPr>
            </w:pPr>
          </w:p>
        </w:tc>
      </w:tr>
      <w:tr w14:paraId="54B8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AFE24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2DB43A2">
            <w:pPr>
              <w:widowControl/>
              <w:jc w:val="center"/>
              <w:textAlignment w:val="center"/>
              <w:rPr>
                <w:rFonts w:ascii="宋体" w:hAnsi="宋体" w:cs="宋体"/>
                <w:kern w:val="0"/>
                <w:sz w:val="22"/>
              </w:rPr>
            </w:pPr>
          </w:p>
        </w:tc>
        <w:tc>
          <w:tcPr>
            <w:tcW w:w="5119" w:type="dxa"/>
            <w:shd w:val="clear" w:color="auto" w:fill="auto"/>
            <w:vAlign w:val="center"/>
          </w:tcPr>
          <w:p w14:paraId="70BE65C8">
            <w:pPr>
              <w:widowControl/>
              <w:rPr>
                <w:rFonts w:ascii="宋体" w:hAnsi="宋体" w:cs="宋体"/>
                <w:kern w:val="0"/>
                <w:szCs w:val="21"/>
              </w:rPr>
            </w:pPr>
            <w:r>
              <w:rPr>
                <w:rFonts w:hint="eastAsia" w:ascii="宋体" w:hAnsi="宋体" w:cs="宋体"/>
                <w:kern w:val="0"/>
                <w:szCs w:val="21"/>
              </w:rPr>
              <w:t>（1）图书编目著录、标引、分类</w:t>
            </w:r>
          </w:p>
        </w:tc>
        <w:tc>
          <w:tcPr>
            <w:tcW w:w="480" w:type="dxa"/>
            <w:vMerge w:val="continue"/>
            <w:tcBorders>
              <w:left w:val="nil"/>
              <w:right w:val="single" w:color="auto" w:sz="4" w:space="0"/>
            </w:tcBorders>
            <w:shd w:val="clear" w:color="auto" w:fill="auto"/>
            <w:vAlign w:val="center"/>
          </w:tcPr>
          <w:p w14:paraId="53539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10580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0ED97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2B995E6">
            <w:pPr>
              <w:widowControl/>
              <w:jc w:val="center"/>
              <w:textAlignment w:val="center"/>
              <w:rPr>
                <w:rFonts w:ascii="宋体" w:hAnsi="宋体" w:cs="宋体"/>
                <w:kern w:val="0"/>
                <w:sz w:val="22"/>
              </w:rPr>
            </w:pPr>
          </w:p>
        </w:tc>
      </w:tr>
      <w:tr w14:paraId="5A05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2FAF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6C37036">
            <w:pPr>
              <w:widowControl/>
              <w:jc w:val="center"/>
              <w:textAlignment w:val="center"/>
              <w:rPr>
                <w:rFonts w:ascii="宋体" w:hAnsi="宋体" w:cs="宋体"/>
                <w:kern w:val="0"/>
                <w:sz w:val="22"/>
              </w:rPr>
            </w:pPr>
          </w:p>
        </w:tc>
        <w:tc>
          <w:tcPr>
            <w:tcW w:w="5119" w:type="dxa"/>
            <w:shd w:val="clear" w:color="auto" w:fill="auto"/>
            <w:vAlign w:val="center"/>
          </w:tcPr>
          <w:p w14:paraId="52B49937">
            <w:pPr>
              <w:widowControl/>
              <w:rPr>
                <w:rFonts w:ascii="宋体" w:hAnsi="宋体" w:cs="宋体"/>
                <w:kern w:val="0"/>
                <w:szCs w:val="21"/>
              </w:rPr>
            </w:pPr>
            <w:r>
              <w:rPr>
                <w:rFonts w:hint="eastAsia" w:ascii="宋体" w:hAnsi="宋体" w:cs="宋体"/>
                <w:kern w:val="0"/>
                <w:szCs w:val="21"/>
              </w:rPr>
              <w:t>编目录入：严格按照《国际标准书目著录（ISBD）》和《中国文献著录标准（GB3792）》进行录入，必须完整的提供图书的实际信息，将ISBN、作品语种、正题名、副题名、并列提名、丛书提名、分辑提名、卷册总价、卷册说明、主要责任者及国别年代、责任方式、出版年月、出版社、页码、尺寸、价格、分类号、索书号、装帧、版次、主题词等与国家机读目录格式对应输入到图书文献管理系统中。加工后的图书目录数据必须与南宁市中小学图书馆管理云平台中的数据相兼容。</w:t>
            </w:r>
          </w:p>
        </w:tc>
        <w:tc>
          <w:tcPr>
            <w:tcW w:w="480" w:type="dxa"/>
            <w:vMerge w:val="continue"/>
            <w:tcBorders>
              <w:left w:val="nil"/>
              <w:right w:val="single" w:color="auto" w:sz="4" w:space="0"/>
            </w:tcBorders>
            <w:shd w:val="clear" w:color="auto" w:fill="auto"/>
            <w:vAlign w:val="center"/>
          </w:tcPr>
          <w:p w14:paraId="7566A56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DE432C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67C54A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AC88792">
            <w:pPr>
              <w:widowControl/>
              <w:jc w:val="center"/>
              <w:textAlignment w:val="center"/>
              <w:rPr>
                <w:rFonts w:ascii="宋体" w:hAnsi="宋体" w:cs="宋体"/>
                <w:kern w:val="0"/>
                <w:sz w:val="22"/>
              </w:rPr>
            </w:pPr>
          </w:p>
        </w:tc>
      </w:tr>
      <w:tr w14:paraId="3725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1705C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456109">
            <w:pPr>
              <w:widowControl/>
              <w:jc w:val="center"/>
              <w:textAlignment w:val="center"/>
              <w:rPr>
                <w:rFonts w:ascii="宋体" w:hAnsi="宋体" w:cs="宋体"/>
                <w:kern w:val="0"/>
                <w:sz w:val="22"/>
              </w:rPr>
            </w:pPr>
          </w:p>
        </w:tc>
        <w:tc>
          <w:tcPr>
            <w:tcW w:w="5119" w:type="dxa"/>
            <w:shd w:val="clear" w:color="auto" w:fill="auto"/>
            <w:vAlign w:val="center"/>
          </w:tcPr>
          <w:p w14:paraId="7DA86384">
            <w:pPr>
              <w:widowControl/>
              <w:rPr>
                <w:rFonts w:ascii="宋体" w:hAnsi="宋体" w:cs="宋体"/>
                <w:kern w:val="0"/>
                <w:szCs w:val="21"/>
              </w:rPr>
            </w:pPr>
            <w:r>
              <w:rPr>
                <w:rFonts w:hint="eastAsia" w:ascii="宋体" w:hAnsi="宋体" w:cs="宋体"/>
                <w:kern w:val="0"/>
                <w:szCs w:val="21"/>
              </w:rPr>
              <w:t>（2）物理加工：</w:t>
            </w:r>
          </w:p>
        </w:tc>
        <w:tc>
          <w:tcPr>
            <w:tcW w:w="480" w:type="dxa"/>
            <w:vMerge w:val="continue"/>
            <w:tcBorders>
              <w:left w:val="nil"/>
              <w:right w:val="single" w:color="auto" w:sz="4" w:space="0"/>
            </w:tcBorders>
            <w:shd w:val="clear" w:color="auto" w:fill="auto"/>
            <w:vAlign w:val="center"/>
          </w:tcPr>
          <w:p w14:paraId="3FFEC99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C87C1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F1269D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0729759">
            <w:pPr>
              <w:widowControl/>
              <w:jc w:val="center"/>
              <w:textAlignment w:val="center"/>
              <w:rPr>
                <w:rFonts w:ascii="宋体" w:hAnsi="宋体" w:cs="宋体"/>
                <w:kern w:val="0"/>
                <w:sz w:val="22"/>
              </w:rPr>
            </w:pPr>
          </w:p>
        </w:tc>
      </w:tr>
      <w:tr w14:paraId="73C3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28F2FA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237853">
            <w:pPr>
              <w:widowControl/>
              <w:jc w:val="center"/>
              <w:textAlignment w:val="center"/>
              <w:rPr>
                <w:rFonts w:ascii="宋体" w:hAnsi="宋体" w:cs="宋体"/>
                <w:kern w:val="0"/>
                <w:sz w:val="22"/>
              </w:rPr>
            </w:pPr>
          </w:p>
        </w:tc>
        <w:tc>
          <w:tcPr>
            <w:tcW w:w="5119" w:type="dxa"/>
            <w:shd w:val="clear" w:color="auto" w:fill="auto"/>
            <w:vAlign w:val="center"/>
          </w:tcPr>
          <w:p w14:paraId="6DCBE882">
            <w:pPr>
              <w:widowControl/>
              <w:rPr>
                <w:rFonts w:ascii="宋体" w:hAnsi="宋体" w:cs="宋体"/>
                <w:kern w:val="0"/>
                <w:szCs w:val="21"/>
              </w:rPr>
            </w:pPr>
            <w:r>
              <w:rPr>
                <w:rFonts w:hint="eastAsia" w:ascii="宋体" w:hAnsi="宋体" w:cs="宋体"/>
                <w:kern w:val="0"/>
                <w:szCs w:val="21"/>
              </w:rPr>
              <w:t>采用统一规格的书标、磁条、书标保护膜、条形码、馆藏章，排架规则、粘贴位置、加工标准等均要统一规范。</w:t>
            </w:r>
          </w:p>
        </w:tc>
        <w:tc>
          <w:tcPr>
            <w:tcW w:w="480" w:type="dxa"/>
            <w:vMerge w:val="continue"/>
            <w:tcBorders>
              <w:left w:val="nil"/>
              <w:right w:val="single" w:color="auto" w:sz="4" w:space="0"/>
            </w:tcBorders>
            <w:shd w:val="clear" w:color="auto" w:fill="auto"/>
            <w:vAlign w:val="center"/>
          </w:tcPr>
          <w:p w14:paraId="42A3B3B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317FD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3371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9649C10">
            <w:pPr>
              <w:widowControl/>
              <w:jc w:val="center"/>
              <w:textAlignment w:val="center"/>
              <w:rPr>
                <w:rFonts w:ascii="宋体" w:hAnsi="宋体" w:cs="宋体"/>
                <w:kern w:val="0"/>
                <w:sz w:val="22"/>
              </w:rPr>
            </w:pPr>
          </w:p>
        </w:tc>
      </w:tr>
      <w:tr w14:paraId="0B8E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7FE9ED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E212089">
            <w:pPr>
              <w:widowControl/>
              <w:jc w:val="center"/>
              <w:textAlignment w:val="center"/>
              <w:rPr>
                <w:rFonts w:ascii="宋体" w:hAnsi="宋体" w:cs="宋体"/>
                <w:kern w:val="0"/>
                <w:sz w:val="22"/>
              </w:rPr>
            </w:pPr>
          </w:p>
        </w:tc>
        <w:tc>
          <w:tcPr>
            <w:tcW w:w="5119" w:type="dxa"/>
            <w:shd w:val="clear" w:color="auto" w:fill="auto"/>
            <w:vAlign w:val="center"/>
          </w:tcPr>
          <w:p w14:paraId="17E9ED9B">
            <w:pPr>
              <w:widowControl/>
              <w:rPr>
                <w:rFonts w:ascii="宋体" w:hAnsi="宋体" w:cs="宋体"/>
                <w:kern w:val="0"/>
                <w:szCs w:val="21"/>
              </w:rPr>
            </w:pPr>
            <w:r>
              <w:rPr>
                <w:rFonts w:hint="eastAsia" w:ascii="宋体" w:hAnsi="宋体" w:cs="宋体"/>
                <w:kern w:val="0"/>
                <w:szCs w:val="21"/>
              </w:rPr>
              <w:t>①防盗磁条：每册图书加贴一根16cm的磁条，450页以上粘贴两条磁条。</w:t>
            </w:r>
          </w:p>
        </w:tc>
        <w:tc>
          <w:tcPr>
            <w:tcW w:w="480" w:type="dxa"/>
            <w:vMerge w:val="continue"/>
            <w:tcBorders>
              <w:left w:val="nil"/>
              <w:right w:val="single" w:color="auto" w:sz="4" w:space="0"/>
            </w:tcBorders>
            <w:shd w:val="clear" w:color="auto" w:fill="auto"/>
            <w:vAlign w:val="center"/>
          </w:tcPr>
          <w:p w14:paraId="044D11E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BB38B8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FD7D8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4C4C38A">
            <w:pPr>
              <w:widowControl/>
              <w:jc w:val="center"/>
              <w:textAlignment w:val="center"/>
              <w:rPr>
                <w:rFonts w:ascii="宋体" w:hAnsi="宋体" w:cs="宋体"/>
                <w:kern w:val="0"/>
                <w:sz w:val="22"/>
              </w:rPr>
            </w:pPr>
          </w:p>
        </w:tc>
      </w:tr>
      <w:tr w14:paraId="107D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63873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4818BD">
            <w:pPr>
              <w:widowControl/>
              <w:jc w:val="center"/>
              <w:textAlignment w:val="center"/>
              <w:rPr>
                <w:rFonts w:ascii="宋体" w:hAnsi="宋体" w:cs="宋体"/>
                <w:kern w:val="0"/>
                <w:sz w:val="22"/>
              </w:rPr>
            </w:pPr>
          </w:p>
        </w:tc>
        <w:tc>
          <w:tcPr>
            <w:tcW w:w="5119" w:type="dxa"/>
            <w:shd w:val="clear" w:color="auto" w:fill="auto"/>
            <w:vAlign w:val="center"/>
          </w:tcPr>
          <w:p w14:paraId="73E9BB83">
            <w:pPr>
              <w:widowControl/>
              <w:rPr>
                <w:rFonts w:ascii="宋体" w:hAnsi="宋体" w:cs="宋体"/>
                <w:kern w:val="0"/>
                <w:szCs w:val="21"/>
              </w:rPr>
            </w:pPr>
            <w:r>
              <w:rPr>
                <w:rFonts w:hint="eastAsia" w:ascii="宋体" w:hAnsi="宋体" w:cs="宋体"/>
                <w:kern w:val="0"/>
                <w:szCs w:val="21"/>
              </w:rPr>
              <w:t>②馆藏章：给每册图书加盖馆藏章不少于三处：书名页、书口骑缝及图书尾页处，或按学校要求盖章；</w:t>
            </w:r>
          </w:p>
        </w:tc>
        <w:tc>
          <w:tcPr>
            <w:tcW w:w="480" w:type="dxa"/>
            <w:vMerge w:val="continue"/>
            <w:tcBorders>
              <w:left w:val="nil"/>
              <w:right w:val="single" w:color="auto" w:sz="4" w:space="0"/>
            </w:tcBorders>
            <w:shd w:val="clear" w:color="auto" w:fill="auto"/>
            <w:vAlign w:val="center"/>
          </w:tcPr>
          <w:p w14:paraId="68CB7AE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37334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DB6330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1D1963F">
            <w:pPr>
              <w:widowControl/>
              <w:jc w:val="center"/>
              <w:textAlignment w:val="center"/>
              <w:rPr>
                <w:rFonts w:ascii="宋体" w:hAnsi="宋体" w:cs="宋体"/>
                <w:kern w:val="0"/>
                <w:sz w:val="22"/>
              </w:rPr>
            </w:pPr>
          </w:p>
        </w:tc>
      </w:tr>
      <w:tr w14:paraId="084C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71C9BA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8B31E0">
            <w:pPr>
              <w:widowControl/>
              <w:jc w:val="center"/>
              <w:textAlignment w:val="center"/>
              <w:rPr>
                <w:rFonts w:ascii="宋体" w:hAnsi="宋体" w:cs="宋体"/>
                <w:kern w:val="0"/>
                <w:sz w:val="22"/>
              </w:rPr>
            </w:pPr>
          </w:p>
        </w:tc>
        <w:tc>
          <w:tcPr>
            <w:tcW w:w="5119" w:type="dxa"/>
            <w:shd w:val="clear" w:color="auto" w:fill="auto"/>
            <w:vAlign w:val="center"/>
          </w:tcPr>
          <w:p w14:paraId="0A0535AC">
            <w:pPr>
              <w:widowControl/>
              <w:rPr>
                <w:rFonts w:ascii="宋体" w:hAnsi="宋体" w:cs="宋体"/>
                <w:kern w:val="0"/>
                <w:szCs w:val="21"/>
              </w:rPr>
            </w:pPr>
            <w:r>
              <w:rPr>
                <w:rFonts w:hint="eastAsia" w:ascii="宋体" w:hAnsi="宋体" w:cs="宋体"/>
                <w:kern w:val="0"/>
                <w:szCs w:val="21"/>
              </w:rPr>
              <w:t>③书标和书标保护膜：每册图书粘贴1枚书标，书标起贴位置在书脊下方2.5厘米处；同时需在书标上加贴专用书标保护膜（非胶带），保护膜要求完全覆盖书标。</w:t>
            </w:r>
          </w:p>
        </w:tc>
        <w:tc>
          <w:tcPr>
            <w:tcW w:w="480" w:type="dxa"/>
            <w:vMerge w:val="continue"/>
            <w:tcBorders>
              <w:left w:val="nil"/>
              <w:right w:val="single" w:color="auto" w:sz="4" w:space="0"/>
            </w:tcBorders>
            <w:shd w:val="clear" w:color="auto" w:fill="auto"/>
            <w:vAlign w:val="center"/>
          </w:tcPr>
          <w:p w14:paraId="04E8AC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D1D3AC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64A5C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138BA34">
            <w:pPr>
              <w:widowControl/>
              <w:jc w:val="center"/>
              <w:textAlignment w:val="center"/>
              <w:rPr>
                <w:rFonts w:ascii="宋体" w:hAnsi="宋体" w:cs="宋体"/>
                <w:kern w:val="0"/>
                <w:sz w:val="22"/>
              </w:rPr>
            </w:pPr>
          </w:p>
        </w:tc>
      </w:tr>
      <w:tr w14:paraId="792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060842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1BA6BF0">
            <w:pPr>
              <w:widowControl/>
              <w:jc w:val="center"/>
              <w:textAlignment w:val="center"/>
              <w:rPr>
                <w:rFonts w:ascii="宋体" w:hAnsi="宋体" w:cs="宋体"/>
                <w:kern w:val="0"/>
                <w:sz w:val="22"/>
              </w:rPr>
            </w:pPr>
          </w:p>
        </w:tc>
        <w:tc>
          <w:tcPr>
            <w:tcW w:w="5119" w:type="dxa"/>
            <w:shd w:val="clear" w:color="auto" w:fill="auto"/>
            <w:vAlign w:val="center"/>
          </w:tcPr>
          <w:p w14:paraId="27CBB0A1">
            <w:pPr>
              <w:widowControl/>
              <w:rPr>
                <w:rFonts w:ascii="宋体" w:hAnsi="宋体" w:cs="宋体"/>
                <w:kern w:val="0"/>
                <w:szCs w:val="21"/>
              </w:rPr>
            </w:pPr>
            <w:r>
              <w:rPr>
                <w:rFonts w:hint="eastAsia" w:ascii="宋体" w:hAnsi="宋体" w:cs="宋体"/>
                <w:kern w:val="0"/>
                <w:szCs w:val="21"/>
              </w:rPr>
              <w:t>④条形码：每册图书粘贴条形码1枚，条形码上要求打印项目学校的名称，粘贴位置一般在书名页上方天头中间，如有特殊情况无法粘贴规定位置，可按适宜位置粘贴。</w:t>
            </w:r>
          </w:p>
        </w:tc>
        <w:tc>
          <w:tcPr>
            <w:tcW w:w="480" w:type="dxa"/>
            <w:vMerge w:val="continue"/>
            <w:tcBorders>
              <w:left w:val="nil"/>
              <w:right w:val="single" w:color="auto" w:sz="4" w:space="0"/>
            </w:tcBorders>
            <w:shd w:val="clear" w:color="auto" w:fill="auto"/>
            <w:vAlign w:val="center"/>
          </w:tcPr>
          <w:p w14:paraId="4C43CD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0233C7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D4A55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2D8905D">
            <w:pPr>
              <w:widowControl/>
              <w:jc w:val="center"/>
              <w:textAlignment w:val="center"/>
              <w:rPr>
                <w:rFonts w:ascii="宋体" w:hAnsi="宋体" w:cs="宋体"/>
                <w:kern w:val="0"/>
                <w:sz w:val="22"/>
              </w:rPr>
            </w:pPr>
          </w:p>
        </w:tc>
      </w:tr>
      <w:tr w14:paraId="70E9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05EA5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FAEE2E">
            <w:pPr>
              <w:widowControl/>
              <w:jc w:val="center"/>
              <w:textAlignment w:val="center"/>
              <w:rPr>
                <w:rFonts w:ascii="宋体" w:hAnsi="宋体" w:cs="宋体"/>
                <w:kern w:val="0"/>
                <w:sz w:val="22"/>
              </w:rPr>
            </w:pPr>
          </w:p>
        </w:tc>
        <w:tc>
          <w:tcPr>
            <w:tcW w:w="5119" w:type="dxa"/>
            <w:shd w:val="clear" w:color="auto" w:fill="auto"/>
            <w:vAlign w:val="center"/>
          </w:tcPr>
          <w:p w14:paraId="7C9042EF">
            <w:pPr>
              <w:widowControl/>
              <w:rPr>
                <w:rFonts w:ascii="宋体" w:hAnsi="宋体" w:cs="宋体"/>
                <w:kern w:val="0"/>
                <w:szCs w:val="21"/>
              </w:rPr>
            </w:pPr>
            <w:r>
              <w:rPr>
                <w:rFonts w:hint="eastAsia" w:ascii="宋体" w:hAnsi="宋体" w:cs="宋体"/>
                <w:kern w:val="0"/>
                <w:szCs w:val="21"/>
              </w:rPr>
              <w:t>⑤排架：按图书分类号和种次号进行3级排架，排架要准确，并粘贴每个图书架的架标。</w:t>
            </w:r>
          </w:p>
        </w:tc>
        <w:tc>
          <w:tcPr>
            <w:tcW w:w="480" w:type="dxa"/>
            <w:vMerge w:val="continue"/>
            <w:tcBorders>
              <w:left w:val="nil"/>
              <w:right w:val="single" w:color="auto" w:sz="4" w:space="0"/>
            </w:tcBorders>
            <w:shd w:val="clear" w:color="auto" w:fill="auto"/>
            <w:vAlign w:val="center"/>
          </w:tcPr>
          <w:p w14:paraId="4564BE2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DF338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1C8DB0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18831C0">
            <w:pPr>
              <w:widowControl/>
              <w:jc w:val="center"/>
              <w:textAlignment w:val="center"/>
              <w:rPr>
                <w:rFonts w:ascii="宋体" w:hAnsi="宋体" w:cs="宋体"/>
                <w:kern w:val="0"/>
                <w:sz w:val="22"/>
              </w:rPr>
            </w:pPr>
          </w:p>
        </w:tc>
      </w:tr>
      <w:tr w14:paraId="7E82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72F1F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CB8B457">
            <w:pPr>
              <w:widowControl/>
              <w:jc w:val="center"/>
              <w:textAlignment w:val="center"/>
              <w:rPr>
                <w:rFonts w:ascii="宋体" w:hAnsi="宋体" w:cs="宋体"/>
                <w:kern w:val="0"/>
                <w:sz w:val="22"/>
              </w:rPr>
            </w:pPr>
          </w:p>
        </w:tc>
        <w:tc>
          <w:tcPr>
            <w:tcW w:w="5119" w:type="dxa"/>
            <w:shd w:val="clear" w:color="auto" w:fill="auto"/>
            <w:vAlign w:val="center"/>
          </w:tcPr>
          <w:p w14:paraId="54EB6F3B">
            <w:pPr>
              <w:widowControl/>
              <w:rPr>
                <w:rFonts w:ascii="宋体" w:hAnsi="宋体" w:cs="宋体"/>
                <w:kern w:val="0"/>
                <w:szCs w:val="21"/>
              </w:rPr>
            </w:pPr>
            <w:r>
              <w:rPr>
                <w:rFonts w:hint="eastAsia" w:ascii="宋体" w:hAnsi="宋体" w:cs="宋体"/>
                <w:kern w:val="0"/>
                <w:szCs w:val="21"/>
              </w:rPr>
              <w:t>⑥图书分类准确，没有明显错误。图书的分类要求按分类工具书《中国图书馆分类法（未成年人图书馆版）（第四版）》或《中国图书馆分类法（第五版）》进行分类。</w:t>
            </w:r>
          </w:p>
        </w:tc>
        <w:tc>
          <w:tcPr>
            <w:tcW w:w="480" w:type="dxa"/>
            <w:vMerge w:val="continue"/>
            <w:tcBorders>
              <w:left w:val="nil"/>
              <w:right w:val="single" w:color="auto" w:sz="4" w:space="0"/>
            </w:tcBorders>
            <w:shd w:val="clear" w:color="auto" w:fill="auto"/>
            <w:vAlign w:val="center"/>
          </w:tcPr>
          <w:p w14:paraId="67170D9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70331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3E04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B9FDA30">
            <w:pPr>
              <w:widowControl/>
              <w:jc w:val="center"/>
              <w:textAlignment w:val="center"/>
              <w:rPr>
                <w:rFonts w:ascii="宋体" w:hAnsi="宋体" w:cs="宋体"/>
                <w:kern w:val="0"/>
                <w:sz w:val="22"/>
              </w:rPr>
            </w:pPr>
          </w:p>
        </w:tc>
      </w:tr>
      <w:tr w14:paraId="11D1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231241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42B684">
            <w:pPr>
              <w:widowControl/>
              <w:jc w:val="center"/>
              <w:textAlignment w:val="center"/>
              <w:rPr>
                <w:rFonts w:ascii="宋体" w:hAnsi="宋体" w:cs="宋体"/>
                <w:kern w:val="0"/>
                <w:sz w:val="22"/>
              </w:rPr>
            </w:pPr>
          </w:p>
        </w:tc>
        <w:tc>
          <w:tcPr>
            <w:tcW w:w="5119" w:type="dxa"/>
            <w:shd w:val="clear" w:color="auto" w:fill="auto"/>
            <w:vAlign w:val="center"/>
          </w:tcPr>
          <w:p w14:paraId="24609ADB">
            <w:pPr>
              <w:widowControl/>
              <w:rPr>
                <w:rFonts w:ascii="宋体" w:hAnsi="宋体" w:cs="宋体"/>
                <w:kern w:val="0"/>
                <w:szCs w:val="21"/>
              </w:rPr>
            </w:pPr>
            <w:r>
              <w:rPr>
                <w:rFonts w:hint="eastAsia" w:ascii="宋体" w:hAnsi="宋体" w:cs="宋体"/>
                <w:color w:val="FF0000"/>
                <w:kern w:val="0"/>
                <w:szCs w:val="21"/>
              </w:rPr>
              <w:t>⑦图书加工完毕中标供应商应出具图书加工合格证明（见附件3）</w:t>
            </w:r>
            <w:r>
              <w:rPr>
                <w:rFonts w:hint="eastAsia" w:ascii="宋体" w:hAnsi="宋体" w:cs="宋体"/>
                <w:kern w:val="0"/>
                <w:szCs w:val="21"/>
              </w:rPr>
              <w:t>，图书加工合格证明收集齐全后装订成册交给采购人，方能提请验收。</w:t>
            </w:r>
          </w:p>
        </w:tc>
        <w:tc>
          <w:tcPr>
            <w:tcW w:w="480" w:type="dxa"/>
            <w:vMerge w:val="continue"/>
            <w:tcBorders>
              <w:left w:val="nil"/>
              <w:right w:val="single" w:color="auto" w:sz="4" w:space="0"/>
            </w:tcBorders>
            <w:shd w:val="clear" w:color="auto" w:fill="auto"/>
            <w:vAlign w:val="center"/>
          </w:tcPr>
          <w:p w14:paraId="292180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53F16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421E9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39CCF83">
            <w:pPr>
              <w:widowControl/>
              <w:jc w:val="center"/>
              <w:textAlignment w:val="center"/>
              <w:rPr>
                <w:rFonts w:ascii="宋体" w:hAnsi="宋体" w:cs="宋体"/>
                <w:kern w:val="0"/>
                <w:sz w:val="22"/>
              </w:rPr>
            </w:pPr>
          </w:p>
        </w:tc>
      </w:tr>
      <w:tr w14:paraId="24E3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69BA6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C5F8AF9">
            <w:pPr>
              <w:widowControl/>
              <w:jc w:val="center"/>
              <w:textAlignment w:val="center"/>
              <w:rPr>
                <w:rFonts w:ascii="宋体" w:hAnsi="宋体" w:cs="宋体"/>
                <w:kern w:val="0"/>
                <w:sz w:val="22"/>
              </w:rPr>
            </w:pPr>
          </w:p>
        </w:tc>
        <w:tc>
          <w:tcPr>
            <w:tcW w:w="5119" w:type="dxa"/>
            <w:shd w:val="clear" w:color="auto" w:fill="auto"/>
            <w:vAlign w:val="center"/>
          </w:tcPr>
          <w:p w14:paraId="486320C3">
            <w:pPr>
              <w:widowControl/>
              <w:rPr>
                <w:rFonts w:ascii="宋体" w:hAnsi="宋体" w:cs="宋体"/>
                <w:kern w:val="0"/>
                <w:szCs w:val="21"/>
              </w:rPr>
            </w:pPr>
            <w:r>
              <w:rPr>
                <w:rFonts w:hint="eastAsia" w:ascii="华文楷体" w:hAnsi="华文楷体" w:eastAsia="华文楷体" w:cs="宋体"/>
                <w:b/>
                <w:bCs/>
                <w:kern w:val="0"/>
                <w:szCs w:val="21"/>
              </w:rPr>
              <w:t>7.培训要求：</w:t>
            </w:r>
            <w:r>
              <w:rPr>
                <w:rFonts w:hint="eastAsia" w:ascii="宋体" w:hAnsi="宋体" w:cs="宋体"/>
                <w:kern w:val="0"/>
                <w:szCs w:val="21"/>
              </w:rPr>
              <w:t>免费培训学校图书管理员，培训主要内容为：利用南宁市中小学图书馆管理云平台对图书编目数据进行数据链接的使用和维护知识，并在最终验收前提供已培训的证明。</w:t>
            </w:r>
          </w:p>
        </w:tc>
        <w:tc>
          <w:tcPr>
            <w:tcW w:w="480" w:type="dxa"/>
            <w:vMerge w:val="continue"/>
            <w:tcBorders>
              <w:left w:val="nil"/>
              <w:right w:val="single" w:color="auto" w:sz="4" w:space="0"/>
            </w:tcBorders>
            <w:shd w:val="clear" w:color="auto" w:fill="auto"/>
            <w:vAlign w:val="center"/>
          </w:tcPr>
          <w:p w14:paraId="1DECBC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053E1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A2B134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18F635B">
            <w:pPr>
              <w:widowControl/>
              <w:jc w:val="center"/>
              <w:textAlignment w:val="center"/>
              <w:rPr>
                <w:rFonts w:ascii="宋体" w:hAnsi="宋体" w:cs="宋体"/>
                <w:kern w:val="0"/>
                <w:sz w:val="22"/>
              </w:rPr>
            </w:pPr>
          </w:p>
        </w:tc>
      </w:tr>
      <w:tr w14:paraId="0CCF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8E72201">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104F30">
            <w:pPr>
              <w:widowControl/>
              <w:jc w:val="center"/>
              <w:textAlignment w:val="center"/>
              <w:rPr>
                <w:rFonts w:ascii="宋体" w:hAnsi="宋体" w:cs="宋体"/>
                <w:kern w:val="0"/>
                <w:sz w:val="22"/>
              </w:rPr>
            </w:pPr>
          </w:p>
        </w:tc>
        <w:tc>
          <w:tcPr>
            <w:tcW w:w="5119" w:type="dxa"/>
            <w:shd w:val="clear" w:color="auto" w:fill="auto"/>
            <w:vAlign w:val="center"/>
          </w:tcPr>
          <w:p w14:paraId="1ABAC193">
            <w:pPr>
              <w:widowControl/>
              <w:rPr>
                <w:rFonts w:ascii="宋体" w:hAnsi="宋体" w:cs="宋体"/>
                <w:kern w:val="0"/>
                <w:szCs w:val="21"/>
              </w:rPr>
            </w:pPr>
            <w:r>
              <w:rPr>
                <w:rFonts w:hint="eastAsia" w:ascii="宋体" w:hAnsi="宋体" w:cs="宋体"/>
                <w:color w:val="FF0000"/>
                <w:kern w:val="0"/>
                <w:sz w:val="22"/>
              </w:rPr>
              <w:t>▲</w:t>
            </w:r>
            <w:r>
              <w:rPr>
                <w:rFonts w:hint="eastAsia" w:ascii="华文楷体" w:hAnsi="华文楷体" w:eastAsia="华文楷体" w:cs="宋体"/>
                <w:b/>
                <w:bCs/>
                <w:color w:val="FF0000"/>
                <w:kern w:val="0"/>
                <w:szCs w:val="21"/>
              </w:rPr>
              <w:t>8.资质要求：</w:t>
            </w:r>
            <w:r>
              <w:rPr>
                <w:rFonts w:hint="eastAsia" w:ascii="宋体" w:hAnsi="宋体" w:cs="宋体"/>
                <w:color w:val="FF0000"/>
                <w:kern w:val="0"/>
                <w:szCs w:val="21"/>
              </w:rPr>
              <w:t>投标人必须具有新闻出版管理部门颁发有效的《中华人民共和国出版物发行许可证》或《中华人民共和国出版物经营许可证》（投标时、供货时均须提供许可证复印件并加盖投标人公章）</w:t>
            </w:r>
          </w:p>
        </w:tc>
        <w:tc>
          <w:tcPr>
            <w:tcW w:w="480" w:type="dxa"/>
            <w:vMerge w:val="continue"/>
            <w:tcBorders>
              <w:left w:val="nil"/>
              <w:right w:val="single" w:color="auto" w:sz="4" w:space="0"/>
            </w:tcBorders>
            <w:shd w:val="clear" w:color="auto" w:fill="auto"/>
            <w:vAlign w:val="center"/>
          </w:tcPr>
          <w:p w14:paraId="09A0F5C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F0190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1D33E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D5D3BE6">
            <w:pPr>
              <w:widowControl/>
              <w:jc w:val="center"/>
              <w:textAlignment w:val="center"/>
              <w:rPr>
                <w:rFonts w:ascii="宋体" w:hAnsi="宋体" w:cs="宋体"/>
                <w:kern w:val="0"/>
                <w:sz w:val="22"/>
              </w:rPr>
            </w:pPr>
          </w:p>
        </w:tc>
      </w:tr>
      <w:tr w14:paraId="2325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92033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371D4BE">
            <w:pPr>
              <w:widowControl/>
              <w:jc w:val="center"/>
              <w:textAlignment w:val="center"/>
              <w:rPr>
                <w:rFonts w:ascii="宋体" w:hAnsi="宋体" w:cs="宋体"/>
                <w:kern w:val="0"/>
                <w:sz w:val="22"/>
              </w:rPr>
            </w:pPr>
          </w:p>
        </w:tc>
        <w:tc>
          <w:tcPr>
            <w:tcW w:w="5119" w:type="dxa"/>
            <w:shd w:val="clear" w:color="auto" w:fill="auto"/>
            <w:vAlign w:val="center"/>
          </w:tcPr>
          <w:p w14:paraId="40FB2662">
            <w:pPr>
              <w:widowControl/>
              <w:rPr>
                <w:rFonts w:ascii="宋体" w:hAnsi="宋体" w:cs="宋体"/>
                <w:kern w:val="0"/>
                <w:sz w:val="22"/>
              </w:rPr>
            </w:pPr>
            <w:r>
              <w:rPr>
                <w:rFonts w:hint="eastAsia" w:ascii="宋体" w:hAnsi="宋体" w:cs="宋体"/>
                <w:kern w:val="0"/>
                <w:sz w:val="22"/>
              </w:rPr>
              <w:t>　</w:t>
            </w:r>
          </w:p>
        </w:tc>
        <w:tc>
          <w:tcPr>
            <w:tcW w:w="480" w:type="dxa"/>
            <w:vMerge w:val="continue"/>
            <w:tcBorders>
              <w:left w:val="nil"/>
              <w:right w:val="single" w:color="auto" w:sz="4" w:space="0"/>
            </w:tcBorders>
            <w:shd w:val="clear" w:color="auto" w:fill="auto"/>
            <w:vAlign w:val="center"/>
          </w:tcPr>
          <w:p w14:paraId="7DFC61A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63A4A2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53AE2E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F1E9421">
            <w:pPr>
              <w:widowControl/>
              <w:jc w:val="center"/>
              <w:textAlignment w:val="center"/>
              <w:rPr>
                <w:rFonts w:ascii="宋体" w:hAnsi="宋体" w:cs="宋体"/>
                <w:kern w:val="0"/>
                <w:sz w:val="22"/>
              </w:rPr>
            </w:pPr>
          </w:p>
        </w:tc>
      </w:tr>
      <w:tr w14:paraId="38FD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CEA104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802606">
            <w:pPr>
              <w:widowControl/>
              <w:jc w:val="center"/>
              <w:textAlignment w:val="center"/>
              <w:rPr>
                <w:rFonts w:ascii="宋体" w:hAnsi="宋体" w:cs="宋体"/>
                <w:kern w:val="0"/>
                <w:sz w:val="22"/>
              </w:rPr>
            </w:pPr>
          </w:p>
        </w:tc>
        <w:tc>
          <w:tcPr>
            <w:tcW w:w="5119" w:type="dxa"/>
            <w:shd w:val="clear" w:color="auto" w:fill="auto"/>
            <w:vAlign w:val="center"/>
          </w:tcPr>
          <w:p w14:paraId="513F9C1B">
            <w:pPr>
              <w:widowControl/>
              <w:rPr>
                <w:rFonts w:ascii="黑体" w:hAnsi="黑体" w:eastAsia="黑体" w:cs="宋体"/>
                <w:kern w:val="0"/>
                <w:szCs w:val="21"/>
              </w:rPr>
            </w:pPr>
            <w:r>
              <w:rPr>
                <w:rFonts w:hint="eastAsia" w:ascii="黑体" w:hAnsi="黑体" w:eastAsia="黑体" w:cs="宋体"/>
                <w:kern w:val="0"/>
                <w:szCs w:val="21"/>
              </w:rPr>
              <w:t>二、书架要求（每组一主架三副架，每架能放置约500册图书，约53架，实际以能满足学校图书全部上架为准，最多不超过本批次图书所需要的书架数量。）</w:t>
            </w:r>
          </w:p>
        </w:tc>
        <w:tc>
          <w:tcPr>
            <w:tcW w:w="480" w:type="dxa"/>
            <w:vMerge w:val="continue"/>
            <w:tcBorders>
              <w:left w:val="nil"/>
              <w:right w:val="single" w:color="auto" w:sz="4" w:space="0"/>
            </w:tcBorders>
            <w:shd w:val="clear" w:color="auto" w:fill="auto"/>
            <w:vAlign w:val="center"/>
          </w:tcPr>
          <w:p w14:paraId="10548F2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05833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988CFD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0996D27">
            <w:pPr>
              <w:widowControl/>
              <w:jc w:val="center"/>
              <w:textAlignment w:val="center"/>
              <w:rPr>
                <w:rFonts w:ascii="宋体" w:hAnsi="宋体" w:cs="宋体"/>
                <w:kern w:val="0"/>
                <w:sz w:val="22"/>
              </w:rPr>
            </w:pPr>
          </w:p>
        </w:tc>
      </w:tr>
      <w:tr w14:paraId="578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64213C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FFD5C5D">
            <w:pPr>
              <w:widowControl/>
              <w:jc w:val="center"/>
              <w:textAlignment w:val="center"/>
              <w:rPr>
                <w:rFonts w:ascii="宋体" w:hAnsi="宋体" w:cs="宋体"/>
                <w:kern w:val="0"/>
                <w:sz w:val="22"/>
              </w:rPr>
            </w:pPr>
          </w:p>
        </w:tc>
        <w:tc>
          <w:tcPr>
            <w:tcW w:w="5119" w:type="dxa"/>
            <w:shd w:val="clear" w:color="auto" w:fill="auto"/>
            <w:vAlign w:val="center"/>
          </w:tcPr>
          <w:p w14:paraId="05CD0F91">
            <w:pPr>
              <w:widowControl/>
              <w:rPr>
                <w:rFonts w:ascii="宋体" w:hAnsi="宋体" w:cs="宋体"/>
                <w:kern w:val="0"/>
                <w:szCs w:val="21"/>
              </w:rPr>
            </w:pPr>
            <w:r>
              <w:rPr>
                <w:rFonts w:hint="eastAsia" w:ascii="宋体" w:hAnsi="宋体" w:cs="宋体"/>
                <w:kern w:val="0"/>
                <w:szCs w:val="21"/>
              </w:rPr>
              <w:t>1、规格：900mm（长）×450mm（宽）×2000mm（高），双柱双面，全钢结构六层。</w:t>
            </w:r>
          </w:p>
        </w:tc>
        <w:tc>
          <w:tcPr>
            <w:tcW w:w="480" w:type="dxa"/>
            <w:vMerge w:val="continue"/>
            <w:tcBorders>
              <w:left w:val="nil"/>
              <w:right w:val="single" w:color="auto" w:sz="4" w:space="0"/>
            </w:tcBorders>
            <w:shd w:val="clear" w:color="auto" w:fill="auto"/>
            <w:vAlign w:val="center"/>
          </w:tcPr>
          <w:p w14:paraId="26DACE7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330A70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C8520B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A4516DF">
            <w:pPr>
              <w:widowControl/>
              <w:jc w:val="center"/>
              <w:textAlignment w:val="center"/>
              <w:rPr>
                <w:rFonts w:ascii="宋体" w:hAnsi="宋体" w:cs="宋体"/>
                <w:kern w:val="0"/>
                <w:sz w:val="22"/>
              </w:rPr>
            </w:pPr>
          </w:p>
        </w:tc>
      </w:tr>
      <w:tr w14:paraId="1C43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64D64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27D387D">
            <w:pPr>
              <w:widowControl/>
              <w:jc w:val="center"/>
              <w:textAlignment w:val="center"/>
              <w:rPr>
                <w:rFonts w:ascii="宋体" w:hAnsi="宋体" w:cs="宋体"/>
                <w:kern w:val="0"/>
                <w:sz w:val="22"/>
              </w:rPr>
            </w:pPr>
          </w:p>
        </w:tc>
        <w:tc>
          <w:tcPr>
            <w:tcW w:w="5119" w:type="dxa"/>
            <w:shd w:val="clear" w:color="auto" w:fill="auto"/>
            <w:vAlign w:val="center"/>
          </w:tcPr>
          <w:p w14:paraId="68ECCCF4">
            <w:pPr>
              <w:widowControl/>
              <w:rPr>
                <w:rFonts w:ascii="宋体" w:hAnsi="宋体" w:cs="宋体"/>
                <w:kern w:val="0"/>
                <w:szCs w:val="21"/>
              </w:rPr>
            </w:pPr>
            <w:r>
              <w:rPr>
                <w:rFonts w:hint="eastAsia" w:ascii="宋体" w:hAnsi="宋体" w:cs="宋体"/>
                <w:kern w:val="0"/>
                <w:szCs w:val="21"/>
              </w:rPr>
              <w:t>2、材质及制作要求：</w:t>
            </w:r>
          </w:p>
        </w:tc>
        <w:tc>
          <w:tcPr>
            <w:tcW w:w="480" w:type="dxa"/>
            <w:vMerge w:val="continue"/>
            <w:tcBorders>
              <w:left w:val="nil"/>
              <w:right w:val="single" w:color="auto" w:sz="4" w:space="0"/>
            </w:tcBorders>
            <w:shd w:val="clear" w:color="auto" w:fill="auto"/>
            <w:vAlign w:val="center"/>
          </w:tcPr>
          <w:p w14:paraId="5F7F99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D36CD4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A6CD67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C6C27E9">
            <w:pPr>
              <w:widowControl/>
              <w:jc w:val="center"/>
              <w:textAlignment w:val="center"/>
              <w:rPr>
                <w:rFonts w:ascii="宋体" w:hAnsi="宋体" w:cs="宋体"/>
                <w:kern w:val="0"/>
                <w:sz w:val="22"/>
              </w:rPr>
            </w:pPr>
          </w:p>
        </w:tc>
      </w:tr>
      <w:tr w14:paraId="0E04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60AB0E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33241CD">
            <w:pPr>
              <w:widowControl/>
              <w:jc w:val="center"/>
              <w:textAlignment w:val="center"/>
              <w:rPr>
                <w:rFonts w:ascii="宋体" w:hAnsi="宋体" w:cs="宋体"/>
                <w:kern w:val="0"/>
                <w:sz w:val="22"/>
              </w:rPr>
            </w:pPr>
          </w:p>
        </w:tc>
        <w:tc>
          <w:tcPr>
            <w:tcW w:w="5119" w:type="dxa"/>
            <w:shd w:val="clear" w:color="auto" w:fill="auto"/>
            <w:vAlign w:val="center"/>
          </w:tcPr>
          <w:p w14:paraId="0A1316E4">
            <w:pPr>
              <w:widowControl/>
              <w:rPr>
                <w:rFonts w:ascii="宋体" w:hAnsi="宋体" w:cs="宋体"/>
                <w:kern w:val="0"/>
                <w:szCs w:val="21"/>
              </w:rPr>
            </w:pPr>
            <w:r>
              <w:rPr>
                <w:rFonts w:hint="eastAsia" w:ascii="宋体" w:hAnsi="宋体" w:cs="宋体"/>
                <w:kern w:val="0"/>
                <w:szCs w:val="21"/>
              </w:rPr>
              <w:t>（1）单个或多个组合，组装采用国标镀镍螺栓连接，螺帽采用圆形安全螺帽，各活动插接结构完成后结构面保持平整；</w:t>
            </w:r>
          </w:p>
        </w:tc>
        <w:tc>
          <w:tcPr>
            <w:tcW w:w="480" w:type="dxa"/>
            <w:vMerge w:val="continue"/>
            <w:tcBorders>
              <w:left w:val="nil"/>
              <w:right w:val="single" w:color="auto" w:sz="4" w:space="0"/>
            </w:tcBorders>
            <w:shd w:val="clear" w:color="auto" w:fill="auto"/>
            <w:vAlign w:val="center"/>
          </w:tcPr>
          <w:p w14:paraId="1961CBE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7D7EA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145861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334DCB8">
            <w:pPr>
              <w:widowControl/>
              <w:jc w:val="center"/>
              <w:textAlignment w:val="center"/>
              <w:rPr>
                <w:rFonts w:ascii="宋体" w:hAnsi="宋体" w:cs="宋体"/>
                <w:kern w:val="0"/>
                <w:sz w:val="22"/>
              </w:rPr>
            </w:pPr>
          </w:p>
        </w:tc>
      </w:tr>
      <w:tr w14:paraId="1D1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646F4B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B268A09">
            <w:pPr>
              <w:widowControl/>
              <w:jc w:val="center"/>
              <w:textAlignment w:val="center"/>
              <w:rPr>
                <w:rFonts w:ascii="宋体" w:hAnsi="宋体" w:cs="宋体"/>
                <w:kern w:val="0"/>
                <w:sz w:val="22"/>
              </w:rPr>
            </w:pPr>
          </w:p>
        </w:tc>
        <w:tc>
          <w:tcPr>
            <w:tcW w:w="5119" w:type="dxa"/>
            <w:shd w:val="clear" w:color="auto" w:fill="auto"/>
            <w:vAlign w:val="center"/>
          </w:tcPr>
          <w:p w14:paraId="108A63A6">
            <w:pPr>
              <w:widowControl/>
              <w:rPr>
                <w:rFonts w:ascii="宋体" w:hAnsi="宋体" w:cs="宋体"/>
                <w:kern w:val="0"/>
                <w:szCs w:val="21"/>
              </w:rPr>
            </w:pPr>
            <w:r>
              <w:rPr>
                <w:rFonts w:hint="eastAsia" w:ascii="宋体" w:hAnsi="宋体" w:cs="宋体"/>
                <w:kern w:val="0"/>
                <w:szCs w:val="21"/>
              </w:rPr>
              <w:t>（2）国标优质冷轧钢板材，立柱≥1.2 ㎜，层板≥0.8mm，挂板≥0.8mm，侧板≥1mm，底架≥1.2 ㎜。</w:t>
            </w:r>
          </w:p>
        </w:tc>
        <w:tc>
          <w:tcPr>
            <w:tcW w:w="480" w:type="dxa"/>
            <w:vMerge w:val="continue"/>
            <w:tcBorders>
              <w:left w:val="nil"/>
              <w:right w:val="single" w:color="auto" w:sz="4" w:space="0"/>
            </w:tcBorders>
            <w:shd w:val="clear" w:color="auto" w:fill="auto"/>
            <w:vAlign w:val="center"/>
          </w:tcPr>
          <w:p w14:paraId="281D8B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8A2A8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8DF66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4319459">
            <w:pPr>
              <w:widowControl/>
              <w:jc w:val="center"/>
              <w:textAlignment w:val="center"/>
              <w:rPr>
                <w:rFonts w:ascii="宋体" w:hAnsi="宋体" w:cs="宋体"/>
                <w:kern w:val="0"/>
                <w:sz w:val="22"/>
              </w:rPr>
            </w:pPr>
          </w:p>
        </w:tc>
      </w:tr>
      <w:tr w14:paraId="5455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27F8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8297F0">
            <w:pPr>
              <w:widowControl/>
              <w:jc w:val="center"/>
              <w:textAlignment w:val="center"/>
              <w:rPr>
                <w:rFonts w:ascii="宋体" w:hAnsi="宋体" w:cs="宋体"/>
                <w:kern w:val="0"/>
                <w:sz w:val="22"/>
              </w:rPr>
            </w:pPr>
          </w:p>
        </w:tc>
        <w:tc>
          <w:tcPr>
            <w:tcW w:w="5119" w:type="dxa"/>
            <w:shd w:val="clear" w:color="auto" w:fill="auto"/>
            <w:vAlign w:val="center"/>
          </w:tcPr>
          <w:p w14:paraId="490BBCBC">
            <w:pPr>
              <w:widowControl/>
              <w:rPr>
                <w:rFonts w:ascii="宋体" w:hAnsi="宋体" w:cs="宋体"/>
                <w:kern w:val="0"/>
                <w:szCs w:val="21"/>
              </w:rPr>
            </w:pPr>
            <w:r>
              <w:rPr>
                <w:rFonts w:hint="eastAsia" w:ascii="宋体" w:hAnsi="宋体" w:cs="宋体"/>
                <w:kern w:val="0"/>
                <w:szCs w:val="21"/>
              </w:rPr>
              <w:t>（3）所有结构柱、板均有加强筋，其中立柱加强筋数量≥2 条，架体结构稳定，不易变形，不易摇晃，满足承重要求；</w:t>
            </w:r>
          </w:p>
        </w:tc>
        <w:tc>
          <w:tcPr>
            <w:tcW w:w="480" w:type="dxa"/>
            <w:vMerge w:val="continue"/>
            <w:tcBorders>
              <w:left w:val="nil"/>
              <w:right w:val="single" w:color="auto" w:sz="4" w:space="0"/>
            </w:tcBorders>
            <w:shd w:val="clear" w:color="auto" w:fill="auto"/>
            <w:vAlign w:val="center"/>
          </w:tcPr>
          <w:p w14:paraId="62545D6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8F06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BECF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78E2CB2">
            <w:pPr>
              <w:widowControl/>
              <w:jc w:val="center"/>
              <w:textAlignment w:val="center"/>
              <w:rPr>
                <w:rFonts w:ascii="宋体" w:hAnsi="宋体" w:cs="宋体"/>
                <w:kern w:val="0"/>
                <w:sz w:val="22"/>
              </w:rPr>
            </w:pPr>
          </w:p>
        </w:tc>
      </w:tr>
      <w:tr w14:paraId="57C0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472E7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2314D4">
            <w:pPr>
              <w:widowControl/>
              <w:jc w:val="center"/>
              <w:textAlignment w:val="center"/>
              <w:rPr>
                <w:rFonts w:ascii="宋体" w:hAnsi="宋体" w:cs="宋体"/>
                <w:kern w:val="0"/>
                <w:sz w:val="22"/>
              </w:rPr>
            </w:pPr>
          </w:p>
        </w:tc>
        <w:tc>
          <w:tcPr>
            <w:tcW w:w="5119" w:type="dxa"/>
            <w:shd w:val="clear" w:color="auto" w:fill="auto"/>
            <w:vAlign w:val="center"/>
          </w:tcPr>
          <w:p w14:paraId="17E309D2">
            <w:pPr>
              <w:widowControl/>
              <w:rPr>
                <w:rFonts w:ascii="宋体" w:hAnsi="宋体" w:cs="宋体"/>
                <w:kern w:val="0"/>
                <w:szCs w:val="21"/>
              </w:rPr>
            </w:pPr>
            <w:r>
              <w:rPr>
                <w:rFonts w:hint="eastAsia" w:ascii="宋体" w:hAnsi="宋体" w:cs="宋体"/>
                <w:kern w:val="0"/>
                <w:szCs w:val="21"/>
              </w:rPr>
              <w:t>（4）表面采用静电喷塑技术，喷塑前进行除锈、磷化处理，涂层附着力、不会出现脱漆、褪色现象，强度符合国家相关要求。表面材料无毒副作用，对人体和环境无害，无异味。</w:t>
            </w:r>
          </w:p>
        </w:tc>
        <w:tc>
          <w:tcPr>
            <w:tcW w:w="480" w:type="dxa"/>
            <w:vMerge w:val="continue"/>
            <w:tcBorders>
              <w:left w:val="nil"/>
              <w:right w:val="single" w:color="auto" w:sz="4" w:space="0"/>
            </w:tcBorders>
            <w:shd w:val="clear" w:color="auto" w:fill="auto"/>
            <w:vAlign w:val="center"/>
          </w:tcPr>
          <w:p w14:paraId="7BFC7A0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FE350D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EA1155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4BD2850">
            <w:pPr>
              <w:widowControl/>
              <w:jc w:val="center"/>
              <w:textAlignment w:val="center"/>
              <w:rPr>
                <w:rFonts w:ascii="宋体" w:hAnsi="宋体" w:cs="宋体"/>
                <w:kern w:val="0"/>
                <w:sz w:val="22"/>
              </w:rPr>
            </w:pPr>
          </w:p>
        </w:tc>
      </w:tr>
      <w:tr w14:paraId="4CAA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A3F13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0C8E10F">
            <w:pPr>
              <w:widowControl/>
              <w:jc w:val="center"/>
              <w:textAlignment w:val="center"/>
              <w:rPr>
                <w:rFonts w:ascii="宋体" w:hAnsi="宋体" w:cs="宋体"/>
                <w:kern w:val="0"/>
                <w:sz w:val="22"/>
              </w:rPr>
            </w:pPr>
          </w:p>
        </w:tc>
        <w:tc>
          <w:tcPr>
            <w:tcW w:w="5119" w:type="dxa"/>
            <w:shd w:val="clear" w:color="auto" w:fill="auto"/>
            <w:vAlign w:val="center"/>
          </w:tcPr>
          <w:p w14:paraId="256ED22B">
            <w:pPr>
              <w:widowControl/>
              <w:rPr>
                <w:rFonts w:ascii="宋体" w:hAnsi="宋体" w:cs="宋体"/>
                <w:kern w:val="0"/>
                <w:szCs w:val="21"/>
              </w:rPr>
            </w:pPr>
            <w:r>
              <w:rPr>
                <w:rFonts w:hint="eastAsia" w:ascii="宋体" w:hAnsi="宋体" w:cs="宋体"/>
                <w:kern w:val="0"/>
                <w:szCs w:val="21"/>
              </w:rPr>
              <w:t>（5）颜色：灰白色</w:t>
            </w:r>
          </w:p>
        </w:tc>
        <w:tc>
          <w:tcPr>
            <w:tcW w:w="480" w:type="dxa"/>
            <w:vMerge w:val="continue"/>
            <w:tcBorders>
              <w:left w:val="nil"/>
              <w:right w:val="single" w:color="auto" w:sz="4" w:space="0"/>
            </w:tcBorders>
            <w:shd w:val="clear" w:color="auto" w:fill="auto"/>
            <w:vAlign w:val="center"/>
          </w:tcPr>
          <w:p w14:paraId="27818D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24AE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9FFE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9BAC1D1">
            <w:pPr>
              <w:widowControl/>
              <w:jc w:val="center"/>
              <w:textAlignment w:val="center"/>
              <w:rPr>
                <w:rFonts w:ascii="宋体" w:hAnsi="宋体" w:cs="宋体"/>
                <w:kern w:val="0"/>
                <w:sz w:val="22"/>
              </w:rPr>
            </w:pPr>
          </w:p>
        </w:tc>
      </w:tr>
      <w:tr w14:paraId="789B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CBECC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ECA70B4">
            <w:pPr>
              <w:widowControl/>
              <w:jc w:val="center"/>
              <w:textAlignment w:val="center"/>
              <w:rPr>
                <w:rFonts w:ascii="宋体" w:hAnsi="宋体" w:cs="宋体"/>
                <w:kern w:val="0"/>
                <w:sz w:val="22"/>
              </w:rPr>
            </w:pPr>
          </w:p>
        </w:tc>
        <w:tc>
          <w:tcPr>
            <w:tcW w:w="5119" w:type="dxa"/>
            <w:shd w:val="clear" w:color="auto" w:fill="auto"/>
            <w:vAlign w:val="center"/>
          </w:tcPr>
          <w:p w14:paraId="37529A15">
            <w:pPr>
              <w:widowControl/>
              <w:rPr>
                <w:rFonts w:ascii="宋体" w:hAnsi="宋体" w:cs="宋体"/>
                <w:kern w:val="0"/>
                <w:szCs w:val="21"/>
              </w:rPr>
            </w:pPr>
            <w:r>
              <w:rPr>
                <w:rFonts w:hint="eastAsia" w:ascii="宋体" w:hAnsi="宋体" w:cs="宋体"/>
                <w:kern w:val="0"/>
                <w:szCs w:val="21"/>
              </w:rPr>
              <w:t>（6）选用质量符合国家标准GB/T700-2006《碳素结构钢》要求的优质钢材，不使用出现孔洞、缺口、开裂、尖角、裂缝、叠缝、腐蚀、离层、结疤、氧化皮等影响产品结构强度、外观和安全的材料。</w:t>
            </w:r>
          </w:p>
        </w:tc>
        <w:tc>
          <w:tcPr>
            <w:tcW w:w="480" w:type="dxa"/>
            <w:vMerge w:val="continue"/>
            <w:tcBorders>
              <w:left w:val="nil"/>
              <w:right w:val="single" w:color="auto" w:sz="4" w:space="0"/>
            </w:tcBorders>
            <w:shd w:val="clear" w:color="auto" w:fill="auto"/>
            <w:vAlign w:val="center"/>
          </w:tcPr>
          <w:p w14:paraId="76EDF8A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694DD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CDC71B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0048626">
            <w:pPr>
              <w:widowControl/>
              <w:jc w:val="center"/>
              <w:textAlignment w:val="center"/>
              <w:rPr>
                <w:rFonts w:ascii="宋体" w:hAnsi="宋体" w:cs="宋体"/>
                <w:kern w:val="0"/>
                <w:sz w:val="22"/>
              </w:rPr>
            </w:pPr>
          </w:p>
        </w:tc>
      </w:tr>
      <w:tr w14:paraId="5825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7A58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A5BA79">
            <w:pPr>
              <w:widowControl/>
              <w:jc w:val="center"/>
              <w:textAlignment w:val="center"/>
              <w:rPr>
                <w:rFonts w:ascii="宋体" w:hAnsi="宋体" w:cs="宋体"/>
                <w:kern w:val="0"/>
                <w:sz w:val="22"/>
              </w:rPr>
            </w:pPr>
          </w:p>
        </w:tc>
        <w:tc>
          <w:tcPr>
            <w:tcW w:w="5119" w:type="dxa"/>
            <w:shd w:val="clear" w:color="auto" w:fill="auto"/>
            <w:vAlign w:val="center"/>
          </w:tcPr>
          <w:p w14:paraId="21EFAC85">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其他要求</w:t>
            </w:r>
          </w:p>
        </w:tc>
        <w:tc>
          <w:tcPr>
            <w:tcW w:w="480" w:type="dxa"/>
            <w:vMerge w:val="continue"/>
            <w:tcBorders>
              <w:left w:val="nil"/>
              <w:right w:val="single" w:color="auto" w:sz="4" w:space="0"/>
            </w:tcBorders>
            <w:shd w:val="clear" w:color="auto" w:fill="auto"/>
            <w:vAlign w:val="center"/>
          </w:tcPr>
          <w:p w14:paraId="02BA27C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94153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FED3B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40D2A8A">
            <w:pPr>
              <w:widowControl/>
              <w:jc w:val="center"/>
              <w:textAlignment w:val="center"/>
              <w:rPr>
                <w:rFonts w:ascii="宋体" w:hAnsi="宋体" w:cs="宋体"/>
                <w:kern w:val="0"/>
                <w:sz w:val="22"/>
              </w:rPr>
            </w:pPr>
          </w:p>
        </w:tc>
      </w:tr>
      <w:tr w14:paraId="07D4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8165CE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E3DD">
            <w:pPr>
              <w:widowControl/>
              <w:jc w:val="center"/>
              <w:textAlignment w:val="center"/>
              <w:rPr>
                <w:rFonts w:ascii="宋体" w:hAnsi="宋体" w:cs="宋体"/>
                <w:kern w:val="0"/>
                <w:sz w:val="22"/>
              </w:rPr>
            </w:pPr>
          </w:p>
        </w:tc>
        <w:tc>
          <w:tcPr>
            <w:tcW w:w="5119" w:type="dxa"/>
            <w:shd w:val="clear" w:color="auto" w:fill="auto"/>
            <w:vAlign w:val="center"/>
          </w:tcPr>
          <w:p w14:paraId="5CED611C">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Cs w:val="21"/>
                <w:lang w:val="en-US" w:eastAsia="zh-CN"/>
              </w:rPr>
              <w:t>供货</w:t>
            </w:r>
            <w:r>
              <w:rPr>
                <w:rFonts w:hint="eastAsia" w:ascii="宋体" w:hAnsi="宋体" w:cs="宋体"/>
                <w:kern w:val="0"/>
                <w:szCs w:val="21"/>
              </w:rPr>
              <w:t>时提供具有相应资质的第三方检测机构出具的图书架检测报告复印件，报告内容包含：外观、力学性能等。</w:t>
            </w:r>
          </w:p>
        </w:tc>
        <w:tc>
          <w:tcPr>
            <w:tcW w:w="480" w:type="dxa"/>
            <w:vMerge w:val="continue"/>
            <w:tcBorders>
              <w:left w:val="nil"/>
              <w:right w:val="single" w:color="auto" w:sz="4" w:space="0"/>
            </w:tcBorders>
            <w:shd w:val="clear" w:color="auto" w:fill="auto"/>
            <w:vAlign w:val="center"/>
          </w:tcPr>
          <w:p w14:paraId="19B3687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2BC137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442D14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26495D3">
            <w:pPr>
              <w:widowControl/>
              <w:jc w:val="center"/>
              <w:textAlignment w:val="center"/>
              <w:rPr>
                <w:rFonts w:ascii="宋体" w:hAnsi="宋体" w:cs="宋体"/>
                <w:kern w:val="0"/>
                <w:sz w:val="22"/>
              </w:rPr>
            </w:pPr>
          </w:p>
        </w:tc>
      </w:tr>
      <w:tr w14:paraId="382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CC485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41DA6A">
            <w:pPr>
              <w:widowControl/>
              <w:jc w:val="center"/>
              <w:textAlignment w:val="center"/>
              <w:rPr>
                <w:rFonts w:ascii="宋体" w:hAnsi="宋体" w:cs="宋体"/>
                <w:kern w:val="0"/>
                <w:sz w:val="22"/>
              </w:rPr>
            </w:pPr>
          </w:p>
        </w:tc>
        <w:tc>
          <w:tcPr>
            <w:tcW w:w="5119" w:type="dxa"/>
            <w:shd w:val="clear" w:color="auto" w:fill="auto"/>
            <w:vAlign w:val="center"/>
          </w:tcPr>
          <w:p w14:paraId="6B64CB6E">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lang w:val="en-US" w:eastAsia="zh-CN"/>
              </w:rPr>
              <w:t>供货</w:t>
            </w:r>
            <w:r>
              <w:rPr>
                <w:rFonts w:hint="eastAsia" w:ascii="宋体" w:hAnsi="宋体" w:cs="宋体"/>
                <w:kern w:val="0"/>
                <w:szCs w:val="21"/>
              </w:rPr>
              <w:t>时提供具有相应资质的第三方检测机构出具的塑粉检测报告复印件，报告内容包含：重金属含量（铅、汞、铬、镉等）</w:t>
            </w:r>
            <w:bookmarkStart w:id="311" w:name="_GoBack"/>
            <w:bookmarkEnd w:id="311"/>
            <w:r>
              <w:rPr>
                <w:rFonts w:hint="eastAsia" w:ascii="宋体" w:hAnsi="宋体" w:cs="宋体"/>
                <w:kern w:val="0"/>
                <w:szCs w:val="21"/>
              </w:rPr>
              <w:t>。</w:t>
            </w:r>
          </w:p>
        </w:tc>
        <w:tc>
          <w:tcPr>
            <w:tcW w:w="480" w:type="dxa"/>
            <w:vMerge w:val="continue"/>
            <w:tcBorders>
              <w:left w:val="nil"/>
              <w:right w:val="single" w:color="auto" w:sz="4" w:space="0"/>
            </w:tcBorders>
            <w:shd w:val="clear" w:color="auto" w:fill="auto"/>
            <w:vAlign w:val="center"/>
          </w:tcPr>
          <w:p w14:paraId="14DD1A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145A4B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7CC6CD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878AA69">
            <w:pPr>
              <w:widowControl/>
              <w:jc w:val="center"/>
              <w:textAlignment w:val="center"/>
              <w:rPr>
                <w:rFonts w:ascii="宋体" w:hAnsi="宋体" w:cs="宋体"/>
                <w:kern w:val="0"/>
                <w:sz w:val="22"/>
              </w:rPr>
            </w:pPr>
          </w:p>
        </w:tc>
      </w:tr>
      <w:tr w14:paraId="6D93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085A3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D1B4D1">
            <w:pPr>
              <w:widowControl/>
              <w:jc w:val="center"/>
              <w:textAlignment w:val="center"/>
              <w:rPr>
                <w:rFonts w:ascii="宋体" w:hAnsi="宋体" w:cs="宋体"/>
                <w:kern w:val="0"/>
                <w:sz w:val="22"/>
              </w:rPr>
            </w:pPr>
          </w:p>
        </w:tc>
        <w:tc>
          <w:tcPr>
            <w:tcW w:w="5119" w:type="dxa"/>
            <w:shd w:val="clear" w:color="auto" w:fill="auto"/>
            <w:vAlign w:val="center"/>
          </w:tcPr>
          <w:p w14:paraId="651263A1">
            <w:pPr>
              <w:widowControl/>
              <w:rPr>
                <w:rFonts w:ascii="黑体" w:hAnsi="黑体" w:eastAsia="黑体" w:cs="宋体"/>
                <w:kern w:val="0"/>
                <w:szCs w:val="21"/>
              </w:rPr>
            </w:pPr>
            <w:r>
              <w:rPr>
                <w:rFonts w:hint="eastAsia" w:ascii="黑体" w:hAnsi="黑体" w:eastAsia="黑体" w:cs="宋体"/>
                <w:kern w:val="0"/>
                <w:szCs w:val="21"/>
              </w:rPr>
              <w:t>三、图书管理设备2套</w:t>
            </w:r>
          </w:p>
        </w:tc>
        <w:tc>
          <w:tcPr>
            <w:tcW w:w="480" w:type="dxa"/>
            <w:vMerge w:val="continue"/>
            <w:tcBorders>
              <w:left w:val="nil"/>
              <w:right w:val="single" w:color="auto" w:sz="4" w:space="0"/>
            </w:tcBorders>
            <w:shd w:val="clear" w:color="auto" w:fill="auto"/>
            <w:vAlign w:val="center"/>
          </w:tcPr>
          <w:p w14:paraId="0D85100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C5972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451B4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53501CF">
            <w:pPr>
              <w:widowControl/>
              <w:jc w:val="center"/>
              <w:textAlignment w:val="center"/>
              <w:rPr>
                <w:rFonts w:ascii="宋体" w:hAnsi="宋体" w:cs="宋体"/>
                <w:kern w:val="0"/>
                <w:sz w:val="22"/>
              </w:rPr>
            </w:pPr>
          </w:p>
        </w:tc>
      </w:tr>
      <w:tr w14:paraId="7A5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6D5D9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2AB3EF2">
            <w:pPr>
              <w:widowControl/>
              <w:jc w:val="center"/>
              <w:textAlignment w:val="center"/>
              <w:rPr>
                <w:rFonts w:ascii="宋体" w:hAnsi="宋体" w:cs="宋体"/>
                <w:kern w:val="0"/>
                <w:sz w:val="22"/>
              </w:rPr>
            </w:pPr>
          </w:p>
        </w:tc>
        <w:tc>
          <w:tcPr>
            <w:tcW w:w="5119" w:type="dxa"/>
            <w:shd w:val="clear" w:color="auto" w:fill="auto"/>
            <w:vAlign w:val="center"/>
          </w:tcPr>
          <w:p w14:paraId="6E9A9763">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1、管理电脑</w:t>
            </w:r>
          </w:p>
        </w:tc>
        <w:tc>
          <w:tcPr>
            <w:tcW w:w="480" w:type="dxa"/>
            <w:vMerge w:val="continue"/>
            <w:tcBorders>
              <w:left w:val="nil"/>
              <w:right w:val="single" w:color="auto" w:sz="4" w:space="0"/>
            </w:tcBorders>
            <w:shd w:val="clear" w:color="auto" w:fill="auto"/>
            <w:vAlign w:val="center"/>
          </w:tcPr>
          <w:p w14:paraId="3BAEAA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6C15C8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30764C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DB24045">
            <w:pPr>
              <w:widowControl/>
              <w:jc w:val="center"/>
              <w:textAlignment w:val="center"/>
              <w:rPr>
                <w:rFonts w:ascii="宋体" w:hAnsi="宋体" w:cs="宋体"/>
                <w:kern w:val="0"/>
                <w:sz w:val="22"/>
              </w:rPr>
            </w:pPr>
          </w:p>
        </w:tc>
      </w:tr>
      <w:tr w14:paraId="69A7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7FD3F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5F3F9E8">
            <w:pPr>
              <w:widowControl/>
              <w:jc w:val="center"/>
              <w:textAlignment w:val="center"/>
              <w:rPr>
                <w:rFonts w:ascii="宋体" w:hAnsi="宋体" w:cs="宋体"/>
                <w:kern w:val="0"/>
                <w:sz w:val="22"/>
              </w:rPr>
            </w:pPr>
          </w:p>
        </w:tc>
        <w:tc>
          <w:tcPr>
            <w:tcW w:w="5119" w:type="dxa"/>
            <w:shd w:val="clear" w:color="auto" w:fill="auto"/>
            <w:vAlign w:val="center"/>
          </w:tcPr>
          <w:p w14:paraId="0BC71C31">
            <w:pPr>
              <w:widowControl/>
              <w:rPr>
                <w:rFonts w:ascii="宋体" w:hAnsi="宋体" w:cs="宋体"/>
                <w:kern w:val="0"/>
                <w:szCs w:val="21"/>
              </w:rPr>
            </w:pPr>
            <w:r>
              <w:rPr>
                <w:rFonts w:hint="eastAsia" w:ascii="宋体" w:hAnsi="宋体" w:cs="宋体"/>
                <w:kern w:val="0"/>
                <w:szCs w:val="21"/>
              </w:rPr>
              <w:t>（1）处理器：因特尔酷睿 Intel i5-9500系列处理器或以上；</w:t>
            </w:r>
          </w:p>
        </w:tc>
        <w:tc>
          <w:tcPr>
            <w:tcW w:w="480" w:type="dxa"/>
            <w:vMerge w:val="continue"/>
            <w:tcBorders>
              <w:left w:val="nil"/>
              <w:right w:val="single" w:color="auto" w:sz="4" w:space="0"/>
            </w:tcBorders>
            <w:shd w:val="clear" w:color="auto" w:fill="auto"/>
            <w:vAlign w:val="center"/>
          </w:tcPr>
          <w:p w14:paraId="70912E4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A97FF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D9FBBE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3F7EF65">
            <w:pPr>
              <w:widowControl/>
              <w:jc w:val="center"/>
              <w:textAlignment w:val="center"/>
              <w:rPr>
                <w:rFonts w:ascii="宋体" w:hAnsi="宋体" w:cs="宋体"/>
                <w:kern w:val="0"/>
                <w:sz w:val="22"/>
              </w:rPr>
            </w:pPr>
          </w:p>
        </w:tc>
      </w:tr>
      <w:tr w14:paraId="368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84F895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E55BA62">
            <w:pPr>
              <w:widowControl/>
              <w:jc w:val="center"/>
              <w:textAlignment w:val="center"/>
              <w:rPr>
                <w:rFonts w:ascii="宋体" w:hAnsi="宋体" w:cs="宋体"/>
                <w:kern w:val="0"/>
                <w:sz w:val="22"/>
              </w:rPr>
            </w:pPr>
          </w:p>
        </w:tc>
        <w:tc>
          <w:tcPr>
            <w:tcW w:w="5119" w:type="dxa"/>
            <w:shd w:val="clear" w:color="auto" w:fill="auto"/>
            <w:vAlign w:val="center"/>
          </w:tcPr>
          <w:p w14:paraId="49DC1645">
            <w:pPr>
              <w:widowControl/>
              <w:rPr>
                <w:rFonts w:ascii="宋体" w:hAnsi="宋体" w:cs="宋体"/>
                <w:kern w:val="0"/>
                <w:szCs w:val="21"/>
              </w:rPr>
            </w:pPr>
            <w:r>
              <w:rPr>
                <w:rFonts w:hint="eastAsia" w:ascii="宋体" w:hAnsi="宋体" w:cs="宋体"/>
                <w:kern w:val="0"/>
                <w:szCs w:val="21"/>
              </w:rPr>
              <w:t>（2）主板：Intel B 360系列或以上芯片组，不支持H、Q系列主板；</w:t>
            </w:r>
          </w:p>
        </w:tc>
        <w:tc>
          <w:tcPr>
            <w:tcW w:w="480" w:type="dxa"/>
            <w:vMerge w:val="continue"/>
            <w:tcBorders>
              <w:left w:val="nil"/>
              <w:right w:val="single" w:color="auto" w:sz="4" w:space="0"/>
            </w:tcBorders>
            <w:shd w:val="clear" w:color="auto" w:fill="auto"/>
            <w:vAlign w:val="center"/>
          </w:tcPr>
          <w:p w14:paraId="1B4F38A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CFB2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7B6ED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157207D">
            <w:pPr>
              <w:widowControl/>
              <w:jc w:val="center"/>
              <w:textAlignment w:val="center"/>
              <w:rPr>
                <w:rFonts w:ascii="宋体" w:hAnsi="宋体" w:cs="宋体"/>
                <w:kern w:val="0"/>
                <w:sz w:val="22"/>
              </w:rPr>
            </w:pPr>
          </w:p>
        </w:tc>
      </w:tr>
      <w:tr w14:paraId="1C3A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BABBB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BBF90D9">
            <w:pPr>
              <w:widowControl/>
              <w:jc w:val="center"/>
              <w:textAlignment w:val="center"/>
              <w:rPr>
                <w:rFonts w:ascii="宋体" w:hAnsi="宋体" w:cs="宋体"/>
                <w:kern w:val="0"/>
                <w:sz w:val="22"/>
              </w:rPr>
            </w:pPr>
          </w:p>
        </w:tc>
        <w:tc>
          <w:tcPr>
            <w:tcW w:w="5119" w:type="dxa"/>
            <w:shd w:val="clear" w:color="auto" w:fill="auto"/>
            <w:vAlign w:val="center"/>
          </w:tcPr>
          <w:p w14:paraId="2F24D855">
            <w:pPr>
              <w:widowControl/>
              <w:rPr>
                <w:rFonts w:ascii="宋体" w:hAnsi="宋体" w:cs="宋体"/>
                <w:kern w:val="0"/>
                <w:szCs w:val="21"/>
              </w:rPr>
            </w:pPr>
            <w:r>
              <w:rPr>
                <w:rFonts w:hint="eastAsia" w:ascii="宋体" w:hAnsi="宋体" w:cs="宋体"/>
                <w:kern w:val="0"/>
                <w:szCs w:val="21"/>
              </w:rPr>
              <w:t>（3）内存：≥8G DDR4；</w:t>
            </w:r>
          </w:p>
        </w:tc>
        <w:tc>
          <w:tcPr>
            <w:tcW w:w="480" w:type="dxa"/>
            <w:vMerge w:val="continue"/>
            <w:tcBorders>
              <w:left w:val="nil"/>
              <w:right w:val="single" w:color="auto" w:sz="4" w:space="0"/>
            </w:tcBorders>
            <w:shd w:val="clear" w:color="auto" w:fill="auto"/>
            <w:vAlign w:val="center"/>
          </w:tcPr>
          <w:p w14:paraId="338C065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DB890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239F9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3AE2E7D">
            <w:pPr>
              <w:widowControl/>
              <w:jc w:val="center"/>
              <w:textAlignment w:val="center"/>
              <w:rPr>
                <w:rFonts w:ascii="宋体" w:hAnsi="宋体" w:cs="宋体"/>
                <w:kern w:val="0"/>
                <w:sz w:val="22"/>
              </w:rPr>
            </w:pPr>
          </w:p>
        </w:tc>
      </w:tr>
      <w:tr w14:paraId="2CB6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D276F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CF9E6EA">
            <w:pPr>
              <w:widowControl/>
              <w:jc w:val="center"/>
              <w:textAlignment w:val="center"/>
              <w:rPr>
                <w:rFonts w:ascii="宋体" w:hAnsi="宋体" w:cs="宋体"/>
                <w:kern w:val="0"/>
                <w:sz w:val="22"/>
              </w:rPr>
            </w:pPr>
          </w:p>
        </w:tc>
        <w:tc>
          <w:tcPr>
            <w:tcW w:w="5119" w:type="dxa"/>
            <w:shd w:val="clear" w:color="auto" w:fill="auto"/>
            <w:vAlign w:val="center"/>
          </w:tcPr>
          <w:p w14:paraId="4A1C8330">
            <w:pPr>
              <w:widowControl/>
              <w:rPr>
                <w:rFonts w:ascii="宋体" w:hAnsi="宋体" w:cs="宋体"/>
                <w:kern w:val="0"/>
                <w:szCs w:val="21"/>
              </w:rPr>
            </w:pPr>
            <w:r>
              <w:rPr>
                <w:rFonts w:hint="eastAsia" w:ascii="宋体" w:hAnsi="宋体" w:cs="宋体"/>
                <w:kern w:val="0"/>
                <w:szCs w:val="21"/>
              </w:rPr>
              <w:t>（4）显卡：集成显卡，支持分屏显示不同内容；</w:t>
            </w:r>
          </w:p>
        </w:tc>
        <w:tc>
          <w:tcPr>
            <w:tcW w:w="480" w:type="dxa"/>
            <w:vMerge w:val="continue"/>
            <w:tcBorders>
              <w:left w:val="nil"/>
              <w:right w:val="single" w:color="auto" w:sz="4" w:space="0"/>
            </w:tcBorders>
            <w:shd w:val="clear" w:color="auto" w:fill="auto"/>
            <w:vAlign w:val="center"/>
          </w:tcPr>
          <w:p w14:paraId="42E19CB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44699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369C5B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BD2AFFC">
            <w:pPr>
              <w:widowControl/>
              <w:jc w:val="center"/>
              <w:textAlignment w:val="center"/>
              <w:rPr>
                <w:rFonts w:ascii="宋体" w:hAnsi="宋体" w:cs="宋体"/>
                <w:kern w:val="0"/>
                <w:sz w:val="22"/>
              </w:rPr>
            </w:pPr>
          </w:p>
        </w:tc>
      </w:tr>
      <w:tr w14:paraId="1A30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11DFDA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69905C0">
            <w:pPr>
              <w:widowControl/>
              <w:jc w:val="center"/>
              <w:textAlignment w:val="center"/>
              <w:rPr>
                <w:rFonts w:ascii="宋体" w:hAnsi="宋体" w:cs="宋体"/>
                <w:kern w:val="0"/>
                <w:sz w:val="22"/>
              </w:rPr>
            </w:pPr>
          </w:p>
        </w:tc>
        <w:tc>
          <w:tcPr>
            <w:tcW w:w="5119" w:type="dxa"/>
            <w:shd w:val="clear" w:color="auto" w:fill="auto"/>
            <w:vAlign w:val="center"/>
          </w:tcPr>
          <w:p w14:paraId="477E69EC">
            <w:pPr>
              <w:widowControl/>
              <w:rPr>
                <w:rFonts w:ascii="宋体" w:hAnsi="宋体" w:cs="宋体"/>
                <w:kern w:val="0"/>
                <w:szCs w:val="21"/>
              </w:rPr>
            </w:pPr>
            <w:r>
              <w:rPr>
                <w:rFonts w:hint="eastAsia" w:ascii="宋体" w:hAnsi="宋体" w:cs="宋体"/>
                <w:kern w:val="0"/>
                <w:szCs w:val="21"/>
              </w:rPr>
              <w:t>（5）声卡：集成声卡（前置双接口，包含一个耳麦二合一接口）；</w:t>
            </w:r>
          </w:p>
        </w:tc>
        <w:tc>
          <w:tcPr>
            <w:tcW w:w="480" w:type="dxa"/>
            <w:vMerge w:val="continue"/>
            <w:tcBorders>
              <w:left w:val="nil"/>
              <w:right w:val="single" w:color="auto" w:sz="4" w:space="0"/>
            </w:tcBorders>
            <w:shd w:val="clear" w:color="auto" w:fill="auto"/>
            <w:vAlign w:val="center"/>
          </w:tcPr>
          <w:p w14:paraId="57B24E0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E689E2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E88848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6501B36">
            <w:pPr>
              <w:widowControl/>
              <w:jc w:val="center"/>
              <w:textAlignment w:val="center"/>
              <w:rPr>
                <w:rFonts w:ascii="宋体" w:hAnsi="宋体" w:cs="宋体"/>
                <w:kern w:val="0"/>
                <w:sz w:val="22"/>
              </w:rPr>
            </w:pPr>
          </w:p>
        </w:tc>
      </w:tr>
      <w:tr w14:paraId="3EBA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929532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6734D7">
            <w:pPr>
              <w:widowControl/>
              <w:jc w:val="center"/>
              <w:textAlignment w:val="center"/>
              <w:rPr>
                <w:rFonts w:ascii="宋体" w:hAnsi="宋体" w:cs="宋体"/>
                <w:kern w:val="0"/>
                <w:sz w:val="22"/>
              </w:rPr>
            </w:pPr>
          </w:p>
        </w:tc>
        <w:tc>
          <w:tcPr>
            <w:tcW w:w="5119" w:type="dxa"/>
            <w:shd w:val="clear" w:color="auto" w:fill="auto"/>
            <w:vAlign w:val="center"/>
          </w:tcPr>
          <w:p w14:paraId="0F62EEC1">
            <w:pPr>
              <w:widowControl/>
              <w:rPr>
                <w:rFonts w:ascii="宋体" w:hAnsi="宋体" w:cs="宋体"/>
                <w:kern w:val="0"/>
                <w:szCs w:val="21"/>
              </w:rPr>
            </w:pPr>
            <w:r>
              <w:rPr>
                <w:rFonts w:hint="eastAsia" w:ascii="宋体" w:hAnsi="宋体" w:cs="宋体"/>
                <w:kern w:val="0"/>
                <w:szCs w:val="21"/>
              </w:rPr>
              <w:t>（6）硬盘：≥1000G  SATA3 7200rpm 硬盘，；</w:t>
            </w:r>
          </w:p>
        </w:tc>
        <w:tc>
          <w:tcPr>
            <w:tcW w:w="480" w:type="dxa"/>
            <w:vMerge w:val="continue"/>
            <w:tcBorders>
              <w:left w:val="nil"/>
              <w:right w:val="single" w:color="auto" w:sz="4" w:space="0"/>
            </w:tcBorders>
            <w:shd w:val="clear" w:color="auto" w:fill="auto"/>
            <w:vAlign w:val="center"/>
          </w:tcPr>
          <w:p w14:paraId="616E230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9419C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1905D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C02B3D8">
            <w:pPr>
              <w:widowControl/>
              <w:jc w:val="center"/>
              <w:textAlignment w:val="center"/>
              <w:rPr>
                <w:rFonts w:ascii="宋体" w:hAnsi="宋体" w:cs="宋体"/>
                <w:kern w:val="0"/>
                <w:sz w:val="22"/>
              </w:rPr>
            </w:pPr>
          </w:p>
        </w:tc>
      </w:tr>
      <w:tr w14:paraId="6BD7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439E3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C18EF62">
            <w:pPr>
              <w:widowControl/>
              <w:jc w:val="center"/>
              <w:textAlignment w:val="center"/>
              <w:rPr>
                <w:rFonts w:ascii="宋体" w:hAnsi="宋体" w:cs="宋体"/>
                <w:kern w:val="0"/>
                <w:sz w:val="22"/>
              </w:rPr>
            </w:pPr>
          </w:p>
        </w:tc>
        <w:tc>
          <w:tcPr>
            <w:tcW w:w="5119" w:type="dxa"/>
            <w:shd w:val="clear" w:color="auto" w:fill="auto"/>
            <w:vAlign w:val="center"/>
          </w:tcPr>
          <w:p w14:paraId="23A448D0">
            <w:pPr>
              <w:widowControl/>
              <w:rPr>
                <w:rFonts w:ascii="宋体" w:hAnsi="宋体" w:cs="宋体"/>
                <w:kern w:val="0"/>
                <w:szCs w:val="21"/>
              </w:rPr>
            </w:pPr>
            <w:r>
              <w:rPr>
                <w:rFonts w:hint="eastAsia" w:ascii="宋体" w:hAnsi="宋体" w:cs="宋体"/>
                <w:kern w:val="0"/>
                <w:szCs w:val="21"/>
              </w:rPr>
              <w:t>（7）网卡：集成10/100/1000M以太网卡；</w:t>
            </w:r>
          </w:p>
        </w:tc>
        <w:tc>
          <w:tcPr>
            <w:tcW w:w="480" w:type="dxa"/>
            <w:vMerge w:val="continue"/>
            <w:tcBorders>
              <w:left w:val="nil"/>
              <w:right w:val="single" w:color="auto" w:sz="4" w:space="0"/>
            </w:tcBorders>
            <w:shd w:val="clear" w:color="auto" w:fill="auto"/>
            <w:vAlign w:val="center"/>
          </w:tcPr>
          <w:p w14:paraId="708A0E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5F2F3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A43CC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0BBB338">
            <w:pPr>
              <w:widowControl/>
              <w:jc w:val="center"/>
              <w:textAlignment w:val="center"/>
              <w:rPr>
                <w:rFonts w:ascii="宋体" w:hAnsi="宋体" w:cs="宋体"/>
                <w:kern w:val="0"/>
                <w:sz w:val="22"/>
              </w:rPr>
            </w:pPr>
          </w:p>
        </w:tc>
      </w:tr>
      <w:tr w14:paraId="6B44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F06F1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5A8F37">
            <w:pPr>
              <w:widowControl/>
              <w:jc w:val="center"/>
              <w:textAlignment w:val="center"/>
              <w:rPr>
                <w:rFonts w:ascii="宋体" w:hAnsi="宋体" w:cs="宋体"/>
                <w:kern w:val="0"/>
                <w:sz w:val="22"/>
              </w:rPr>
            </w:pPr>
          </w:p>
        </w:tc>
        <w:tc>
          <w:tcPr>
            <w:tcW w:w="5119" w:type="dxa"/>
            <w:shd w:val="clear" w:color="auto" w:fill="auto"/>
            <w:vAlign w:val="center"/>
          </w:tcPr>
          <w:p w14:paraId="1534DE64">
            <w:pPr>
              <w:widowControl/>
              <w:rPr>
                <w:rFonts w:ascii="宋体" w:hAnsi="宋体" w:cs="宋体"/>
                <w:kern w:val="0"/>
                <w:szCs w:val="21"/>
              </w:rPr>
            </w:pPr>
            <w:r>
              <w:rPr>
                <w:rFonts w:hint="eastAsia" w:ascii="宋体" w:hAnsi="宋体" w:cs="宋体"/>
                <w:kern w:val="0"/>
                <w:szCs w:val="21"/>
              </w:rPr>
              <w:t>（8）显示器: ≥21.5寸WLED显示器，分辨率1920x1080，屏幕比例16：9</w:t>
            </w:r>
          </w:p>
        </w:tc>
        <w:tc>
          <w:tcPr>
            <w:tcW w:w="480" w:type="dxa"/>
            <w:vMerge w:val="continue"/>
            <w:tcBorders>
              <w:left w:val="nil"/>
              <w:right w:val="single" w:color="auto" w:sz="4" w:space="0"/>
            </w:tcBorders>
            <w:shd w:val="clear" w:color="auto" w:fill="auto"/>
            <w:vAlign w:val="center"/>
          </w:tcPr>
          <w:p w14:paraId="284458A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109CC9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FAB97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0A9C054">
            <w:pPr>
              <w:widowControl/>
              <w:jc w:val="center"/>
              <w:textAlignment w:val="center"/>
              <w:rPr>
                <w:rFonts w:ascii="宋体" w:hAnsi="宋体" w:cs="宋体"/>
                <w:kern w:val="0"/>
                <w:sz w:val="22"/>
              </w:rPr>
            </w:pPr>
          </w:p>
        </w:tc>
      </w:tr>
      <w:tr w14:paraId="4C3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D49B2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514F3C">
            <w:pPr>
              <w:widowControl/>
              <w:jc w:val="center"/>
              <w:textAlignment w:val="center"/>
              <w:rPr>
                <w:rFonts w:ascii="宋体" w:hAnsi="宋体" w:cs="宋体"/>
                <w:kern w:val="0"/>
                <w:sz w:val="22"/>
              </w:rPr>
            </w:pPr>
          </w:p>
        </w:tc>
        <w:tc>
          <w:tcPr>
            <w:tcW w:w="5119" w:type="dxa"/>
            <w:shd w:val="clear" w:color="auto" w:fill="auto"/>
            <w:vAlign w:val="center"/>
          </w:tcPr>
          <w:p w14:paraId="47597462">
            <w:pPr>
              <w:widowControl/>
              <w:rPr>
                <w:rFonts w:ascii="华文楷体" w:hAnsi="华文楷体" w:eastAsia="华文楷体" w:cs="宋体"/>
                <w:b/>
                <w:bCs/>
                <w:kern w:val="0"/>
                <w:szCs w:val="21"/>
              </w:rPr>
            </w:pPr>
            <w:r>
              <w:rPr>
                <w:rFonts w:hint="eastAsia" w:ascii="华文楷体" w:hAnsi="华文楷体" w:eastAsia="华文楷体" w:cs="宋体"/>
                <w:b/>
                <w:bCs/>
                <w:kern w:val="0"/>
                <w:szCs w:val="21"/>
              </w:rPr>
              <w:t>2、终端杀毒防护软件</w:t>
            </w:r>
          </w:p>
        </w:tc>
        <w:tc>
          <w:tcPr>
            <w:tcW w:w="480" w:type="dxa"/>
            <w:vMerge w:val="continue"/>
            <w:tcBorders>
              <w:left w:val="nil"/>
              <w:right w:val="single" w:color="auto" w:sz="4" w:space="0"/>
            </w:tcBorders>
            <w:shd w:val="clear" w:color="auto" w:fill="auto"/>
            <w:vAlign w:val="center"/>
          </w:tcPr>
          <w:p w14:paraId="4DD2A74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568E45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0C3C9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47C362F">
            <w:pPr>
              <w:widowControl/>
              <w:jc w:val="center"/>
              <w:textAlignment w:val="center"/>
              <w:rPr>
                <w:rFonts w:ascii="宋体" w:hAnsi="宋体" w:cs="宋体"/>
                <w:kern w:val="0"/>
                <w:sz w:val="22"/>
              </w:rPr>
            </w:pPr>
          </w:p>
        </w:tc>
      </w:tr>
      <w:tr w14:paraId="20BC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3D2144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D613B9E">
            <w:pPr>
              <w:widowControl/>
              <w:jc w:val="center"/>
              <w:textAlignment w:val="center"/>
              <w:rPr>
                <w:rFonts w:ascii="宋体" w:hAnsi="宋体" w:cs="宋体"/>
                <w:kern w:val="0"/>
                <w:sz w:val="22"/>
              </w:rPr>
            </w:pPr>
          </w:p>
        </w:tc>
        <w:tc>
          <w:tcPr>
            <w:tcW w:w="5119" w:type="dxa"/>
            <w:shd w:val="clear" w:color="auto" w:fill="auto"/>
            <w:vAlign w:val="center"/>
          </w:tcPr>
          <w:p w14:paraId="0638E2FC">
            <w:pPr>
              <w:widowControl/>
              <w:rPr>
                <w:rFonts w:ascii="宋体" w:hAnsi="宋体" w:cs="宋体"/>
                <w:kern w:val="0"/>
                <w:szCs w:val="21"/>
              </w:rPr>
            </w:pPr>
            <w:r>
              <w:rPr>
                <w:rFonts w:hint="eastAsia" w:ascii="宋体" w:hAnsi="宋体" w:cs="宋体"/>
                <w:kern w:val="0"/>
                <w:szCs w:val="21"/>
              </w:rPr>
              <w:t>2.1、产品可以纯软件交付，包含管理控制中心软件及终端客户端软件，其中管理控制中心可云化部署；</w:t>
            </w:r>
          </w:p>
        </w:tc>
        <w:tc>
          <w:tcPr>
            <w:tcW w:w="480" w:type="dxa"/>
            <w:vMerge w:val="continue"/>
            <w:tcBorders>
              <w:left w:val="nil"/>
              <w:right w:val="single" w:color="auto" w:sz="4" w:space="0"/>
            </w:tcBorders>
            <w:shd w:val="clear" w:color="auto" w:fill="auto"/>
            <w:vAlign w:val="center"/>
          </w:tcPr>
          <w:p w14:paraId="4F68951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A2B9D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6542EA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68FABBF">
            <w:pPr>
              <w:widowControl/>
              <w:jc w:val="center"/>
              <w:textAlignment w:val="center"/>
              <w:rPr>
                <w:rFonts w:ascii="宋体" w:hAnsi="宋体" w:cs="宋体"/>
                <w:kern w:val="0"/>
                <w:sz w:val="22"/>
              </w:rPr>
            </w:pPr>
          </w:p>
        </w:tc>
      </w:tr>
      <w:tr w14:paraId="55A8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79A064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EF5443">
            <w:pPr>
              <w:widowControl/>
              <w:jc w:val="center"/>
              <w:textAlignment w:val="center"/>
              <w:rPr>
                <w:rFonts w:ascii="宋体" w:hAnsi="宋体" w:cs="宋体"/>
                <w:kern w:val="0"/>
                <w:sz w:val="22"/>
              </w:rPr>
            </w:pPr>
          </w:p>
        </w:tc>
        <w:tc>
          <w:tcPr>
            <w:tcW w:w="5119" w:type="dxa"/>
            <w:shd w:val="clear" w:color="auto" w:fill="auto"/>
            <w:vAlign w:val="center"/>
          </w:tcPr>
          <w:p w14:paraId="7A808E64">
            <w:pPr>
              <w:widowControl/>
              <w:rPr>
                <w:rFonts w:ascii="宋体" w:hAnsi="宋体" w:cs="宋体"/>
                <w:kern w:val="0"/>
                <w:szCs w:val="21"/>
              </w:rPr>
            </w:pPr>
            <w:r>
              <w:rPr>
                <w:rFonts w:hint="eastAsia" w:ascii="宋体" w:hAnsi="宋体" w:cs="宋体"/>
                <w:kern w:val="0"/>
                <w:szCs w:val="21"/>
              </w:rPr>
              <w:t>2.2、支持以安全策略模板方式对指定终端组快速部署安全策略，安全策略模板支持默认模板和自定义模板；</w:t>
            </w:r>
          </w:p>
        </w:tc>
        <w:tc>
          <w:tcPr>
            <w:tcW w:w="480" w:type="dxa"/>
            <w:vMerge w:val="continue"/>
            <w:tcBorders>
              <w:left w:val="nil"/>
              <w:right w:val="single" w:color="auto" w:sz="4" w:space="0"/>
            </w:tcBorders>
            <w:shd w:val="clear" w:color="auto" w:fill="auto"/>
            <w:vAlign w:val="center"/>
          </w:tcPr>
          <w:p w14:paraId="30E37C8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22C232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4E45A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FD3A688">
            <w:pPr>
              <w:widowControl/>
              <w:jc w:val="center"/>
              <w:textAlignment w:val="center"/>
              <w:rPr>
                <w:rFonts w:ascii="宋体" w:hAnsi="宋体" w:cs="宋体"/>
                <w:kern w:val="0"/>
                <w:sz w:val="22"/>
              </w:rPr>
            </w:pPr>
          </w:p>
        </w:tc>
      </w:tr>
      <w:tr w14:paraId="15F3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1467DC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8546D06">
            <w:pPr>
              <w:widowControl/>
              <w:jc w:val="center"/>
              <w:textAlignment w:val="center"/>
              <w:rPr>
                <w:rFonts w:ascii="宋体" w:hAnsi="宋体" w:cs="宋体"/>
                <w:kern w:val="0"/>
                <w:sz w:val="22"/>
              </w:rPr>
            </w:pPr>
          </w:p>
        </w:tc>
        <w:tc>
          <w:tcPr>
            <w:tcW w:w="5119" w:type="dxa"/>
            <w:shd w:val="clear" w:color="auto" w:fill="auto"/>
            <w:vAlign w:val="center"/>
          </w:tcPr>
          <w:p w14:paraId="69E75352">
            <w:pPr>
              <w:widowControl/>
              <w:rPr>
                <w:rFonts w:ascii="宋体" w:hAnsi="宋体" w:cs="宋体"/>
                <w:kern w:val="0"/>
                <w:szCs w:val="21"/>
              </w:rPr>
            </w:pPr>
            <w:r>
              <w:rPr>
                <w:rFonts w:hint="eastAsia" w:ascii="宋体" w:hAnsi="宋体" w:cs="宋体"/>
                <w:kern w:val="0"/>
                <w:szCs w:val="21"/>
              </w:rPr>
              <w:t>2.3、支持安全策略一体化配置，通过一条策略即可实现不同安全功能的配置，包括：终端病毒查杀的文件扫描配置、文件实时监控的参数配置、WebShell检测和威胁处置方式、暴力破解的威胁处置方式和Windows白名单信任目录；</w:t>
            </w:r>
          </w:p>
        </w:tc>
        <w:tc>
          <w:tcPr>
            <w:tcW w:w="480" w:type="dxa"/>
            <w:vMerge w:val="continue"/>
            <w:tcBorders>
              <w:left w:val="nil"/>
              <w:right w:val="single" w:color="auto" w:sz="4" w:space="0"/>
            </w:tcBorders>
            <w:shd w:val="clear" w:color="auto" w:fill="auto"/>
            <w:vAlign w:val="center"/>
          </w:tcPr>
          <w:p w14:paraId="6A74705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05B31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B5114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E650EBC">
            <w:pPr>
              <w:widowControl/>
              <w:jc w:val="center"/>
              <w:textAlignment w:val="center"/>
              <w:rPr>
                <w:rFonts w:ascii="宋体" w:hAnsi="宋体" w:cs="宋体"/>
                <w:kern w:val="0"/>
                <w:sz w:val="22"/>
              </w:rPr>
            </w:pPr>
          </w:p>
        </w:tc>
      </w:tr>
      <w:tr w14:paraId="44BF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D2EBDF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53BAFA8">
            <w:pPr>
              <w:widowControl/>
              <w:jc w:val="center"/>
              <w:textAlignment w:val="center"/>
              <w:rPr>
                <w:rFonts w:ascii="宋体" w:hAnsi="宋体" w:cs="宋体"/>
                <w:kern w:val="0"/>
                <w:sz w:val="22"/>
              </w:rPr>
            </w:pPr>
          </w:p>
        </w:tc>
        <w:tc>
          <w:tcPr>
            <w:tcW w:w="5119" w:type="dxa"/>
            <w:shd w:val="clear" w:color="auto" w:fill="auto"/>
            <w:vAlign w:val="center"/>
          </w:tcPr>
          <w:p w14:paraId="0DCEBFF0">
            <w:pPr>
              <w:widowControl/>
              <w:rPr>
                <w:rFonts w:ascii="宋体" w:hAnsi="宋体" w:cs="宋体"/>
                <w:kern w:val="0"/>
                <w:szCs w:val="21"/>
              </w:rPr>
            </w:pPr>
            <w:r>
              <w:rPr>
                <w:rFonts w:hint="eastAsia" w:ascii="宋体" w:hAnsi="宋体" w:cs="宋体"/>
                <w:kern w:val="0"/>
                <w:szCs w:val="21"/>
              </w:rPr>
              <w:t>2.4、支持对主机账号信息进行梳理，可按照“7天”、“30天”展示登录历史，了解账号风险，包括是否存在隐藏账号、弱密码账号、可疑root权限账号、长期未使用账号、半夜登录、多IP登录等，并可以将存在风险账号的主机列表导出</w:t>
            </w:r>
          </w:p>
        </w:tc>
        <w:tc>
          <w:tcPr>
            <w:tcW w:w="480" w:type="dxa"/>
            <w:vMerge w:val="continue"/>
            <w:tcBorders>
              <w:left w:val="nil"/>
              <w:right w:val="single" w:color="auto" w:sz="4" w:space="0"/>
            </w:tcBorders>
            <w:shd w:val="clear" w:color="auto" w:fill="auto"/>
            <w:vAlign w:val="center"/>
          </w:tcPr>
          <w:p w14:paraId="4FA6100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0C3004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3EF05D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3C05669">
            <w:pPr>
              <w:widowControl/>
              <w:jc w:val="center"/>
              <w:textAlignment w:val="center"/>
              <w:rPr>
                <w:rFonts w:ascii="宋体" w:hAnsi="宋体" w:cs="宋体"/>
                <w:kern w:val="0"/>
                <w:sz w:val="22"/>
              </w:rPr>
            </w:pPr>
          </w:p>
        </w:tc>
      </w:tr>
      <w:tr w14:paraId="66FE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C73D0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20E82CA">
            <w:pPr>
              <w:widowControl/>
              <w:jc w:val="center"/>
              <w:textAlignment w:val="center"/>
              <w:rPr>
                <w:rFonts w:ascii="宋体" w:hAnsi="宋体" w:cs="宋体"/>
                <w:kern w:val="0"/>
                <w:sz w:val="22"/>
              </w:rPr>
            </w:pPr>
          </w:p>
        </w:tc>
        <w:tc>
          <w:tcPr>
            <w:tcW w:w="5119" w:type="dxa"/>
            <w:shd w:val="clear" w:color="auto" w:fill="auto"/>
            <w:vAlign w:val="center"/>
          </w:tcPr>
          <w:p w14:paraId="11BC5FE5">
            <w:pPr>
              <w:widowControl/>
              <w:rPr>
                <w:rFonts w:ascii="宋体" w:hAnsi="宋体" w:cs="宋体"/>
                <w:kern w:val="0"/>
                <w:szCs w:val="21"/>
              </w:rPr>
            </w:pPr>
            <w:r>
              <w:rPr>
                <w:rFonts w:hint="eastAsia" w:ascii="宋体" w:hAnsi="宋体" w:cs="宋体"/>
                <w:kern w:val="0"/>
                <w:szCs w:val="21"/>
              </w:rPr>
              <w:t>2.5、支持跳转链接至云端安全威胁响应系统，针对已发生的病毒的基本信息，影响分析（客户情况、影响行业、区域分布）、威胁分析和处理建议等</w:t>
            </w:r>
          </w:p>
        </w:tc>
        <w:tc>
          <w:tcPr>
            <w:tcW w:w="480" w:type="dxa"/>
            <w:vMerge w:val="continue"/>
            <w:tcBorders>
              <w:left w:val="nil"/>
              <w:right w:val="single" w:color="auto" w:sz="4" w:space="0"/>
            </w:tcBorders>
            <w:shd w:val="clear" w:color="auto" w:fill="auto"/>
            <w:vAlign w:val="center"/>
          </w:tcPr>
          <w:p w14:paraId="02B785D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5977FE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1263C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C8A0C13">
            <w:pPr>
              <w:widowControl/>
              <w:jc w:val="center"/>
              <w:textAlignment w:val="center"/>
              <w:rPr>
                <w:rFonts w:ascii="宋体" w:hAnsi="宋体" w:cs="宋体"/>
                <w:kern w:val="0"/>
                <w:sz w:val="22"/>
              </w:rPr>
            </w:pPr>
          </w:p>
        </w:tc>
      </w:tr>
      <w:tr w14:paraId="69B7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EFAD8F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863627D">
            <w:pPr>
              <w:widowControl/>
              <w:jc w:val="center"/>
              <w:textAlignment w:val="center"/>
              <w:rPr>
                <w:rFonts w:ascii="宋体" w:hAnsi="宋体" w:cs="宋体"/>
                <w:kern w:val="0"/>
                <w:sz w:val="22"/>
              </w:rPr>
            </w:pPr>
          </w:p>
        </w:tc>
        <w:tc>
          <w:tcPr>
            <w:tcW w:w="5119" w:type="dxa"/>
            <w:shd w:val="clear" w:color="auto" w:fill="auto"/>
            <w:vAlign w:val="center"/>
          </w:tcPr>
          <w:p w14:paraId="57C6238F">
            <w:pPr>
              <w:widowControl/>
              <w:rPr>
                <w:rFonts w:ascii="宋体" w:hAnsi="宋体" w:cs="宋体"/>
                <w:kern w:val="0"/>
                <w:szCs w:val="21"/>
              </w:rPr>
            </w:pPr>
            <w:r>
              <w:rPr>
                <w:rFonts w:hint="eastAsia" w:ascii="宋体" w:hAnsi="宋体" w:cs="宋体"/>
                <w:kern w:val="0"/>
                <w:szCs w:val="21"/>
              </w:rPr>
              <w:t>2.6、支持导出针对全网终端的终端风险报告，从整体分析全网安全状况，快速了解业务和网络的安全风险，提供安全规划建设建议</w:t>
            </w:r>
          </w:p>
        </w:tc>
        <w:tc>
          <w:tcPr>
            <w:tcW w:w="480" w:type="dxa"/>
            <w:vMerge w:val="continue"/>
            <w:tcBorders>
              <w:left w:val="nil"/>
              <w:right w:val="single" w:color="auto" w:sz="4" w:space="0"/>
            </w:tcBorders>
            <w:shd w:val="clear" w:color="auto" w:fill="auto"/>
            <w:vAlign w:val="center"/>
          </w:tcPr>
          <w:p w14:paraId="674F1018">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F295F2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135483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4206463">
            <w:pPr>
              <w:widowControl/>
              <w:jc w:val="center"/>
              <w:textAlignment w:val="center"/>
              <w:rPr>
                <w:rFonts w:ascii="宋体" w:hAnsi="宋体" w:cs="宋体"/>
                <w:kern w:val="0"/>
                <w:sz w:val="22"/>
              </w:rPr>
            </w:pPr>
          </w:p>
        </w:tc>
      </w:tr>
      <w:tr w14:paraId="1045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02C8D6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396DA7">
            <w:pPr>
              <w:widowControl/>
              <w:jc w:val="center"/>
              <w:textAlignment w:val="center"/>
              <w:rPr>
                <w:rFonts w:ascii="宋体" w:hAnsi="宋体" w:cs="宋体"/>
                <w:kern w:val="0"/>
                <w:sz w:val="22"/>
              </w:rPr>
            </w:pPr>
          </w:p>
        </w:tc>
        <w:tc>
          <w:tcPr>
            <w:tcW w:w="5119" w:type="dxa"/>
            <w:shd w:val="clear" w:color="auto" w:fill="auto"/>
            <w:vAlign w:val="center"/>
          </w:tcPr>
          <w:p w14:paraId="2E307337">
            <w:pPr>
              <w:widowControl/>
              <w:rPr>
                <w:rFonts w:ascii="宋体" w:hAnsi="宋体" w:cs="宋体"/>
                <w:kern w:val="0"/>
                <w:szCs w:val="21"/>
              </w:rPr>
            </w:pPr>
            <w:r>
              <w:rPr>
                <w:rFonts w:hint="eastAsia" w:ascii="宋体" w:hAnsi="宋体" w:cs="宋体"/>
                <w:kern w:val="0"/>
                <w:szCs w:val="21"/>
              </w:rPr>
              <w:t>2.7、具备基于本地缓存信誉检测与全网信誉检测，构建企业全网信誉库的检测引擎，做到企业内网一台威胁，全网感知并进行针对性查杀，支持处置病毒时选择是否在其它终端上同步处置有效提升查杀效率，减少终端资源开销</w:t>
            </w:r>
          </w:p>
        </w:tc>
        <w:tc>
          <w:tcPr>
            <w:tcW w:w="480" w:type="dxa"/>
            <w:vMerge w:val="continue"/>
            <w:tcBorders>
              <w:left w:val="nil"/>
              <w:right w:val="single" w:color="auto" w:sz="4" w:space="0"/>
            </w:tcBorders>
            <w:shd w:val="clear" w:color="auto" w:fill="auto"/>
            <w:vAlign w:val="center"/>
          </w:tcPr>
          <w:p w14:paraId="13C0CCC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67C2F2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528DA1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B4424D6">
            <w:pPr>
              <w:widowControl/>
              <w:jc w:val="center"/>
              <w:textAlignment w:val="center"/>
              <w:rPr>
                <w:rFonts w:ascii="宋体" w:hAnsi="宋体" w:cs="宋体"/>
                <w:kern w:val="0"/>
                <w:sz w:val="22"/>
              </w:rPr>
            </w:pPr>
          </w:p>
        </w:tc>
      </w:tr>
      <w:tr w14:paraId="3A2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70378F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448588">
            <w:pPr>
              <w:widowControl/>
              <w:jc w:val="center"/>
              <w:textAlignment w:val="center"/>
              <w:rPr>
                <w:rFonts w:ascii="宋体" w:hAnsi="宋体" w:cs="宋体"/>
                <w:kern w:val="0"/>
                <w:sz w:val="22"/>
              </w:rPr>
            </w:pPr>
          </w:p>
        </w:tc>
        <w:tc>
          <w:tcPr>
            <w:tcW w:w="5119" w:type="dxa"/>
            <w:shd w:val="clear" w:color="auto" w:fill="auto"/>
            <w:vAlign w:val="center"/>
          </w:tcPr>
          <w:p w14:paraId="5EC3782A">
            <w:pPr>
              <w:widowControl/>
              <w:rPr>
                <w:rFonts w:ascii="宋体" w:hAnsi="宋体" w:cs="宋体"/>
                <w:kern w:val="0"/>
                <w:szCs w:val="21"/>
              </w:rPr>
            </w:pPr>
            <w:r>
              <w:rPr>
                <w:rFonts w:hint="eastAsia" w:ascii="宋体" w:hAnsi="宋体" w:cs="宋体"/>
                <w:kern w:val="0"/>
                <w:szCs w:val="21"/>
              </w:rPr>
              <w:t>2.8、支持本地查杀缓存，具备二级缓存机制：终端侧使用全盘文件缓存，加速本地二次扫描速度，减少对本地虚拟化环境的资源消耗；管理平台侧使用全网文件缓存，加速云查杀速度，减少通过互联网进行云查杀的带宽消耗。</w:t>
            </w:r>
          </w:p>
        </w:tc>
        <w:tc>
          <w:tcPr>
            <w:tcW w:w="480" w:type="dxa"/>
            <w:vMerge w:val="continue"/>
            <w:tcBorders>
              <w:left w:val="nil"/>
              <w:right w:val="single" w:color="auto" w:sz="4" w:space="0"/>
            </w:tcBorders>
            <w:shd w:val="clear" w:color="auto" w:fill="auto"/>
            <w:vAlign w:val="center"/>
          </w:tcPr>
          <w:p w14:paraId="0BE5C13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252A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993A7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A65B03E">
            <w:pPr>
              <w:widowControl/>
              <w:jc w:val="center"/>
              <w:textAlignment w:val="center"/>
              <w:rPr>
                <w:rFonts w:ascii="宋体" w:hAnsi="宋体" w:cs="宋体"/>
                <w:kern w:val="0"/>
                <w:sz w:val="22"/>
              </w:rPr>
            </w:pPr>
          </w:p>
        </w:tc>
      </w:tr>
      <w:tr w14:paraId="0BD6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5E0C102">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A59182F">
            <w:pPr>
              <w:widowControl/>
              <w:jc w:val="center"/>
              <w:textAlignment w:val="center"/>
              <w:rPr>
                <w:rFonts w:ascii="宋体" w:hAnsi="宋体" w:cs="宋体"/>
                <w:kern w:val="0"/>
                <w:sz w:val="22"/>
              </w:rPr>
            </w:pPr>
          </w:p>
        </w:tc>
        <w:tc>
          <w:tcPr>
            <w:tcW w:w="5119" w:type="dxa"/>
            <w:shd w:val="clear" w:color="auto" w:fill="auto"/>
            <w:vAlign w:val="center"/>
          </w:tcPr>
          <w:p w14:paraId="67018E3A">
            <w:pPr>
              <w:widowControl/>
              <w:rPr>
                <w:rFonts w:ascii="宋体" w:hAnsi="宋体" w:cs="宋体"/>
                <w:kern w:val="0"/>
                <w:szCs w:val="21"/>
              </w:rPr>
            </w:pPr>
            <w:r>
              <w:rPr>
                <w:rFonts w:hint="eastAsia" w:ascii="宋体" w:hAnsi="宋体" w:cs="宋体"/>
                <w:kern w:val="0"/>
                <w:szCs w:val="21"/>
              </w:rPr>
              <w:t>2.9、</w:t>
            </w:r>
            <w:r>
              <w:rPr>
                <w:rFonts w:hint="eastAsia" w:ascii="宋体" w:hAnsi="宋体" w:cs="宋体"/>
                <w:kern w:val="0"/>
                <w:sz w:val="22"/>
              </w:rPr>
              <w:t>▲</w:t>
            </w:r>
            <w:r>
              <w:rPr>
                <w:rFonts w:hint="eastAsia" w:ascii="宋体" w:hAnsi="宋体" w:cs="宋体"/>
                <w:kern w:val="0"/>
                <w:szCs w:val="21"/>
              </w:rPr>
              <w:t>支持禁止黑客工具启动，包含：冰刃、xuetr、ProcessHacker、PCHunter、火绒剑、Mimikatz的自启动，可以防止黑客攻击</w:t>
            </w:r>
          </w:p>
        </w:tc>
        <w:tc>
          <w:tcPr>
            <w:tcW w:w="480" w:type="dxa"/>
            <w:vMerge w:val="continue"/>
            <w:tcBorders>
              <w:left w:val="nil"/>
              <w:right w:val="single" w:color="auto" w:sz="4" w:space="0"/>
            </w:tcBorders>
            <w:shd w:val="clear" w:color="auto" w:fill="auto"/>
            <w:vAlign w:val="center"/>
          </w:tcPr>
          <w:p w14:paraId="41BA28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9E700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23CB46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DE2AB6A">
            <w:pPr>
              <w:widowControl/>
              <w:jc w:val="center"/>
              <w:textAlignment w:val="center"/>
              <w:rPr>
                <w:rFonts w:ascii="宋体" w:hAnsi="宋体" w:cs="宋体"/>
                <w:kern w:val="0"/>
                <w:sz w:val="22"/>
              </w:rPr>
            </w:pPr>
          </w:p>
        </w:tc>
      </w:tr>
      <w:tr w14:paraId="6D4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C285CD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37DDDAC">
            <w:pPr>
              <w:widowControl/>
              <w:jc w:val="center"/>
              <w:textAlignment w:val="center"/>
              <w:rPr>
                <w:rFonts w:ascii="宋体" w:hAnsi="宋体" w:cs="宋体"/>
                <w:kern w:val="0"/>
                <w:sz w:val="22"/>
              </w:rPr>
            </w:pPr>
          </w:p>
        </w:tc>
        <w:tc>
          <w:tcPr>
            <w:tcW w:w="5119" w:type="dxa"/>
            <w:shd w:val="clear" w:color="auto" w:fill="auto"/>
            <w:vAlign w:val="center"/>
          </w:tcPr>
          <w:p w14:paraId="4EADF337">
            <w:pPr>
              <w:widowControl/>
              <w:rPr>
                <w:rFonts w:ascii="宋体" w:hAnsi="宋体" w:cs="宋体"/>
                <w:kern w:val="0"/>
                <w:szCs w:val="21"/>
              </w:rPr>
            </w:pPr>
            <w:r>
              <w:rPr>
                <w:rFonts w:hint="eastAsia" w:ascii="宋体" w:hAnsi="宋体" w:cs="宋体"/>
                <w:kern w:val="0"/>
                <w:szCs w:val="21"/>
              </w:rPr>
              <w:t>2.10、文件实时监控的驱动技术需通过微软WHQL徽标认证（Microsoft Windows Hardware Quality Lab），以保证系统稳定性及兼容性</w:t>
            </w:r>
          </w:p>
        </w:tc>
        <w:tc>
          <w:tcPr>
            <w:tcW w:w="480" w:type="dxa"/>
            <w:vMerge w:val="continue"/>
            <w:tcBorders>
              <w:left w:val="nil"/>
              <w:right w:val="single" w:color="auto" w:sz="4" w:space="0"/>
            </w:tcBorders>
            <w:shd w:val="clear" w:color="auto" w:fill="auto"/>
            <w:vAlign w:val="center"/>
          </w:tcPr>
          <w:p w14:paraId="025855C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1DE9F9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9DFCF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BFF542B">
            <w:pPr>
              <w:widowControl/>
              <w:jc w:val="center"/>
              <w:textAlignment w:val="center"/>
              <w:rPr>
                <w:rFonts w:ascii="宋体" w:hAnsi="宋体" w:cs="宋体"/>
                <w:kern w:val="0"/>
                <w:sz w:val="22"/>
              </w:rPr>
            </w:pPr>
          </w:p>
        </w:tc>
      </w:tr>
      <w:tr w14:paraId="720A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A5522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64E4651">
            <w:pPr>
              <w:widowControl/>
              <w:jc w:val="center"/>
              <w:textAlignment w:val="center"/>
              <w:rPr>
                <w:rFonts w:ascii="宋体" w:hAnsi="宋体" w:cs="宋体"/>
                <w:kern w:val="0"/>
                <w:sz w:val="22"/>
              </w:rPr>
            </w:pPr>
          </w:p>
        </w:tc>
        <w:tc>
          <w:tcPr>
            <w:tcW w:w="5119" w:type="dxa"/>
            <w:shd w:val="clear" w:color="auto" w:fill="auto"/>
            <w:vAlign w:val="center"/>
          </w:tcPr>
          <w:p w14:paraId="53EC4D38">
            <w:pPr>
              <w:widowControl/>
              <w:rPr>
                <w:rFonts w:ascii="宋体" w:hAnsi="宋体" w:cs="宋体"/>
                <w:kern w:val="0"/>
                <w:szCs w:val="21"/>
              </w:rPr>
            </w:pPr>
            <w:r>
              <w:rPr>
                <w:rFonts w:hint="eastAsia" w:ascii="宋体" w:hAnsi="宋体" w:cs="宋体"/>
                <w:kern w:val="0"/>
                <w:szCs w:val="21"/>
              </w:rPr>
              <w:t>2.11、支持对服务器重要目录进行权限控制，仅允许配置的可信进程操作该目录并提供配置指引</w:t>
            </w:r>
          </w:p>
        </w:tc>
        <w:tc>
          <w:tcPr>
            <w:tcW w:w="480" w:type="dxa"/>
            <w:vMerge w:val="continue"/>
            <w:tcBorders>
              <w:left w:val="nil"/>
              <w:right w:val="single" w:color="auto" w:sz="4" w:space="0"/>
            </w:tcBorders>
            <w:shd w:val="clear" w:color="auto" w:fill="auto"/>
            <w:vAlign w:val="center"/>
          </w:tcPr>
          <w:p w14:paraId="2B5B353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5161B1B">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AD29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C0EE23F">
            <w:pPr>
              <w:widowControl/>
              <w:jc w:val="center"/>
              <w:textAlignment w:val="center"/>
              <w:rPr>
                <w:rFonts w:ascii="宋体" w:hAnsi="宋体" w:cs="宋体"/>
                <w:kern w:val="0"/>
                <w:sz w:val="22"/>
              </w:rPr>
            </w:pPr>
          </w:p>
        </w:tc>
      </w:tr>
      <w:tr w14:paraId="69DC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3E3C3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3E117D2">
            <w:pPr>
              <w:widowControl/>
              <w:jc w:val="center"/>
              <w:textAlignment w:val="center"/>
              <w:rPr>
                <w:rFonts w:ascii="宋体" w:hAnsi="宋体" w:cs="宋体"/>
                <w:kern w:val="0"/>
                <w:sz w:val="22"/>
              </w:rPr>
            </w:pPr>
          </w:p>
        </w:tc>
        <w:tc>
          <w:tcPr>
            <w:tcW w:w="5119" w:type="dxa"/>
            <w:shd w:val="clear" w:color="auto" w:fill="auto"/>
            <w:vAlign w:val="center"/>
          </w:tcPr>
          <w:p w14:paraId="0D5BA544">
            <w:pPr>
              <w:widowControl/>
              <w:rPr>
                <w:rFonts w:ascii="宋体" w:hAnsi="宋体" w:cs="宋体"/>
                <w:kern w:val="0"/>
                <w:szCs w:val="21"/>
              </w:rPr>
            </w:pPr>
            <w:r>
              <w:rPr>
                <w:rFonts w:hint="eastAsia" w:ascii="宋体" w:hAnsi="宋体" w:cs="宋体"/>
                <w:kern w:val="0"/>
                <w:szCs w:val="21"/>
              </w:rPr>
              <w:t>2.12、提供基于可信鉴定方式的进程防护方式，通过人工智能自学习建立可信进程名单，阻断非可信进程的运行并提供配置指引</w:t>
            </w:r>
          </w:p>
        </w:tc>
        <w:tc>
          <w:tcPr>
            <w:tcW w:w="480" w:type="dxa"/>
            <w:vMerge w:val="continue"/>
            <w:tcBorders>
              <w:left w:val="nil"/>
              <w:right w:val="single" w:color="auto" w:sz="4" w:space="0"/>
            </w:tcBorders>
            <w:shd w:val="clear" w:color="auto" w:fill="auto"/>
            <w:vAlign w:val="center"/>
          </w:tcPr>
          <w:p w14:paraId="0FDFCA3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75E6A4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C1F7FF5">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F7C97E4">
            <w:pPr>
              <w:widowControl/>
              <w:jc w:val="center"/>
              <w:textAlignment w:val="center"/>
              <w:rPr>
                <w:rFonts w:ascii="宋体" w:hAnsi="宋体" w:cs="宋体"/>
                <w:kern w:val="0"/>
                <w:sz w:val="22"/>
              </w:rPr>
            </w:pPr>
          </w:p>
        </w:tc>
      </w:tr>
      <w:tr w14:paraId="38E1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913F05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CF7830F">
            <w:pPr>
              <w:widowControl/>
              <w:jc w:val="center"/>
              <w:textAlignment w:val="center"/>
              <w:rPr>
                <w:rFonts w:ascii="宋体" w:hAnsi="宋体" w:cs="宋体"/>
                <w:kern w:val="0"/>
                <w:sz w:val="22"/>
              </w:rPr>
            </w:pPr>
          </w:p>
        </w:tc>
        <w:tc>
          <w:tcPr>
            <w:tcW w:w="5119" w:type="dxa"/>
            <w:shd w:val="clear" w:color="auto" w:fill="auto"/>
            <w:vAlign w:val="center"/>
          </w:tcPr>
          <w:p w14:paraId="4E6BA74C">
            <w:pPr>
              <w:widowControl/>
              <w:rPr>
                <w:rFonts w:ascii="宋体" w:hAnsi="宋体" w:cs="宋体"/>
                <w:kern w:val="0"/>
                <w:szCs w:val="21"/>
              </w:rPr>
            </w:pPr>
            <w:r>
              <w:rPr>
                <w:rFonts w:hint="eastAsia" w:ascii="宋体" w:hAnsi="宋体" w:cs="宋体"/>
                <w:kern w:val="0"/>
                <w:szCs w:val="21"/>
              </w:rPr>
              <w:t>2.13、支持监控诱饵文件，诱饵文件可被实时监控，当勒索病毒对该文件进行修改或加密操作时进行拦截</w:t>
            </w:r>
          </w:p>
        </w:tc>
        <w:tc>
          <w:tcPr>
            <w:tcW w:w="480" w:type="dxa"/>
            <w:vMerge w:val="continue"/>
            <w:tcBorders>
              <w:left w:val="nil"/>
              <w:right w:val="single" w:color="auto" w:sz="4" w:space="0"/>
            </w:tcBorders>
            <w:shd w:val="clear" w:color="auto" w:fill="auto"/>
            <w:vAlign w:val="center"/>
          </w:tcPr>
          <w:p w14:paraId="12FDE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1BCF61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939E4B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D080CD4">
            <w:pPr>
              <w:widowControl/>
              <w:jc w:val="center"/>
              <w:textAlignment w:val="center"/>
              <w:rPr>
                <w:rFonts w:ascii="宋体" w:hAnsi="宋体" w:cs="宋体"/>
                <w:kern w:val="0"/>
                <w:sz w:val="22"/>
              </w:rPr>
            </w:pPr>
          </w:p>
        </w:tc>
      </w:tr>
      <w:tr w14:paraId="0B53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04B4D1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3D92A72">
            <w:pPr>
              <w:widowControl/>
              <w:jc w:val="center"/>
              <w:textAlignment w:val="center"/>
              <w:rPr>
                <w:rFonts w:ascii="宋体" w:hAnsi="宋体" w:cs="宋体"/>
                <w:kern w:val="0"/>
                <w:sz w:val="22"/>
              </w:rPr>
            </w:pPr>
          </w:p>
        </w:tc>
        <w:tc>
          <w:tcPr>
            <w:tcW w:w="5119" w:type="dxa"/>
            <w:shd w:val="clear" w:color="auto" w:fill="auto"/>
            <w:vAlign w:val="center"/>
          </w:tcPr>
          <w:p w14:paraId="4D3E2F01">
            <w:pPr>
              <w:widowControl/>
              <w:rPr>
                <w:rFonts w:ascii="宋体" w:hAnsi="宋体" w:cs="宋体"/>
                <w:kern w:val="0"/>
                <w:szCs w:val="21"/>
              </w:rPr>
            </w:pPr>
            <w:r>
              <w:rPr>
                <w:rFonts w:hint="eastAsia" w:ascii="宋体" w:hAnsi="宋体" w:cs="宋体"/>
                <w:kern w:val="0"/>
                <w:szCs w:val="21"/>
              </w:rPr>
              <w:t>2.14、一键式操作对指定终端/终端组进行合规性检查，包括身份鉴别、访问控制、安全审计、剩余信息保护、入侵防范、恶意代码防范，对不合规的检查项提供设置建议，并可视化展示终端的基线合规检查结果</w:t>
            </w:r>
          </w:p>
        </w:tc>
        <w:tc>
          <w:tcPr>
            <w:tcW w:w="480" w:type="dxa"/>
            <w:vMerge w:val="continue"/>
            <w:tcBorders>
              <w:left w:val="nil"/>
              <w:right w:val="single" w:color="auto" w:sz="4" w:space="0"/>
            </w:tcBorders>
            <w:shd w:val="clear" w:color="auto" w:fill="auto"/>
            <w:vAlign w:val="center"/>
          </w:tcPr>
          <w:p w14:paraId="659E202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E44CD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08093C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FB26ED8">
            <w:pPr>
              <w:widowControl/>
              <w:jc w:val="center"/>
              <w:textAlignment w:val="center"/>
              <w:rPr>
                <w:rFonts w:ascii="宋体" w:hAnsi="宋体" w:cs="宋体"/>
                <w:kern w:val="0"/>
                <w:sz w:val="22"/>
              </w:rPr>
            </w:pPr>
          </w:p>
        </w:tc>
      </w:tr>
      <w:tr w14:paraId="044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1CDF6B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57FA374">
            <w:pPr>
              <w:widowControl/>
              <w:jc w:val="center"/>
              <w:textAlignment w:val="center"/>
              <w:rPr>
                <w:rFonts w:ascii="宋体" w:hAnsi="宋体" w:cs="宋体"/>
                <w:kern w:val="0"/>
                <w:sz w:val="22"/>
              </w:rPr>
            </w:pPr>
          </w:p>
        </w:tc>
        <w:tc>
          <w:tcPr>
            <w:tcW w:w="5119" w:type="dxa"/>
            <w:shd w:val="clear" w:color="auto" w:fill="auto"/>
            <w:vAlign w:val="center"/>
          </w:tcPr>
          <w:p w14:paraId="2CAE571C">
            <w:pPr>
              <w:widowControl/>
              <w:rPr>
                <w:rFonts w:ascii="宋体" w:hAnsi="宋体" w:cs="宋体"/>
                <w:kern w:val="0"/>
                <w:szCs w:val="21"/>
              </w:rPr>
            </w:pPr>
            <w:r>
              <w:rPr>
                <w:rFonts w:hint="eastAsia" w:ascii="宋体" w:hAnsi="宋体" w:cs="宋体"/>
                <w:kern w:val="0"/>
                <w:szCs w:val="21"/>
              </w:rPr>
              <w:t>2.15、构建全网文件信誉库，当一台终端发现某一病毒文件，全网可进行感知并进行针对性查杀，支持处置病毒时选择是否在其它终端上同步处置</w:t>
            </w:r>
          </w:p>
        </w:tc>
        <w:tc>
          <w:tcPr>
            <w:tcW w:w="480" w:type="dxa"/>
            <w:vMerge w:val="continue"/>
            <w:tcBorders>
              <w:left w:val="nil"/>
              <w:right w:val="single" w:color="auto" w:sz="4" w:space="0"/>
            </w:tcBorders>
            <w:shd w:val="clear" w:color="auto" w:fill="auto"/>
            <w:vAlign w:val="center"/>
          </w:tcPr>
          <w:p w14:paraId="375088F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7A343A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D66071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E2A355A">
            <w:pPr>
              <w:widowControl/>
              <w:jc w:val="center"/>
              <w:textAlignment w:val="center"/>
              <w:rPr>
                <w:rFonts w:ascii="宋体" w:hAnsi="宋体" w:cs="宋体"/>
                <w:kern w:val="0"/>
                <w:sz w:val="22"/>
              </w:rPr>
            </w:pPr>
          </w:p>
        </w:tc>
      </w:tr>
      <w:tr w14:paraId="4788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87F94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773C999">
            <w:pPr>
              <w:widowControl/>
              <w:jc w:val="center"/>
              <w:textAlignment w:val="center"/>
              <w:rPr>
                <w:rFonts w:ascii="宋体" w:hAnsi="宋体" w:cs="宋体"/>
                <w:kern w:val="0"/>
                <w:sz w:val="22"/>
              </w:rPr>
            </w:pPr>
          </w:p>
        </w:tc>
        <w:tc>
          <w:tcPr>
            <w:tcW w:w="5119" w:type="dxa"/>
            <w:shd w:val="clear" w:color="auto" w:fill="auto"/>
            <w:vAlign w:val="center"/>
          </w:tcPr>
          <w:p w14:paraId="3009EF7D">
            <w:pPr>
              <w:widowControl/>
              <w:rPr>
                <w:rFonts w:ascii="宋体" w:hAnsi="宋体" w:cs="宋体"/>
                <w:kern w:val="0"/>
                <w:szCs w:val="21"/>
              </w:rPr>
            </w:pPr>
            <w:r>
              <w:rPr>
                <w:rFonts w:hint="eastAsia" w:ascii="宋体" w:hAnsi="宋体" w:cs="宋体"/>
                <w:kern w:val="0"/>
                <w:szCs w:val="21"/>
              </w:rPr>
              <w:t>3、配备扫描枪一把，满足本次所采购的产品需求</w:t>
            </w:r>
          </w:p>
        </w:tc>
        <w:tc>
          <w:tcPr>
            <w:tcW w:w="480" w:type="dxa"/>
            <w:vMerge w:val="continue"/>
            <w:tcBorders>
              <w:left w:val="nil"/>
              <w:right w:val="single" w:color="auto" w:sz="4" w:space="0"/>
            </w:tcBorders>
            <w:shd w:val="clear" w:color="auto" w:fill="auto"/>
            <w:vAlign w:val="center"/>
          </w:tcPr>
          <w:p w14:paraId="0835607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2C23E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0DFA27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E69AFC4">
            <w:pPr>
              <w:widowControl/>
              <w:jc w:val="center"/>
              <w:textAlignment w:val="center"/>
              <w:rPr>
                <w:rFonts w:ascii="宋体" w:hAnsi="宋体" w:cs="宋体"/>
                <w:kern w:val="0"/>
                <w:sz w:val="22"/>
              </w:rPr>
            </w:pPr>
          </w:p>
        </w:tc>
      </w:tr>
      <w:tr w14:paraId="736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C6A22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478CC2">
            <w:pPr>
              <w:widowControl/>
              <w:jc w:val="center"/>
              <w:textAlignment w:val="center"/>
              <w:rPr>
                <w:rFonts w:ascii="宋体" w:hAnsi="宋体" w:cs="宋体"/>
                <w:kern w:val="0"/>
                <w:sz w:val="22"/>
              </w:rPr>
            </w:pPr>
          </w:p>
        </w:tc>
        <w:tc>
          <w:tcPr>
            <w:tcW w:w="5119" w:type="dxa"/>
            <w:shd w:val="clear" w:color="auto" w:fill="auto"/>
            <w:vAlign w:val="center"/>
          </w:tcPr>
          <w:p w14:paraId="5AEFB91B">
            <w:pPr>
              <w:widowControl/>
              <w:rPr>
                <w:rFonts w:ascii="黑体" w:hAnsi="黑体" w:eastAsia="黑体" w:cs="宋体"/>
                <w:kern w:val="0"/>
                <w:szCs w:val="21"/>
              </w:rPr>
            </w:pPr>
            <w:r>
              <w:rPr>
                <w:rFonts w:hint="eastAsia" w:ascii="黑体" w:hAnsi="黑体" w:eastAsia="黑体" w:cs="宋体"/>
                <w:kern w:val="0"/>
                <w:szCs w:val="21"/>
              </w:rPr>
              <w:t>四、云图书馆管理系统：</w:t>
            </w:r>
          </w:p>
        </w:tc>
        <w:tc>
          <w:tcPr>
            <w:tcW w:w="480" w:type="dxa"/>
            <w:vMerge w:val="continue"/>
            <w:tcBorders>
              <w:left w:val="nil"/>
              <w:right w:val="single" w:color="auto" w:sz="4" w:space="0"/>
            </w:tcBorders>
            <w:shd w:val="clear" w:color="auto" w:fill="auto"/>
            <w:vAlign w:val="center"/>
          </w:tcPr>
          <w:p w14:paraId="399D175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A95A9A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A9AD405">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0C4A7EB">
            <w:pPr>
              <w:widowControl/>
              <w:jc w:val="center"/>
              <w:textAlignment w:val="center"/>
              <w:rPr>
                <w:rFonts w:ascii="宋体" w:hAnsi="宋体" w:cs="宋体"/>
                <w:kern w:val="0"/>
                <w:sz w:val="22"/>
              </w:rPr>
            </w:pPr>
          </w:p>
        </w:tc>
      </w:tr>
      <w:tr w14:paraId="3EBC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A008C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A7E7BCF">
            <w:pPr>
              <w:widowControl/>
              <w:jc w:val="center"/>
              <w:textAlignment w:val="center"/>
              <w:rPr>
                <w:rFonts w:ascii="宋体" w:hAnsi="宋体" w:cs="宋体"/>
                <w:kern w:val="0"/>
                <w:sz w:val="22"/>
              </w:rPr>
            </w:pPr>
          </w:p>
        </w:tc>
        <w:tc>
          <w:tcPr>
            <w:tcW w:w="5119" w:type="dxa"/>
            <w:shd w:val="clear" w:color="auto" w:fill="auto"/>
            <w:vAlign w:val="center"/>
          </w:tcPr>
          <w:p w14:paraId="11609E27">
            <w:pPr>
              <w:widowControl/>
              <w:rPr>
                <w:rFonts w:ascii="宋体" w:hAnsi="宋体" w:cs="宋体"/>
                <w:kern w:val="0"/>
                <w:szCs w:val="21"/>
              </w:rPr>
            </w:pPr>
            <w:r>
              <w:rPr>
                <w:rFonts w:hint="eastAsia" w:ascii="宋体" w:hAnsi="宋体" w:cs="宋体"/>
                <w:kern w:val="0"/>
                <w:szCs w:val="21"/>
              </w:rPr>
              <w:t>1、免费配送国家图书馆图书书目数据，数据要求符合《中国图书馆分类法（未成年人图书馆版）（第四版）》或《中国图书馆分类法（第五版）》的分类标准，要求数据的配送率达100%，与图书同时配送到馆。并负责做好与接收图书的各中小学图书馆图书管理系统以及南宁市图书管理云平台的数据转换。</w:t>
            </w:r>
          </w:p>
        </w:tc>
        <w:tc>
          <w:tcPr>
            <w:tcW w:w="480" w:type="dxa"/>
            <w:vMerge w:val="continue"/>
            <w:tcBorders>
              <w:left w:val="nil"/>
              <w:right w:val="single" w:color="auto" w:sz="4" w:space="0"/>
            </w:tcBorders>
            <w:shd w:val="clear" w:color="auto" w:fill="auto"/>
            <w:vAlign w:val="center"/>
          </w:tcPr>
          <w:p w14:paraId="429FEB8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C1A633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B5D2D6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0A32B31">
            <w:pPr>
              <w:widowControl/>
              <w:jc w:val="center"/>
              <w:textAlignment w:val="center"/>
              <w:rPr>
                <w:rFonts w:ascii="宋体" w:hAnsi="宋体" w:cs="宋体"/>
                <w:kern w:val="0"/>
                <w:sz w:val="22"/>
              </w:rPr>
            </w:pPr>
          </w:p>
        </w:tc>
      </w:tr>
      <w:tr w14:paraId="2BFB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34E283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6AD859">
            <w:pPr>
              <w:widowControl/>
              <w:jc w:val="center"/>
              <w:textAlignment w:val="center"/>
              <w:rPr>
                <w:rFonts w:ascii="宋体" w:hAnsi="宋体" w:cs="宋体"/>
                <w:kern w:val="0"/>
                <w:sz w:val="22"/>
              </w:rPr>
            </w:pPr>
          </w:p>
        </w:tc>
        <w:tc>
          <w:tcPr>
            <w:tcW w:w="5119" w:type="dxa"/>
            <w:shd w:val="clear" w:color="auto" w:fill="auto"/>
            <w:vAlign w:val="center"/>
          </w:tcPr>
          <w:p w14:paraId="55FA91B1">
            <w:pPr>
              <w:widowControl/>
              <w:rPr>
                <w:rFonts w:ascii="宋体" w:hAnsi="宋体" w:cs="宋体"/>
                <w:kern w:val="0"/>
                <w:szCs w:val="21"/>
              </w:rPr>
            </w:pPr>
            <w:r>
              <w:rPr>
                <w:rFonts w:hint="eastAsia" w:ascii="宋体" w:hAnsi="宋体" w:cs="宋体"/>
                <w:kern w:val="0"/>
                <w:szCs w:val="21"/>
              </w:rPr>
              <w:t>2、云图书馆管理系统</w:t>
            </w:r>
          </w:p>
        </w:tc>
        <w:tc>
          <w:tcPr>
            <w:tcW w:w="480" w:type="dxa"/>
            <w:vMerge w:val="continue"/>
            <w:tcBorders>
              <w:left w:val="nil"/>
              <w:right w:val="single" w:color="auto" w:sz="4" w:space="0"/>
            </w:tcBorders>
            <w:shd w:val="clear" w:color="auto" w:fill="auto"/>
            <w:vAlign w:val="center"/>
          </w:tcPr>
          <w:p w14:paraId="08B4187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01AFC3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64AE7A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2A4EBED">
            <w:pPr>
              <w:widowControl/>
              <w:jc w:val="center"/>
              <w:textAlignment w:val="center"/>
              <w:rPr>
                <w:rFonts w:ascii="宋体" w:hAnsi="宋体" w:cs="宋体"/>
                <w:kern w:val="0"/>
                <w:sz w:val="22"/>
              </w:rPr>
            </w:pPr>
          </w:p>
        </w:tc>
      </w:tr>
      <w:tr w14:paraId="27A2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EA3ED5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1D65318">
            <w:pPr>
              <w:widowControl/>
              <w:jc w:val="center"/>
              <w:textAlignment w:val="center"/>
              <w:rPr>
                <w:rFonts w:ascii="宋体" w:hAnsi="宋体" w:cs="宋体"/>
                <w:kern w:val="0"/>
                <w:sz w:val="22"/>
              </w:rPr>
            </w:pPr>
          </w:p>
        </w:tc>
        <w:tc>
          <w:tcPr>
            <w:tcW w:w="5119" w:type="dxa"/>
            <w:shd w:val="clear" w:color="auto" w:fill="auto"/>
            <w:vAlign w:val="center"/>
          </w:tcPr>
          <w:p w14:paraId="363E83AE">
            <w:pPr>
              <w:widowControl/>
              <w:rPr>
                <w:rFonts w:ascii="宋体" w:hAnsi="宋体" w:cs="宋体"/>
                <w:kern w:val="0"/>
                <w:szCs w:val="21"/>
              </w:rPr>
            </w:pPr>
            <w:r>
              <w:rPr>
                <w:rFonts w:hint="eastAsia" w:ascii="宋体" w:hAnsi="宋体" w:cs="宋体"/>
                <w:kern w:val="0"/>
                <w:szCs w:val="21"/>
              </w:rPr>
              <w:t>2.1采访管理</w:t>
            </w:r>
          </w:p>
        </w:tc>
        <w:tc>
          <w:tcPr>
            <w:tcW w:w="480" w:type="dxa"/>
            <w:vMerge w:val="continue"/>
            <w:tcBorders>
              <w:left w:val="nil"/>
              <w:right w:val="single" w:color="auto" w:sz="4" w:space="0"/>
            </w:tcBorders>
            <w:shd w:val="clear" w:color="auto" w:fill="auto"/>
            <w:vAlign w:val="center"/>
          </w:tcPr>
          <w:p w14:paraId="174E7A6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8B9E9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F2F782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B228DB2">
            <w:pPr>
              <w:widowControl/>
              <w:jc w:val="center"/>
              <w:textAlignment w:val="center"/>
              <w:rPr>
                <w:rFonts w:ascii="宋体" w:hAnsi="宋体" w:cs="宋体"/>
                <w:kern w:val="0"/>
                <w:sz w:val="22"/>
              </w:rPr>
            </w:pPr>
          </w:p>
        </w:tc>
      </w:tr>
      <w:tr w14:paraId="1620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C540A4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F1A6955">
            <w:pPr>
              <w:widowControl/>
              <w:jc w:val="center"/>
              <w:textAlignment w:val="center"/>
              <w:rPr>
                <w:rFonts w:ascii="宋体" w:hAnsi="宋体" w:cs="宋体"/>
                <w:kern w:val="0"/>
                <w:sz w:val="22"/>
              </w:rPr>
            </w:pPr>
          </w:p>
        </w:tc>
        <w:tc>
          <w:tcPr>
            <w:tcW w:w="5119" w:type="dxa"/>
            <w:shd w:val="clear" w:color="auto" w:fill="auto"/>
            <w:vAlign w:val="center"/>
          </w:tcPr>
          <w:p w14:paraId="2347B62D">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具有智能书单功能，支持根据本校馆藏、核心推荐书目和供应商的供货书单进行智能匹配，自动生成推荐采购书单。</w:t>
            </w:r>
          </w:p>
        </w:tc>
        <w:tc>
          <w:tcPr>
            <w:tcW w:w="480" w:type="dxa"/>
            <w:vMerge w:val="continue"/>
            <w:tcBorders>
              <w:left w:val="nil"/>
              <w:right w:val="single" w:color="auto" w:sz="4" w:space="0"/>
            </w:tcBorders>
            <w:shd w:val="clear" w:color="auto" w:fill="auto"/>
            <w:vAlign w:val="center"/>
          </w:tcPr>
          <w:p w14:paraId="11249D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AB2C6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D4773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2ED569C">
            <w:pPr>
              <w:widowControl/>
              <w:jc w:val="center"/>
              <w:textAlignment w:val="center"/>
              <w:rPr>
                <w:rFonts w:ascii="宋体" w:hAnsi="宋体" w:cs="宋体"/>
                <w:kern w:val="0"/>
                <w:sz w:val="22"/>
              </w:rPr>
            </w:pPr>
          </w:p>
        </w:tc>
      </w:tr>
      <w:tr w14:paraId="06C7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F531B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81A8F3">
            <w:pPr>
              <w:widowControl/>
              <w:jc w:val="center"/>
              <w:textAlignment w:val="center"/>
              <w:rPr>
                <w:rFonts w:ascii="宋体" w:hAnsi="宋体" w:cs="宋体"/>
                <w:kern w:val="0"/>
                <w:sz w:val="22"/>
              </w:rPr>
            </w:pPr>
          </w:p>
        </w:tc>
        <w:tc>
          <w:tcPr>
            <w:tcW w:w="5119" w:type="dxa"/>
            <w:shd w:val="clear" w:color="auto" w:fill="auto"/>
            <w:vAlign w:val="center"/>
          </w:tcPr>
          <w:p w14:paraId="163B6033">
            <w:pPr>
              <w:widowControl/>
              <w:rPr>
                <w:rFonts w:ascii="宋体" w:hAnsi="宋体" w:cs="宋体"/>
                <w:kern w:val="0"/>
                <w:szCs w:val="21"/>
              </w:rPr>
            </w:pPr>
            <w:r>
              <w:rPr>
                <w:rFonts w:hint="eastAsia" w:ascii="宋体" w:hAnsi="宋体" w:cs="宋体"/>
                <w:kern w:val="0"/>
                <w:szCs w:val="21"/>
              </w:rPr>
              <w:t>（2）支持批量导入采访书单；</w:t>
            </w:r>
          </w:p>
        </w:tc>
        <w:tc>
          <w:tcPr>
            <w:tcW w:w="480" w:type="dxa"/>
            <w:vMerge w:val="continue"/>
            <w:tcBorders>
              <w:left w:val="nil"/>
              <w:right w:val="single" w:color="auto" w:sz="4" w:space="0"/>
            </w:tcBorders>
            <w:shd w:val="clear" w:color="auto" w:fill="auto"/>
            <w:vAlign w:val="center"/>
          </w:tcPr>
          <w:p w14:paraId="7EE649F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B130F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FB1889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8D10C06">
            <w:pPr>
              <w:widowControl/>
              <w:jc w:val="center"/>
              <w:textAlignment w:val="center"/>
              <w:rPr>
                <w:rFonts w:ascii="宋体" w:hAnsi="宋体" w:cs="宋体"/>
                <w:kern w:val="0"/>
                <w:sz w:val="22"/>
              </w:rPr>
            </w:pPr>
          </w:p>
        </w:tc>
      </w:tr>
      <w:tr w14:paraId="332E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1C3E3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30D0405">
            <w:pPr>
              <w:widowControl/>
              <w:jc w:val="center"/>
              <w:textAlignment w:val="center"/>
              <w:rPr>
                <w:rFonts w:ascii="宋体" w:hAnsi="宋体" w:cs="宋体"/>
                <w:kern w:val="0"/>
                <w:sz w:val="22"/>
              </w:rPr>
            </w:pPr>
          </w:p>
        </w:tc>
        <w:tc>
          <w:tcPr>
            <w:tcW w:w="5119" w:type="dxa"/>
            <w:shd w:val="clear" w:color="auto" w:fill="auto"/>
            <w:vAlign w:val="center"/>
          </w:tcPr>
          <w:p w14:paraId="556021BC">
            <w:pPr>
              <w:widowControl/>
              <w:rPr>
                <w:rFonts w:ascii="宋体" w:hAnsi="宋体" w:cs="宋体"/>
                <w:kern w:val="0"/>
                <w:szCs w:val="21"/>
              </w:rPr>
            </w:pPr>
            <w:r>
              <w:rPr>
                <w:rFonts w:hint="eastAsia" w:ascii="宋体" w:hAnsi="宋体" w:cs="宋体"/>
                <w:kern w:val="0"/>
                <w:szCs w:val="21"/>
              </w:rPr>
              <w:t xml:space="preserve">（3） </w:t>
            </w:r>
            <w:r>
              <w:rPr>
                <w:rFonts w:hint="eastAsia" w:ascii="宋体" w:hAnsi="宋体" w:cs="宋体"/>
                <w:kern w:val="0"/>
                <w:sz w:val="22"/>
              </w:rPr>
              <w:t>▲</w:t>
            </w:r>
            <w:r>
              <w:rPr>
                <w:rFonts w:hint="eastAsia" w:ascii="宋体" w:hAnsi="宋体" w:cs="宋体"/>
                <w:kern w:val="0"/>
                <w:szCs w:val="21"/>
              </w:rPr>
              <w:t>生成智能书单时，支持用户自己灵活设置参数，包括匹配范围、副本数条件，以及输入采购预算金额、采购总册数等，由系统根据用户参数，自动生成每本书的推荐采购册数。</w:t>
            </w:r>
          </w:p>
        </w:tc>
        <w:tc>
          <w:tcPr>
            <w:tcW w:w="480" w:type="dxa"/>
            <w:vMerge w:val="continue"/>
            <w:tcBorders>
              <w:left w:val="nil"/>
              <w:right w:val="single" w:color="auto" w:sz="4" w:space="0"/>
            </w:tcBorders>
            <w:shd w:val="clear" w:color="auto" w:fill="auto"/>
            <w:vAlign w:val="center"/>
          </w:tcPr>
          <w:p w14:paraId="63FB151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266085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5B201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5EBD3F3">
            <w:pPr>
              <w:widowControl/>
              <w:jc w:val="center"/>
              <w:textAlignment w:val="center"/>
              <w:rPr>
                <w:rFonts w:ascii="宋体" w:hAnsi="宋体" w:cs="宋体"/>
                <w:kern w:val="0"/>
                <w:sz w:val="22"/>
              </w:rPr>
            </w:pPr>
          </w:p>
        </w:tc>
      </w:tr>
      <w:tr w14:paraId="2A57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7B449F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A85EBBC">
            <w:pPr>
              <w:widowControl/>
              <w:jc w:val="center"/>
              <w:textAlignment w:val="center"/>
              <w:rPr>
                <w:rFonts w:ascii="宋体" w:hAnsi="宋体" w:cs="宋体"/>
                <w:kern w:val="0"/>
                <w:sz w:val="22"/>
              </w:rPr>
            </w:pPr>
          </w:p>
        </w:tc>
        <w:tc>
          <w:tcPr>
            <w:tcW w:w="5119" w:type="dxa"/>
            <w:shd w:val="clear" w:color="auto" w:fill="auto"/>
            <w:vAlign w:val="center"/>
          </w:tcPr>
          <w:p w14:paraId="0EB159D3">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系统可直观的展现根据采访清单实施采购后与采购前的馆藏结构变化情况。</w:t>
            </w:r>
          </w:p>
        </w:tc>
        <w:tc>
          <w:tcPr>
            <w:tcW w:w="480" w:type="dxa"/>
            <w:vMerge w:val="continue"/>
            <w:tcBorders>
              <w:left w:val="nil"/>
              <w:right w:val="single" w:color="auto" w:sz="4" w:space="0"/>
            </w:tcBorders>
            <w:shd w:val="clear" w:color="auto" w:fill="auto"/>
            <w:vAlign w:val="center"/>
          </w:tcPr>
          <w:p w14:paraId="44CFB4E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5C56D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47D3EA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3D9ECA2">
            <w:pPr>
              <w:widowControl/>
              <w:jc w:val="center"/>
              <w:textAlignment w:val="center"/>
              <w:rPr>
                <w:rFonts w:ascii="宋体" w:hAnsi="宋体" w:cs="宋体"/>
                <w:kern w:val="0"/>
                <w:sz w:val="22"/>
              </w:rPr>
            </w:pPr>
          </w:p>
        </w:tc>
      </w:tr>
      <w:tr w14:paraId="6039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18A6B3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6409718">
            <w:pPr>
              <w:widowControl/>
              <w:jc w:val="center"/>
              <w:textAlignment w:val="center"/>
              <w:rPr>
                <w:rFonts w:ascii="宋体" w:hAnsi="宋体" w:cs="宋体"/>
                <w:kern w:val="0"/>
                <w:sz w:val="22"/>
              </w:rPr>
            </w:pPr>
          </w:p>
        </w:tc>
        <w:tc>
          <w:tcPr>
            <w:tcW w:w="5119" w:type="dxa"/>
            <w:shd w:val="clear" w:color="auto" w:fill="auto"/>
            <w:vAlign w:val="center"/>
          </w:tcPr>
          <w:p w14:paraId="66F13355">
            <w:pPr>
              <w:widowControl/>
              <w:rPr>
                <w:rFonts w:ascii="宋体" w:hAnsi="宋体" w:cs="宋体"/>
                <w:kern w:val="0"/>
                <w:szCs w:val="21"/>
              </w:rPr>
            </w:pPr>
            <w:r>
              <w:rPr>
                <w:rFonts w:hint="eastAsia" w:ascii="宋体" w:hAnsi="宋体" w:cs="宋体"/>
                <w:kern w:val="0"/>
                <w:szCs w:val="21"/>
              </w:rPr>
              <w:t>2.2图书编目</w:t>
            </w:r>
          </w:p>
        </w:tc>
        <w:tc>
          <w:tcPr>
            <w:tcW w:w="480" w:type="dxa"/>
            <w:vMerge w:val="continue"/>
            <w:tcBorders>
              <w:left w:val="nil"/>
              <w:right w:val="single" w:color="auto" w:sz="4" w:space="0"/>
            </w:tcBorders>
            <w:shd w:val="clear" w:color="auto" w:fill="auto"/>
            <w:vAlign w:val="center"/>
          </w:tcPr>
          <w:p w14:paraId="4E4B315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5B10BA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41819B2">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B9EA552">
            <w:pPr>
              <w:widowControl/>
              <w:jc w:val="center"/>
              <w:textAlignment w:val="center"/>
              <w:rPr>
                <w:rFonts w:ascii="宋体" w:hAnsi="宋体" w:cs="宋体"/>
                <w:kern w:val="0"/>
                <w:sz w:val="22"/>
              </w:rPr>
            </w:pPr>
          </w:p>
        </w:tc>
      </w:tr>
      <w:tr w14:paraId="68A9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67211D7">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2317AE">
            <w:pPr>
              <w:widowControl/>
              <w:jc w:val="center"/>
              <w:textAlignment w:val="center"/>
              <w:rPr>
                <w:rFonts w:ascii="宋体" w:hAnsi="宋体" w:cs="宋体"/>
                <w:kern w:val="0"/>
                <w:sz w:val="22"/>
              </w:rPr>
            </w:pPr>
          </w:p>
        </w:tc>
        <w:tc>
          <w:tcPr>
            <w:tcW w:w="5119" w:type="dxa"/>
            <w:shd w:val="clear" w:color="auto" w:fill="auto"/>
            <w:vAlign w:val="center"/>
          </w:tcPr>
          <w:p w14:paraId="1A505F5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支持图书联合编目，实现区域范围内学校之间编目信息共建共享；</w:t>
            </w:r>
          </w:p>
        </w:tc>
        <w:tc>
          <w:tcPr>
            <w:tcW w:w="480" w:type="dxa"/>
            <w:vMerge w:val="continue"/>
            <w:tcBorders>
              <w:left w:val="nil"/>
              <w:right w:val="single" w:color="auto" w:sz="4" w:space="0"/>
            </w:tcBorders>
            <w:shd w:val="clear" w:color="auto" w:fill="auto"/>
            <w:vAlign w:val="center"/>
          </w:tcPr>
          <w:p w14:paraId="1866E42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E4C5C14">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2753AE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6620012">
            <w:pPr>
              <w:widowControl/>
              <w:jc w:val="center"/>
              <w:textAlignment w:val="center"/>
              <w:rPr>
                <w:rFonts w:ascii="宋体" w:hAnsi="宋体" w:cs="宋体"/>
                <w:kern w:val="0"/>
                <w:sz w:val="22"/>
              </w:rPr>
            </w:pPr>
          </w:p>
        </w:tc>
      </w:tr>
      <w:tr w14:paraId="4462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2B118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44D2C8F">
            <w:pPr>
              <w:widowControl/>
              <w:jc w:val="center"/>
              <w:textAlignment w:val="center"/>
              <w:rPr>
                <w:rFonts w:ascii="宋体" w:hAnsi="宋体" w:cs="宋体"/>
                <w:kern w:val="0"/>
                <w:sz w:val="22"/>
              </w:rPr>
            </w:pPr>
          </w:p>
        </w:tc>
        <w:tc>
          <w:tcPr>
            <w:tcW w:w="5119" w:type="dxa"/>
            <w:shd w:val="clear" w:color="auto" w:fill="auto"/>
            <w:vAlign w:val="center"/>
          </w:tcPr>
          <w:p w14:paraId="6FB337B9">
            <w:pPr>
              <w:widowControl/>
              <w:rPr>
                <w:rFonts w:ascii="宋体" w:hAnsi="宋体" w:cs="宋体"/>
                <w:kern w:val="0"/>
                <w:szCs w:val="21"/>
              </w:rPr>
            </w:pPr>
            <w:r>
              <w:rPr>
                <w:rFonts w:hint="eastAsia" w:ascii="宋体" w:hAnsi="宋体" w:cs="宋体"/>
                <w:kern w:val="0"/>
                <w:szCs w:val="21"/>
              </w:rPr>
              <w:t>（2）编目标准：遵循国家著录标准和编目规则，编目数据采用中图分类法，支持CNMARC标准格式，并支持用户自定义 CNMARC 字段；</w:t>
            </w:r>
          </w:p>
        </w:tc>
        <w:tc>
          <w:tcPr>
            <w:tcW w:w="480" w:type="dxa"/>
            <w:vMerge w:val="continue"/>
            <w:tcBorders>
              <w:left w:val="nil"/>
              <w:right w:val="single" w:color="auto" w:sz="4" w:space="0"/>
            </w:tcBorders>
            <w:shd w:val="clear" w:color="auto" w:fill="auto"/>
            <w:vAlign w:val="center"/>
          </w:tcPr>
          <w:p w14:paraId="496DA2E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0E502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625CDC5">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0353E419">
            <w:pPr>
              <w:widowControl/>
              <w:jc w:val="center"/>
              <w:textAlignment w:val="center"/>
              <w:rPr>
                <w:rFonts w:ascii="宋体" w:hAnsi="宋体" w:cs="宋体"/>
                <w:kern w:val="0"/>
                <w:sz w:val="22"/>
              </w:rPr>
            </w:pPr>
          </w:p>
        </w:tc>
      </w:tr>
      <w:tr w14:paraId="4CD7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9EEC57B">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81AAC45">
            <w:pPr>
              <w:widowControl/>
              <w:jc w:val="center"/>
              <w:textAlignment w:val="center"/>
              <w:rPr>
                <w:rFonts w:ascii="宋体" w:hAnsi="宋体" w:cs="宋体"/>
                <w:kern w:val="0"/>
                <w:sz w:val="22"/>
              </w:rPr>
            </w:pPr>
          </w:p>
        </w:tc>
        <w:tc>
          <w:tcPr>
            <w:tcW w:w="5119" w:type="dxa"/>
            <w:shd w:val="clear" w:color="auto" w:fill="auto"/>
            <w:vAlign w:val="center"/>
          </w:tcPr>
          <w:p w14:paraId="224F897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要求内置书目500万册以上，支持内置图书编目库和在线联机编目库，通过扫描图书的 ISBN号即可自动获取图书信息，书目命中率达到90%以上；</w:t>
            </w:r>
          </w:p>
        </w:tc>
        <w:tc>
          <w:tcPr>
            <w:tcW w:w="480" w:type="dxa"/>
            <w:vMerge w:val="continue"/>
            <w:tcBorders>
              <w:left w:val="nil"/>
              <w:right w:val="single" w:color="auto" w:sz="4" w:space="0"/>
            </w:tcBorders>
            <w:shd w:val="clear" w:color="auto" w:fill="auto"/>
            <w:vAlign w:val="center"/>
          </w:tcPr>
          <w:p w14:paraId="60596F1F">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208F0B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08AC3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3C3E292">
            <w:pPr>
              <w:widowControl/>
              <w:jc w:val="center"/>
              <w:textAlignment w:val="center"/>
              <w:rPr>
                <w:rFonts w:ascii="宋体" w:hAnsi="宋体" w:cs="宋体"/>
                <w:kern w:val="0"/>
                <w:sz w:val="22"/>
              </w:rPr>
            </w:pPr>
          </w:p>
        </w:tc>
      </w:tr>
      <w:tr w14:paraId="1894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D4861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CDE73D0">
            <w:pPr>
              <w:widowControl/>
              <w:jc w:val="center"/>
              <w:textAlignment w:val="center"/>
              <w:rPr>
                <w:rFonts w:ascii="宋体" w:hAnsi="宋体" w:cs="宋体"/>
                <w:kern w:val="0"/>
                <w:sz w:val="22"/>
              </w:rPr>
            </w:pPr>
          </w:p>
        </w:tc>
        <w:tc>
          <w:tcPr>
            <w:tcW w:w="5119" w:type="dxa"/>
            <w:shd w:val="clear" w:color="auto" w:fill="auto"/>
            <w:vAlign w:val="center"/>
          </w:tcPr>
          <w:p w14:paraId="6D0DABF5">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编目过程实现ISBN号和图书书名的自动查重与数据复制，能够自动生成图书检索词、索书号、种次号，并支持种次号查缺；</w:t>
            </w:r>
          </w:p>
        </w:tc>
        <w:tc>
          <w:tcPr>
            <w:tcW w:w="480" w:type="dxa"/>
            <w:vMerge w:val="continue"/>
            <w:tcBorders>
              <w:left w:val="nil"/>
              <w:right w:val="single" w:color="auto" w:sz="4" w:space="0"/>
            </w:tcBorders>
            <w:shd w:val="clear" w:color="auto" w:fill="auto"/>
            <w:vAlign w:val="center"/>
          </w:tcPr>
          <w:p w14:paraId="408AB51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451FA2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7F6E9A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66FC2E7">
            <w:pPr>
              <w:widowControl/>
              <w:jc w:val="center"/>
              <w:textAlignment w:val="center"/>
              <w:rPr>
                <w:rFonts w:ascii="宋体" w:hAnsi="宋体" w:cs="宋体"/>
                <w:kern w:val="0"/>
                <w:sz w:val="22"/>
              </w:rPr>
            </w:pPr>
          </w:p>
        </w:tc>
      </w:tr>
      <w:tr w14:paraId="374D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64D62A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1CEEBF4">
            <w:pPr>
              <w:widowControl/>
              <w:jc w:val="center"/>
              <w:textAlignment w:val="center"/>
              <w:rPr>
                <w:rFonts w:ascii="宋体" w:hAnsi="宋体" w:cs="宋体"/>
                <w:kern w:val="0"/>
                <w:sz w:val="22"/>
              </w:rPr>
            </w:pPr>
          </w:p>
        </w:tc>
        <w:tc>
          <w:tcPr>
            <w:tcW w:w="5119" w:type="dxa"/>
            <w:shd w:val="clear" w:color="auto" w:fill="auto"/>
            <w:vAlign w:val="center"/>
          </w:tcPr>
          <w:p w14:paraId="7A3E9B19">
            <w:pPr>
              <w:widowControl/>
              <w:rPr>
                <w:rFonts w:ascii="宋体" w:hAnsi="宋体" w:cs="宋体"/>
                <w:kern w:val="0"/>
                <w:szCs w:val="21"/>
              </w:rPr>
            </w:pPr>
            <w:r>
              <w:rPr>
                <w:rFonts w:hint="eastAsia" w:ascii="宋体" w:hAnsi="宋体" w:cs="宋体"/>
                <w:kern w:val="0"/>
                <w:szCs w:val="21"/>
              </w:rPr>
              <w:t>（5）采用“先查书再录入”的编目操作模式，提供ISBN、题名、作者、出版社等多种检索条件；</w:t>
            </w:r>
          </w:p>
        </w:tc>
        <w:tc>
          <w:tcPr>
            <w:tcW w:w="480" w:type="dxa"/>
            <w:vMerge w:val="continue"/>
            <w:tcBorders>
              <w:left w:val="nil"/>
              <w:right w:val="single" w:color="auto" w:sz="4" w:space="0"/>
            </w:tcBorders>
            <w:shd w:val="clear" w:color="auto" w:fill="auto"/>
            <w:vAlign w:val="center"/>
          </w:tcPr>
          <w:p w14:paraId="4ED0F56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1639A2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51CCDC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D0F8424">
            <w:pPr>
              <w:widowControl/>
              <w:jc w:val="center"/>
              <w:textAlignment w:val="center"/>
              <w:rPr>
                <w:rFonts w:ascii="宋体" w:hAnsi="宋体" w:cs="宋体"/>
                <w:kern w:val="0"/>
                <w:sz w:val="22"/>
              </w:rPr>
            </w:pPr>
          </w:p>
        </w:tc>
      </w:tr>
      <w:tr w14:paraId="43CF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454BE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7EC660">
            <w:pPr>
              <w:widowControl/>
              <w:jc w:val="center"/>
              <w:textAlignment w:val="center"/>
              <w:rPr>
                <w:rFonts w:ascii="宋体" w:hAnsi="宋体" w:cs="宋体"/>
                <w:kern w:val="0"/>
                <w:sz w:val="22"/>
              </w:rPr>
            </w:pPr>
          </w:p>
        </w:tc>
        <w:tc>
          <w:tcPr>
            <w:tcW w:w="5119" w:type="dxa"/>
            <w:shd w:val="clear" w:color="auto" w:fill="auto"/>
            <w:vAlign w:val="center"/>
          </w:tcPr>
          <w:p w14:paraId="6B8D0D57">
            <w:pPr>
              <w:widowControl/>
              <w:rPr>
                <w:rFonts w:ascii="宋体" w:hAnsi="宋体" w:cs="宋体"/>
                <w:kern w:val="0"/>
                <w:szCs w:val="21"/>
              </w:rPr>
            </w:pPr>
            <w:r>
              <w:rPr>
                <w:rFonts w:hint="eastAsia" w:ascii="宋体" w:hAnsi="宋体" w:cs="宋体"/>
                <w:kern w:val="0"/>
                <w:szCs w:val="21"/>
              </w:rPr>
              <w:t>（6）支持图书书目信息的 EXCEL、MARC等文件格式导入、导出，其中含905典藏字段的MARC数据也可以导入到系统中；</w:t>
            </w:r>
          </w:p>
        </w:tc>
        <w:tc>
          <w:tcPr>
            <w:tcW w:w="480" w:type="dxa"/>
            <w:vMerge w:val="continue"/>
            <w:tcBorders>
              <w:left w:val="nil"/>
              <w:right w:val="single" w:color="auto" w:sz="4" w:space="0"/>
            </w:tcBorders>
            <w:shd w:val="clear" w:color="auto" w:fill="auto"/>
            <w:vAlign w:val="center"/>
          </w:tcPr>
          <w:p w14:paraId="1D45B2D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5EB0C9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54DF96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B66DA3C">
            <w:pPr>
              <w:widowControl/>
              <w:jc w:val="center"/>
              <w:textAlignment w:val="center"/>
              <w:rPr>
                <w:rFonts w:ascii="宋体" w:hAnsi="宋体" w:cs="宋体"/>
                <w:kern w:val="0"/>
                <w:sz w:val="22"/>
              </w:rPr>
            </w:pPr>
          </w:p>
        </w:tc>
      </w:tr>
      <w:tr w14:paraId="3F8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9E2362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6454D43">
            <w:pPr>
              <w:widowControl/>
              <w:jc w:val="center"/>
              <w:textAlignment w:val="center"/>
              <w:rPr>
                <w:rFonts w:ascii="宋体" w:hAnsi="宋体" w:cs="宋体"/>
                <w:kern w:val="0"/>
                <w:sz w:val="22"/>
              </w:rPr>
            </w:pPr>
          </w:p>
        </w:tc>
        <w:tc>
          <w:tcPr>
            <w:tcW w:w="5119" w:type="dxa"/>
            <w:shd w:val="clear" w:color="auto" w:fill="auto"/>
            <w:vAlign w:val="center"/>
          </w:tcPr>
          <w:p w14:paraId="5BB1F95A">
            <w:pPr>
              <w:widowControl/>
              <w:rPr>
                <w:rFonts w:ascii="宋体" w:hAnsi="宋体" w:cs="宋体"/>
                <w:kern w:val="0"/>
                <w:szCs w:val="21"/>
              </w:rPr>
            </w:pPr>
            <w:r>
              <w:rPr>
                <w:rFonts w:hint="eastAsia" w:ascii="宋体" w:hAnsi="宋体" w:cs="宋体"/>
                <w:kern w:val="0"/>
                <w:szCs w:val="21"/>
              </w:rPr>
              <w:t>（7）提供书标打印功能，按作者、题名、出版社、ISBN、入库日期、批次等条件提取书标，也可以直接按分类段、条码段，实现批量打印；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55B7CED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78692C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0B8B3A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58D00632">
            <w:pPr>
              <w:widowControl/>
              <w:jc w:val="center"/>
              <w:textAlignment w:val="center"/>
              <w:rPr>
                <w:rFonts w:ascii="宋体" w:hAnsi="宋体" w:cs="宋体"/>
                <w:kern w:val="0"/>
                <w:sz w:val="22"/>
              </w:rPr>
            </w:pPr>
          </w:p>
        </w:tc>
      </w:tr>
      <w:tr w14:paraId="4570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3AD7EB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1E33F6B">
            <w:pPr>
              <w:widowControl/>
              <w:jc w:val="center"/>
              <w:textAlignment w:val="center"/>
              <w:rPr>
                <w:rFonts w:ascii="宋体" w:hAnsi="宋体" w:cs="宋体"/>
                <w:kern w:val="0"/>
                <w:sz w:val="22"/>
              </w:rPr>
            </w:pPr>
          </w:p>
        </w:tc>
        <w:tc>
          <w:tcPr>
            <w:tcW w:w="5119" w:type="dxa"/>
            <w:shd w:val="clear" w:color="auto" w:fill="auto"/>
            <w:vAlign w:val="center"/>
          </w:tcPr>
          <w:p w14:paraId="3604DF43">
            <w:pPr>
              <w:widowControl/>
              <w:rPr>
                <w:rFonts w:ascii="宋体" w:hAnsi="宋体" w:cs="宋体"/>
                <w:kern w:val="0"/>
                <w:szCs w:val="21"/>
              </w:rPr>
            </w:pPr>
            <w:r>
              <w:rPr>
                <w:rFonts w:hint="eastAsia" w:ascii="宋体" w:hAnsi="宋体" w:cs="宋体"/>
                <w:kern w:val="0"/>
                <w:szCs w:val="21"/>
              </w:rPr>
              <w:t>（8）支持图书馆藏信息的EXCLE文件格式导入。</w:t>
            </w:r>
          </w:p>
        </w:tc>
        <w:tc>
          <w:tcPr>
            <w:tcW w:w="480" w:type="dxa"/>
            <w:vMerge w:val="continue"/>
            <w:tcBorders>
              <w:left w:val="nil"/>
              <w:right w:val="single" w:color="auto" w:sz="4" w:space="0"/>
            </w:tcBorders>
            <w:shd w:val="clear" w:color="auto" w:fill="auto"/>
            <w:vAlign w:val="center"/>
          </w:tcPr>
          <w:p w14:paraId="73F5DCB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3A20337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1D7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BCA92DB">
            <w:pPr>
              <w:widowControl/>
              <w:jc w:val="center"/>
              <w:textAlignment w:val="center"/>
              <w:rPr>
                <w:rFonts w:ascii="宋体" w:hAnsi="宋体" w:cs="宋体"/>
                <w:kern w:val="0"/>
                <w:sz w:val="22"/>
              </w:rPr>
            </w:pPr>
          </w:p>
        </w:tc>
      </w:tr>
      <w:tr w14:paraId="54C7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BB8DA7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DA27C05">
            <w:pPr>
              <w:widowControl/>
              <w:jc w:val="center"/>
              <w:textAlignment w:val="center"/>
              <w:rPr>
                <w:rFonts w:ascii="宋体" w:hAnsi="宋体" w:cs="宋体"/>
                <w:kern w:val="0"/>
                <w:sz w:val="22"/>
              </w:rPr>
            </w:pPr>
          </w:p>
        </w:tc>
        <w:tc>
          <w:tcPr>
            <w:tcW w:w="5119" w:type="dxa"/>
            <w:shd w:val="clear" w:color="auto" w:fill="auto"/>
            <w:vAlign w:val="center"/>
          </w:tcPr>
          <w:p w14:paraId="6D7CB5C3">
            <w:pPr>
              <w:widowControl/>
              <w:rPr>
                <w:rFonts w:ascii="宋体" w:hAnsi="宋体" w:cs="宋体"/>
                <w:kern w:val="0"/>
                <w:szCs w:val="21"/>
              </w:rPr>
            </w:pPr>
            <w:r>
              <w:rPr>
                <w:rFonts w:hint="eastAsia" w:ascii="宋体" w:hAnsi="宋体" w:cs="宋体"/>
                <w:kern w:val="0"/>
                <w:szCs w:val="21"/>
              </w:rPr>
              <w:t>2.3图书典藏</w:t>
            </w:r>
          </w:p>
        </w:tc>
        <w:tc>
          <w:tcPr>
            <w:tcW w:w="480" w:type="dxa"/>
            <w:vMerge w:val="continue"/>
            <w:tcBorders>
              <w:left w:val="nil"/>
              <w:right w:val="single" w:color="auto" w:sz="4" w:space="0"/>
            </w:tcBorders>
            <w:shd w:val="clear" w:color="auto" w:fill="auto"/>
            <w:vAlign w:val="center"/>
          </w:tcPr>
          <w:p w14:paraId="6455F3E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07A9459">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999F35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2196F13">
            <w:pPr>
              <w:widowControl/>
              <w:jc w:val="center"/>
              <w:textAlignment w:val="center"/>
              <w:rPr>
                <w:rFonts w:ascii="宋体" w:hAnsi="宋体" w:cs="宋体"/>
                <w:kern w:val="0"/>
                <w:sz w:val="22"/>
              </w:rPr>
            </w:pPr>
          </w:p>
        </w:tc>
      </w:tr>
      <w:tr w14:paraId="5565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8EDEE6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ADED94D">
            <w:pPr>
              <w:widowControl/>
              <w:jc w:val="center"/>
              <w:textAlignment w:val="center"/>
              <w:rPr>
                <w:rFonts w:ascii="宋体" w:hAnsi="宋体" w:cs="宋体"/>
                <w:kern w:val="0"/>
                <w:sz w:val="22"/>
              </w:rPr>
            </w:pPr>
          </w:p>
        </w:tc>
        <w:tc>
          <w:tcPr>
            <w:tcW w:w="5119" w:type="dxa"/>
            <w:shd w:val="clear" w:color="auto" w:fill="auto"/>
            <w:vAlign w:val="center"/>
          </w:tcPr>
          <w:p w14:paraId="324345B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支持典藏书目信息灵活检索，提供对条码编号、索书号、馆藏地、在馆状态、ISBN、题名、著者、出版社、分类号等信息查看；</w:t>
            </w:r>
          </w:p>
        </w:tc>
        <w:tc>
          <w:tcPr>
            <w:tcW w:w="480" w:type="dxa"/>
            <w:vMerge w:val="continue"/>
            <w:tcBorders>
              <w:left w:val="nil"/>
              <w:right w:val="single" w:color="auto" w:sz="4" w:space="0"/>
            </w:tcBorders>
            <w:shd w:val="clear" w:color="auto" w:fill="auto"/>
            <w:vAlign w:val="center"/>
          </w:tcPr>
          <w:p w14:paraId="59D5BEFD">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80CDD6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095BA8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B2213FB">
            <w:pPr>
              <w:widowControl/>
              <w:jc w:val="center"/>
              <w:textAlignment w:val="center"/>
              <w:rPr>
                <w:rFonts w:ascii="宋体" w:hAnsi="宋体" w:cs="宋体"/>
                <w:kern w:val="0"/>
                <w:sz w:val="22"/>
              </w:rPr>
            </w:pPr>
          </w:p>
        </w:tc>
      </w:tr>
      <w:tr w14:paraId="51F3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88DAF2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E84353E">
            <w:pPr>
              <w:widowControl/>
              <w:jc w:val="center"/>
              <w:textAlignment w:val="center"/>
              <w:rPr>
                <w:rFonts w:ascii="宋体" w:hAnsi="宋体" w:cs="宋体"/>
                <w:kern w:val="0"/>
                <w:sz w:val="22"/>
              </w:rPr>
            </w:pPr>
          </w:p>
        </w:tc>
        <w:tc>
          <w:tcPr>
            <w:tcW w:w="5119" w:type="dxa"/>
            <w:shd w:val="clear" w:color="auto" w:fill="auto"/>
            <w:vAlign w:val="center"/>
          </w:tcPr>
          <w:p w14:paraId="10FB6477">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具有图书剔旧功能：将图书转移至剔旧库，可按入库日期、出版时间进行批量剔旧，剔旧后的图书能进行报废操作；</w:t>
            </w:r>
          </w:p>
        </w:tc>
        <w:tc>
          <w:tcPr>
            <w:tcW w:w="480" w:type="dxa"/>
            <w:vMerge w:val="continue"/>
            <w:tcBorders>
              <w:left w:val="nil"/>
              <w:right w:val="single" w:color="auto" w:sz="4" w:space="0"/>
            </w:tcBorders>
            <w:shd w:val="clear" w:color="auto" w:fill="auto"/>
            <w:vAlign w:val="center"/>
          </w:tcPr>
          <w:p w14:paraId="1749F40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B22D53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25A1BF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5F06232">
            <w:pPr>
              <w:widowControl/>
              <w:jc w:val="center"/>
              <w:textAlignment w:val="center"/>
              <w:rPr>
                <w:rFonts w:ascii="宋体" w:hAnsi="宋体" w:cs="宋体"/>
                <w:kern w:val="0"/>
                <w:sz w:val="22"/>
              </w:rPr>
            </w:pPr>
          </w:p>
        </w:tc>
      </w:tr>
      <w:tr w14:paraId="259A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137C7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9B15F5">
            <w:pPr>
              <w:widowControl/>
              <w:jc w:val="center"/>
              <w:textAlignment w:val="center"/>
              <w:rPr>
                <w:rFonts w:ascii="宋体" w:hAnsi="宋体" w:cs="宋体"/>
                <w:kern w:val="0"/>
                <w:sz w:val="22"/>
              </w:rPr>
            </w:pPr>
          </w:p>
        </w:tc>
        <w:tc>
          <w:tcPr>
            <w:tcW w:w="5119" w:type="dxa"/>
            <w:shd w:val="clear" w:color="auto" w:fill="auto"/>
            <w:vAlign w:val="center"/>
          </w:tcPr>
          <w:p w14:paraId="15A63657">
            <w:pPr>
              <w:widowControl/>
              <w:rPr>
                <w:rFonts w:ascii="宋体" w:hAnsi="宋体" w:cs="宋体"/>
                <w:kern w:val="0"/>
                <w:szCs w:val="21"/>
              </w:rPr>
            </w:pPr>
            <w:r>
              <w:rPr>
                <w:rFonts w:hint="eastAsia" w:ascii="宋体" w:hAnsi="宋体" w:cs="宋体"/>
                <w:kern w:val="0"/>
                <w:szCs w:val="21"/>
              </w:rPr>
              <w:t>（3）具有库室调配功能，将图书重新分配馆藏地点；</w:t>
            </w:r>
          </w:p>
        </w:tc>
        <w:tc>
          <w:tcPr>
            <w:tcW w:w="480" w:type="dxa"/>
            <w:vMerge w:val="continue"/>
            <w:tcBorders>
              <w:left w:val="nil"/>
              <w:right w:val="single" w:color="auto" w:sz="4" w:space="0"/>
            </w:tcBorders>
            <w:shd w:val="clear" w:color="auto" w:fill="auto"/>
            <w:vAlign w:val="center"/>
          </w:tcPr>
          <w:p w14:paraId="247F756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8C6F8E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47C0F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FC3622F">
            <w:pPr>
              <w:widowControl/>
              <w:jc w:val="center"/>
              <w:textAlignment w:val="center"/>
              <w:rPr>
                <w:rFonts w:ascii="宋体" w:hAnsi="宋体" w:cs="宋体"/>
                <w:kern w:val="0"/>
                <w:sz w:val="22"/>
              </w:rPr>
            </w:pPr>
          </w:p>
        </w:tc>
      </w:tr>
      <w:tr w14:paraId="3448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FA26F9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5A07384">
            <w:pPr>
              <w:widowControl/>
              <w:jc w:val="center"/>
              <w:textAlignment w:val="center"/>
              <w:rPr>
                <w:rFonts w:ascii="宋体" w:hAnsi="宋体" w:cs="宋体"/>
                <w:kern w:val="0"/>
                <w:sz w:val="22"/>
              </w:rPr>
            </w:pPr>
          </w:p>
        </w:tc>
        <w:tc>
          <w:tcPr>
            <w:tcW w:w="5119" w:type="dxa"/>
            <w:shd w:val="clear" w:color="auto" w:fill="auto"/>
            <w:vAlign w:val="center"/>
          </w:tcPr>
          <w:p w14:paraId="777C3922">
            <w:pPr>
              <w:widowControl/>
              <w:rPr>
                <w:rFonts w:ascii="宋体" w:hAnsi="宋体" w:cs="宋体"/>
                <w:kern w:val="0"/>
                <w:szCs w:val="21"/>
              </w:rPr>
            </w:pPr>
            <w:r>
              <w:rPr>
                <w:rFonts w:hint="eastAsia" w:ascii="宋体" w:hAnsi="宋体" w:cs="宋体"/>
                <w:kern w:val="0"/>
                <w:szCs w:val="21"/>
              </w:rPr>
              <w:t>（4）支持多馆藏地，支持馆藏地的新增维护；</w:t>
            </w:r>
          </w:p>
        </w:tc>
        <w:tc>
          <w:tcPr>
            <w:tcW w:w="480" w:type="dxa"/>
            <w:vMerge w:val="continue"/>
            <w:tcBorders>
              <w:left w:val="nil"/>
              <w:right w:val="single" w:color="auto" w:sz="4" w:space="0"/>
            </w:tcBorders>
            <w:shd w:val="clear" w:color="auto" w:fill="auto"/>
            <w:vAlign w:val="center"/>
          </w:tcPr>
          <w:p w14:paraId="73A8D7AB">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F66A0F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395E6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6E82E67">
            <w:pPr>
              <w:widowControl/>
              <w:jc w:val="center"/>
              <w:textAlignment w:val="center"/>
              <w:rPr>
                <w:rFonts w:ascii="宋体" w:hAnsi="宋体" w:cs="宋体"/>
                <w:kern w:val="0"/>
                <w:sz w:val="22"/>
              </w:rPr>
            </w:pPr>
          </w:p>
        </w:tc>
      </w:tr>
      <w:tr w14:paraId="55C7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A95D0C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0772D26">
            <w:pPr>
              <w:widowControl/>
              <w:jc w:val="center"/>
              <w:textAlignment w:val="center"/>
              <w:rPr>
                <w:rFonts w:ascii="宋体" w:hAnsi="宋体" w:cs="宋体"/>
                <w:kern w:val="0"/>
                <w:sz w:val="22"/>
              </w:rPr>
            </w:pPr>
          </w:p>
        </w:tc>
        <w:tc>
          <w:tcPr>
            <w:tcW w:w="5119" w:type="dxa"/>
            <w:shd w:val="clear" w:color="auto" w:fill="auto"/>
            <w:vAlign w:val="center"/>
          </w:tcPr>
          <w:p w14:paraId="470BCFE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具有馆藏数据统计功能，包含复本统计、藏书结构分布、藏书分类统计等。</w:t>
            </w:r>
          </w:p>
        </w:tc>
        <w:tc>
          <w:tcPr>
            <w:tcW w:w="480" w:type="dxa"/>
            <w:vMerge w:val="continue"/>
            <w:tcBorders>
              <w:left w:val="nil"/>
              <w:right w:val="single" w:color="auto" w:sz="4" w:space="0"/>
            </w:tcBorders>
            <w:shd w:val="clear" w:color="auto" w:fill="auto"/>
            <w:vAlign w:val="center"/>
          </w:tcPr>
          <w:p w14:paraId="2B33237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E34FB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275D2A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D1F5332">
            <w:pPr>
              <w:widowControl/>
              <w:jc w:val="center"/>
              <w:textAlignment w:val="center"/>
              <w:rPr>
                <w:rFonts w:ascii="宋体" w:hAnsi="宋体" w:cs="宋体"/>
                <w:kern w:val="0"/>
                <w:sz w:val="22"/>
              </w:rPr>
            </w:pPr>
          </w:p>
        </w:tc>
      </w:tr>
      <w:tr w14:paraId="1DDF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E078193">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102BE3D">
            <w:pPr>
              <w:widowControl/>
              <w:jc w:val="center"/>
              <w:textAlignment w:val="center"/>
              <w:rPr>
                <w:rFonts w:ascii="宋体" w:hAnsi="宋体" w:cs="宋体"/>
                <w:kern w:val="0"/>
                <w:sz w:val="22"/>
              </w:rPr>
            </w:pPr>
          </w:p>
        </w:tc>
        <w:tc>
          <w:tcPr>
            <w:tcW w:w="5119" w:type="dxa"/>
            <w:shd w:val="clear" w:color="auto" w:fill="auto"/>
            <w:vAlign w:val="center"/>
          </w:tcPr>
          <w:p w14:paraId="41492232">
            <w:pPr>
              <w:widowControl/>
              <w:rPr>
                <w:rFonts w:ascii="宋体" w:hAnsi="宋体" w:cs="宋体"/>
                <w:kern w:val="0"/>
                <w:szCs w:val="21"/>
              </w:rPr>
            </w:pPr>
            <w:r>
              <w:rPr>
                <w:rFonts w:hint="eastAsia" w:ascii="宋体" w:hAnsi="宋体" w:cs="宋体"/>
                <w:kern w:val="0"/>
                <w:szCs w:val="21"/>
              </w:rPr>
              <w:t>2.4流通管理</w:t>
            </w:r>
          </w:p>
        </w:tc>
        <w:tc>
          <w:tcPr>
            <w:tcW w:w="480" w:type="dxa"/>
            <w:vMerge w:val="continue"/>
            <w:tcBorders>
              <w:left w:val="nil"/>
              <w:right w:val="single" w:color="auto" w:sz="4" w:space="0"/>
            </w:tcBorders>
            <w:shd w:val="clear" w:color="auto" w:fill="auto"/>
            <w:vAlign w:val="center"/>
          </w:tcPr>
          <w:p w14:paraId="2DB1B18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4F562D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4DC915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CBF9C67">
            <w:pPr>
              <w:widowControl/>
              <w:jc w:val="center"/>
              <w:textAlignment w:val="center"/>
              <w:rPr>
                <w:rFonts w:ascii="宋体" w:hAnsi="宋体" w:cs="宋体"/>
                <w:kern w:val="0"/>
                <w:sz w:val="22"/>
              </w:rPr>
            </w:pPr>
          </w:p>
        </w:tc>
      </w:tr>
      <w:tr w14:paraId="62E2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4DEEA7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6D6B96A">
            <w:pPr>
              <w:widowControl/>
              <w:jc w:val="center"/>
              <w:textAlignment w:val="center"/>
              <w:rPr>
                <w:rFonts w:ascii="宋体" w:hAnsi="宋体" w:cs="宋体"/>
                <w:kern w:val="0"/>
                <w:sz w:val="22"/>
              </w:rPr>
            </w:pPr>
          </w:p>
        </w:tc>
        <w:tc>
          <w:tcPr>
            <w:tcW w:w="5119" w:type="dxa"/>
            <w:shd w:val="clear" w:color="auto" w:fill="auto"/>
            <w:vAlign w:val="center"/>
          </w:tcPr>
          <w:p w14:paraId="569408F3">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具有借出、归还、续借等基本借阅操作，并支持快捷操作模式，借书只需要扫描读者证和图书条码，还书只需扫描图书条码，同时支持批量续借；</w:t>
            </w:r>
          </w:p>
        </w:tc>
        <w:tc>
          <w:tcPr>
            <w:tcW w:w="480" w:type="dxa"/>
            <w:vMerge w:val="continue"/>
            <w:tcBorders>
              <w:left w:val="nil"/>
              <w:right w:val="single" w:color="auto" w:sz="4" w:space="0"/>
            </w:tcBorders>
            <w:shd w:val="clear" w:color="auto" w:fill="auto"/>
            <w:vAlign w:val="center"/>
          </w:tcPr>
          <w:p w14:paraId="08282C4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8370C5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42E02A3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CC02898">
            <w:pPr>
              <w:widowControl/>
              <w:jc w:val="center"/>
              <w:textAlignment w:val="center"/>
              <w:rPr>
                <w:rFonts w:ascii="宋体" w:hAnsi="宋体" w:cs="宋体"/>
                <w:kern w:val="0"/>
                <w:sz w:val="22"/>
              </w:rPr>
            </w:pPr>
          </w:p>
        </w:tc>
      </w:tr>
      <w:tr w14:paraId="12F9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6235A9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57377B">
            <w:pPr>
              <w:widowControl/>
              <w:jc w:val="center"/>
              <w:textAlignment w:val="center"/>
              <w:rPr>
                <w:rFonts w:ascii="宋体" w:hAnsi="宋体" w:cs="宋体"/>
                <w:kern w:val="0"/>
                <w:sz w:val="22"/>
              </w:rPr>
            </w:pPr>
          </w:p>
        </w:tc>
        <w:tc>
          <w:tcPr>
            <w:tcW w:w="5119" w:type="dxa"/>
            <w:shd w:val="clear" w:color="auto" w:fill="auto"/>
            <w:vAlign w:val="center"/>
          </w:tcPr>
          <w:p w14:paraId="1DAF9EE4">
            <w:pPr>
              <w:widowControl/>
              <w:rPr>
                <w:rFonts w:ascii="宋体" w:hAnsi="宋体" w:cs="宋体"/>
                <w:kern w:val="0"/>
                <w:szCs w:val="21"/>
              </w:rPr>
            </w:pPr>
            <w:r>
              <w:rPr>
                <w:rFonts w:hint="eastAsia" w:ascii="宋体" w:hAnsi="宋体" w:cs="宋体"/>
                <w:kern w:val="0"/>
                <w:szCs w:val="21"/>
              </w:rPr>
              <w:t>（2）</w:t>
            </w:r>
            <w:r>
              <w:rPr>
                <w:rFonts w:hint="eastAsia" w:ascii="宋体" w:hAnsi="宋体" w:cs="宋体"/>
                <w:kern w:val="0"/>
                <w:sz w:val="22"/>
              </w:rPr>
              <w:t>▲</w:t>
            </w:r>
            <w:r>
              <w:rPr>
                <w:rFonts w:hint="eastAsia" w:ascii="宋体" w:hAnsi="宋体" w:cs="宋体"/>
                <w:kern w:val="0"/>
                <w:szCs w:val="21"/>
              </w:rPr>
              <w:t>提供网上预约/预借处理功能，处理读者网上的预约/预借申请；</w:t>
            </w:r>
          </w:p>
        </w:tc>
        <w:tc>
          <w:tcPr>
            <w:tcW w:w="480" w:type="dxa"/>
            <w:vMerge w:val="continue"/>
            <w:tcBorders>
              <w:left w:val="nil"/>
              <w:right w:val="single" w:color="auto" w:sz="4" w:space="0"/>
            </w:tcBorders>
            <w:shd w:val="clear" w:color="auto" w:fill="auto"/>
            <w:vAlign w:val="center"/>
          </w:tcPr>
          <w:p w14:paraId="756F484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9348F2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064B06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31CFFBBE">
            <w:pPr>
              <w:widowControl/>
              <w:jc w:val="center"/>
              <w:textAlignment w:val="center"/>
              <w:rPr>
                <w:rFonts w:ascii="宋体" w:hAnsi="宋体" w:cs="宋体"/>
                <w:kern w:val="0"/>
                <w:sz w:val="22"/>
              </w:rPr>
            </w:pPr>
          </w:p>
        </w:tc>
      </w:tr>
      <w:tr w14:paraId="0B46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703B1D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3CA9A97">
            <w:pPr>
              <w:widowControl/>
              <w:jc w:val="center"/>
              <w:textAlignment w:val="center"/>
              <w:rPr>
                <w:rFonts w:ascii="宋体" w:hAnsi="宋体" w:cs="宋体"/>
                <w:kern w:val="0"/>
                <w:sz w:val="22"/>
              </w:rPr>
            </w:pPr>
          </w:p>
        </w:tc>
        <w:tc>
          <w:tcPr>
            <w:tcW w:w="5119" w:type="dxa"/>
            <w:shd w:val="clear" w:color="auto" w:fill="auto"/>
            <w:vAlign w:val="center"/>
          </w:tcPr>
          <w:p w14:paraId="7E9954A4">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支持系统自动进行超期催还，催还消息自动发送到读者空间，超期清单可导出excel；</w:t>
            </w:r>
          </w:p>
        </w:tc>
        <w:tc>
          <w:tcPr>
            <w:tcW w:w="480" w:type="dxa"/>
            <w:vMerge w:val="continue"/>
            <w:tcBorders>
              <w:left w:val="nil"/>
              <w:right w:val="single" w:color="auto" w:sz="4" w:space="0"/>
            </w:tcBorders>
            <w:shd w:val="clear" w:color="auto" w:fill="auto"/>
            <w:vAlign w:val="center"/>
          </w:tcPr>
          <w:p w14:paraId="5B5103D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E0D87CE">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81FB9DB">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42A0675">
            <w:pPr>
              <w:widowControl/>
              <w:jc w:val="center"/>
              <w:textAlignment w:val="center"/>
              <w:rPr>
                <w:rFonts w:ascii="宋体" w:hAnsi="宋体" w:cs="宋体"/>
                <w:kern w:val="0"/>
                <w:sz w:val="22"/>
              </w:rPr>
            </w:pPr>
          </w:p>
        </w:tc>
      </w:tr>
      <w:tr w14:paraId="764B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3380B5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18BE5D">
            <w:pPr>
              <w:widowControl/>
              <w:jc w:val="center"/>
              <w:textAlignment w:val="center"/>
              <w:rPr>
                <w:rFonts w:ascii="宋体" w:hAnsi="宋体" w:cs="宋体"/>
                <w:kern w:val="0"/>
                <w:sz w:val="22"/>
              </w:rPr>
            </w:pPr>
          </w:p>
        </w:tc>
        <w:tc>
          <w:tcPr>
            <w:tcW w:w="5119" w:type="dxa"/>
            <w:shd w:val="clear" w:color="auto" w:fill="auto"/>
            <w:vAlign w:val="center"/>
          </w:tcPr>
          <w:p w14:paraId="384BA584">
            <w:pPr>
              <w:widowControl/>
              <w:rPr>
                <w:rFonts w:ascii="宋体" w:hAnsi="宋体" w:cs="宋体"/>
                <w:kern w:val="0"/>
                <w:szCs w:val="21"/>
              </w:rPr>
            </w:pPr>
            <w:r>
              <w:rPr>
                <w:rFonts w:hint="eastAsia" w:ascii="宋体" w:hAnsi="宋体" w:cs="宋体"/>
                <w:kern w:val="0"/>
                <w:szCs w:val="21"/>
              </w:rPr>
              <w:t>（4）</w:t>
            </w:r>
            <w:r>
              <w:rPr>
                <w:rFonts w:hint="eastAsia" w:ascii="宋体" w:hAnsi="宋体" w:cs="宋体"/>
                <w:kern w:val="0"/>
                <w:sz w:val="22"/>
              </w:rPr>
              <w:t>▲</w:t>
            </w:r>
            <w:r>
              <w:rPr>
                <w:rFonts w:hint="eastAsia" w:ascii="宋体" w:hAnsi="宋体" w:cs="宋体"/>
                <w:kern w:val="0"/>
                <w:szCs w:val="21"/>
              </w:rPr>
              <w:t>支持扫描枪和人工两种方式获取读者信息和书籍信息进行借还等管理；</w:t>
            </w:r>
          </w:p>
        </w:tc>
        <w:tc>
          <w:tcPr>
            <w:tcW w:w="480" w:type="dxa"/>
            <w:vMerge w:val="continue"/>
            <w:tcBorders>
              <w:left w:val="nil"/>
              <w:right w:val="single" w:color="auto" w:sz="4" w:space="0"/>
            </w:tcBorders>
            <w:shd w:val="clear" w:color="auto" w:fill="auto"/>
            <w:vAlign w:val="center"/>
          </w:tcPr>
          <w:p w14:paraId="4919877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36F3AF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D3537C6">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DA96319">
            <w:pPr>
              <w:widowControl/>
              <w:jc w:val="center"/>
              <w:textAlignment w:val="center"/>
              <w:rPr>
                <w:rFonts w:ascii="宋体" w:hAnsi="宋体" w:cs="宋体"/>
                <w:kern w:val="0"/>
                <w:sz w:val="22"/>
              </w:rPr>
            </w:pPr>
          </w:p>
        </w:tc>
      </w:tr>
      <w:tr w14:paraId="3DF4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B0B4BD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69973B">
            <w:pPr>
              <w:widowControl/>
              <w:jc w:val="center"/>
              <w:textAlignment w:val="center"/>
              <w:rPr>
                <w:rFonts w:ascii="宋体" w:hAnsi="宋体" w:cs="宋体"/>
                <w:kern w:val="0"/>
                <w:sz w:val="22"/>
              </w:rPr>
            </w:pPr>
          </w:p>
        </w:tc>
        <w:tc>
          <w:tcPr>
            <w:tcW w:w="5119" w:type="dxa"/>
            <w:shd w:val="clear" w:color="auto" w:fill="auto"/>
            <w:vAlign w:val="center"/>
          </w:tcPr>
          <w:p w14:paraId="6CDB6C47">
            <w:pPr>
              <w:widowControl/>
              <w:rPr>
                <w:rFonts w:ascii="宋体" w:hAnsi="宋体" w:cs="宋体"/>
                <w:kern w:val="0"/>
                <w:szCs w:val="21"/>
              </w:rPr>
            </w:pPr>
            <w:r>
              <w:rPr>
                <w:rFonts w:hint="eastAsia" w:ascii="宋体" w:hAnsi="宋体" w:cs="宋体"/>
                <w:kern w:val="0"/>
                <w:szCs w:val="21"/>
              </w:rPr>
              <w:t>（5）可对某类书刊进行出借权限设置；</w:t>
            </w:r>
          </w:p>
        </w:tc>
        <w:tc>
          <w:tcPr>
            <w:tcW w:w="480" w:type="dxa"/>
            <w:vMerge w:val="continue"/>
            <w:tcBorders>
              <w:left w:val="nil"/>
              <w:right w:val="single" w:color="auto" w:sz="4" w:space="0"/>
            </w:tcBorders>
            <w:shd w:val="clear" w:color="auto" w:fill="auto"/>
            <w:vAlign w:val="center"/>
          </w:tcPr>
          <w:p w14:paraId="38D5C25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CBE98">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178C241">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0C12D53">
            <w:pPr>
              <w:widowControl/>
              <w:jc w:val="center"/>
              <w:textAlignment w:val="center"/>
              <w:rPr>
                <w:rFonts w:ascii="宋体" w:hAnsi="宋体" w:cs="宋体"/>
                <w:kern w:val="0"/>
                <w:sz w:val="22"/>
              </w:rPr>
            </w:pPr>
          </w:p>
        </w:tc>
      </w:tr>
      <w:tr w14:paraId="52AE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F2BC46D">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7D1B7E08">
            <w:pPr>
              <w:widowControl/>
              <w:jc w:val="center"/>
              <w:textAlignment w:val="center"/>
              <w:rPr>
                <w:rFonts w:ascii="宋体" w:hAnsi="宋体" w:cs="宋体"/>
                <w:kern w:val="0"/>
                <w:sz w:val="22"/>
              </w:rPr>
            </w:pPr>
          </w:p>
        </w:tc>
        <w:tc>
          <w:tcPr>
            <w:tcW w:w="5119" w:type="dxa"/>
            <w:shd w:val="clear" w:color="auto" w:fill="auto"/>
            <w:vAlign w:val="center"/>
          </w:tcPr>
          <w:p w14:paraId="22BF039A">
            <w:pPr>
              <w:widowControl/>
              <w:rPr>
                <w:rFonts w:ascii="宋体" w:hAnsi="宋体" w:cs="宋体"/>
                <w:kern w:val="0"/>
                <w:szCs w:val="21"/>
              </w:rPr>
            </w:pPr>
            <w:r>
              <w:rPr>
                <w:rFonts w:hint="eastAsia" w:ascii="宋体" w:hAnsi="宋体" w:cs="宋体"/>
                <w:kern w:val="0"/>
                <w:szCs w:val="21"/>
              </w:rPr>
              <w:t>（6）支持流通统计分析，包括文献流通统计、读者借阅统计、阅览统计、流通率统计，文献借阅排行、读者借阅排行、组织借阅排行。</w:t>
            </w:r>
          </w:p>
        </w:tc>
        <w:tc>
          <w:tcPr>
            <w:tcW w:w="480" w:type="dxa"/>
            <w:vMerge w:val="continue"/>
            <w:tcBorders>
              <w:left w:val="nil"/>
              <w:right w:val="single" w:color="auto" w:sz="4" w:space="0"/>
            </w:tcBorders>
            <w:shd w:val="clear" w:color="auto" w:fill="auto"/>
            <w:vAlign w:val="center"/>
          </w:tcPr>
          <w:p w14:paraId="14F9E6D1">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5218986C">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149C3F6E">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93A0A6B">
            <w:pPr>
              <w:widowControl/>
              <w:jc w:val="center"/>
              <w:textAlignment w:val="center"/>
              <w:rPr>
                <w:rFonts w:ascii="宋体" w:hAnsi="宋体" w:cs="宋体"/>
                <w:kern w:val="0"/>
                <w:sz w:val="22"/>
              </w:rPr>
            </w:pPr>
          </w:p>
        </w:tc>
      </w:tr>
      <w:tr w14:paraId="7FCF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0E2B7484">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219218">
            <w:pPr>
              <w:widowControl/>
              <w:jc w:val="center"/>
              <w:textAlignment w:val="center"/>
              <w:rPr>
                <w:rFonts w:ascii="宋体" w:hAnsi="宋体" w:cs="宋体"/>
                <w:kern w:val="0"/>
                <w:sz w:val="22"/>
              </w:rPr>
            </w:pPr>
          </w:p>
        </w:tc>
        <w:tc>
          <w:tcPr>
            <w:tcW w:w="5119" w:type="dxa"/>
            <w:shd w:val="clear" w:color="auto" w:fill="auto"/>
            <w:vAlign w:val="center"/>
          </w:tcPr>
          <w:p w14:paraId="06EE67A8">
            <w:pPr>
              <w:widowControl/>
              <w:rPr>
                <w:rFonts w:ascii="宋体" w:hAnsi="宋体" w:cs="宋体"/>
                <w:kern w:val="0"/>
                <w:szCs w:val="21"/>
              </w:rPr>
            </w:pPr>
            <w:r>
              <w:rPr>
                <w:rFonts w:hint="eastAsia" w:ascii="宋体" w:hAnsi="宋体" w:cs="宋体"/>
                <w:kern w:val="0"/>
                <w:szCs w:val="21"/>
              </w:rPr>
              <w:t>2.5期刊管理</w:t>
            </w:r>
          </w:p>
        </w:tc>
        <w:tc>
          <w:tcPr>
            <w:tcW w:w="480" w:type="dxa"/>
            <w:vMerge w:val="continue"/>
            <w:tcBorders>
              <w:left w:val="nil"/>
              <w:right w:val="single" w:color="auto" w:sz="4" w:space="0"/>
            </w:tcBorders>
            <w:shd w:val="clear" w:color="auto" w:fill="auto"/>
            <w:vAlign w:val="center"/>
          </w:tcPr>
          <w:p w14:paraId="030B4FB5">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3FD84A7">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D6F9D4">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53AE77F">
            <w:pPr>
              <w:widowControl/>
              <w:jc w:val="center"/>
              <w:textAlignment w:val="center"/>
              <w:rPr>
                <w:rFonts w:ascii="宋体" w:hAnsi="宋体" w:cs="宋体"/>
                <w:kern w:val="0"/>
                <w:sz w:val="22"/>
              </w:rPr>
            </w:pPr>
          </w:p>
        </w:tc>
      </w:tr>
      <w:tr w14:paraId="7CC2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36FF38C">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58DF3EEA">
            <w:pPr>
              <w:widowControl/>
              <w:jc w:val="center"/>
              <w:textAlignment w:val="center"/>
              <w:rPr>
                <w:rFonts w:ascii="宋体" w:hAnsi="宋体" w:cs="宋体"/>
                <w:kern w:val="0"/>
                <w:sz w:val="22"/>
              </w:rPr>
            </w:pPr>
          </w:p>
        </w:tc>
        <w:tc>
          <w:tcPr>
            <w:tcW w:w="5119" w:type="dxa"/>
            <w:shd w:val="clear" w:color="auto" w:fill="auto"/>
            <w:vAlign w:val="center"/>
          </w:tcPr>
          <w:p w14:paraId="077D76EB">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具有完整的期刊管理功能，包括期刊编目、现刊记到、期刊合订、过刊装订、过刊借阅等功能；</w:t>
            </w:r>
          </w:p>
        </w:tc>
        <w:tc>
          <w:tcPr>
            <w:tcW w:w="480" w:type="dxa"/>
            <w:vMerge w:val="continue"/>
            <w:tcBorders>
              <w:left w:val="nil"/>
              <w:right w:val="single" w:color="auto" w:sz="4" w:space="0"/>
            </w:tcBorders>
            <w:shd w:val="clear" w:color="auto" w:fill="auto"/>
            <w:vAlign w:val="center"/>
          </w:tcPr>
          <w:p w14:paraId="7347DC0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26D0DD66">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CA586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EAEA37D">
            <w:pPr>
              <w:widowControl/>
              <w:jc w:val="center"/>
              <w:textAlignment w:val="center"/>
              <w:rPr>
                <w:rFonts w:ascii="宋体" w:hAnsi="宋体" w:cs="宋体"/>
                <w:kern w:val="0"/>
                <w:sz w:val="22"/>
              </w:rPr>
            </w:pPr>
          </w:p>
        </w:tc>
      </w:tr>
      <w:tr w14:paraId="03E5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57A9CA5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7C4CBB8">
            <w:pPr>
              <w:widowControl/>
              <w:jc w:val="center"/>
              <w:textAlignment w:val="center"/>
              <w:rPr>
                <w:rFonts w:ascii="宋体" w:hAnsi="宋体" w:cs="宋体"/>
                <w:kern w:val="0"/>
                <w:sz w:val="22"/>
              </w:rPr>
            </w:pPr>
          </w:p>
        </w:tc>
        <w:tc>
          <w:tcPr>
            <w:tcW w:w="5119" w:type="dxa"/>
            <w:shd w:val="clear" w:color="auto" w:fill="auto"/>
            <w:vAlign w:val="center"/>
          </w:tcPr>
          <w:p w14:paraId="43C81056">
            <w:pPr>
              <w:widowControl/>
              <w:rPr>
                <w:rFonts w:ascii="宋体" w:hAnsi="宋体" w:cs="宋体"/>
                <w:kern w:val="0"/>
                <w:szCs w:val="21"/>
              </w:rPr>
            </w:pPr>
            <w:r>
              <w:rPr>
                <w:rFonts w:hint="eastAsia" w:ascii="宋体" w:hAnsi="宋体" w:cs="宋体"/>
                <w:kern w:val="0"/>
                <w:szCs w:val="21"/>
              </w:rPr>
              <w:t>（2）期刊编目遵循国家著录标准和编目规则，编目数据采用中图分类法（第5版），支持CNMARC标准格式；</w:t>
            </w:r>
          </w:p>
        </w:tc>
        <w:tc>
          <w:tcPr>
            <w:tcW w:w="480" w:type="dxa"/>
            <w:vMerge w:val="continue"/>
            <w:tcBorders>
              <w:left w:val="nil"/>
              <w:right w:val="single" w:color="auto" w:sz="4" w:space="0"/>
            </w:tcBorders>
            <w:shd w:val="clear" w:color="auto" w:fill="auto"/>
            <w:vAlign w:val="center"/>
          </w:tcPr>
          <w:p w14:paraId="6D277973">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E6B123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CA57403">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2604FE3">
            <w:pPr>
              <w:widowControl/>
              <w:jc w:val="center"/>
              <w:textAlignment w:val="center"/>
              <w:rPr>
                <w:rFonts w:ascii="宋体" w:hAnsi="宋体" w:cs="宋体"/>
                <w:kern w:val="0"/>
                <w:sz w:val="22"/>
              </w:rPr>
            </w:pPr>
          </w:p>
        </w:tc>
      </w:tr>
      <w:tr w14:paraId="1F5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73283F6">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7FD36D5">
            <w:pPr>
              <w:widowControl/>
              <w:jc w:val="center"/>
              <w:textAlignment w:val="center"/>
              <w:rPr>
                <w:rFonts w:ascii="宋体" w:hAnsi="宋体" w:cs="宋体"/>
                <w:kern w:val="0"/>
                <w:sz w:val="22"/>
              </w:rPr>
            </w:pPr>
          </w:p>
        </w:tc>
        <w:tc>
          <w:tcPr>
            <w:tcW w:w="5119" w:type="dxa"/>
            <w:shd w:val="clear" w:color="auto" w:fill="auto"/>
            <w:vAlign w:val="center"/>
          </w:tcPr>
          <w:p w14:paraId="182D4147">
            <w:pPr>
              <w:widowControl/>
              <w:rPr>
                <w:rFonts w:ascii="宋体" w:hAnsi="宋体" w:cs="宋体"/>
                <w:kern w:val="0"/>
                <w:szCs w:val="21"/>
              </w:rPr>
            </w:pPr>
            <w:r>
              <w:rPr>
                <w:rFonts w:hint="eastAsia" w:ascii="宋体" w:hAnsi="宋体" w:cs="宋体"/>
                <w:kern w:val="0"/>
                <w:szCs w:val="21"/>
              </w:rPr>
              <w:t>（3）</w:t>
            </w:r>
            <w:r>
              <w:rPr>
                <w:rFonts w:hint="eastAsia" w:ascii="宋体" w:hAnsi="宋体" w:cs="宋体"/>
                <w:kern w:val="0"/>
                <w:sz w:val="22"/>
              </w:rPr>
              <w:t>▲</w:t>
            </w:r>
            <w:r>
              <w:rPr>
                <w:rFonts w:hint="eastAsia" w:ascii="宋体" w:hAnsi="宋体" w:cs="宋体"/>
                <w:kern w:val="0"/>
                <w:szCs w:val="21"/>
              </w:rPr>
              <w:t>支持区域范围内学校之间期刊编目信息共建共享；</w:t>
            </w:r>
          </w:p>
        </w:tc>
        <w:tc>
          <w:tcPr>
            <w:tcW w:w="480" w:type="dxa"/>
            <w:vMerge w:val="continue"/>
            <w:tcBorders>
              <w:left w:val="nil"/>
              <w:right w:val="single" w:color="auto" w:sz="4" w:space="0"/>
            </w:tcBorders>
            <w:shd w:val="clear" w:color="auto" w:fill="auto"/>
            <w:vAlign w:val="center"/>
          </w:tcPr>
          <w:p w14:paraId="1B2E079A">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FE66B5F">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5B1FFD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8B0BD43">
            <w:pPr>
              <w:widowControl/>
              <w:jc w:val="center"/>
              <w:textAlignment w:val="center"/>
              <w:rPr>
                <w:rFonts w:ascii="宋体" w:hAnsi="宋体" w:cs="宋体"/>
                <w:kern w:val="0"/>
                <w:sz w:val="22"/>
              </w:rPr>
            </w:pPr>
          </w:p>
        </w:tc>
      </w:tr>
      <w:tr w14:paraId="620C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93F32BF">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88A9AD6">
            <w:pPr>
              <w:widowControl/>
              <w:jc w:val="center"/>
              <w:textAlignment w:val="center"/>
              <w:rPr>
                <w:rFonts w:ascii="宋体" w:hAnsi="宋体" w:cs="宋体"/>
                <w:kern w:val="0"/>
                <w:sz w:val="22"/>
              </w:rPr>
            </w:pPr>
          </w:p>
        </w:tc>
        <w:tc>
          <w:tcPr>
            <w:tcW w:w="5119" w:type="dxa"/>
            <w:shd w:val="clear" w:color="auto" w:fill="auto"/>
            <w:vAlign w:val="center"/>
          </w:tcPr>
          <w:p w14:paraId="1862C83B">
            <w:pPr>
              <w:widowControl/>
              <w:rPr>
                <w:rFonts w:ascii="宋体" w:hAnsi="宋体" w:cs="宋体"/>
                <w:kern w:val="0"/>
                <w:szCs w:val="21"/>
              </w:rPr>
            </w:pPr>
            <w:r>
              <w:rPr>
                <w:rFonts w:hint="eastAsia" w:ascii="宋体" w:hAnsi="宋体" w:cs="宋体"/>
                <w:kern w:val="0"/>
                <w:szCs w:val="21"/>
              </w:rPr>
              <w:t>（4）支持内置期刊编目库和在线联机编目库，只需输入期刊题名即可自动获取期刊信息，如题名、分类号、作者、价格、出版社、邮发代号等；</w:t>
            </w:r>
          </w:p>
        </w:tc>
        <w:tc>
          <w:tcPr>
            <w:tcW w:w="480" w:type="dxa"/>
            <w:vMerge w:val="continue"/>
            <w:tcBorders>
              <w:left w:val="nil"/>
              <w:right w:val="single" w:color="auto" w:sz="4" w:space="0"/>
            </w:tcBorders>
            <w:shd w:val="clear" w:color="auto" w:fill="auto"/>
            <w:vAlign w:val="center"/>
          </w:tcPr>
          <w:p w14:paraId="20A833A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FD2A50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7F11ADB8">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4426440">
            <w:pPr>
              <w:widowControl/>
              <w:jc w:val="center"/>
              <w:textAlignment w:val="center"/>
              <w:rPr>
                <w:rFonts w:ascii="宋体" w:hAnsi="宋体" w:cs="宋体"/>
                <w:kern w:val="0"/>
                <w:sz w:val="22"/>
              </w:rPr>
            </w:pPr>
          </w:p>
        </w:tc>
      </w:tr>
      <w:tr w14:paraId="734A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241C198A">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650C8CA3">
            <w:pPr>
              <w:widowControl/>
              <w:jc w:val="center"/>
              <w:textAlignment w:val="center"/>
              <w:rPr>
                <w:rFonts w:ascii="宋体" w:hAnsi="宋体" w:cs="宋体"/>
                <w:kern w:val="0"/>
                <w:sz w:val="22"/>
              </w:rPr>
            </w:pPr>
          </w:p>
        </w:tc>
        <w:tc>
          <w:tcPr>
            <w:tcW w:w="5119" w:type="dxa"/>
            <w:shd w:val="clear" w:color="auto" w:fill="auto"/>
            <w:vAlign w:val="center"/>
          </w:tcPr>
          <w:p w14:paraId="2D7C2A53">
            <w:pPr>
              <w:widowControl/>
              <w:rPr>
                <w:rFonts w:ascii="宋体" w:hAnsi="宋体" w:cs="宋体"/>
                <w:kern w:val="0"/>
                <w:szCs w:val="21"/>
              </w:rPr>
            </w:pPr>
            <w:r>
              <w:rPr>
                <w:rFonts w:hint="eastAsia" w:ascii="宋体" w:hAnsi="宋体" w:cs="宋体"/>
                <w:kern w:val="0"/>
                <w:szCs w:val="21"/>
              </w:rPr>
              <w:t>（5）</w:t>
            </w:r>
            <w:r>
              <w:rPr>
                <w:rFonts w:hint="eastAsia" w:ascii="宋体" w:hAnsi="宋体" w:cs="宋体"/>
                <w:kern w:val="0"/>
                <w:sz w:val="22"/>
              </w:rPr>
              <w:t>▲</w:t>
            </w:r>
            <w:r>
              <w:rPr>
                <w:rFonts w:hint="eastAsia" w:ascii="宋体" w:hAnsi="宋体" w:cs="宋体"/>
                <w:kern w:val="0"/>
                <w:szCs w:val="21"/>
              </w:rPr>
              <w:t>编目过程实现题名的自动查重与数据复制；</w:t>
            </w:r>
          </w:p>
        </w:tc>
        <w:tc>
          <w:tcPr>
            <w:tcW w:w="480" w:type="dxa"/>
            <w:vMerge w:val="continue"/>
            <w:tcBorders>
              <w:left w:val="nil"/>
              <w:right w:val="single" w:color="auto" w:sz="4" w:space="0"/>
            </w:tcBorders>
            <w:shd w:val="clear" w:color="auto" w:fill="auto"/>
            <w:vAlign w:val="center"/>
          </w:tcPr>
          <w:p w14:paraId="0F707537">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684D884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1713E8C">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707929EB">
            <w:pPr>
              <w:widowControl/>
              <w:jc w:val="center"/>
              <w:textAlignment w:val="center"/>
              <w:rPr>
                <w:rFonts w:ascii="宋体" w:hAnsi="宋体" w:cs="宋体"/>
                <w:kern w:val="0"/>
                <w:sz w:val="22"/>
              </w:rPr>
            </w:pPr>
          </w:p>
        </w:tc>
      </w:tr>
      <w:tr w14:paraId="7438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A90AF3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1B9E7121">
            <w:pPr>
              <w:widowControl/>
              <w:jc w:val="center"/>
              <w:textAlignment w:val="center"/>
              <w:rPr>
                <w:rFonts w:ascii="宋体" w:hAnsi="宋体" w:cs="宋体"/>
                <w:kern w:val="0"/>
                <w:sz w:val="22"/>
              </w:rPr>
            </w:pPr>
          </w:p>
        </w:tc>
        <w:tc>
          <w:tcPr>
            <w:tcW w:w="5119" w:type="dxa"/>
            <w:shd w:val="clear" w:color="auto" w:fill="auto"/>
            <w:vAlign w:val="center"/>
          </w:tcPr>
          <w:p w14:paraId="2866AF9E">
            <w:pPr>
              <w:widowControl/>
              <w:rPr>
                <w:rFonts w:ascii="宋体" w:hAnsi="宋体" w:cs="宋体"/>
                <w:kern w:val="0"/>
                <w:szCs w:val="21"/>
              </w:rPr>
            </w:pPr>
            <w:r>
              <w:rPr>
                <w:rFonts w:hint="eastAsia" w:ascii="宋体" w:hAnsi="宋体" w:cs="宋体"/>
                <w:kern w:val="0"/>
                <w:szCs w:val="21"/>
              </w:rPr>
              <w:t>（6）提供书标打印功能，按题名、出版社、ISSN、统一刊号、入库日期等条件提取书标，也可以直接按分类段、条码段，实现批量打印；</w:t>
            </w:r>
          </w:p>
        </w:tc>
        <w:tc>
          <w:tcPr>
            <w:tcW w:w="480" w:type="dxa"/>
            <w:vMerge w:val="continue"/>
            <w:tcBorders>
              <w:left w:val="nil"/>
              <w:right w:val="single" w:color="auto" w:sz="4" w:space="0"/>
            </w:tcBorders>
            <w:shd w:val="clear" w:color="auto" w:fill="auto"/>
            <w:vAlign w:val="center"/>
          </w:tcPr>
          <w:p w14:paraId="066C15D2">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7B8DCF75">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A5CC839">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479EAFB">
            <w:pPr>
              <w:widowControl/>
              <w:jc w:val="center"/>
              <w:textAlignment w:val="center"/>
              <w:rPr>
                <w:rFonts w:ascii="宋体" w:hAnsi="宋体" w:cs="宋体"/>
                <w:kern w:val="0"/>
                <w:sz w:val="22"/>
              </w:rPr>
            </w:pPr>
          </w:p>
        </w:tc>
      </w:tr>
      <w:tr w14:paraId="4E9C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322673C8">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8347F93">
            <w:pPr>
              <w:widowControl/>
              <w:jc w:val="center"/>
              <w:textAlignment w:val="center"/>
              <w:rPr>
                <w:rFonts w:ascii="宋体" w:hAnsi="宋体" w:cs="宋体"/>
                <w:kern w:val="0"/>
                <w:sz w:val="22"/>
              </w:rPr>
            </w:pPr>
          </w:p>
        </w:tc>
        <w:tc>
          <w:tcPr>
            <w:tcW w:w="5119" w:type="dxa"/>
            <w:shd w:val="clear" w:color="auto" w:fill="auto"/>
            <w:vAlign w:val="center"/>
          </w:tcPr>
          <w:p w14:paraId="610EDB8E">
            <w:pPr>
              <w:widowControl/>
              <w:rPr>
                <w:rFonts w:ascii="宋体" w:hAnsi="宋体" w:cs="宋体"/>
                <w:kern w:val="0"/>
                <w:szCs w:val="21"/>
              </w:rPr>
            </w:pPr>
            <w:r>
              <w:rPr>
                <w:rFonts w:hint="eastAsia" w:ascii="宋体" w:hAnsi="宋体" w:cs="宋体"/>
                <w:kern w:val="0"/>
                <w:szCs w:val="21"/>
              </w:rPr>
              <w:t>（7）提供两种管理方式，满足合订本回溯入库和新刊编目入库；</w:t>
            </w:r>
          </w:p>
        </w:tc>
        <w:tc>
          <w:tcPr>
            <w:tcW w:w="480" w:type="dxa"/>
            <w:vMerge w:val="continue"/>
            <w:tcBorders>
              <w:left w:val="nil"/>
              <w:right w:val="single" w:color="auto" w:sz="4" w:space="0"/>
            </w:tcBorders>
            <w:shd w:val="clear" w:color="auto" w:fill="auto"/>
            <w:vAlign w:val="center"/>
          </w:tcPr>
          <w:p w14:paraId="1209B66C">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9A80CED">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5F04A2B5">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FE2E5F3">
            <w:pPr>
              <w:widowControl/>
              <w:jc w:val="center"/>
              <w:textAlignment w:val="center"/>
              <w:rPr>
                <w:rFonts w:ascii="宋体" w:hAnsi="宋体" w:cs="宋体"/>
                <w:kern w:val="0"/>
                <w:sz w:val="22"/>
              </w:rPr>
            </w:pPr>
          </w:p>
        </w:tc>
      </w:tr>
      <w:tr w14:paraId="53B0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64EF3E6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493ADF3F">
            <w:pPr>
              <w:widowControl/>
              <w:jc w:val="center"/>
              <w:textAlignment w:val="center"/>
              <w:rPr>
                <w:rFonts w:ascii="宋体" w:hAnsi="宋体" w:cs="宋体"/>
                <w:kern w:val="0"/>
                <w:sz w:val="22"/>
              </w:rPr>
            </w:pPr>
          </w:p>
        </w:tc>
        <w:tc>
          <w:tcPr>
            <w:tcW w:w="5119" w:type="dxa"/>
            <w:shd w:val="clear" w:color="auto" w:fill="auto"/>
            <w:vAlign w:val="center"/>
          </w:tcPr>
          <w:p w14:paraId="72935331">
            <w:pPr>
              <w:widowControl/>
              <w:rPr>
                <w:rFonts w:ascii="宋体" w:hAnsi="宋体" w:cs="宋体"/>
                <w:kern w:val="0"/>
                <w:szCs w:val="21"/>
              </w:rPr>
            </w:pPr>
            <w:r>
              <w:rPr>
                <w:rFonts w:hint="eastAsia" w:ascii="宋体" w:hAnsi="宋体" w:cs="宋体"/>
                <w:kern w:val="0"/>
                <w:szCs w:val="21"/>
              </w:rPr>
              <w:t>（8）提供期刊的借阅管理，可满足学校过刊的借和还。</w:t>
            </w:r>
          </w:p>
        </w:tc>
        <w:tc>
          <w:tcPr>
            <w:tcW w:w="480" w:type="dxa"/>
            <w:vMerge w:val="continue"/>
            <w:tcBorders>
              <w:left w:val="nil"/>
              <w:right w:val="single" w:color="auto" w:sz="4" w:space="0"/>
            </w:tcBorders>
            <w:shd w:val="clear" w:color="auto" w:fill="auto"/>
            <w:vAlign w:val="center"/>
          </w:tcPr>
          <w:p w14:paraId="18EB80CE">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DB91802">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0DACEE7">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5406D60">
            <w:pPr>
              <w:widowControl/>
              <w:jc w:val="center"/>
              <w:textAlignment w:val="center"/>
              <w:rPr>
                <w:rFonts w:ascii="宋体" w:hAnsi="宋体" w:cs="宋体"/>
                <w:kern w:val="0"/>
                <w:sz w:val="22"/>
              </w:rPr>
            </w:pPr>
          </w:p>
        </w:tc>
      </w:tr>
      <w:tr w14:paraId="23D8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48A620E">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0BE085F6">
            <w:pPr>
              <w:widowControl/>
              <w:jc w:val="center"/>
              <w:textAlignment w:val="center"/>
              <w:rPr>
                <w:rFonts w:ascii="宋体" w:hAnsi="宋体" w:cs="宋体"/>
                <w:kern w:val="0"/>
                <w:sz w:val="22"/>
              </w:rPr>
            </w:pPr>
          </w:p>
        </w:tc>
        <w:tc>
          <w:tcPr>
            <w:tcW w:w="5119" w:type="dxa"/>
            <w:shd w:val="clear" w:color="auto" w:fill="auto"/>
            <w:vAlign w:val="center"/>
          </w:tcPr>
          <w:p w14:paraId="3F7FDDCC">
            <w:pPr>
              <w:widowControl/>
              <w:rPr>
                <w:rFonts w:ascii="宋体" w:hAnsi="宋体" w:cs="宋体"/>
                <w:kern w:val="0"/>
                <w:szCs w:val="21"/>
              </w:rPr>
            </w:pPr>
            <w:r>
              <w:rPr>
                <w:rFonts w:hint="eastAsia" w:ascii="宋体" w:hAnsi="宋体" w:cs="宋体"/>
                <w:kern w:val="0"/>
                <w:szCs w:val="21"/>
              </w:rPr>
              <w:t>2.6读者管理</w:t>
            </w:r>
          </w:p>
        </w:tc>
        <w:tc>
          <w:tcPr>
            <w:tcW w:w="480" w:type="dxa"/>
            <w:vMerge w:val="continue"/>
            <w:tcBorders>
              <w:left w:val="nil"/>
              <w:right w:val="single" w:color="auto" w:sz="4" w:space="0"/>
            </w:tcBorders>
            <w:shd w:val="clear" w:color="auto" w:fill="auto"/>
            <w:vAlign w:val="center"/>
          </w:tcPr>
          <w:p w14:paraId="276CB420">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10470160">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0F0C79DF">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6CAC2A1D">
            <w:pPr>
              <w:widowControl/>
              <w:jc w:val="center"/>
              <w:textAlignment w:val="center"/>
              <w:rPr>
                <w:rFonts w:ascii="宋体" w:hAnsi="宋体" w:cs="宋体"/>
                <w:kern w:val="0"/>
                <w:sz w:val="22"/>
              </w:rPr>
            </w:pPr>
          </w:p>
        </w:tc>
      </w:tr>
      <w:tr w14:paraId="0020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45A70E00">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4D0E247">
            <w:pPr>
              <w:widowControl/>
              <w:jc w:val="center"/>
              <w:textAlignment w:val="center"/>
              <w:rPr>
                <w:rFonts w:ascii="宋体" w:hAnsi="宋体" w:cs="宋体"/>
                <w:kern w:val="0"/>
                <w:sz w:val="22"/>
              </w:rPr>
            </w:pPr>
          </w:p>
        </w:tc>
        <w:tc>
          <w:tcPr>
            <w:tcW w:w="5119" w:type="dxa"/>
            <w:shd w:val="clear" w:color="auto" w:fill="auto"/>
            <w:vAlign w:val="center"/>
          </w:tcPr>
          <w:p w14:paraId="4C85942F">
            <w:pPr>
              <w:widowControl/>
              <w:rPr>
                <w:rFonts w:ascii="宋体" w:hAnsi="宋体" w:cs="宋体"/>
                <w:kern w:val="0"/>
                <w:szCs w:val="21"/>
              </w:rPr>
            </w:pPr>
            <w:r>
              <w:rPr>
                <w:rFonts w:hint="eastAsia" w:ascii="宋体" w:hAnsi="宋体" w:cs="宋体"/>
                <w:kern w:val="0"/>
                <w:szCs w:val="21"/>
              </w:rPr>
              <w:t>（1）</w:t>
            </w:r>
            <w:r>
              <w:rPr>
                <w:rFonts w:hint="eastAsia" w:ascii="宋体" w:hAnsi="宋体" w:cs="宋体"/>
                <w:kern w:val="0"/>
                <w:sz w:val="22"/>
              </w:rPr>
              <w:t>▲</w:t>
            </w:r>
            <w:r>
              <w:rPr>
                <w:rFonts w:hint="eastAsia" w:ascii="宋体" w:hAnsi="宋体" w:cs="宋体"/>
                <w:kern w:val="0"/>
                <w:szCs w:val="21"/>
              </w:rPr>
              <w:t>支持读者管理和读者证卡事务管理，实现“人卡分离”；</w:t>
            </w:r>
          </w:p>
        </w:tc>
        <w:tc>
          <w:tcPr>
            <w:tcW w:w="480" w:type="dxa"/>
            <w:vMerge w:val="continue"/>
            <w:tcBorders>
              <w:left w:val="nil"/>
              <w:right w:val="single" w:color="auto" w:sz="4" w:space="0"/>
            </w:tcBorders>
            <w:shd w:val="clear" w:color="auto" w:fill="auto"/>
            <w:vAlign w:val="center"/>
          </w:tcPr>
          <w:p w14:paraId="3B92B979">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6E22E1A">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2E0F5870">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1DC094FC">
            <w:pPr>
              <w:widowControl/>
              <w:jc w:val="center"/>
              <w:textAlignment w:val="center"/>
              <w:rPr>
                <w:rFonts w:ascii="宋体" w:hAnsi="宋体" w:cs="宋体"/>
                <w:kern w:val="0"/>
                <w:sz w:val="22"/>
              </w:rPr>
            </w:pPr>
          </w:p>
        </w:tc>
      </w:tr>
      <w:tr w14:paraId="1820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7181EFF5">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20DF893C">
            <w:pPr>
              <w:widowControl/>
              <w:jc w:val="center"/>
              <w:textAlignment w:val="center"/>
              <w:rPr>
                <w:rFonts w:ascii="宋体" w:hAnsi="宋体" w:cs="宋体"/>
                <w:kern w:val="0"/>
                <w:sz w:val="22"/>
              </w:rPr>
            </w:pPr>
          </w:p>
        </w:tc>
        <w:tc>
          <w:tcPr>
            <w:tcW w:w="5119" w:type="dxa"/>
            <w:shd w:val="clear" w:color="auto" w:fill="auto"/>
            <w:vAlign w:val="center"/>
          </w:tcPr>
          <w:p w14:paraId="3AA094FE">
            <w:pPr>
              <w:widowControl/>
              <w:rPr>
                <w:rFonts w:ascii="宋体" w:hAnsi="宋体" w:cs="宋体"/>
                <w:kern w:val="0"/>
                <w:szCs w:val="21"/>
              </w:rPr>
            </w:pPr>
            <w:r>
              <w:rPr>
                <w:rFonts w:hint="eastAsia" w:ascii="宋体" w:hAnsi="宋体" w:cs="宋体"/>
                <w:kern w:val="0"/>
                <w:szCs w:val="21"/>
              </w:rPr>
              <w:t>（2）读者证支持启用、挂失、注销/恢复、删除、换证、续期等操作；</w:t>
            </w:r>
          </w:p>
        </w:tc>
        <w:tc>
          <w:tcPr>
            <w:tcW w:w="480" w:type="dxa"/>
            <w:vMerge w:val="continue"/>
            <w:tcBorders>
              <w:left w:val="nil"/>
              <w:right w:val="single" w:color="auto" w:sz="4" w:space="0"/>
            </w:tcBorders>
            <w:shd w:val="clear" w:color="auto" w:fill="auto"/>
            <w:vAlign w:val="center"/>
          </w:tcPr>
          <w:p w14:paraId="3D80B814">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0E22AF03">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63A0AE1A">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2643F523">
            <w:pPr>
              <w:widowControl/>
              <w:jc w:val="center"/>
              <w:textAlignment w:val="center"/>
              <w:rPr>
                <w:rFonts w:ascii="宋体" w:hAnsi="宋体" w:cs="宋体"/>
                <w:kern w:val="0"/>
                <w:sz w:val="22"/>
              </w:rPr>
            </w:pPr>
          </w:p>
        </w:tc>
      </w:tr>
      <w:tr w14:paraId="311B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02" w:type="dxa"/>
            <w:vMerge w:val="continue"/>
            <w:tcBorders>
              <w:left w:val="single" w:color="auto" w:sz="4" w:space="0"/>
              <w:right w:val="single" w:color="auto" w:sz="4" w:space="0"/>
            </w:tcBorders>
            <w:shd w:val="clear" w:color="auto" w:fill="auto"/>
            <w:noWrap/>
            <w:vAlign w:val="center"/>
          </w:tcPr>
          <w:p w14:paraId="1F313469">
            <w:pPr>
              <w:widowControl/>
              <w:jc w:val="center"/>
              <w:textAlignment w:val="center"/>
              <w:rPr>
                <w:rFonts w:ascii="宋体" w:hAnsi="宋体" w:cs="宋体"/>
                <w:color w:val="000000"/>
                <w:kern w:val="0"/>
                <w:sz w:val="22"/>
              </w:rPr>
            </w:pPr>
          </w:p>
        </w:tc>
        <w:tc>
          <w:tcPr>
            <w:tcW w:w="1199" w:type="dxa"/>
            <w:vMerge w:val="continue"/>
            <w:tcBorders>
              <w:left w:val="nil"/>
              <w:right w:val="single" w:color="auto" w:sz="4" w:space="0"/>
            </w:tcBorders>
            <w:shd w:val="clear" w:color="auto" w:fill="auto"/>
            <w:vAlign w:val="center"/>
          </w:tcPr>
          <w:p w14:paraId="3DB46D9F">
            <w:pPr>
              <w:widowControl/>
              <w:jc w:val="center"/>
              <w:textAlignment w:val="center"/>
              <w:rPr>
                <w:rFonts w:ascii="宋体" w:hAnsi="宋体" w:cs="宋体"/>
                <w:kern w:val="0"/>
                <w:sz w:val="22"/>
              </w:rPr>
            </w:pPr>
          </w:p>
        </w:tc>
        <w:tc>
          <w:tcPr>
            <w:tcW w:w="5119" w:type="dxa"/>
            <w:shd w:val="clear" w:color="auto" w:fill="auto"/>
            <w:vAlign w:val="center"/>
          </w:tcPr>
          <w:p w14:paraId="4DDE3F8F">
            <w:pPr>
              <w:widowControl/>
              <w:rPr>
                <w:rFonts w:ascii="宋体" w:hAnsi="宋体" w:cs="宋体"/>
                <w:kern w:val="0"/>
                <w:szCs w:val="21"/>
              </w:rPr>
            </w:pPr>
            <w:r>
              <w:rPr>
                <w:rFonts w:hint="eastAsia" w:ascii="宋体" w:hAnsi="宋体" w:cs="宋体"/>
                <w:kern w:val="0"/>
                <w:szCs w:val="21"/>
              </w:rPr>
              <w:t>（3）支持按读者类型设置读者借阅权限；</w:t>
            </w:r>
          </w:p>
        </w:tc>
        <w:tc>
          <w:tcPr>
            <w:tcW w:w="480" w:type="dxa"/>
            <w:vMerge w:val="continue"/>
            <w:tcBorders>
              <w:left w:val="nil"/>
              <w:right w:val="single" w:color="auto" w:sz="4" w:space="0"/>
            </w:tcBorders>
            <w:shd w:val="clear" w:color="auto" w:fill="auto"/>
            <w:vAlign w:val="center"/>
          </w:tcPr>
          <w:p w14:paraId="62391FC6">
            <w:pPr>
              <w:widowControl/>
              <w:jc w:val="center"/>
              <w:textAlignment w:val="center"/>
              <w:rPr>
                <w:rFonts w:ascii="宋体" w:hAnsi="宋体" w:cs="宋体"/>
                <w:kern w:val="0"/>
                <w:sz w:val="22"/>
              </w:rPr>
            </w:pPr>
          </w:p>
        </w:tc>
        <w:tc>
          <w:tcPr>
            <w:tcW w:w="846" w:type="dxa"/>
            <w:vMerge w:val="continue"/>
            <w:tcBorders>
              <w:left w:val="nil"/>
              <w:right w:val="single" w:color="auto" w:sz="4" w:space="0"/>
            </w:tcBorders>
            <w:shd w:val="clear" w:color="auto" w:fill="auto"/>
            <w:vAlign w:val="center"/>
          </w:tcPr>
          <w:p w14:paraId="4484CC11">
            <w:pPr>
              <w:widowControl/>
              <w:jc w:val="center"/>
              <w:textAlignment w:val="center"/>
              <w:rPr>
                <w:rFonts w:ascii="宋体" w:hAnsi="宋体" w:cs="宋体"/>
                <w:kern w:val="0"/>
                <w:sz w:val="22"/>
              </w:rPr>
            </w:pPr>
          </w:p>
        </w:tc>
        <w:tc>
          <w:tcPr>
            <w:tcW w:w="425" w:type="dxa"/>
            <w:vMerge w:val="continue"/>
            <w:tcBorders>
              <w:left w:val="nil"/>
              <w:right w:val="single" w:color="auto" w:sz="4" w:space="0"/>
            </w:tcBorders>
            <w:shd w:val="clear" w:color="auto" w:fill="auto"/>
            <w:noWrap/>
            <w:vAlign w:val="center"/>
          </w:tcPr>
          <w:p w14:paraId="3595798D">
            <w:pPr>
              <w:widowControl/>
              <w:jc w:val="center"/>
              <w:textAlignment w:val="center"/>
              <w:rPr>
                <w:rFonts w:ascii="宋体" w:hAnsi="宋体" w:cs="宋体"/>
                <w:color w:val="000000"/>
                <w:kern w:val="0"/>
                <w:sz w:val="22"/>
              </w:rPr>
            </w:pPr>
          </w:p>
        </w:tc>
        <w:tc>
          <w:tcPr>
            <w:tcW w:w="1826" w:type="dxa"/>
            <w:vMerge w:val="continue"/>
            <w:tcBorders>
              <w:left w:val="nil"/>
              <w:right w:val="single" w:color="auto" w:sz="4" w:space="0"/>
            </w:tcBorders>
            <w:shd w:val="clear" w:color="auto" w:fill="auto"/>
            <w:vAlign w:val="center"/>
          </w:tcPr>
          <w:p w14:paraId="4264D3BD">
            <w:pPr>
              <w:widowControl/>
              <w:jc w:val="center"/>
              <w:textAlignment w:val="center"/>
              <w:rPr>
                <w:rFonts w:ascii="宋体" w:hAnsi="宋体" w:cs="宋体"/>
                <w:kern w:val="0"/>
                <w:sz w:val="22"/>
              </w:rPr>
            </w:pPr>
          </w:p>
        </w:tc>
      </w:tr>
      <w:tr w14:paraId="6C2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49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3C33FF4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14487EC5">
                  <w:pPr>
                    <w:widowControl/>
                    <w:rPr>
                      <w:rFonts w:ascii="宋体" w:hAnsi="宋体" w:cs="宋体"/>
                      <w:kern w:val="0"/>
                      <w:sz w:val="20"/>
                      <w:szCs w:val="20"/>
                    </w:rPr>
                  </w:pPr>
                  <w:r>
                    <w:rPr>
                      <w:rFonts w:hint="eastAsia"/>
                      <w:b/>
                      <w:bCs/>
                    </w:rPr>
                    <w:t>商务条款</w:t>
                  </w:r>
                </w:p>
              </w:tc>
            </w:tr>
            <w:tr w14:paraId="48FB292F">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1D4BA48">
                  <w:pPr>
                    <w:widowControl/>
                    <w:jc w:val="left"/>
                    <w:rPr>
                      <w:rFonts w:ascii="宋体" w:hAnsi="宋体" w:cs="宋体"/>
                      <w:kern w:val="0"/>
                      <w:sz w:val="20"/>
                      <w:szCs w:val="20"/>
                    </w:rPr>
                  </w:pPr>
                  <w:r>
                    <w:rPr>
                      <w:rFonts w:hint="eastAsia"/>
                    </w:rPr>
                    <w:t>▲一、合同签订期：自中标通知书发出之日起5日内。</w:t>
                  </w:r>
                </w:p>
              </w:tc>
            </w:tr>
            <w:tr w14:paraId="352779C9">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667BF6C">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021520CA">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677EEE8">
                  <w:pPr>
                    <w:widowControl/>
                    <w:jc w:val="left"/>
                    <w:rPr>
                      <w:rFonts w:ascii="宋体" w:hAnsi="宋体" w:cs="宋体"/>
                      <w:kern w:val="0"/>
                      <w:sz w:val="20"/>
                      <w:szCs w:val="20"/>
                    </w:rPr>
                  </w:pPr>
                  <w:r>
                    <w:rPr>
                      <w:rFonts w:hint="eastAsia"/>
                    </w:rPr>
                    <w:t>三、提交货物地点：采购人指定地点。</w:t>
                  </w:r>
                </w:p>
              </w:tc>
            </w:tr>
            <w:tr w14:paraId="72D923B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F978513">
                  <w:pPr>
                    <w:jc w:val="left"/>
                    <w:rPr>
                      <w:rFonts w:ascii="宋体" w:hAnsi="宋体" w:cs="宋体"/>
                      <w:kern w:val="0"/>
                      <w:sz w:val="20"/>
                      <w:szCs w:val="20"/>
                    </w:rPr>
                  </w:pPr>
                  <w:r>
                    <w:rPr>
                      <w:rFonts w:hint="eastAsia"/>
                    </w:rPr>
                    <w:t>四、交货方式：现场交货。</w:t>
                  </w:r>
                </w:p>
              </w:tc>
            </w:tr>
            <w:tr w14:paraId="49F4CB1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F3CE18E">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2DA5BA9C">
                  <w:pPr>
                    <w:widowControl/>
                    <w:jc w:val="left"/>
                  </w:pPr>
                </w:p>
              </w:tc>
            </w:tr>
            <w:tr w14:paraId="2E319F6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F1FF1B8">
                  <w:pPr>
                    <w:jc w:val="left"/>
                  </w:pPr>
                  <w:r>
                    <w:rPr>
                      <w:rFonts w:hint="eastAsia"/>
                    </w:rPr>
                    <w:t xml:space="preserve">六、验收标准、规范： </w:t>
                  </w:r>
                </w:p>
                <w:p w14:paraId="1788FACF">
                  <w:pPr>
                    <w:widowControl/>
                    <w:jc w:val="left"/>
                  </w:pPr>
                  <w:r>
                    <w:rPr>
                      <w:rFonts w:hint="eastAsia"/>
                    </w:rPr>
                    <w:t>1.符合合同要求及国家相关标准。</w:t>
                  </w:r>
                </w:p>
                <w:p w14:paraId="7D0A9E4E">
                  <w:pPr>
                    <w:widowControl/>
                    <w:jc w:val="left"/>
                  </w:pPr>
                  <w:r>
                    <w:rPr>
                      <w:rFonts w:hint="eastAsia"/>
                    </w:rPr>
                    <w:t>2.参数配置符合或优于合同要求。</w:t>
                  </w:r>
                </w:p>
                <w:p w14:paraId="1B67FEA4">
                  <w:pPr>
                    <w:widowControl/>
                    <w:jc w:val="left"/>
                  </w:pPr>
                  <w:r>
                    <w:rPr>
                      <w:rFonts w:hint="eastAsia"/>
                    </w:rPr>
                    <w:t>3.中标人提供所招标采购的货物、配套设备、所属装置等有关技术资料作为验收的参考依据。</w:t>
                  </w:r>
                </w:p>
                <w:p w14:paraId="7FA0870E">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4C6A2E1A">
                  <w:pPr>
                    <w:widowControl/>
                    <w:jc w:val="left"/>
                  </w:pPr>
                  <w:r>
                    <w:rPr>
                      <w:rFonts w:hint="eastAsia"/>
                    </w:rPr>
                    <w:t>5.验收所产生的费用由中标人承担。</w:t>
                  </w:r>
                </w:p>
                <w:p w14:paraId="20778BC4">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25399C65">
                  <w:pPr>
                    <w:widowControl/>
                    <w:jc w:val="left"/>
                  </w:pPr>
                  <w:r>
                    <w:rPr>
                      <w:rFonts w:hint="eastAsia"/>
                    </w:rPr>
                    <w:t>7.交付验收应按本项目约定的时间进行，如因采购人的原因而导致不能按时交付，将按延期时间顺延交付时间。</w:t>
                  </w:r>
                </w:p>
              </w:tc>
            </w:tr>
            <w:tr w14:paraId="0D86ED1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40BC8ADB">
                  <w:pPr>
                    <w:jc w:val="left"/>
                  </w:pPr>
                  <w:r>
                    <w:rPr>
                      <w:rFonts w:hint="eastAsia"/>
                    </w:rPr>
                    <w:t>七、售后服务要求：</w:t>
                  </w:r>
                </w:p>
                <w:p w14:paraId="1C27D0FF">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3E898D8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3E06FAB6">
                  <w:pPr>
                    <w:jc w:val="left"/>
                  </w:pPr>
                  <w:r>
                    <w:rPr>
                      <w:rFonts w:hint="eastAsia"/>
                    </w:rPr>
                    <w:t>3.售后服务技术人员要求：专职/兼职人员。</w:t>
                  </w:r>
                </w:p>
                <w:p w14:paraId="2CCCF854">
                  <w:pPr>
                    <w:jc w:val="left"/>
                  </w:pPr>
                  <w:r>
                    <w:rPr>
                      <w:rFonts w:hint="eastAsia"/>
                    </w:rPr>
                    <w:t>4.备品备件要求：中标人随时优惠提供备品备件，优惠提供产品更新、改造服务。</w:t>
                  </w:r>
                </w:p>
                <w:p w14:paraId="4E5F6AAF">
                  <w:pPr>
                    <w:jc w:val="left"/>
                  </w:pPr>
                  <w:r>
                    <w:rPr>
                      <w:rFonts w:hint="eastAsia"/>
                    </w:rPr>
                    <w:t>5.其他：</w:t>
                  </w:r>
                </w:p>
                <w:p w14:paraId="3D8C8FF2">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547AFE9F">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A24EAA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C4217DF">
                  <w:pPr>
                    <w:jc w:val="left"/>
                  </w:pPr>
                  <w:r>
                    <w:rPr>
                      <w:rFonts w:hint="eastAsia"/>
                    </w:rPr>
                    <w:t>八、其他要求：</w:t>
                  </w:r>
                </w:p>
                <w:p w14:paraId="5E9A864C">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691F0BF7">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671AF452">
                  <w:pPr>
                    <w:jc w:val="left"/>
                  </w:pPr>
                  <w:r>
                    <w:rPr>
                      <w:rFonts w:hint="eastAsia"/>
                    </w:rPr>
                    <w:t>3.本项目中所有计算机或具有计算机功能的信息化设备，必须预装正版操作系统，操作系统软件价格包含在计算机硬件价格中，不单独计算。</w:t>
                  </w:r>
                </w:p>
                <w:p w14:paraId="101BD5B8">
                  <w:pPr>
                    <w:jc w:val="left"/>
                  </w:pPr>
                  <w:r>
                    <w:rPr>
                      <w:rFonts w:hint="eastAsia"/>
                    </w:rPr>
                    <w:t>4.报价必须含以下部分，包括：</w:t>
                  </w:r>
                </w:p>
                <w:p w14:paraId="16E2A4DA">
                  <w:pPr>
                    <w:jc w:val="left"/>
                  </w:pPr>
                  <w:r>
                    <w:rPr>
                      <w:rFonts w:hint="eastAsia"/>
                    </w:rPr>
                    <w:t>（1）货物及标准附件、备品备件、专用工具的价格；</w:t>
                  </w:r>
                </w:p>
                <w:p w14:paraId="0FDAEABB">
                  <w:pPr>
                    <w:jc w:val="left"/>
                  </w:pPr>
                  <w:r>
                    <w:rPr>
                      <w:rFonts w:hint="eastAsia"/>
                    </w:rPr>
                    <w:t>（2）必要的保险费用和各项税金、招标代理服务等费用；</w:t>
                  </w:r>
                </w:p>
                <w:p w14:paraId="5C6BCFDD">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2F123983">
                  <w:pPr>
                    <w:jc w:val="left"/>
                  </w:pPr>
                  <w:r>
                    <w:rPr>
                      <w:rFonts w:hint="eastAsia"/>
                    </w:rPr>
                    <w:t>5.实施和安装要求：</w:t>
                  </w:r>
                </w:p>
                <w:p w14:paraId="69352377">
                  <w:pPr>
                    <w:jc w:val="left"/>
                  </w:pPr>
                  <w:r>
                    <w:rPr>
                      <w:rFonts w:hint="eastAsia"/>
                    </w:rPr>
                    <w:t>（1）中标人必须服从采购人现场负责人的指挥，按指定地点进行安装；</w:t>
                  </w:r>
                </w:p>
                <w:p w14:paraId="369E7402">
                  <w:pPr>
                    <w:jc w:val="left"/>
                  </w:pPr>
                  <w:r>
                    <w:rPr>
                      <w:rFonts w:hint="eastAsia"/>
                    </w:rPr>
                    <w:t>（2）安装过程中的所有安全保障由中标人自行负责；</w:t>
                  </w:r>
                </w:p>
                <w:p w14:paraId="77D53A27">
                  <w:pPr>
                    <w:jc w:val="left"/>
                    <w:rPr>
                      <w:rFonts w:ascii="宋体" w:hAnsi="宋体" w:cs="宋体"/>
                      <w:kern w:val="0"/>
                      <w:sz w:val="20"/>
                      <w:szCs w:val="20"/>
                    </w:rPr>
                  </w:pPr>
                  <w:r>
                    <w:rPr>
                      <w:rFonts w:hint="eastAsia"/>
                    </w:rPr>
                    <w:t>（3）严格按投标产品的安装规范要求进行安装，确保安全。</w:t>
                  </w:r>
                </w:p>
              </w:tc>
            </w:tr>
            <w:tr w14:paraId="565ED7E0">
              <w:tblPrEx>
                <w:tblCellMar>
                  <w:top w:w="0" w:type="dxa"/>
                  <w:left w:w="108" w:type="dxa"/>
                  <w:bottom w:w="0" w:type="dxa"/>
                  <w:right w:w="108" w:type="dxa"/>
                </w:tblCellMar>
              </w:tblPrEx>
              <w:trPr>
                <w:trHeight w:val="5991"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54B8FBF">
                  <w:r>
                    <w:rPr>
                      <w:rFonts w:hint="eastAsia"/>
                    </w:rPr>
                    <w:t>九、培训要求</w:t>
                  </w:r>
                </w:p>
                <w:p w14:paraId="3ED63BE6">
                  <w:r>
                    <w:rPr>
                      <w:rFonts w:hint="eastAsia"/>
                    </w:rPr>
                    <w:t>▲</w:t>
                  </w:r>
                  <w:r>
                    <w:t>1.在项目实施完成后，中标人免费提供各个软件和硬件系统相关的应用培训，投标文件中提供详细的培训方案。培训前将培训方案报采购人确认后方可开展培训。</w:t>
                  </w:r>
                </w:p>
                <w:p w14:paraId="3BC4B228">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03F38CF0">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317295F3">
                  <w:r>
                    <w:rPr>
                      <w:rFonts w:hint="eastAsia"/>
                    </w:rPr>
                    <w:t>▲</w:t>
                  </w:r>
                  <w:r>
                    <w:t>4.培训结束后5个工作日内，中标人向采购人提供以下培训材料：</w:t>
                  </w:r>
                </w:p>
                <w:p w14:paraId="13EF5F0D">
                  <w:r>
                    <w:rPr>
                      <w:rFonts w:hint="eastAsia"/>
                    </w:rPr>
                    <w:t>（</w:t>
                  </w:r>
                  <w:r>
                    <w:t>1）参训学员名单、签到表；</w:t>
                  </w:r>
                </w:p>
                <w:p w14:paraId="611E2C0B">
                  <w:r>
                    <w:rPr>
                      <w:rFonts w:hint="eastAsia"/>
                    </w:rPr>
                    <w:t>（</w:t>
                  </w:r>
                  <w:r>
                    <w:t>2）培训具体日程安排表；</w:t>
                  </w:r>
                </w:p>
                <w:p w14:paraId="5D8C9649">
                  <w:r>
                    <w:rPr>
                      <w:rFonts w:hint="eastAsia"/>
                    </w:rPr>
                    <w:t>（</w:t>
                  </w:r>
                  <w:r>
                    <w:t>3）培训资料、教材、课件；</w:t>
                  </w:r>
                </w:p>
                <w:p w14:paraId="756E44C2">
                  <w:r>
                    <w:rPr>
                      <w:rFonts w:hint="eastAsia"/>
                    </w:rPr>
                    <w:t>（</w:t>
                  </w:r>
                  <w:r>
                    <w:t>4）培训简报；</w:t>
                  </w:r>
                </w:p>
                <w:p w14:paraId="2250C94E">
                  <w:r>
                    <w:rPr>
                      <w:rFonts w:hint="eastAsia"/>
                    </w:rPr>
                    <w:t>（</w:t>
                  </w:r>
                  <w:r>
                    <w:t>5）培训照片（至少五张）；</w:t>
                  </w:r>
                </w:p>
                <w:p w14:paraId="10476E82">
                  <w:r>
                    <w:rPr>
                      <w:rFonts w:hint="eastAsia"/>
                    </w:rPr>
                    <w:t>（</w:t>
                  </w:r>
                  <w:r>
                    <w:t>6）培训项目评价反馈汇总表（受训学校盖章）。</w:t>
                  </w:r>
                </w:p>
                <w:p w14:paraId="2C019880">
                  <w:pPr>
                    <w:jc w:val="left"/>
                    <w:rPr>
                      <w:rFonts w:hint="eastAsia"/>
                      <w:lang w:val="en-US" w:eastAsia="zh-CN"/>
                    </w:rPr>
                  </w:pPr>
                </w:p>
              </w:tc>
            </w:tr>
          </w:tbl>
          <w:p w14:paraId="0F8C9713">
            <w:pPr>
              <w:rPr>
                <w:b/>
                <w:bCs/>
                <w:sz w:val="28"/>
                <w:szCs w:val="28"/>
              </w:rPr>
            </w:pPr>
          </w:p>
          <w:p w14:paraId="1F8C808E">
            <w:pPr>
              <w:widowControl/>
              <w:jc w:val="center"/>
              <w:textAlignment w:val="center"/>
              <w:rPr>
                <w:rFonts w:cs="宋体"/>
                <w:kern w:val="0"/>
                <w:sz w:val="22"/>
                <w:szCs w:val="22"/>
                <w:lang w:bidi="ar"/>
              </w:rPr>
            </w:pPr>
          </w:p>
        </w:tc>
      </w:tr>
    </w:tbl>
    <w:p w14:paraId="062E504D">
      <w:pPr>
        <w:spacing w:line="360" w:lineRule="auto"/>
        <w:rPr>
          <w:rFonts w:ascii="宋体" w:hAnsi="宋体" w:cs="宋体"/>
        </w:rPr>
      </w:pPr>
    </w:p>
    <w:p w14:paraId="39CB4CB3">
      <w:pPr>
        <w:spacing w:line="360" w:lineRule="auto"/>
        <w:rPr>
          <w:rFonts w:ascii="宋体" w:hAnsi="宋体" w:cs="宋体"/>
        </w:rPr>
      </w:pPr>
    </w:p>
    <w:p w14:paraId="474A47BE">
      <w:pPr>
        <w:spacing w:line="360" w:lineRule="auto"/>
        <w:rPr>
          <w:rFonts w:ascii="宋体" w:hAnsi="宋体" w:cs="宋体"/>
        </w:rPr>
      </w:pPr>
    </w:p>
    <w:p w14:paraId="07AF2044">
      <w:pPr>
        <w:spacing w:line="360" w:lineRule="auto"/>
        <w:rPr>
          <w:rFonts w:ascii="宋体" w:hAnsi="宋体" w:cs="宋体"/>
        </w:rPr>
      </w:pPr>
    </w:p>
    <w:p w14:paraId="647574D1">
      <w:pPr>
        <w:spacing w:line="360" w:lineRule="auto"/>
        <w:rPr>
          <w:rFonts w:ascii="宋体" w:hAnsi="宋体" w:cs="宋体"/>
        </w:rPr>
      </w:pPr>
    </w:p>
    <w:p w14:paraId="090F64E6">
      <w:pPr>
        <w:spacing w:line="360" w:lineRule="auto"/>
        <w:rPr>
          <w:rFonts w:ascii="宋体" w:hAnsi="宋体" w:cs="宋体"/>
        </w:rPr>
      </w:pPr>
    </w:p>
    <w:p w14:paraId="2E9E7F68">
      <w:pPr>
        <w:spacing w:line="360" w:lineRule="auto"/>
        <w:rPr>
          <w:rFonts w:ascii="宋体" w:hAnsi="宋体" w:cs="宋体"/>
        </w:rPr>
      </w:pPr>
    </w:p>
    <w:p w14:paraId="118A86EF">
      <w:pPr>
        <w:spacing w:line="360" w:lineRule="auto"/>
        <w:rPr>
          <w:rFonts w:ascii="宋体" w:hAnsi="宋体" w:cs="宋体"/>
        </w:rPr>
      </w:pPr>
    </w:p>
    <w:p w14:paraId="0712624B">
      <w:pPr>
        <w:spacing w:line="360" w:lineRule="auto"/>
        <w:rPr>
          <w:rFonts w:ascii="宋体" w:hAnsi="宋体" w:cs="宋体"/>
        </w:rPr>
      </w:pPr>
    </w:p>
    <w:p w14:paraId="7F288415">
      <w:pPr>
        <w:spacing w:line="360" w:lineRule="auto"/>
        <w:rPr>
          <w:rFonts w:ascii="宋体" w:hAnsi="宋体" w:cs="宋体"/>
        </w:rPr>
      </w:pPr>
    </w:p>
    <w:p w14:paraId="077AA36A">
      <w:pPr>
        <w:spacing w:line="360" w:lineRule="auto"/>
        <w:rPr>
          <w:rFonts w:ascii="宋体" w:hAnsi="宋体" w:cs="宋体"/>
        </w:rPr>
      </w:pPr>
    </w:p>
    <w:p w14:paraId="70041803">
      <w:pPr>
        <w:spacing w:line="360" w:lineRule="auto"/>
        <w:rPr>
          <w:rFonts w:ascii="宋体" w:hAnsi="宋体" w:cs="宋体"/>
        </w:rPr>
      </w:pPr>
    </w:p>
    <w:p w14:paraId="7EC87172">
      <w:pPr>
        <w:spacing w:line="360" w:lineRule="auto"/>
        <w:rPr>
          <w:rFonts w:ascii="宋体" w:hAnsi="宋体" w:cs="宋体"/>
        </w:rPr>
      </w:pPr>
    </w:p>
    <w:p w14:paraId="4276EA2F">
      <w:pPr>
        <w:spacing w:line="360" w:lineRule="auto"/>
        <w:rPr>
          <w:rFonts w:ascii="宋体" w:hAnsi="宋体" w:cs="宋体"/>
        </w:rPr>
      </w:pPr>
    </w:p>
    <w:p w14:paraId="6A445C70">
      <w:pPr>
        <w:spacing w:line="360" w:lineRule="auto"/>
        <w:rPr>
          <w:rFonts w:ascii="宋体" w:hAnsi="宋体" w:cs="宋体"/>
        </w:rPr>
      </w:pPr>
    </w:p>
    <w:p w14:paraId="183DB0D2">
      <w:pPr>
        <w:spacing w:line="360" w:lineRule="auto"/>
        <w:rPr>
          <w:rFonts w:ascii="宋体" w:hAnsi="宋体" w:cs="宋体"/>
        </w:rPr>
      </w:pPr>
    </w:p>
    <w:p w14:paraId="0EEED8E0">
      <w:pPr>
        <w:spacing w:line="360" w:lineRule="auto"/>
        <w:rPr>
          <w:rFonts w:ascii="宋体" w:hAnsi="宋体" w:cs="宋体"/>
        </w:rPr>
      </w:pPr>
    </w:p>
    <w:p w14:paraId="1194A6AA">
      <w:pPr>
        <w:spacing w:line="360" w:lineRule="auto"/>
        <w:rPr>
          <w:rFonts w:ascii="宋体" w:hAnsi="宋体" w:cs="宋体"/>
        </w:rPr>
      </w:pPr>
    </w:p>
    <w:p w14:paraId="4D2CEC56">
      <w:pPr>
        <w:spacing w:line="360" w:lineRule="auto"/>
        <w:rPr>
          <w:rFonts w:ascii="宋体" w:hAnsi="宋体" w:cs="宋体"/>
        </w:rPr>
      </w:pPr>
    </w:p>
    <w:p w14:paraId="33ECA40F">
      <w:pPr>
        <w:spacing w:line="360" w:lineRule="auto"/>
        <w:rPr>
          <w:rFonts w:ascii="宋体" w:hAnsi="宋体" w:cs="宋体"/>
        </w:rPr>
      </w:pPr>
    </w:p>
    <w:p w14:paraId="00633D8B">
      <w:pPr>
        <w:spacing w:line="360" w:lineRule="auto"/>
        <w:rPr>
          <w:rFonts w:ascii="宋体" w:hAnsi="宋体" w:cs="宋体"/>
        </w:rPr>
      </w:pPr>
    </w:p>
    <w:p w14:paraId="7C863240">
      <w:pPr>
        <w:spacing w:line="360" w:lineRule="auto"/>
        <w:rPr>
          <w:rFonts w:ascii="宋体" w:hAnsi="宋体" w:cs="宋体"/>
        </w:rPr>
      </w:pPr>
    </w:p>
    <w:p w14:paraId="2CFA3E76">
      <w:pPr>
        <w:spacing w:line="360" w:lineRule="auto"/>
        <w:rPr>
          <w:rFonts w:ascii="宋体" w:hAnsi="宋体" w:cs="宋体"/>
        </w:rPr>
      </w:pPr>
    </w:p>
    <w:p w14:paraId="74ADBEF3">
      <w:pPr>
        <w:spacing w:line="360" w:lineRule="auto"/>
        <w:rPr>
          <w:rFonts w:ascii="宋体" w:hAnsi="宋体" w:cs="宋体"/>
        </w:rPr>
      </w:pPr>
    </w:p>
    <w:p w14:paraId="2247E162">
      <w:pPr>
        <w:spacing w:line="360" w:lineRule="auto"/>
        <w:rPr>
          <w:rFonts w:ascii="宋体" w:hAnsi="宋体" w:cs="宋体"/>
        </w:rPr>
      </w:pPr>
    </w:p>
    <w:p w14:paraId="68DDCB67">
      <w:pPr>
        <w:spacing w:line="360" w:lineRule="auto"/>
        <w:rPr>
          <w:rFonts w:ascii="宋体" w:hAnsi="宋体" w:cs="宋体"/>
        </w:rPr>
      </w:pPr>
    </w:p>
    <w:p w14:paraId="4E55297D">
      <w:pPr>
        <w:spacing w:line="360" w:lineRule="auto"/>
        <w:rPr>
          <w:rFonts w:ascii="宋体" w:hAnsi="宋体" w:cs="宋体"/>
        </w:rPr>
      </w:pPr>
    </w:p>
    <w:p w14:paraId="10F7C2EA">
      <w:pPr>
        <w:spacing w:line="360" w:lineRule="auto"/>
        <w:rPr>
          <w:rFonts w:ascii="宋体" w:hAnsi="宋体" w:cs="宋体"/>
        </w:rPr>
      </w:pPr>
    </w:p>
    <w:p w14:paraId="7FF4CE2A">
      <w:pPr>
        <w:spacing w:line="360" w:lineRule="auto"/>
        <w:rPr>
          <w:rFonts w:ascii="宋体" w:hAnsi="宋体" w:cs="宋体"/>
        </w:rPr>
      </w:pPr>
    </w:p>
    <w:p w14:paraId="0A67439D">
      <w:pPr>
        <w:spacing w:line="360" w:lineRule="auto"/>
        <w:rPr>
          <w:rFonts w:ascii="宋体" w:hAnsi="宋体" w:cs="宋体"/>
        </w:rPr>
      </w:pPr>
    </w:p>
    <w:p w14:paraId="369987C5">
      <w:pPr>
        <w:spacing w:line="360" w:lineRule="auto"/>
        <w:rPr>
          <w:rFonts w:ascii="宋体" w:hAnsi="宋体" w:cs="宋体"/>
        </w:rPr>
      </w:pPr>
    </w:p>
    <w:tbl>
      <w:tblPr>
        <w:tblStyle w:val="25"/>
        <w:tblW w:w="10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06"/>
        <w:gridCol w:w="4451"/>
        <w:gridCol w:w="651"/>
        <w:gridCol w:w="490"/>
        <w:gridCol w:w="492"/>
        <w:gridCol w:w="507"/>
        <w:gridCol w:w="492"/>
        <w:gridCol w:w="649"/>
        <w:gridCol w:w="649"/>
        <w:gridCol w:w="657"/>
      </w:tblGrid>
      <w:tr w14:paraId="6BC4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56" w:type="dxa"/>
            <w:gridSpan w:val="7"/>
            <w:shd w:val="clear" w:color="auto" w:fill="auto"/>
            <w:noWrap/>
            <w:vAlign w:val="center"/>
          </w:tcPr>
          <w:p w14:paraId="3AFA7113">
            <w:pPr>
              <w:widowControl/>
              <w:jc w:val="left"/>
              <w:rPr>
                <w:rFonts w:ascii="宋体" w:hAnsi="宋体" w:cs="宋体"/>
                <w:b/>
                <w:bCs/>
                <w:kern w:val="0"/>
                <w:szCs w:val="21"/>
              </w:rPr>
            </w:pPr>
          </w:p>
          <w:p w14:paraId="34D0BDF2">
            <w:pPr>
              <w:widowControl/>
              <w:jc w:val="left"/>
              <w:rPr>
                <w:rFonts w:ascii="宋体" w:hAnsi="宋体" w:cs="宋体"/>
                <w:b/>
                <w:bCs/>
                <w:kern w:val="0"/>
                <w:szCs w:val="21"/>
              </w:rPr>
            </w:pPr>
          </w:p>
          <w:p w14:paraId="4713B0CD">
            <w:pPr>
              <w:widowControl/>
              <w:jc w:val="left"/>
              <w:rPr>
                <w:rFonts w:ascii="宋体" w:hAnsi="宋体" w:cs="宋体"/>
                <w:b/>
                <w:bCs/>
                <w:kern w:val="0"/>
                <w:szCs w:val="21"/>
              </w:rPr>
            </w:pPr>
            <w:r>
              <w:rPr>
                <w:rFonts w:hint="eastAsia" w:ascii="宋体" w:hAnsi="宋体" w:cs="宋体"/>
                <w:b/>
                <w:bCs/>
                <w:kern w:val="0"/>
                <w:szCs w:val="21"/>
              </w:rPr>
              <w:t>附件1：投标图书书目（投标时提供）</w:t>
            </w:r>
          </w:p>
        </w:tc>
        <w:tc>
          <w:tcPr>
            <w:tcW w:w="484" w:type="dxa"/>
            <w:shd w:val="clear" w:color="auto" w:fill="auto"/>
            <w:noWrap/>
            <w:vAlign w:val="center"/>
          </w:tcPr>
          <w:p w14:paraId="597271AD">
            <w:pPr>
              <w:widowControl/>
              <w:jc w:val="left"/>
              <w:rPr>
                <w:rFonts w:ascii="宋体" w:hAnsi="宋体" w:cs="宋体"/>
                <w:b/>
                <w:bCs/>
                <w:kern w:val="0"/>
                <w:szCs w:val="21"/>
              </w:rPr>
            </w:pPr>
          </w:p>
        </w:tc>
        <w:tc>
          <w:tcPr>
            <w:tcW w:w="638" w:type="dxa"/>
            <w:shd w:val="clear" w:color="auto" w:fill="auto"/>
            <w:noWrap/>
            <w:vAlign w:val="center"/>
          </w:tcPr>
          <w:p w14:paraId="167FE573">
            <w:pPr>
              <w:widowControl/>
              <w:jc w:val="left"/>
              <w:rPr>
                <w:rFonts w:eastAsia="Times New Roman"/>
                <w:kern w:val="0"/>
                <w:sz w:val="20"/>
                <w:szCs w:val="20"/>
              </w:rPr>
            </w:pPr>
          </w:p>
        </w:tc>
        <w:tc>
          <w:tcPr>
            <w:tcW w:w="638" w:type="dxa"/>
            <w:shd w:val="clear" w:color="auto" w:fill="auto"/>
            <w:noWrap/>
            <w:vAlign w:val="center"/>
          </w:tcPr>
          <w:p w14:paraId="439219F6">
            <w:pPr>
              <w:widowControl/>
              <w:jc w:val="left"/>
              <w:rPr>
                <w:rFonts w:eastAsia="Times New Roman"/>
                <w:kern w:val="0"/>
                <w:sz w:val="20"/>
                <w:szCs w:val="20"/>
              </w:rPr>
            </w:pPr>
          </w:p>
        </w:tc>
        <w:tc>
          <w:tcPr>
            <w:tcW w:w="646" w:type="dxa"/>
            <w:shd w:val="clear" w:color="auto" w:fill="auto"/>
            <w:noWrap/>
            <w:vAlign w:val="center"/>
          </w:tcPr>
          <w:p w14:paraId="56FABA26">
            <w:pPr>
              <w:widowControl/>
              <w:jc w:val="left"/>
              <w:rPr>
                <w:rFonts w:eastAsia="Times New Roman"/>
                <w:kern w:val="0"/>
                <w:sz w:val="20"/>
                <w:szCs w:val="20"/>
              </w:rPr>
            </w:pPr>
          </w:p>
        </w:tc>
      </w:tr>
      <w:tr w14:paraId="09A7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5DC353D6">
            <w:pPr>
              <w:widowControl/>
              <w:jc w:val="left"/>
              <w:rPr>
                <w:rFonts w:eastAsia="Times New Roman"/>
                <w:kern w:val="0"/>
                <w:sz w:val="20"/>
                <w:szCs w:val="20"/>
              </w:rPr>
            </w:pPr>
          </w:p>
        </w:tc>
        <w:tc>
          <w:tcPr>
            <w:tcW w:w="596" w:type="dxa"/>
            <w:shd w:val="clear" w:color="auto" w:fill="auto"/>
            <w:noWrap/>
            <w:vAlign w:val="center"/>
          </w:tcPr>
          <w:p w14:paraId="29741FC5">
            <w:pPr>
              <w:widowControl/>
              <w:rPr>
                <w:rFonts w:eastAsia="Times New Roman"/>
                <w:kern w:val="0"/>
                <w:sz w:val="20"/>
                <w:szCs w:val="20"/>
              </w:rPr>
            </w:pPr>
          </w:p>
        </w:tc>
        <w:tc>
          <w:tcPr>
            <w:tcW w:w="4375" w:type="dxa"/>
            <w:shd w:val="clear" w:color="auto" w:fill="auto"/>
            <w:noWrap/>
            <w:vAlign w:val="center"/>
          </w:tcPr>
          <w:p w14:paraId="66F3990A">
            <w:pPr>
              <w:widowControl/>
              <w:jc w:val="left"/>
              <w:rPr>
                <w:rFonts w:eastAsia="Times New Roman"/>
                <w:kern w:val="0"/>
                <w:sz w:val="20"/>
                <w:szCs w:val="20"/>
              </w:rPr>
            </w:pPr>
          </w:p>
        </w:tc>
        <w:tc>
          <w:tcPr>
            <w:tcW w:w="640" w:type="dxa"/>
            <w:shd w:val="clear" w:color="auto" w:fill="auto"/>
            <w:noWrap/>
            <w:vAlign w:val="center"/>
          </w:tcPr>
          <w:p w14:paraId="2A42F19F">
            <w:pPr>
              <w:widowControl/>
              <w:jc w:val="left"/>
              <w:rPr>
                <w:rFonts w:eastAsia="Times New Roman"/>
                <w:kern w:val="0"/>
                <w:sz w:val="20"/>
                <w:szCs w:val="20"/>
              </w:rPr>
            </w:pPr>
          </w:p>
        </w:tc>
        <w:tc>
          <w:tcPr>
            <w:tcW w:w="482" w:type="dxa"/>
            <w:shd w:val="clear" w:color="auto" w:fill="auto"/>
            <w:noWrap/>
            <w:vAlign w:val="center"/>
          </w:tcPr>
          <w:p w14:paraId="653C2432">
            <w:pPr>
              <w:widowControl/>
              <w:jc w:val="left"/>
              <w:rPr>
                <w:rFonts w:eastAsia="Times New Roman"/>
                <w:kern w:val="0"/>
                <w:sz w:val="20"/>
                <w:szCs w:val="20"/>
              </w:rPr>
            </w:pPr>
          </w:p>
        </w:tc>
        <w:tc>
          <w:tcPr>
            <w:tcW w:w="484" w:type="dxa"/>
            <w:shd w:val="clear" w:color="auto" w:fill="auto"/>
            <w:noWrap/>
            <w:vAlign w:val="center"/>
          </w:tcPr>
          <w:p w14:paraId="4F457E49">
            <w:pPr>
              <w:widowControl/>
              <w:jc w:val="left"/>
              <w:rPr>
                <w:rFonts w:eastAsia="Times New Roman"/>
                <w:kern w:val="0"/>
                <w:sz w:val="20"/>
                <w:szCs w:val="20"/>
              </w:rPr>
            </w:pPr>
          </w:p>
        </w:tc>
        <w:tc>
          <w:tcPr>
            <w:tcW w:w="498" w:type="dxa"/>
            <w:shd w:val="clear" w:color="auto" w:fill="auto"/>
            <w:noWrap/>
            <w:vAlign w:val="center"/>
          </w:tcPr>
          <w:p w14:paraId="380A947B">
            <w:pPr>
              <w:widowControl/>
              <w:jc w:val="left"/>
              <w:rPr>
                <w:rFonts w:eastAsia="Times New Roman"/>
                <w:kern w:val="0"/>
                <w:sz w:val="20"/>
                <w:szCs w:val="20"/>
              </w:rPr>
            </w:pPr>
          </w:p>
        </w:tc>
        <w:tc>
          <w:tcPr>
            <w:tcW w:w="484" w:type="dxa"/>
            <w:shd w:val="clear" w:color="auto" w:fill="auto"/>
            <w:noWrap/>
            <w:vAlign w:val="center"/>
          </w:tcPr>
          <w:p w14:paraId="08EF03FC">
            <w:pPr>
              <w:widowControl/>
              <w:jc w:val="left"/>
              <w:rPr>
                <w:rFonts w:eastAsia="Times New Roman"/>
                <w:kern w:val="0"/>
                <w:sz w:val="20"/>
                <w:szCs w:val="20"/>
              </w:rPr>
            </w:pPr>
          </w:p>
        </w:tc>
        <w:tc>
          <w:tcPr>
            <w:tcW w:w="638" w:type="dxa"/>
            <w:shd w:val="clear" w:color="auto" w:fill="auto"/>
            <w:noWrap/>
            <w:vAlign w:val="center"/>
          </w:tcPr>
          <w:p w14:paraId="54789118">
            <w:pPr>
              <w:widowControl/>
              <w:jc w:val="left"/>
              <w:rPr>
                <w:rFonts w:eastAsia="Times New Roman"/>
                <w:kern w:val="0"/>
                <w:sz w:val="20"/>
                <w:szCs w:val="20"/>
              </w:rPr>
            </w:pPr>
          </w:p>
        </w:tc>
        <w:tc>
          <w:tcPr>
            <w:tcW w:w="638" w:type="dxa"/>
            <w:shd w:val="clear" w:color="auto" w:fill="auto"/>
            <w:noWrap/>
            <w:vAlign w:val="center"/>
          </w:tcPr>
          <w:p w14:paraId="3063288D">
            <w:pPr>
              <w:widowControl/>
              <w:jc w:val="left"/>
              <w:rPr>
                <w:rFonts w:eastAsia="Times New Roman"/>
                <w:kern w:val="0"/>
                <w:sz w:val="20"/>
                <w:szCs w:val="20"/>
              </w:rPr>
            </w:pPr>
          </w:p>
        </w:tc>
        <w:tc>
          <w:tcPr>
            <w:tcW w:w="646" w:type="dxa"/>
            <w:shd w:val="clear" w:color="auto" w:fill="auto"/>
            <w:noWrap/>
            <w:vAlign w:val="center"/>
          </w:tcPr>
          <w:p w14:paraId="6717731A">
            <w:pPr>
              <w:widowControl/>
              <w:jc w:val="left"/>
              <w:rPr>
                <w:rFonts w:eastAsia="Times New Roman"/>
                <w:kern w:val="0"/>
                <w:sz w:val="20"/>
                <w:szCs w:val="20"/>
              </w:rPr>
            </w:pPr>
          </w:p>
        </w:tc>
      </w:tr>
      <w:tr w14:paraId="3FB8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7B6729B9">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w:t>
            </w:r>
          </w:p>
        </w:tc>
      </w:tr>
      <w:tr w14:paraId="7A2D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266E8D3E">
            <w:pPr>
              <w:widowControl/>
              <w:jc w:val="center"/>
              <w:rPr>
                <w:rFonts w:ascii="宋体" w:hAnsi="宋体" w:cs="宋体"/>
                <w:b/>
                <w:bCs/>
                <w:kern w:val="0"/>
                <w:szCs w:val="21"/>
                <w:u w:val="single"/>
              </w:rPr>
            </w:pPr>
          </w:p>
        </w:tc>
      </w:tr>
      <w:tr w14:paraId="69AC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1" w:type="dxa"/>
            <w:shd w:val="clear" w:color="auto" w:fill="auto"/>
            <w:noWrap/>
            <w:vAlign w:val="center"/>
          </w:tcPr>
          <w:p w14:paraId="34EE5DCD">
            <w:pPr>
              <w:widowControl/>
              <w:jc w:val="center"/>
              <w:rPr>
                <w:rFonts w:ascii="宋体" w:hAnsi="宋体" w:cs="宋体"/>
                <w:b/>
                <w:bCs/>
                <w:kern w:val="0"/>
                <w:szCs w:val="21"/>
                <w:u w:val="single"/>
              </w:rPr>
            </w:pPr>
          </w:p>
        </w:tc>
        <w:tc>
          <w:tcPr>
            <w:tcW w:w="596" w:type="dxa"/>
            <w:shd w:val="clear" w:color="auto" w:fill="auto"/>
            <w:noWrap/>
            <w:vAlign w:val="center"/>
          </w:tcPr>
          <w:p w14:paraId="37914D60">
            <w:pPr>
              <w:widowControl/>
              <w:rPr>
                <w:rFonts w:eastAsia="Times New Roman"/>
                <w:kern w:val="0"/>
                <w:sz w:val="20"/>
                <w:szCs w:val="20"/>
              </w:rPr>
            </w:pPr>
          </w:p>
        </w:tc>
        <w:tc>
          <w:tcPr>
            <w:tcW w:w="4375" w:type="dxa"/>
            <w:shd w:val="clear" w:color="auto" w:fill="auto"/>
            <w:noWrap/>
            <w:vAlign w:val="center"/>
          </w:tcPr>
          <w:p w14:paraId="5C5235CA">
            <w:pPr>
              <w:widowControl/>
              <w:jc w:val="left"/>
              <w:rPr>
                <w:rFonts w:eastAsia="Times New Roman"/>
                <w:kern w:val="0"/>
                <w:sz w:val="20"/>
                <w:szCs w:val="20"/>
              </w:rPr>
            </w:pPr>
          </w:p>
        </w:tc>
        <w:tc>
          <w:tcPr>
            <w:tcW w:w="640" w:type="dxa"/>
            <w:shd w:val="clear" w:color="auto" w:fill="auto"/>
            <w:noWrap/>
            <w:vAlign w:val="center"/>
          </w:tcPr>
          <w:p w14:paraId="58E65F06">
            <w:pPr>
              <w:widowControl/>
              <w:jc w:val="left"/>
              <w:rPr>
                <w:rFonts w:eastAsia="Times New Roman"/>
                <w:kern w:val="0"/>
                <w:sz w:val="20"/>
                <w:szCs w:val="20"/>
              </w:rPr>
            </w:pPr>
          </w:p>
        </w:tc>
        <w:tc>
          <w:tcPr>
            <w:tcW w:w="482" w:type="dxa"/>
            <w:shd w:val="clear" w:color="auto" w:fill="auto"/>
            <w:noWrap/>
            <w:vAlign w:val="center"/>
          </w:tcPr>
          <w:p w14:paraId="18D83E73">
            <w:pPr>
              <w:widowControl/>
              <w:jc w:val="left"/>
              <w:rPr>
                <w:rFonts w:eastAsia="Times New Roman"/>
                <w:kern w:val="0"/>
                <w:sz w:val="20"/>
                <w:szCs w:val="20"/>
              </w:rPr>
            </w:pPr>
          </w:p>
        </w:tc>
        <w:tc>
          <w:tcPr>
            <w:tcW w:w="484" w:type="dxa"/>
            <w:shd w:val="clear" w:color="auto" w:fill="auto"/>
            <w:noWrap/>
            <w:vAlign w:val="center"/>
          </w:tcPr>
          <w:p w14:paraId="3AE09061">
            <w:pPr>
              <w:widowControl/>
              <w:jc w:val="left"/>
              <w:rPr>
                <w:rFonts w:eastAsia="Times New Roman"/>
                <w:kern w:val="0"/>
                <w:sz w:val="20"/>
                <w:szCs w:val="20"/>
              </w:rPr>
            </w:pPr>
          </w:p>
        </w:tc>
        <w:tc>
          <w:tcPr>
            <w:tcW w:w="498" w:type="dxa"/>
            <w:shd w:val="clear" w:color="auto" w:fill="auto"/>
            <w:noWrap/>
            <w:vAlign w:val="center"/>
          </w:tcPr>
          <w:p w14:paraId="540FA178">
            <w:pPr>
              <w:widowControl/>
              <w:jc w:val="left"/>
              <w:rPr>
                <w:rFonts w:eastAsia="Times New Roman"/>
                <w:kern w:val="0"/>
                <w:sz w:val="20"/>
                <w:szCs w:val="20"/>
              </w:rPr>
            </w:pPr>
          </w:p>
        </w:tc>
        <w:tc>
          <w:tcPr>
            <w:tcW w:w="484" w:type="dxa"/>
            <w:shd w:val="clear" w:color="auto" w:fill="auto"/>
            <w:noWrap/>
            <w:vAlign w:val="center"/>
          </w:tcPr>
          <w:p w14:paraId="76B25653">
            <w:pPr>
              <w:widowControl/>
              <w:jc w:val="left"/>
              <w:rPr>
                <w:rFonts w:eastAsia="Times New Roman"/>
                <w:kern w:val="0"/>
                <w:sz w:val="20"/>
                <w:szCs w:val="20"/>
              </w:rPr>
            </w:pPr>
          </w:p>
        </w:tc>
        <w:tc>
          <w:tcPr>
            <w:tcW w:w="638" w:type="dxa"/>
            <w:shd w:val="clear" w:color="auto" w:fill="auto"/>
            <w:noWrap/>
            <w:vAlign w:val="center"/>
          </w:tcPr>
          <w:p w14:paraId="32A6B746">
            <w:pPr>
              <w:widowControl/>
              <w:jc w:val="left"/>
              <w:rPr>
                <w:rFonts w:eastAsia="Times New Roman"/>
                <w:kern w:val="0"/>
                <w:sz w:val="20"/>
                <w:szCs w:val="20"/>
              </w:rPr>
            </w:pPr>
          </w:p>
        </w:tc>
        <w:tc>
          <w:tcPr>
            <w:tcW w:w="638" w:type="dxa"/>
            <w:shd w:val="clear" w:color="auto" w:fill="auto"/>
            <w:noWrap/>
            <w:vAlign w:val="center"/>
          </w:tcPr>
          <w:p w14:paraId="40D1BB7E">
            <w:pPr>
              <w:widowControl/>
              <w:jc w:val="left"/>
              <w:rPr>
                <w:rFonts w:eastAsia="Times New Roman"/>
                <w:kern w:val="0"/>
                <w:sz w:val="20"/>
                <w:szCs w:val="20"/>
              </w:rPr>
            </w:pPr>
          </w:p>
        </w:tc>
        <w:tc>
          <w:tcPr>
            <w:tcW w:w="646" w:type="dxa"/>
            <w:shd w:val="clear" w:color="auto" w:fill="auto"/>
            <w:noWrap/>
            <w:vAlign w:val="center"/>
          </w:tcPr>
          <w:p w14:paraId="49129A0E">
            <w:pPr>
              <w:widowControl/>
              <w:jc w:val="left"/>
              <w:rPr>
                <w:rFonts w:eastAsia="Times New Roman"/>
                <w:kern w:val="0"/>
                <w:sz w:val="20"/>
                <w:szCs w:val="20"/>
              </w:rPr>
            </w:pPr>
          </w:p>
        </w:tc>
      </w:tr>
      <w:tr w14:paraId="7C05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81" w:type="dxa"/>
            <w:shd w:val="clear" w:color="auto" w:fill="auto"/>
            <w:vAlign w:val="center"/>
          </w:tcPr>
          <w:p w14:paraId="26CC014F">
            <w:pPr>
              <w:widowControl/>
              <w:jc w:val="center"/>
              <w:rPr>
                <w:rFonts w:ascii="宋体" w:hAnsi="宋体" w:cs="宋体"/>
                <w:b/>
                <w:bCs/>
                <w:kern w:val="0"/>
                <w:szCs w:val="21"/>
              </w:rPr>
            </w:pPr>
            <w:r>
              <w:rPr>
                <w:rFonts w:hint="eastAsia" w:ascii="宋体" w:hAnsi="宋体" w:cs="宋体"/>
                <w:b/>
                <w:bCs/>
                <w:kern w:val="0"/>
                <w:szCs w:val="21"/>
              </w:rPr>
              <w:t>序</w:t>
            </w:r>
          </w:p>
        </w:tc>
        <w:tc>
          <w:tcPr>
            <w:tcW w:w="596" w:type="dxa"/>
            <w:vMerge w:val="restart"/>
            <w:shd w:val="clear" w:color="auto" w:fill="auto"/>
            <w:vAlign w:val="center"/>
          </w:tcPr>
          <w:p w14:paraId="7B5AFBDA">
            <w:pPr>
              <w:widowControl/>
              <w:jc w:val="center"/>
              <w:rPr>
                <w:rFonts w:ascii="宋体" w:hAnsi="宋体" w:cs="宋体"/>
                <w:b/>
                <w:bCs/>
                <w:kern w:val="0"/>
                <w:szCs w:val="21"/>
              </w:rPr>
            </w:pPr>
            <w:r>
              <w:rPr>
                <w:rFonts w:hint="eastAsia" w:ascii="宋体" w:hAnsi="宋体" w:cs="宋体"/>
                <w:b/>
                <w:bCs/>
                <w:kern w:val="0"/>
                <w:szCs w:val="21"/>
              </w:rPr>
              <w:t>书名</w:t>
            </w:r>
          </w:p>
        </w:tc>
        <w:tc>
          <w:tcPr>
            <w:tcW w:w="4375" w:type="dxa"/>
            <w:vMerge w:val="restart"/>
            <w:shd w:val="clear" w:color="auto" w:fill="auto"/>
            <w:vAlign w:val="center"/>
          </w:tcPr>
          <w:p w14:paraId="6C7CD753">
            <w:pPr>
              <w:widowControl/>
              <w:jc w:val="center"/>
              <w:rPr>
                <w:rFonts w:ascii="宋体" w:hAnsi="宋体" w:cs="宋体"/>
                <w:b/>
                <w:bCs/>
                <w:kern w:val="0"/>
                <w:szCs w:val="21"/>
              </w:rPr>
            </w:pPr>
            <w:r>
              <w:rPr>
                <w:rFonts w:hint="eastAsia" w:ascii="宋体" w:hAnsi="宋体" w:cs="宋体"/>
                <w:b/>
                <w:bCs/>
                <w:kern w:val="0"/>
                <w:szCs w:val="21"/>
              </w:rPr>
              <w:t>图书类别</w:t>
            </w:r>
          </w:p>
        </w:tc>
        <w:tc>
          <w:tcPr>
            <w:tcW w:w="640" w:type="dxa"/>
            <w:vMerge w:val="restart"/>
            <w:shd w:val="clear" w:color="auto" w:fill="auto"/>
            <w:vAlign w:val="center"/>
          </w:tcPr>
          <w:p w14:paraId="0C5D722F">
            <w:pPr>
              <w:widowControl/>
              <w:jc w:val="center"/>
              <w:rPr>
                <w:rFonts w:ascii="宋体" w:hAnsi="宋体" w:cs="宋体"/>
                <w:b/>
                <w:bCs/>
                <w:kern w:val="0"/>
                <w:szCs w:val="21"/>
              </w:rPr>
            </w:pPr>
            <w:r>
              <w:rPr>
                <w:rFonts w:hint="eastAsia" w:ascii="宋体" w:hAnsi="宋体" w:cs="宋体"/>
                <w:b/>
                <w:bCs/>
                <w:kern w:val="0"/>
                <w:szCs w:val="21"/>
              </w:rPr>
              <w:t>ISBN号</w:t>
            </w:r>
          </w:p>
        </w:tc>
        <w:tc>
          <w:tcPr>
            <w:tcW w:w="482" w:type="dxa"/>
            <w:vMerge w:val="restart"/>
            <w:shd w:val="clear" w:color="auto" w:fill="auto"/>
            <w:vAlign w:val="center"/>
          </w:tcPr>
          <w:p w14:paraId="77F21F41">
            <w:pPr>
              <w:widowControl/>
              <w:jc w:val="center"/>
              <w:rPr>
                <w:rFonts w:ascii="宋体" w:hAnsi="宋体" w:cs="宋体"/>
                <w:b/>
                <w:bCs/>
                <w:kern w:val="0"/>
                <w:szCs w:val="21"/>
              </w:rPr>
            </w:pPr>
            <w:r>
              <w:rPr>
                <w:rFonts w:hint="eastAsia" w:ascii="宋体" w:hAnsi="宋体" w:cs="宋体"/>
                <w:b/>
                <w:bCs/>
                <w:kern w:val="0"/>
                <w:szCs w:val="21"/>
              </w:rPr>
              <w:t>作者</w:t>
            </w:r>
          </w:p>
        </w:tc>
        <w:tc>
          <w:tcPr>
            <w:tcW w:w="484" w:type="dxa"/>
            <w:vMerge w:val="restart"/>
            <w:shd w:val="clear" w:color="auto" w:fill="auto"/>
            <w:vAlign w:val="center"/>
          </w:tcPr>
          <w:p w14:paraId="1EA60AEF">
            <w:pPr>
              <w:widowControl/>
              <w:jc w:val="center"/>
              <w:rPr>
                <w:rFonts w:ascii="宋体" w:hAnsi="宋体" w:cs="宋体"/>
                <w:b/>
                <w:bCs/>
                <w:kern w:val="0"/>
                <w:szCs w:val="21"/>
              </w:rPr>
            </w:pPr>
            <w:r>
              <w:rPr>
                <w:rFonts w:hint="eastAsia" w:ascii="宋体" w:hAnsi="宋体" w:cs="宋体"/>
                <w:b/>
                <w:bCs/>
                <w:kern w:val="0"/>
                <w:szCs w:val="21"/>
              </w:rPr>
              <w:t>出版社</w:t>
            </w:r>
          </w:p>
        </w:tc>
        <w:tc>
          <w:tcPr>
            <w:tcW w:w="498" w:type="dxa"/>
            <w:vMerge w:val="restart"/>
            <w:shd w:val="clear" w:color="auto" w:fill="auto"/>
            <w:vAlign w:val="center"/>
          </w:tcPr>
          <w:p w14:paraId="62FE3249">
            <w:pPr>
              <w:widowControl/>
              <w:jc w:val="center"/>
              <w:rPr>
                <w:rFonts w:ascii="宋体" w:hAnsi="宋体" w:cs="宋体"/>
                <w:b/>
                <w:bCs/>
                <w:kern w:val="0"/>
                <w:szCs w:val="21"/>
              </w:rPr>
            </w:pPr>
            <w:r>
              <w:rPr>
                <w:rFonts w:hint="eastAsia" w:ascii="宋体" w:hAnsi="宋体" w:cs="宋体"/>
                <w:b/>
                <w:bCs/>
                <w:kern w:val="0"/>
                <w:szCs w:val="21"/>
              </w:rPr>
              <w:t>出版时间</w:t>
            </w:r>
          </w:p>
        </w:tc>
        <w:tc>
          <w:tcPr>
            <w:tcW w:w="484" w:type="dxa"/>
            <w:vMerge w:val="restart"/>
            <w:shd w:val="clear" w:color="auto" w:fill="auto"/>
            <w:vAlign w:val="center"/>
          </w:tcPr>
          <w:p w14:paraId="4CDC14F4">
            <w:pPr>
              <w:widowControl/>
              <w:jc w:val="center"/>
              <w:rPr>
                <w:rFonts w:ascii="宋体" w:hAnsi="宋体" w:cs="宋体"/>
                <w:b/>
                <w:bCs/>
                <w:kern w:val="0"/>
                <w:szCs w:val="21"/>
              </w:rPr>
            </w:pPr>
            <w:r>
              <w:rPr>
                <w:rFonts w:hint="eastAsia" w:ascii="宋体" w:hAnsi="宋体" w:cs="宋体"/>
                <w:b/>
                <w:bCs/>
                <w:kern w:val="0"/>
                <w:szCs w:val="21"/>
              </w:rPr>
              <w:t>码洋</w:t>
            </w:r>
          </w:p>
        </w:tc>
        <w:tc>
          <w:tcPr>
            <w:tcW w:w="638" w:type="dxa"/>
            <w:vMerge w:val="restart"/>
            <w:shd w:val="clear" w:color="auto" w:fill="auto"/>
            <w:vAlign w:val="center"/>
          </w:tcPr>
          <w:p w14:paraId="321CA6D7">
            <w:pPr>
              <w:widowControl/>
              <w:jc w:val="center"/>
              <w:rPr>
                <w:rFonts w:ascii="宋体" w:hAnsi="宋体" w:cs="宋体"/>
                <w:b/>
                <w:bCs/>
                <w:kern w:val="0"/>
                <w:szCs w:val="21"/>
              </w:rPr>
            </w:pPr>
            <w:r>
              <w:rPr>
                <w:rFonts w:hint="eastAsia" w:ascii="宋体" w:hAnsi="宋体" w:cs="宋体"/>
                <w:b/>
                <w:bCs/>
                <w:kern w:val="0"/>
                <w:szCs w:val="21"/>
              </w:rPr>
              <w:t>教育部推荐图书和广西教育厅推荐图书  （打√）</w:t>
            </w:r>
          </w:p>
        </w:tc>
        <w:tc>
          <w:tcPr>
            <w:tcW w:w="638" w:type="dxa"/>
            <w:vMerge w:val="restart"/>
            <w:shd w:val="clear" w:color="auto" w:fill="auto"/>
            <w:vAlign w:val="center"/>
          </w:tcPr>
          <w:p w14:paraId="1039438D">
            <w:pPr>
              <w:widowControl/>
              <w:jc w:val="center"/>
              <w:rPr>
                <w:rFonts w:ascii="宋体" w:hAnsi="宋体" w:cs="宋体"/>
                <w:b/>
                <w:bCs/>
                <w:kern w:val="0"/>
                <w:szCs w:val="21"/>
              </w:rPr>
            </w:pPr>
            <w:r>
              <w:rPr>
                <w:rFonts w:hint="eastAsia" w:ascii="宋体" w:hAnsi="宋体" w:cs="宋体"/>
                <w:b/>
                <w:bCs/>
                <w:kern w:val="0"/>
                <w:szCs w:val="21"/>
              </w:rPr>
              <w:t>百佳出版社    （打√）</w:t>
            </w:r>
          </w:p>
        </w:tc>
        <w:tc>
          <w:tcPr>
            <w:tcW w:w="646" w:type="dxa"/>
            <w:vMerge w:val="restart"/>
            <w:shd w:val="clear" w:color="auto" w:fill="auto"/>
            <w:vAlign w:val="center"/>
          </w:tcPr>
          <w:p w14:paraId="7FE12999">
            <w:pPr>
              <w:widowControl/>
              <w:jc w:val="center"/>
              <w:rPr>
                <w:rFonts w:ascii="宋体" w:hAnsi="宋体" w:cs="宋体"/>
                <w:b/>
                <w:bCs/>
                <w:kern w:val="0"/>
                <w:szCs w:val="21"/>
              </w:rPr>
            </w:pPr>
            <w:r>
              <w:rPr>
                <w:rFonts w:hint="eastAsia" w:ascii="宋体" w:hAnsi="宋体" w:cs="宋体"/>
                <w:b/>
                <w:bCs/>
                <w:kern w:val="0"/>
                <w:szCs w:val="21"/>
              </w:rPr>
              <w:t>四色图书（打√）</w:t>
            </w:r>
          </w:p>
        </w:tc>
      </w:tr>
      <w:tr w14:paraId="1D280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4BC6EA2">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4BECE83C">
            <w:pPr>
              <w:widowControl/>
              <w:jc w:val="left"/>
              <w:rPr>
                <w:rFonts w:ascii="宋体" w:hAnsi="宋体" w:cs="宋体"/>
                <w:b/>
                <w:bCs/>
                <w:kern w:val="0"/>
                <w:szCs w:val="21"/>
              </w:rPr>
            </w:pPr>
          </w:p>
        </w:tc>
        <w:tc>
          <w:tcPr>
            <w:tcW w:w="4375" w:type="dxa"/>
            <w:vMerge w:val="continue"/>
            <w:vAlign w:val="center"/>
          </w:tcPr>
          <w:p w14:paraId="5A962627">
            <w:pPr>
              <w:widowControl/>
              <w:jc w:val="left"/>
              <w:rPr>
                <w:rFonts w:ascii="宋体" w:hAnsi="宋体" w:cs="宋体"/>
                <w:b/>
                <w:bCs/>
                <w:kern w:val="0"/>
                <w:szCs w:val="21"/>
              </w:rPr>
            </w:pPr>
          </w:p>
        </w:tc>
        <w:tc>
          <w:tcPr>
            <w:tcW w:w="640" w:type="dxa"/>
            <w:vMerge w:val="continue"/>
            <w:vAlign w:val="center"/>
          </w:tcPr>
          <w:p w14:paraId="4D4296A3">
            <w:pPr>
              <w:widowControl/>
              <w:jc w:val="left"/>
              <w:rPr>
                <w:rFonts w:ascii="宋体" w:hAnsi="宋体" w:cs="宋体"/>
                <w:b/>
                <w:bCs/>
                <w:kern w:val="0"/>
                <w:szCs w:val="21"/>
              </w:rPr>
            </w:pPr>
          </w:p>
        </w:tc>
        <w:tc>
          <w:tcPr>
            <w:tcW w:w="482" w:type="dxa"/>
            <w:vMerge w:val="continue"/>
            <w:vAlign w:val="center"/>
          </w:tcPr>
          <w:p w14:paraId="0E99B758">
            <w:pPr>
              <w:widowControl/>
              <w:jc w:val="left"/>
              <w:rPr>
                <w:rFonts w:ascii="宋体" w:hAnsi="宋体" w:cs="宋体"/>
                <w:b/>
                <w:bCs/>
                <w:kern w:val="0"/>
                <w:szCs w:val="21"/>
              </w:rPr>
            </w:pPr>
          </w:p>
        </w:tc>
        <w:tc>
          <w:tcPr>
            <w:tcW w:w="484" w:type="dxa"/>
            <w:vMerge w:val="continue"/>
            <w:vAlign w:val="center"/>
          </w:tcPr>
          <w:p w14:paraId="3A1B736D">
            <w:pPr>
              <w:widowControl/>
              <w:jc w:val="left"/>
              <w:rPr>
                <w:rFonts w:ascii="宋体" w:hAnsi="宋体" w:cs="宋体"/>
                <w:b/>
                <w:bCs/>
                <w:kern w:val="0"/>
                <w:szCs w:val="21"/>
              </w:rPr>
            </w:pPr>
          </w:p>
        </w:tc>
        <w:tc>
          <w:tcPr>
            <w:tcW w:w="498" w:type="dxa"/>
            <w:vMerge w:val="continue"/>
            <w:vAlign w:val="center"/>
          </w:tcPr>
          <w:p w14:paraId="4A27E8E0">
            <w:pPr>
              <w:widowControl/>
              <w:jc w:val="left"/>
              <w:rPr>
                <w:rFonts w:ascii="宋体" w:hAnsi="宋体" w:cs="宋体"/>
                <w:b/>
                <w:bCs/>
                <w:kern w:val="0"/>
                <w:szCs w:val="21"/>
              </w:rPr>
            </w:pPr>
          </w:p>
        </w:tc>
        <w:tc>
          <w:tcPr>
            <w:tcW w:w="484" w:type="dxa"/>
            <w:vMerge w:val="continue"/>
            <w:vAlign w:val="center"/>
          </w:tcPr>
          <w:p w14:paraId="781DAFC4">
            <w:pPr>
              <w:widowControl/>
              <w:jc w:val="left"/>
              <w:rPr>
                <w:rFonts w:ascii="宋体" w:hAnsi="宋体" w:cs="宋体"/>
                <w:b/>
                <w:bCs/>
                <w:kern w:val="0"/>
                <w:szCs w:val="21"/>
              </w:rPr>
            </w:pPr>
          </w:p>
        </w:tc>
        <w:tc>
          <w:tcPr>
            <w:tcW w:w="638" w:type="dxa"/>
            <w:vMerge w:val="continue"/>
            <w:vAlign w:val="center"/>
          </w:tcPr>
          <w:p w14:paraId="25ECDC9A">
            <w:pPr>
              <w:widowControl/>
              <w:jc w:val="left"/>
              <w:rPr>
                <w:rFonts w:ascii="宋体" w:hAnsi="宋体" w:cs="宋体"/>
                <w:b/>
                <w:bCs/>
                <w:kern w:val="0"/>
                <w:szCs w:val="21"/>
              </w:rPr>
            </w:pPr>
          </w:p>
        </w:tc>
        <w:tc>
          <w:tcPr>
            <w:tcW w:w="638" w:type="dxa"/>
            <w:vMerge w:val="continue"/>
            <w:vAlign w:val="center"/>
          </w:tcPr>
          <w:p w14:paraId="0AD7D717">
            <w:pPr>
              <w:widowControl/>
              <w:jc w:val="left"/>
              <w:rPr>
                <w:rFonts w:ascii="宋体" w:hAnsi="宋体" w:cs="宋体"/>
                <w:b/>
                <w:bCs/>
                <w:kern w:val="0"/>
                <w:szCs w:val="21"/>
              </w:rPr>
            </w:pPr>
          </w:p>
        </w:tc>
        <w:tc>
          <w:tcPr>
            <w:tcW w:w="646" w:type="dxa"/>
            <w:vMerge w:val="continue"/>
            <w:vAlign w:val="center"/>
          </w:tcPr>
          <w:p w14:paraId="15634A5A">
            <w:pPr>
              <w:widowControl/>
              <w:jc w:val="left"/>
              <w:rPr>
                <w:rFonts w:ascii="宋体" w:hAnsi="宋体" w:cs="宋体"/>
                <w:b/>
                <w:bCs/>
                <w:kern w:val="0"/>
                <w:szCs w:val="21"/>
              </w:rPr>
            </w:pPr>
          </w:p>
        </w:tc>
      </w:tr>
      <w:tr w14:paraId="6019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24793D3A">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A2EB183">
            <w:pPr>
              <w:widowControl/>
              <w:jc w:val="left"/>
              <w:rPr>
                <w:rFonts w:ascii="宋体" w:hAnsi="宋体" w:cs="宋体"/>
                <w:b/>
                <w:bCs/>
                <w:kern w:val="0"/>
                <w:szCs w:val="21"/>
              </w:rPr>
            </w:pPr>
          </w:p>
        </w:tc>
        <w:tc>
          <w:tcPr>
            <w:tcW w:w="4375" w:type="dxa"/>
            <w:vMerge w:val="continue"/>
            <w:vAlign w:val="center"/>
          </w:tcPr>
          <w:p w14:paraId="4C5CC774">
            <w:pPr>
              <w:widowControl/>
              <w:jc w:val="left"/>
              <w:rPr>
                <w:rFonts w:ascii="宋体" w:hAnsi="宋体" w:cs="宋体"/>
                <w:b/>
                <w:bCs/>
                <w:kern w:val="0"/>
                <w:szCs w:val="21"/>
              </w:rPr>
            </w:pPr>
          </w:p>
        </w:tc>
        <w:tc>
          <w:tcPr>
            <w:tcW w:w="640" w:type="dxa"/>
            <w:vMerge w:val="continue"/>
            <w:vAlign w:val="center"/>
          </w:tcPr>
          <w:p w14:paraId="1E5C9751">
            <w:pPr>
              <w:widowControl/>
              <w:jc w:val="left"/>
              <w:rPr>
                <w:rFonts w:ascii="宋体" w:hAnsi="宋体" w:cs="宋体"/>
                <w:b/>
                <w:bCs/>
                <w:kern w:val="0"/>
                <w:szCs w:val="21"/>
              </w:rPr>
            </w:pPr>
          </w:p>
        </w:tc>
        <w:tc>
          <w:tcPr>
            <w:tcW w:w="482" w:type="dxa"/>
            <w:vMerge w:val="continue"/>
            <w:vAlign w:val="center"/>
          </w:tcPr>
          <w:p w14:paraId="6125C0A9">
            <w:pPr>
              <w:widowControl/>
              <w:jc w:val="left"/>
              <w:rPr>
                <w:rFonts w:ascii="宋体" w:hAnsi="宋体" w:cs="宋体"/>
                <w:b/>
                <w:bCs/>
                <w:kern w:val="0"/>
                <w:szCs w:val="21"/>
              </w:rPr>
            </w:pPr>
          </w:p>
        </w:tc>
        <w:tc>
          <w:tcPr>
            <w:tcW w:w="484" w:type="dxa"/>
            <w:vMerge w:val="continue"/>
            <w:vAlign w:val="center"/>
          </w:tcPr>
          <w:p w14:paraId="005D031E">
            <w:pPr>
              <w:widowControl/>
              <w:jc w:val="left"/>
              <w:rPr>
                <w:rFonts w:ascii="宋体" w:hAnsi="宋体" w:cs="宋体"/>
                <w:b/>
                <w:bCs/>
                <w:kern w:val="0"/>
                <w:szCs w:val="21"/>
              </w:rPr>
            </w:pPr>
          </w:p>
        </w:tc>
        <w:tc>
          <w:tcPr>
            <w:tcW w:w="498" w:type="dxa"/>
            <w:vMerge w:val="continue"/>
            <w:vAlign w:val="center"/>
          </w:tcPr>
          <w:p w14:paraId="0B4D42B6">
            <w:pPr>
              <w:widowControl/>
              <w:jc w:val="left"/>
              <w:rPr>
                <w:rFonts w:ascii="宋体" w:hAnsi="宋体" w:cs="宋体"/>
                <w:b/>
                <w:bCs/>
                <w:kern w:val="0"/>
                <w:szCs w:val="21"/>
              </w:rPr>
            </w:pPr>
          </w:p>
        </w:tc>
        <w:tc>
          <w:tcPr>
            <w:tcW w:w="484" w:type="dxa"/>
            <w:vMerge w:val="continue"/>
            <w:vAlign w:val="center"/>
          </w:tcPr>
          <w:p w14:paraId="2E04E50F">
            <w:pPr>
              <w:widowControl/>
              <w:jc w:val="left"/>
              <w:rPr>
                <w:rFonts w:ascii="宋体" w:hAnsi="宋体" w:cs="宋体"/>
                <w:b/>
                <w:bCs/>
                <w:kern w:val="0"/>
                <w:szCs w:val="21"/>
              </w:rPr>
            </w:pPr>
          </w:p>
        </w:tc>
        <w:tc>
          <w:tcPr>
            <w:tcW w:w="638" w:type="dxa"/>
            <w:vMerge w:val="continue"/>
            <w:vAlign w:val="center"/>
          </w:tcPr>
          <w:p w14:paraId="0CD4475C">
            <w:pPr>
              <w:widowControl/>
              <w:jc w:val="left"/>
              <w:rPr>
                <w:rFonts w:ascii="宋体" w:hAnsi="宋体" w:cs="宋体"/>
                <w:b/>
                <w:bCs/>
                <w:kern w:val="0"/>
                <w:szCs w:val="21"/>
              </w:rPr>
            </w:pPr>
          </w:p>
        </w:tc>
        <w:tc>
          <w:tcPr>
            <w:tcW w:w="638" w:type="dxa"/>
            <w:vMerge w:val="continue"/>
            <w:vAlign w:val="center"/>
          </w:tcPr>
          <w:p w14:paraId="46C253A0">
            <w:pPr>
              <w:widowControl/>
              <w:jc w:val="left"/>
              <w:rPr>
                <w:rFonts w:ascii="宋体" w:hAnsi="宋体" w:cs="宋体"/>
                <w:b/>
                <w:bCs/>
                <w:kern w:val="0"/>
                <w:szCs w:val="21"/>
              </w:rPr>
            </w:pPr>
          </w:p>
        </w:tc>
        <w:tc>
          <w:tcPr>
            <w:tcW w:w="646" w:type="dxa"/>
            <w:vMerge w:val="continue"/>
            <w:vAlign w:val="center"/>
          </w:tcPr>
          <w:p w14:paraId="280EEFFD">
            <w:pPr>
              <w:widowControl/>
              <w:jc w:val="left"/>
              <w:rPr>
                <w:rFonts w:ascii="宋体" w:hAnsi="宋体" w:cs="宋体"/>
                <w:b/>
                <w:bCs/>
                <w:kern w:val="0"/>
                <w:szCs w:val="21"/>
              </w:rPr>
            </w:pPr>
          </w:p>
        </w:tc>
      </w:tr>
      <w:tr w14:paraId="5E05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EDECAC3">
            <w:pPr>
              <w:widowControl/>
              <w:jc w:val="center"/>
              <w:rPr>
                <w:rFonts w:ascii="宋体" w:hAnsi="宋体" w:cs="宋体"/>
                <w:b/>
                <w:bCs/>
                <w:kern w:val="0"/>
                <w:szCs w:val="21"/>
              </w:rPr>
            </w:pPr>
            <w:r>
              <w:rPr>
                <w:rFonts w:hint="eastAsia" w:ascii="宋体" w:hAnsi="宋体" w:cs="宋体"/>
                <w:b/>
                <w:bCs/>
                <w:kern w:val="0"/>
                <w:szCs w:val="21"/>
              </w:rPr>
              <w:t>　</w:t>
            </w:r>
          </w:p>
        </w:tc>
        <w:tc>
          <w:tcPr>
            <w:tcW w:w="596" w:type="dxa"/>
            <w:vMerge w:val="continue"/>
            <w:vAlign w:val="center"/>
          </w:tcPr>
          <w:p w14:paraId="541569AA">
            <w:pPr>
              <w:widowControl/>
              <w:jc w:val="left"/>
              <w:rPr>
                <w:rFonts w:ascii="宋体" w:hAnsi="宋体" w:cs="宋体"/>
                <w:b/>
                <w:bCs/>
                <w:kern w:val="0"/>
                <w:szCs w:val="21"/>
              </w:rPr>
            </w:pPr>
          </w:p>
        </w:tc>
        <w:tc>
          <w:tcPr>
            <w:tcW w:w="4375" w:type="dxa"/>
            <w:vMerge w:val="continue"/>
            <w:vAlign w:val="center"/>
          </w:tcPr>
          <w:p w14:paraId="54837BE5">
            <w:pPr>
              <w:widowControl/>
              <w:jc w:val="left"/>
              <w:rPr>
                <w:rFonts w:ascii="宋体" w:hAnsi="宋体" w:cs="宋体"/>
                <w:b/>
                <w:bCs/>
                <w:kern w:val="0"/>
                <w:szCs w:val="21"/>
              </w:rPr>
            </w:pPr>
          </w:p>
        </w:tc>
        <w:tc>
          <w:tcPr>
            <w:tcW w:w="640" w:type="dxa"/>
            <w:vMerge w:val="continue"/>
            <w:vAlign w:val="center"/>
          </w:tcPr>
          <w:p w14:paraId="5334D190">
            <w:pPr>
              <w:widowControl/>
              <w:jc w:val="left"/>
              <w:rPr>
                <w:rFonts w:ascii="宋体" w:hAnsi="宋体" w:cs="宋体"/>
                <w:b/>
                <w:bCs/>
                <w:kern w:val="0"/>
                <w:szCs w:val="21"/>
              </w:rPr>
            </w:pPr>
          </w:p>
        </w:tc>
        <w:tc>
          <w:tcPr>
            <w:tcW w:w="482" w:type="dxa"/>
            <w:vMerge w:val="continue"/>
            <w:vAlign w:val="center"/>
          </w:tcPr>
          <w:p w14:paraId="2C586532">
            <w:pPr>
              <w:widowControl/>
              <w:jc w:val="left"/>
              <w:rPr>
                <w:rFonts w:ascii="宋体" w:hAnsi="宋体" w:cs="宋体"/>
                <w:b/>
                <w:bCs/>
                <w:kern w:val="0"/>
                <w:szCs w:val="21"/>
              </w:rPr>
            </w:pPr>
          </w:p>
        </w:tc>
        <w:tc>
          <w:tcPr>
            <w:tcW w:w="484" w:type="dxa"/>
            <w:vMerge w:val="continue"/>
            <w:vAlign w:val="center"/>
          </w:tcPr>
          <w:p w14:paraId="562EE782">
            <w:pPr>
              <w:widowControl/>
              <w:jc w:val="left"/>
              <w:rPr>
                <w:rFonts w:ascii="宋体" w:hAnsi="宋体" w:cs="宋体"/>
                <w:b/>
                <w:bCs/>
                <w:kern w:val="0"/>
                <w:szCs w:val="21"/>
              </w:rPr>
            </w:pPr>
          </w:p>
        </w:tc>
        <w:tc>
          <w:tcPr>
            <w:tcW w:w="498" w:type="dxa"/>
            <w:vMerge w:val="continue"/>
            <w:vAlign w:val="center"/>
          </w:tcPr>
          <w:p w14:paraId="607456D8">
            <w:pPr>
              <w:widowControl/>
              <w:jc w:val="left"/>
              <w:rPr>
                <w:rFonts w:ascii="宋体" w:hAnsi="宋体" w:cs="宋体"/>
                <w:b/>
                <w:bCs/>
                <w:kern w:val="0"/>
                <w:szCs w:val="21"/>
              </w:rPr>
            </w:pPr>
          </w:p>
        </w:tc>
        <w:tc>
          <w:tcPr>
            <w:tcW w:w="484" w:type="dxa"/>
            <w:vMerge w:val="continue"/>
            <w:vAlign w:val="center"/>
          </w:tcPr>
          <w:p w14:paraId="6A347688">
            <w:pPr>
              <w:widowControl/>
              <w:jc w:val="left"/>
              <w:rPr>
                <w:rFonts w:ascii="宋体" w:hAnsi="宋体" w:cs="宋体"/>
                <w:b/>
                <w:bCs/>
                <w:kern w:val="0"/>
                <w:szCs w:val="21"/>
              </w:rPr>
            </w:pPr>
          </w:p>
        </w:tc>
        <w:tc>
          <w:tcPr>
            <w:tcW w:w="638" w:type="dxa"/>
            <w:vMerge w:val="continue"/>
            <w:vAlign w:val="center"/>
          </w:tcPr>
          <w:p w14:paraId="79B425FB">
            <w:pPr>
              <w:widowControl/>
              <w:jc w:val="left"/>
              <w:rPr>
                <w:rFonts w:ascii="宋体" w:hAnsi="宋体" w:cs="宋体"/>
                <w:b/>
                <w:bCs/>
                <w:kern w:val="0"/>
                <w:szCs w:val="21"/>
              </w:rPr>
            </w:pPr>
          </w:p>
        </w:tc>
        <w:tc>
          <w:tcPr>
            <w:tcW w:w="638" w:type="dxa"/>
            <w:vMerge w:val="continue"/>
            <w:vAlign w:val="center"/>
          </w:tcPr>
          <w:p w14:paraId="0F220194">
            <w:pPr>
              <w:widowControl/>
              <w:jc w:val="left"/>
              <w:rPr>
                <w:rFonts w:ascii="宋体" w:hAnsi="宋体" w:cs="宋体"/>
                <w:b/>
                <w:bCs/>
                <w:kern w:val="0"/>
                <w:szCs w:val="21"/>
              </w:rPr>
            </w:pPr>
          </w:p>
        </w:tc>
        <w:tc>
          <w:tcPr>
            <w:tcW w:w="646" w:type="dxa"/>
            <w:vMerge w:val="continue"/>
            <w:vAlign w:val="center"/>
          </w:tcPr>
          <w:p w14:paraId="26A333C1">
            <w:pPr>
              <w:widowControl/>
              <w:jc w:val="left"/>
              <w:rPr>
                <w:rFonts w:ascii="宋体" w:hAnsi="宋体" w:cs="宋体"/>
                <w:b/>
                <w:bCs/>
                <w:kern w:val="0"/>
                <w:szCs w:val="21"/>
              </w:rPr>
            </w:pPr>
          </w:p>
        </w:tc>
      </w:tr>
      <w:tr w14:paraId="337B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8B448DD">
            <w:pPr>
              <w:widowControl/>
              <w:jc w:val="center"/>
              <w:rPr>
                <w:rFonts w:ascii="宋体" w:hAnsi="宋体" w:cs="宋体"/>
                <w:b/>
                <w:bCs/>
                <w:kern w:val="0"/>
                <w:szCs w:val="21"/>
              </w:rPr>
            </w:pPr>
            <w:r>
              <w:rPr>
                <w:rFonts w:hint="eastAsia" w:ascii="宋体" w:hAnsi="宋体" w:cs="宋体"/>
                <w:b/>
                <w:bCs/>
                <w:kern w:val="0"/>
                <w:szCs w:val="21"/>
              </w:rPr>
              <w:t>号</w:t>
            </w:r>
          </w:p>
        </w:tc>
        <w:tc>
          <w:tcPr>
            <w:tcW w:w="596" w:type="dxa"/>
            <w:vMerge w:val="continue"/>
            <w:vAlign w:val="center"/>
          </w:tcPr>
          <w:p w14:paraId="075C066D">
            <w:pPr>
              <w:widowControl/>
              <w:jc w:val="left"/>
              <w:rPr>
                <w:rFonts w:ascii="宋体" w:hAnsi="宋体" w:cs="宋体"/>
                <w:b/>
                <w:bCs/>
                <w:kern w:val="0"/>
                <w:szCs w:val="21"/>
              </w:rPr>
            </w:pPr>
          </w:p>
        </w:tc>
        <w:tc>
          <w:tcPr>
            <w:tcW w:w="4375" w:type="dxa"/>
            <w:vMerge w:val="continue"/>
            <w:vAlign w:val="center"/>
          </w:tcPr>
          <w:p w14:paraId="706F49A7">
            <w:pPr>
              <w:widowControl/>
              <w:jc w:val="left"/>
              <w:rPr>
                <w:rFonts w:ascii="宋体" w:hAnsi="宋体" w:cs="宋体"/>
                <w:b/>
                <w:bCs/>
                <w:kern w:val="0"/>
                <w:szCs w:val="21"/>
              </w:rPr>
            </w:pPr>
          </w:p>
        </w:tc>
        <w:tc>
          <w:tcPr>
            <w:tcW w:w="640" w:type="dxa"/>
            <w:vMerge w:val="continue"/>
            <w:vAlign w:val="center"/>
          </w:tcPr>
          <w:p w14:paraId="78698580">
            <w:pPr>
              <w:widowControl/>
              <w:jc w:val="left"/>
              <w:rPr>
                <w:rFonts w:ascii="宋体" w:hAnsi="宋体" w:cs="宋体"/>
                <w:b/>
                <w:bCs/>
                <w:kern w:val="0"/>
                <w:szCs w:val="21"/>
              </w:rPr>
            </w:pPr>
          </w:p>
        </w:tc>
        <w:tc>
          <w:tcPr>
            <w:tcW w:w="482" w:type="dxa"/>
            <w:vMerge w:val="continue"/>
            <w:vAlign w:val="center"/>
          </w:tcPr>
          <w:p w14:paraId="033366D5">
            <w:pPr>
              <w:widowControl/>
              <w:jc w:val="left"/>
              <w:rPr>
                <w:rFonts w:ascii="宋体" w:hAnsi="宋体" w:cs="宋体"/>
                <w:b/>
                <w:bCs/>
                <w:kern w:val="0"/>
                <w:szCs w:val="21"/>
              </w:rPr>
            </w:pPr>
          </w:p>
        </w:tc>
        <w:tc>
          <w:tcPr>
            <w:tcW w:w="484" w:type="dxa"/>
            <w:vMerge w:val="continue"/>
            <w:vAlign w:val="center"/>
          </w:tcPr>
          <w:p w14:paraId="65FC9912">
            <w:pPr>
              <w:widowControl/>
              <w:jc w:val="left"/>
              <w:rPr>
                <w:rFonts w:ascii="宋体" w:hAnsi="宋体" w:cs="宋体"/>
                <w:b/>
                <w:bCs/>
                <w:kern w:val="0"/>
                <w:szCs w:val="21"/>
              </w:rPr>
            </w:pPr>
          </w:p>
        </w:tc>
        <w:tc>
          <w:tcPr>
            <w:tcW w:w="498" w:type="dxa"/>
            <w:vMerge w:val="continue"/>
            <w:vAlign w:val="center"/>
          </w:tcPr>
          <w:p w14:paraId="26894160">
            <w:pPr>
              <w:widowControl/>
              <w:jc w:val="left"/>
              <w:rPr>
                <w:rFonts w:ascii="宋体" w:hAnsi="宋体" w:cs="宋体"/>
                <w:b/>
                <w:bCs/>
                <w:kern w:val="0"/>
                <w:szCs w:val="21"/>
              </w:rPr>
            </w:pPr>
          </w:p>
        </w:tc>
        <w:tc>
          <w:tcPr>
            <w:tcW w:w="484" w:type="dxa"/>
            <w:vMerge w:val="continue"/>
            <w:vAlign w:val="center"/>
          </w:tcPr>
          <w:p w14:paraId="7A9DD7B0">
            <w:pPr>
              <w:widowControl/>
              <w:jc w:val="left"/>
              <w:rPr>
                <w:rFonts w:ascii="宋体" w:hAnsi="宋体" w:cs="宋体"/>
                <w:b/>
                <w:bCs/>
                <w:kern w:val="0"/>
                <w:szCs w:val="21"/>
              </w:rPr>
            </w:pPr>
          </w:p>
        </w:tc>
        <w:tc>
          <w:tcPr>
            <w:tcW w:w="638" w:type="dxa"/>
            <w:vMerge w:val="continue"/>
            <w:vAlign w:val="center"/>
          </w:tcPr>
          <w:p w14:paraId="146876A6">
            <w:pPr>
              <w:widowControl/>
              <w:jc w:val="left"/>
              <w:rPr>
                <w:rFonts w:ascii="宋体" w:hAnsi="宋体" w:cs="宋体"/>
                <w:b/>
                <w:bCs/>
                <w:kern w:val="0"/>
                <w:szCs w:val="21"/>
              </w:rPr>
            </w:pPr>
          </w:p>
        </w:tc>
        <w:tc>
          <w:tcPr>
            <w:tcW w:w="638" w:type="dxa"/>
            <w:vMerge w:val="continue"/>
            <w:vAlign w:val="center"/>
          </w:tcPr>
          <w:p w14:paraId="069C6D97">
            <w:pPr>
              <w:widowControl/>
              <w:jc w:val="left"/>
              <w:rPr>
                <w:rFonts w:ascii="宋体" w:hAnsi="宋体" w:cs="宋体"/>
                <w:b/>
                <w:bCs/>
                <w:kern w:val="0"/>
                <w:szCs w:val="21"/>
              </w:rPr>
            </w:pPr>
          </w:p>
        </w:tc>
        <w:tc>
          <w:tcPr>
            <w:tcW w:w="646" w:type="dxa"/>
            <w:vMerge w:val="continue"/>
            <w:vAlign w:val="center"/>
          </w:tcPr>
          <w:p w14:paraId="3A24DE92">
            <w:pPr>
              <w:widowControl/>
              <w:jc w:val="left"/>
              <w:rPr>
                <w:rFonts w:ascii="宋体" w:hAnsi="宋体" w:cs="宋体"/>
                <w:b/>
                <w:bCs/>
                <w:kern w:val="0"/>
                <w:szCs w:val="21"/>
              </w:rPr>
            </w:pPr>
          </w:p>
        </w:tc>
      </w:tr>
      <w:tr w14:paraId="6BD0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1F462927">
            <w:pPr>
              <w:widowControl/>
              <w:rPr>
                <w:rFonts w:ascii="宋体" w:hAnsi="宋体" w:cs="宋体"/>
                <w:kern w:val="0"/>
                <w:szCs w:val="21"/>
              </w:rPr>
            </w:pPr>
            <w:r>
              <w:rPr>
                <w:rFonts w:hint="eastAsia" w:ascii="宋体" w:hAnsi="宋体" w:cs="宋体"/>
                <w:kern w:val="0"/>
                <w:szCs w:val="21"/>
              </w:rPr>
              <w:t>1</w:t>
            </w:r>
          </w:p>
        </w:tc>
        <w:tc>
          <w:tcPr>
            <w:tcW w:w="596" w:type="dxa"/>
            <w:shd w:val="clear" w:color="auto" w:fill="auto"/>
            <w:vAlign w:val="center"/>
          </w:tcPr>
          <w:p w14:paraId="61A58E50">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27518867">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7DEA9C20">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C74671F">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8A4CE88">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3593E8B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6535587">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604D37D">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2324C22">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1E9F9982">
            <w:pPr>
              <w:widowControl/>
              <w:rPr>
                <w:rFonts w:ascii="宋体" w:hAnsi="宋体" w:cs="宋体"/>
                <w:kern w:val="0"/>
                <w:szCs w:val="21"/>
              </w:rPr>
            </w:pPr>
            <w:r>
              <w:rPr>
                <w:rFonts w:hint="eastAsia" w:ascii="宋体" w:hAnsi="宋体" w:cs="宋体"/>
                <w:kern w:val="0"/>
                <w:szCs w:val="21"/>
              </w:rPr>
              <w:t>　</w:t>
            </w:r>
          </w:p>
        </w:tc>
      </w:tr>
      <w:tr w14:paraId="19C3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442CD3D6">
            <w:pPr>
              <w:widowControl/>
              <w:rPr>
                <w:rFonts w:ascii="宋体" w:hAnsi="宋体" w:cs="宋体"/>
                <w:kern w:val="0"/>
                <w:szCs w:val="21"/>
              </w:rPr>
            </w:pPr>
            <w:r>
              <w:rPr>
                <w:rFonts w:hint="eastAsia" w:ascii="宋体" w:hAnsi="宋体" w:cs="宋体"/>
                <w:kern w:val="0"/>
                <w:szCs w:val="21"/>
              </w:rPr>
              <w:t>2</w:t>
            </w:r>
          </w:p>
        </w:tc>
        <w:tc>
          <w:tcPr>
            <w:tcW w:w="596" w:type="dxa"/>
            <w:shd w:val="clear" w:color="auto" w:fill="auto"/>
            <w:vAlign w:val="center"/>
          </w:tcPr>
          <w:p w14:paraId="06C7992E">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324C246C">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2E1E0B3E">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51A2125A">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51A6F5D0">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0D3114B7">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2EF4766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36E9FDC">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75F7AA56">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394EA957">
            <w:pPr>
              <w:widowControl/>
              <w:rPr>
                <w:rFonts w:ascii="宋体" w:hAnsi="宋体" w:cs="宋体"/>
                <w:kern w:val="0"/>
                <w:szCs w:val="21"/>
              </w:rPr>
            </w:pPr>
            <w:r>
              <w:rPr>
                <w:rFonts w:hint="eastAsia" w:ascii="宋体" w:hAnsi="宋体" w:cs="宋体"/>
                <w:kern w:val="0"/>
                <w:szCs w:val="21"/>
              </w:rPr>
              <w:t>　</w:t>
            </w:r>
          </w:p>
        </w:tc>
      </w:tr>
      <w:tr w14:paraId="3DEE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7517FF90">
            <w:pPr>
              <w:widowControl/>
              <w:rPr>
                <w:rFonts w:ascii="宋体" w:hAnsi="宋体" w:cs="宋体"/>
                <w:kern w:val="0"/>
                <w:szCs w:val="21"/>
              </w:rPr>
            </w:pPr>
            <w:r>
              <w:rPr>
                <w:rFonts w:hint="eastAsia" w:ascii="宋体" w:hAnsi="宋体" w:cs="宋体"/>
                <w:kern w:val="0"/>
                <w:szCs w:val="21"/>
              </w:rPr>
              <w:t>…</w:t>
            </w:r>
          </w:p>
        </w:tc>
        <w:tc>
          <w:tcPr>
            <w:tcW w:w="596" w:type="dxa"/>
            <w:shd w:val="clear" w:color="auto" w:fill="auto"/>
            <w:vAlign w:val="center"/>
          </w:tcPr>
          <w:p w14:paraId="34B43B43">
            <w:pPr>
              <w:widowControl/>
              <w:rPr>
                <w:rFonts w:ascii="宋体" w:hAnsi="宋体" w:cs="宋体"/>
                <w:kern w:val="0"/>
                <w:szCs w:val="21"/>
              </w:rPr>
            </w:pPr>
            <w:r>
              <w:rPr>
                <w:rFonts w:hint="eastAsia" w:ascii="宋体" w:hAnsi="宋体" w:cs="宋体"/>
                <w:kern w:val="0"/>
                <w:szCs w:val="21"/>
              </w:rPr>
              <w:t>　</w:t>
            </w:r>
          </w:p>
        </w:tc>
        <w:tc>
          <w:tcPr>
            <w:tcW w:w="4375" w:type="dxa"/>
            <w:shd w:val="clear" w:color="auto" w:fill="auto"/>
            <w:vAlign w:val="center"/>
          </w:tcPr>
          <w:p w14:paraId="01524E3D">
            <w:pPr>
              <w:widowControl/>
              <w:rPr>
                <w:rFonts w:ascii="宋体" w:hAnsi="宋体" w:cs="宋体"/>
                <w:kern w:val="0"/>
                <w:szCs w:val="21"/>
              </w:rPr>
            </w:pPr>
            <w:r>
              <w:rPr>
                <w:rFonts w:hint="eastAsia" w:ascii="宋体" w:hAnsi="宋体" w:cs="宋体"/>
                <w:kern w:val="0"/>
                <w:szCs w:val="21"/>
              </w:rPr>
              <w:t>　</w:t>
            </w:r>
          </w:p>
        </w:tc>
        <w:tc>
          <w:tcPr>
            <w:tcW w:w="640" w:type="dxa"/>
            <w:shd w:val="clear" w:color="auto" w:fill="auto"/>
            <w:vAlign w:val="center"/>
          </w:tcPr>
          <w:p w14:paraId="4D9025EB">
            <w:pPr>
              <w:widowControl/>
              <w:rPr>
                <w:rFonts w:ascii="宋体" w:hAnsi="宋体" w:cs="宋体"/>
                <w:kern w:val="0"/>
                <w:szCs w:val="21"/>
              </w:rPr>
            </w:pPr>
            <w:r>
              <w:rPr>
                <w:rFonts w:hint="eastAsia" w:ascii="宋体" w:hAnsi="宋体" w:cs="宋体"/>
                <w:kern w:val="0"/>
                <w:szCs w:val="21"/>
              </w:rPr>
              <w:t>　</w:t>
            </w:r>
          </w:p>
        </w:tc>
        <w:tc>
          <w:tcPr>
            <w:tcW w:w="482" w:type="dxa"/>
            <w:shd w:val="clear" w:color="auto" w:fill="auto"/>
            <w:vAlign w:val="center"/>
          </w:tcPr>
          <w:p w14:paraId="2E0B8536">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B022995">
            <w:pPr>
              <w:widowControl/>
              <w:rPr>
                <w:rFonts w:ascii="宋体" w:hAnsi="宋体" w:cs="宋体"/>
                <w:kern w:val="0"/>
                <w:szCs w:val="21"/>
              </w:rPr>
            </w:pPr>
            <w:r>
              <w:rPr>
                <w:rFonts w:hint="eastAsia" w:ascii="宋体" w:hAnsi="宋体" w:cs="宋体"/>
                <w:kern w:val="0"/>
                <w:szCs w:val="21"/>
              </w:rPr>
              <w:t>　</w:t>
            </w:r>
          </w:p>
        </w:tc>
        <w:tc>
          <w:tcPr>
            <w:tcW w:w="498" w:type="dxa"/>
            <w:shd w:val="clear" w:color="auto" w:fill="auto"/>
            <w:vAlign w:val="center"/>
          </w:tcPr>
          <w:p w14:paraId="6D01FF1C">
            <w:pPr>
              <w:widowControl/>
              <w:rPr>
                <w:rFonts w:ascii="宋体" w:hAnsi="宋体" w:cs="宋体"/>
                <w:kern w:val="0"/>
                <w:szCs w:val="21"/>
              </w:rPr>
            </w:pPr>
            <w:r>
              <w:rPr>
                <w:rFonts w:hint="eastAsia" w:ascii="宋体" w:hAnsi="宋体" w:cs="宋体"/>
                <w:kern w:val="0"/>
                <w:szCs w:val="21"/>
              </w:rPr>
              <w:t>　</w:t>
            </w:r>
          </w:p>
        </w:tc>
        <w:tc>
          <w:tcPr>
            <w:tcW w:w="484" w:type="dxa"/>
            <w:shd w:val="clear" w:color="auto" w:fill="auto"/>
            <w:vAlign w:val="center"/>
          </w:tcPr>
          <w:p w14:paraId="00A4C80B">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4C9AECA4">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6E75349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16F17BD">
            <w:pPr>
              <w:widowControl/>
              <w:rPr>
                <w:rFonts w:ascii="宋体" w:hAnsi="宋体" w:cs="宋体"/>
                <w:kern w:val="0"/>
                <w:szCs w:val="21"/>
              </w:rPr>
            </w:pPr>
            <w:r>
              <w:rPr>
                <w:rFonts w:hint="eastAsia" w:ascii="宋体" w:hAnsi="宋体" w:cs="宋体"/>
                <w:kern w:val="0"/>
                <w:szCs w:val="21"/>
              </w:rPr>
              <w:t>　</w:t>
            </w:r>
          </w:p>
        </w:tc>
      </w:tr>
      <w:tr w14:paraId="4587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vAlign w:val="center"/>
          </w:tcPr>
          <w:p w14:paraId="01839A2E">
            <w:pPr>
              <w:widowControl/>
              <w:rPr>
                <w:rFonts w:ascii="宋体" w:hAnsi="宋体" w:cs="宋体"/>
                <w:kern w:val="0"/>
                <w:szCs w:val="21"/>
              </w:rPr>
            </w:pPr>
            <w:r>
              <w:rPr>
                <w:rFonts w:hint="eastAsia" w:ascii="宋体" w:hAnsi="宋体" w:cs="宋体"/>
                <w:kern w:val="0"/>
                <w:szCs w:val="21"/>
              </w:rPr>
              <w:t>　</w:t>
            </w:r>
          </w:p>
        </w:tc>
        <w:tc>
          <w:tcPr>
            <w:tcW w:w="7559" w:type="dxa"/>
            <w:gridSpan w:val="7"/>
            <w:shd w:val="clear" w:color="auto" w:fill="auto"/>
            <w:vAlign w:val="center"/>
          </w:tcPr>
          <w:p w14:paraId="30BE750F">
            <w:pPr>
              <w:widowControl/>
              <w:rPr>
                <w:rFonts w:ascii="宋体" w:hAnsi="宋体" w:cs="宋体"/>
                <w:kern w:val="0"/>
                <w:szCs w:val="21"/>
              </w:rPr>
            </w:pPr>
            <w:r>
              <w:rPr>
                <w:rFonts w:hint="eastAsia" w:ascii="宋体" w:hAnsi="宋体" w:cs="宋体"/>
                <w:kern w:val="0"/>
                <w:szCs w:val="21"/>
              </w:rPr>
              <w:t>合计（种）</w:t>
            </w:r>
          </w:p>
        </w:tc>
        <w:tc>
          <w:tcPr>
            <w:tcW w:w="638" w:type="dxa"/>
            <w:shd w:val="clear" w:color="auto" w:fill="auto"/>
            <w:vAlign w:val="center"/>
          </w:tcPr>
          <w:p w14:paraId="159D8995">
            <w:pPr>
              <w:widowControl/>
              <w:rPr>
                <w:rFonts w:ascii="宋体" w:hAnsi="宋体" w:cs="宋体"/>
                <w:kern w:val="0"/>
                <w:szCs w:val="21"/>
              </w:rPr>
            </w:pPr>
            <w:r>
              <w:rPr>
                <w:rFonts w:hint="eastAsia" w:ascii="宋体" w:hAnsi="宋体" w:cs="宋体"/>
                <w:kern w:val="0"/>
                <w:szCs w:val="21"/>
              </w:rPr>
              <w:t>　</w:t>
            </w:r>
          </w:p>
        </w:tc>
        <w:tc>
          <w:tcPr>
            <w:tcW w:w="638" w:type="dxa"/>
            <w:shd w:val="clear" w:color="auto" w:fill="auto"/>
            <w:vAlign w:val="center"/>
          </w:tcPr>
          <w:p w14:paraId="57B3E2E5">
            <w:pPr>
              <w:widowControl/>
              <w:rPr>
                <w:rFonts w:ascii="宋体" w:hAnsi="宋体" w:cs="宋体"/>
                <w:kern w:val="0"/>
                <w:szCs w:val="21"/>
              </w:rPr>
            </w:pPr>
            <w:r>
              <w:rPr>
                <w:rFonts w:hint="eastAsia" w:ascii="宋体" w:hAnsi="宋体" w:cs="宋体"/>
                <w:kern w:val="0"/>
                <w:szCs w:val="21"/>
              </w:rPr>
              <w:t>　</w:t>
            </w:r>
          </w:p>
        </w:tc>
        <w:tc>
          <w:tcPr>
            <w:tcW w:w="646" w:type="dxa"/>
            <w:shd w:val="clear" w:color="auto" w:fill="auto"/>
            <w:vAlign w:val="center"/>
          </w:tcPr>
          <w:p w14:paraId="2B145182">
            <w:pPr>
              <w:widowControl/>
              <w:rPr>
                <w:rFonts w:ascii="宋体" w:hAnsi="宋体" w:cs="宋体"/>
                <w:kern w:val="0"/>
                <w:szCs w:val="21"/>
              </w:rPr>
            </w:pPr>
            <w:r>
              <w:rPr>
                <w:rFonts w:hint="eastAsia" w:ascii="宋体" w:hAnsi="宋体" w:cs="宋体"/>
                <w:kern w:val="0"/>
                <w:szCs w:val="21"/>
              </w:rPr>
              <w:t>　</w:t>
            </w:r>
          </w:p>
        </w:tc>
      </w:tr>
      <w:tr w14:paraId="7717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vAlign w:val="center"/>
          </w:tcPr>
          <w:p w14:paraId="01781705">
            <w:pPr>
              <w:widowControl/>
              <w:rPr>
                <w:rFonts w:ascii="宋体" w:hAnsi="宋体" w:cs="宋体"/>
                <w:kern w:val="0"/>
                <w:szCs w:val="21"/>
              </w:rPr>
            </w:pPr>
            <w:r>
              <w:rPr>
                <w:rFonts w:hint="eastAsia" w:ascii="宋体" w:hAnsi="宋体" w:cs="宋体"/>
                <w:kern w:val="0"/>
                <w:szCs w:val="21"/>
              </w:rPr>
              <w:t>总码洋价：                    总册数：            总码洋均价：</w:t>
            </w:r>
          </w:p>
        </w:tc>
      </w:tr>
      <w:tr w14:paraId="18DF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669CCD11">
            <w:pPr>
              <w:widowControl/>
              <w:rPr>
                <w:rFonts w:ascii="宋体" w:hAnsi="宋体" w:cs="宋体"/>
                <w:kern w:val="0"/>
                <w:szCs w:val="21"/>
              </w:rPr>
            </w:pPr>
          </w:p>
        </w:tc>
        <w:tc>
          <w:tcPr>
            <w:tcW w:w="596" w:type="dxa"/>
            <w:shd w:val="clear" w:color="auto" w:fill="auto"/>
            <w:noWrap/>
            <w:vAlign w:val="center"/>
          </w:tcPr>
          <w:p w14:paraId="2873E144">
            <w:pPr>
              <w:widowControl/>
              <w:rPr>
                <w:rFonts w:eastAsia="Times New Roman"/>
                <w:kern w:val="0"/>
                <w:sz w:val="20"/>
                <w:szCs w:val="20"/>
              </w:rPr>
            </w:pPr>
          </w:p>
        </w:tc>
        <w:tc>
          <w:tcPr>
            <w:tcW w:w="4375" w:type="dxa"/>
            <w:shd w:val="clear" w:color="auto" w:fill="auto"/>
            <w:noWrap/>
            <w:vAlign w:val="center"/>
          </w:tcPr>
          <w:p w14:paraId="0095AA40">
            <w:pPr>
              <w:widowControl/>
              <w:jc w:val="left"/>
              <w:rPr>
                <w:rFonts w:eastAsia="Times New Roman"/>
                <w:kern w:val="0"/>
                <w:sz w:val="20"/>
                <w:szCs w:val="20"/>
              </w:rPr>
            </w:pPr>
          </w:p>
        </w:tc>
        <w:tc>
          <w:tcPr>
            <w:tcW w:w="640" w:type="dxa"/>
            <w:shd w:val="clear" w:color="auto" w:fill="auto"/>
            <w:noWrap/>
            <w:vAlign w:val="center"/>
          </w:tcPr>
          <w:p w14:paraId="08B103BD">
            <w:pPr>
              <w:widowControl/>
              <w:jc w:val="left"/>
              <w:rPr>
                <w:rFonts w:eastAsia="Times New Roman"/>
                <w:kern w:val="0"/>
                <w:sz w:val="20"/>
                <w:szCs w:val="20"/>
              </w:rPr>
            </w:pPr>
          </w:p>
        </w:tc>
        <w:tc>
          <w:tcPr>
            <w:tcW w:w="482" w:type="dxa"/>
            <w:shd w:val="clear" w:color="auto" w:fill="auto"/>
            <w:noWrap/>
            <w:vAlign w:val="center"/>
          </w:tcPr>
          <w:p w14:paraId="09E91CC4">
            <w:pPr>
              <w:widowControl/>
              <w:jc w:val="left"/>
              <w:rPr>
                <w:rFonts w:eastAsia="Times New Roman"/>
                <w:kern w:val="0"/>
                <w:sz w:val="20"/>
                <w:szCs w:val="20"/>
              </w:rPr>
            </w:pPr>
          </w:p>
        </w:tc>
        <w:tc>
          <w:tcPr>
            <w:tcW w:w="484" w:type="dxa"/>
            <w:shd w:val="clear" w:color="auto" w:fill="auto"/>
            <w:noWrap/>
            <w:vAlign w:val="center"/>
          </w:tcPr>
          <w:p w14:paraId="4F014589">
            <w:pPr>
              <w:widowControl/>
              <w:jc w:val="left"/>
              <w:rPr>
                <w:rFonts w:eastAsia="Times New Roman"/>
                <w:kern w:val="0"/>
                <w:sz w:val="20"/>
                <w:szCs w:val="20"/>
              </w:rPr>
            </w:pPr>
          </w:p>
        </w:tc>
        <w:tc>
          <w:tcPr>
            <w:tcW w:w="498" w:type="dxa"/>
            <w:shd w:val="clear" w:color="auto" w:fill="auto"/>
            <w:noWrap/>
            <w:vAlign w:val="center"/>
          </w:tcPr>
          <w:p w14:paraId="7ED56F0C">
            <w:pPr>
              <w:widowControl/>
              <w:jc w:val="left"/>
              <w:rPr>
                <w:rFonts w:eastAsia="Times New Roman"/>
                <w:kern w:val="0"/>
                <w:sz w:val="20"/>
                <w:szCs w:val="20"/>
              </w:rPr>
            </w:pPr>
          </w:p>
        </w:tc>
        <w:tc>
          <w:tcPr>
            <w:tcW w:w="484" w:type="dxa"/>
            <w:shd w:val="clear" w:color="auto" w:fill="auto"/>
            <w:noWrap/>
            <w:vAlign w:val="center"/>
          </w:tcPr>
          <w:p w14:paraId="5D121273">
            <w:pPr>
              <w:widowControl/>
              <w:jc w:val="left"/>
              <w:rPr>
                <w:rFonts w:eastAsia="Times New Roman"/>
                <w:kern w:val="0"/>
                <w:sz w:val="20"/>
                <w:szCs w:val="20"/>
              </w:rPr>
            </w:pPr>
          </w:p>
        </w:tc>
        <w:tc>
          <w:tcPr>
            <w:tcW w:w="638" w:type="dxa"/>
            <w:shd w:val="clear" w:color="auto" w:fill="auto"/>
            <w:noWrap/>
            <w:vAlign w:val="center"/>
          </w:tcPr>
          <w:p w14:paraId="195A9F9E">
            <w:pPr>
              <w:widowControl/>
              <w:jc w:val="left"/>
              <w:rPr>
                <w:rFonts w:eastAsia="Times New Roman"/>
                <w:kern w:val="0"/>
                <w:sz w:val="20"/>
                <w:szCs w:val="20"/>
              </w:rPr>
            </w:pPr>
          </w:p>
        </w:tc>
        <w:tc>
          <w:tcPr>
            <w:tcW w:w="638" w:type="dxa"/>
            <w:shd w:val="clear" w:color="auto" w:fill="auto"/>
            <w:noWrap/>
            <w:vAlign w:val="center"/>
          </w:tcPr>
          <w:p w14:paraId="44AA4212">
            <w:pPr>
              <w:widowControl/>
              <w:jc w:val="left"/>
              <w:rPr>
                <w:rFonts w:eastAsia="Times New Roman"/>
                <w:kern w:val="0"/>
                <w:sz w:val="20"/>
                <w:szCs w:val="20"/>
              </w:rPr>
            </w:pPr>
          </w:p>
        </w:tc>
        <w:tc>
          <w:tcPr>
            <w:tcW w:w="646" w:type="dxa"/>
            <w:shd w:val="clear" w:color="auto" w:fill="auto"/>
            <w:noWrap/>
            <w:vAlign w:val="center"/>
          </w:tcPr>
          <w:p w14:paraId="52B585ED">
            <w:pPr>
              <w:widowControl/>
              <w:jc w:val="left"/>
              <w:rPr>
                <w:rFonts w:eastAsia="Times New Roman"/>
                <w:kern w:val="0"/>
                <w:sz w:val="20"/>
                <w:szCs w:val="20"/>
              </w:rPr>
            </w:pPr>
          </w:p>
        </w:tc>
      </w:tr>
      <w:tr w14:paraId="7EDD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5C4930B0">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6245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1C72FEAE">
            <w:pPr>
              <w:widowControl/>
              <w:jc w:val="left"/>
              <w:rPr>
                <w:rFonts w:ascii="宋体" w:hAnsi="宋体" w:cs="宋体"/>
                <w:kern w:val="0"/>
                <w:szCs w:val="21"/>
              </w:rPr>
            </w:pPr>
          </w:p>
        </w:tc>
        <w:tc>
          <w:tcPr>
            <w:tcW w:w="596" w:type="dxa"/>
            <w:shd w:val="clear" w:color="auto" w:fill="auto"/>
            <w:noWrap/>
            <w:vAlign w:val="center"/>
          </w:tcPr>
          <w:p w14:paraId="02A10772">
            <w:pPr>
              <w:widowControl/>
              <w:rPr>
                <w:rFonts w:eastAsia="Times New Roman"/>
                <w:kern w:val="0"/>
                <w:sz w:val="20"/>
                <w:szCs w:val="20"/>
              </w:rPr>
            </w:pPr>
          </w:p>
        </w:tc>
        <w:tc>
          <w:tcPr>
            <w:tcW w:w="4375" w:type="dxa"/>
            <w:shd w:val="clear" w:color="auto" w:fill="auto"/>
            <w:noWrap/>
            <w:vAlign w:val="center"/>
          </w:tcPr>
          <w:p w14:paraId="76A756A9">
            <w:pPr>
              <w:widowControl/>
              <w:jc w:val="left"/>
              <w:rPr>
                <w:rFonts w:eastAsia="Times New Roman"/>
                <w:kern w:val="0"/>
                <w:sz w:val="20"/>
                <w:szCs w:val="20"/>
              </w:rPr>
            </w:pPr>
          </w:p>
        </w:tc>
        <w:tc>
          <w:tcPr>
            <w:tcW w:w="640" w:type="dxa"/>
            <w:shd w:val="clear" w:color="auto" w:fill="auto"/>
            <w:noWrap/>
            <w:vAlign w:val="center"/>
          </w:tcPr>
          <w:p w14:paraId="0CB47EB9">
            <w:pPr>
              <w:widowControl/>
              <w:jc w:val="left"/>
              <w:rPr>
                <w:rFonts w:eastAsia="Times New Roman"/>
                <w:kern w:val="0"/>
                <w:sz w:val="20"/>
                <w:szCs w:val="20"/>
              </w:rPr>
            </w:pPr>
          </w:p>
        </w:tc>
        <w:tc>
          <w:tcPr>
            <w:tcW w:w="482" w:type="dxa"/>
            <w:shd w:val="clear" w:color="auto" w:fill="auto"/>
            <w:noWrap/>
            <w:vAlign w:val="center"/>
          </w:tcPr>
          <w:p w14:paraId="036E23DA">
            <w:pPr>
              <w:widowControl/>
              <w:jc w:val="left"/>
              <w:rPr>
                <w:rFonts w:eastAsia="Times New Roman"/>
                <w:kern w:val="0"/>
                <w:sz w:val="20"/>
                <w:szCs w:val="20"/>
              </w:rPr>
            </w:pPr>
          </w:p>
        </w:tc>
        <w:tc>
          <w:tcPr>
            <w:tcW w:w="484" w:type="dxa"/>
            <w:shd w:val="clear" w:color="auto" w:fill="auto"/>
            <w:noWrap/>
            <w:vAlign w:val="center"/>
          </w:tcPr>
          <w:p w14:paraId="33620EDB">
            <w:pPr>
              <w:widowControl/>
              <w:jc w:val="left"/>
              <w:rPr>
                <w:rFonts w:eastAsia="Times New Roman"/>
                <w:kern w:val="0"/>
                <w:sz w:val="20"/>
                <w:szCs w:val="20"/>
              </w:rPr>
            </w:pPr>
          </w:p>
        </w:tc>
        <w:tc>
          <w:tcPr>
            <w:tcW w:w="498" w:type="dxa"/>
            <w:shd w:val="clear" w:color="auto" w:fill="auto"/>
            <w:noWrap/>
            <w:vAlign w:val="center"/>
          </w:tcPr>
          <w:p w14:paraId="53E0A4ED">
            <w:pPr>
              <w:widowControl/>
              <w:jc w:val="left"/>
              <w:rPr>
                <w:rFonts w:eastAsia="Times New Roman"/>
                <w:kern w:val="0"/>
                <w:sz w:val="20"/>
                <w:szCs w:val="20"/>
              </w:rPr>
            </w:pPr>
          </w:p>
        </w:tc>
        <w:tc>
          <w:tcPr>
            <w:tcW w:w="484" w:type="dxa"/>
            <w:shd w:val="clear" w:color="auto" w:fill="auto"/>
            <w:noWrap/>
            <w:vAlign w:val="center"/>
          </w:tcPr>
          <w:p w14:paraId="6C23E8DE">
            <w:pPr>
              <w:widowControl/>
              <w:jc w:val="left"/>
              <w:rPr>
                <w:rFonts w:eastAsia="Times New Roman"/>
                <w:kern w:val="0"/>
                <w:sz w:val="20"/>
                <w:szCs w:val="20"/>
              </w:rPr>
            </w:pPr>
          </w:p>
        </w:tc>
        <w:tc>
          <w:tcPr>
            <w:tcW w:w="638" w:type="dxa"/>
            <w:shd w:val="clear" w:color="auto" w:fill="auto"/>
            <w:noWrap/>
            <w:vAlign w:val="center"/>
          </w:tcPr>
          <w:p w14:paraId="38A98582">
            <w:pPr>
              <w:widowControl/>
              <w:jc w:val="left"/>
              <w:rPr>
                <w:rFonts w:eastAsia="Times New Roman"/>
                <w:kern w:val="0"/>
                <w:sz w:val="20"/>
                <w:szCs w:val="20"/>
              </w:rPr>
            </w:pPr>
          </w:p>
        </w:tc>
        <w:tc>
          <w:tcPr>
            <w:tcW w:w="638" w:type="dxa"/>
            <w:shd w:val="clear" w:color="auto" w:fill="auto"/>
            <w:noWrap/>
            <w:vAlign w:val="center"/>
          </w:tcPr>
          <w:p w14:paraId="5A73A59D">
            <w:pPr>
              <w:widowControl/>
              <w:jc w:val="left"/>
              <w:rPr>
                <w:rFonts w:eastAsia="Times New Roman"/>
                <w:kern w:val="0"/>
                <w:sz w:val="20"/>
                <w:szCs w:val="20"/>
              </w:rPr>
            </w:pPr>
          </w:p>
        </w:tc>
        <w:tc>
          <w:tcPr>
            <w:tcW w:w="646" w:type="dxa"/>
            <w:shd w:val="clear" w:color="auto" w:fill="auto"/>
            <w:noWrap/>
            <w:vAlign w:val="center"/>
          </w:tcPr>
          <w:p w14:paraId="21A56CA0">
            <w:pPr>
              <w:widowControl/>
              <w:jc w:val="left"/>
              <w:rPr>
                <w:rFonts w:eastAsia="Times New Roman"/>
                <w:kern w:val="0"/>
                <w:sz w:val="20"/>
                <w:szCs w:val="20"/>
              </w:rPr>
            </w:pPr>
          </w:p>
        </w:tc>
      </w:tr>
      <w:tr w14:paraId="3B6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62" w:type="dxa"/>
            <w:gridSpan w:val="11"/>
            <w:shd w:val="clear" w:color="auto" w:fill="auto"/>
            <w:noWrap/>
            <w:vAlign w:val="center"/>
          </w:tcPr>
          <w:p w14:paraId="0C65E0B8">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6002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1" w:type="dxa"/>
            <w:shd w:val="clear" w:color="auto" w:fill="auto"/>
            <w:noWrap/>
            <w:vAlign w:val="center"/>
          </w:tcPr>
          <w:p w14:paraId="06899D4F">
            <w:pPr>
              <w:widowControl/>
              <w:jc w:val="left"/>
              <w:rPr>
                <w:rFonts w:ascii="宋体" w:hAnsi="宋体" w:cs="宋体"/>
                <w:kern w:val="0"/>
                <w:szCs w:val="21"/>
              </w:rPr>
            </w:pPr>
          </w:p>
        </w:tc>
        <w:tc>
          <w:tcPr>
            <w:tcW w:w="596" w:type="dxa"/>
            <w:shd w:val="clear" w:color="auto" w:fill="auto"/>
            <w:noWrap/>
            <w:vAlign w:val="center"/>
          </w:tcPr>
          <w:p w14:paraId="68648EFA">
            <w:pPr>
              <w:widowControl/>
              <w:jc w:val="left"/>
              <w:rPr>
                <w:rFonts w:eastAsia="Times New Roman"/>
                <w:kern w:val="0"/>
                <w:sz w:val="20"/>
                <w:szCs w:val="20"/>
              </w:rPr>
            </w:pPr>
          </w:p>
        </w:tc>
        <w:tc>
          <w:tcPr>
            <w:tcW w:w="4375" w:type="dxa"/>
            <w:shd w:val="clear" w:color="auto" w:fill="auto"/>
            <w:noWrap/>
            <w:vAlign w:val="center"/>
          </w:tcPr>
          <w:p w14:paraId="74CDFE42">
            <w:pPr>
              <w:widowControl/>
              <w:jc w:val="left"/>
              <w:rPr>
                <w:rFonts w:eastAsia="Times New Roman"/>
                <w:kern w:val="0"/>
                <w:sz w:val="20"/>
                <w:szCs w:val="20"/>
              </w:rPr>
            </w:pPr>
          </w:p>
        </w:tc>
        <w:tc>
          <w:tcPr>
            <w:tcW w:w="640" w:type="dxa"/>
            <w:shd w:val="clear" w:color="auto" w:fill="auto"/>
            <w:noWrap/>
            <w:vAlign w:val="center"/>
          </w:tcPr>
          <w:p w14:paraId="1DA02A55">
            <w:pPr>
              <w:widowControl/>
              <w:jc w:val="left"/>
              <w:rPr>
                <w:rFonts w:eastAsia="Times New Roman"/>
                <w:kern w:val="0"/>
                <w:sz w:val="20"/>
                <w:szCs w:val="20"/>
              </w:rPr>
            </w:pPr>
          </w:p>
        </w:tc>
        <w:tc>
          <w:tcPr>
            <w:tcW w:w="482" w:type="dxa"/>
            <w:shd w:val="clear" w:color="auto" w:fill="auto"/>
            <w:noWrap/>
            <w:vAlign w:val="center"/>
          </w:tcPr>
          <w:p w14:paraId="2484B833">
            <w:pPr>
              <w:widowControl/>
              <w:jc w:val="left"/>
              <w:rPr>
                <w:rFonts w:eastAsia="Times New Roman"/>
                <w:kern w:val="0"/>
                <w:sz w:val="20"/>
                <w:szCs w:val="20"/>
              </w:rPr>
            </w:pPr>
          </w:p>
        </w:tc>
        <w:tc>
          <w:tcPr>
            <w:tcW w:w="484" w:type="dxa"/>
            <w:shd w:val="clear" w:color="auto" w:fill="auto"/>
            <w:noWrap/>
            <w:vAlign w:val="center"/>
          </w:tcPr>
          <w:p w14:paraId="129B54A5">
            <w:pPr>
              <w:widowControl/>
              <w:jc w:val="left"/>
              <w:rPr>
                <w:rFonts w:eastAsia="Times New Roman"/>
                <w:kern w:val="0"/>
                <w:sz w:val="20"/>
                <w:szCs w:val="20"/>
              </w:rPr>
            </w:pPr>
          </w:p>
        </w:tc>
        <w:tc>
          <w:tcPr>
            <w:tcW w:w="498" w:type="dxa"/>
            <w:shd w:val="clear" w:color="auto" w:fill="auto"/>
            <w:noWrap/>
            <w:vAlign w:val="center"/>
          </w:tcPr>
          <w:p w14:paraId="6C0B08CB">
            <w:pPr>
              <w:widowControl/>
              <w:jc w:val="left"/>
              <w:rPr>
                <w:rFonts w:eastAsia="Times New Roman"/>
                <w:kern w:val="0"/>
                <w:sz w:val="20"/>
                <w:szCs w:val="20"/>
              </w:rPr>
            </w:pPr>
          </w:p>
        </w:tc>
        <w:tc>
          <w:tcPr>
            <w:tcW w:w="484" w:type="dxa"/>
            <w:shd w:val="clear" w:color="auto" w:fill="auto"/>
            <w:noWrap/>
            <w:vAlign w:val="center"/>
          </w:tcPr>
          <w:p w14:paraId="7E5D3F31">
            <w:pPr>
              <w:widowControl/>
              <w:jc w:val="left"/>
              <w:rPr>
                <w:rFonts w:eastAsia="Times New Roman"/>
                <w:kern w:val="0"/>
                <w:sz w:val="20"/>
                <w:szCs w:val="20"/>
              </w:rPr>
            </w:pPr>
          </w:p>
        </w:tc>
        <w:tc>
          <w:tcPr>
            <w:tcW w:w="638" w:type="dxa"/>
            <w:shd w:val="clear" w:color="auto" w:fill="auto"/>
            <w:noWrap/>
            <w:vAlign w:val="center"/>
          </w:tcPr>
          <w:p w14:paraId="5A4E26EC">
            <w:pPr>
              <w:widowControl/>
              <w:jc w:val="left"/>
              <w:rPr>
                <w:rFonts w:eastAsia="Times New Roman"/>
                <w:kern w:val="0"/>
                <w:sz w:val="20"/>
                <w:szCs w:val="20"/>
              </w:rPr>
            </w:pPr>
          </w:p>
        </w:tc>
        <w:tc>
          <w:tcPr>
            <w:tcW w:w="638" w:type="dxa"/>
            <w:shd w:val="clear" w:color="auto" w:fill="auto"/>
            <w:noWrap/>
            <w:vAlign w:val="center"/>
          </w:tcPr>
          <w:p w14:paraId="033809C6">
            <w:pPr>
              <w:widowControl/>
              <w:jc w:val="left"/>
              <w:rPr>
                <w:rFonts w:eastAsia="Times New Roman"/>
                <w:kern w:val="0"/>
                <w:sz w:val="20"/>
                <w:szCs w:val="20"/>
              </w:rPr>
            </w:pPr>
          </w:p>
        </w:tc>
        <w:tc>
          <w:tcPr>
            <w:tcW w:w="646" w:type="dxa"/>
            <w:shd w:val="clear" w:color="auto" w:fill="auto"/>
            <w:noWrap/>
            <w:vAlign w:val="center"/>
          </w:tcPr>
          <w:p w14:paraId="17DBA2D6">
            <w:pPr>
              <w:widowControl/>
              <w:jc w:val="left"/>
              <w:rPr>
                <w:rFonts w:eastAsia="Times New Roman"/>
                <w:kern w:val="0"/>
                <w:sz w:val="20"/>
                <w:szCs w:val="20"/>
              </w:rPr>
            </w:pPr>
          </w:p>
        </w:tc>
      </w:tr>
    </w:tbl>
    <w:p w14:paraId="5F7AD1D4">
      <w:pPr>
        <w:spacing w:line="360" w:lineRule="auto"/>
        <w:rPr>
          <w:rFonts w:ascii="宋体" w:hAnsi="宋体" w:cs="宋体"/>
        </w:rPr>
      </w:pPr>
    </w:p>
    <w:p w14:paraId="05D095AD">
      <w:pPr>
        <w:spacing w:line="360" w:lineRule="auto"/>
        <w:rPr>
          <w:rFonts w:ascii="宋体" w:hAnsi="宋体" w:cs="宋体"/>
        </w:rPr>
      </w:pPr>
    </w:p>
    <w:p w14:paraId="2E0AB14A">
      <w:pPr>
        <w:spacing w:line="360" w:lineRule="auto"/>
        <w:rPr>
          <w:rFonts w:ascii="宋体" w:hAnsi="宋体" w:cs="宋体"/>
        </w:rPr>
      </w:pPr>
    </w:p>
    <w:p w14:paraId="6B403A7F">
      <w:pPr>
        <w:spacing w:line="360" w:lineRule="auto"/>
        <w:rPr>
          <w:rFonts w:ascii="宋体" w:hAnsi="宋体" w:cs="宋体"/>
        </w:rPr>
      </w:pPr>
    </w:p>
    <w:p w14:paraId="1A111971">
      <w:pPr>
        <w:spacing w:line="360" w:lineRule="auto"/>
        <w:rPr>
          <w:rFonts w:ascii="宋体" w:hAnsi="宋体" w:cs="宋体"/>
        </w:rPr>
      </w:pPr>
    </w:p>
    <w:p w14:paraId="1D09CEE8">
      <w:pPr>
        <w:spacing w:line="360" w:lineRule="auto"/>
        <w:rPr>
          <w:rFonts w:ascii="宋体" w:hAnsi="宋体" w:cs="宋体"/>
        </w:rPr>
      </w:pPr>
    </w:p>
    <w:p w14:paraId="1C535F5E">
      <w:pPr>
        <w:spacing w:line="360" w:lineRule="auto"/>
        <w:rPr>
          <w:rFonts w:ascii="宋体" w:hAnsi="宋体" w:cs="宋体"/>
        </w:rPr>
      </w:pPr>
    </w:p>
    <w:p w14:paraId="457E5EC2">
      <w:pPr>
        <w:spacing w:line="360" w:lineRule="auto"/>
        <w:rPr>
          <w:rFonts w:ascii="宋体" w:hAnsi="宋体" w:cs="宋体"/>
        </w:rPr>
      </w:pPr>
    </w:p>
    <w:p w14:paraId="1C060881">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958"/>
        <w:gridCol w:w="1154"/>
        <w:gridCol w:w="7850"/>
      </w:tblGrid>
      <w:tr w14:paraId="23858BCC">
        <w:tblPrEx>
          <w:tblCellMar>
            <w:top w:w="0" w:type="dxa"/>
            <w:left w:w="108" w:type="dxa"/>
            <w:bottom w:w="0" w:type="dxa"/>
            <w:right w:w="108" w:type="dxa"/>
          </w:tblCellMar>
        </w:tblPrEx>
        <w:trPr>
          <w:trHeight w:val="270" w:hRule="atLeast"/>
        </w:trPr>
        <w:tc>
          <w:tcPr>
            <w:tcW w:w="5000" w:type="pct"/>
            <w:gridSpan w:val="3"/>
            <w:tcBorders>
              <w:top w:val="single" w:color="auto" w:sz="4" w:space="0"/>
              <w:left w:val="single" w:color="auto" w:sz="4" w:space="0"/>
              <w:bottom w:val="nil"/>
              <w:right w:val="single" w:color="auto" w:sz="4" w:space="0"/>
            </w:tcBorders>
            <w:shd w:val="clear" w:color="auto" w:fill="auto"/>
            <w:noWrap/>
            <w:vAlign w:val="center"/>
          </w:tcPr>
          <w:p w14:paraId="2E80F00A">
            <w:pPr>
              <w:widowControl/>
              <w:jc w:val="left"/>
              <w:rPr>
                <w:rFonts w:ascii="宋体" w:hAnsi="宋体" w:cs="宋体"/>
                <w:b/>
                <w:bCs/>
                <w:kern w:val="0"/>
                <w:szCs w:val="21"/>
              </w:rPr>
            </w:pPr>
            <w:r>
              <w:rPr>
                <w:rFonts w:hint="eastAsia" w:ascii="宋体" w:hAnsi="宋体" w:cs="宋体"/>
                <w:b/>
                <w:bCs/>
                <w:kern w:val="0"/>
                <w:szCs w:val="21"/>
              </w:rPr>
              <w:t>附件2：投标图书书目有关数据统计表（投标时提供）</w:t>
            </w:r>
          </w:p>
        </w:tc>
      </w:tr>
      <w:tr w14:paraId="6BC34DEB">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550D49E">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18F9A47E">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3C282940">
            <w:pPr>
              <w:widowControl/>
              <w:jc w:val="left"/>
              <w:rPr>
                <w:rFonts w:eastAsia="Times New Roman"/>
                <w:kern w:val="0"/>
                <w:sz w:val="20"/>
                <w:szCs w:val="20"/>
              </w:rPr>
            </w:pPr>
          </w:p>
        </w:tc>
      </w:tr>
      <w:tr w14:paraId="62F009EC">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3E913020">
            <w:pPr>
              <w:widowControl/>
              <w:jc w:val="center"/>
              <w:rPr>
                <w:rFonts w:ascii="宋体" w:hAnsi="宋体" w:cs="宋体"/>
                <w:b/>
                <w:bCs/>
                <w:kern w:val="0"/>
                <w:szCs w:val="21"/>
                <w:u w:val="single"/>
              </w:rPr>
            </w:pPr>
            <w:r>
              <w:rPr>
                <w:rFonts w:hint="eastAsia" w:ascii="宋体" w:hAnsi="宋体" w:cs="宋体"/>
                <w:b/>
                <w:bCs/>
                <w:kern w:val="0"/>
                <w:szCs w:val="21"/>
                <w:u w:val="single"/>
              </w:rPr>
              <w:t>（投标人名称）</w:t>
            </w:r>
            <w:r>
              <w:rPr>
                <w:rFonts w:hint="eastAsia" w:ascii="宋体" w:hAnsi="宋体" w:cs="宋体"/>
                <w:b/>
                <w:bCs/>
                <w:kern w:val="0"/>
                <w:szCs w:val="21"/>
              </w:rPr>
              <w:t>投标图书书目有关数据统计表</w:t>
            </w:r>
          </w:p>
        </w:tc>
      </w:tr>
      <w:tr w14:paraId="1497270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DB99BD2">
            <w:pPr>
              <w:widowControl/>
              <w:jc w:val="center"/>
              <w:rPr>
                <w:rFonts w:ascii="宋体" w:hAnsi="宋体" w:cs="宋体"/>
                <w:b/>
                <w:bCs/>
                <w:kern w:val="0"/>
                <w:szCs w:val="21"/>
                <w:u w:val="single"/>
              </w:rPr>
            </w:pPr>
          </w:p>
        </w:tc>
        <w:tc>
          <w:tcPr>
            <w:tcW w:w="579" w:type="pct"/>
            <w:tcBorders>
              <w:top w:val="nil"/>
              <w:left w:val="nil"/>
              <w:bottom w:val="nil"/>
              <w:right w:val="nil"/>
            </w:tcBorders>
            <w:shd w:val="clear" w:color="auto" w:fill="auto"/>
            <w:noWrap/>
            <w:vAlign w:val="center"/>
          </w:tcPr>
          <w:p w14:paraId="449B8F25">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ECF5FB3">
            <w:pPr>
              <w:widowControl/>
              <w:jc w:val="left"/>
              <w:rPr>
                <w:rFonts w:eastAsia="Times New Roman"/>
                <w:kern w:val="0"/>
                <w:sz w:val="20"/>
                <w:szCs w:val="20"/>
              </w:rPr>
            </w:pPr>
          </w:p>
        </w:tc>
      </w:tr>
      <w:tr w14:paraId="70A16F65">
        <w:tblPrEx>
          <w:tblCellMar>
            <w:top w:w="0" w:type="dxa"/>
            <w:left w:w="108" w:type="dxa"/>
            <w:bottom w:w="0" w:type="dxa"/>
            <w:right w:w="108" w:type="dxa"/>
          </w:tblCellMar>
        </w:tblPrEx>
        <w:trPr>
          <w:trHeight w:val="510" w:hRule="atLeast"/>
        </w:trPr>
        <w:tc>
          <w:tcPr>
            <w:tcW w:w="481" w:type="pct"/>
            <w:tcBorders>
              <w:top w:val="single" w:color="auto" w:sz="8" w:space="0"/>
              <w:left w:val="single" w:color="auto" w:sz="4" w:space="0"/>
              <w:bottom w:val="single" w:color="auto" w:sz="8" w:space="0"/>
              <w:right w:val="single" w:color="auto" w:sz="8" w:space="0"/>
            </w:tcBorders>
            <w:shd w:val="clear" w:color="auto" w:fill="auto"/>
            <w:vAlign w:val="center"/>
          </w:tcPr>
          <w:p w14:paraId="05C0F896">
            <w:pPr>
              <w:widowControl/>
              <w:jc w:val="center"/>
              <w:rPr>
                <w:rFonts w:ascii="宋体" w:hAnsi="宋体" w:cs="宋体"/>
                <w:b/>
                <w:bCs/>
                <w:kern w:val="0"/>
                <w:szCs w:val="21"/>
              </w:rPr>
            </w:pPr>
            <w:r>
              <w:rPr>
                <w:rFonts w:hint="eastAsia" w:ascii="宋体" w:hAnsi="宋体" w:cs="宋体"/>
                <w:b/>
                <w:bCs/>
                <w:kern w:val="0"/>
                <w:szCs w:val="21"/>
              </w:rPr>
              <w:t>序号</w:t>
            </w:r>
          </w:p>
        </w:tc>
        <w:tc>
          <w:tcPr>
            <w:tcW w:w="579" w:type="pct"/>
            <w:tcBorders>
              <w:top w:val="single" w:color="auto" w:sz="8" w:space="0"/>
              <w:left w:val="nil"/>
              <w:bottom w:val="single" w:color="auto" w:sz="8" w:space="0"/>
              <w:right w:val="single" w:color="auto" w:sz="8" w:space="0"/>
            </w:tcBorders>
            <w:shd w:val="clear" w:color="auto" w:fill="auto"/>
            <w:vAlign w:val="center"/>
          </w:tcPr>
          <w:p w14:paraId="570D3914">
            <w:pPr>
              <w:widowControl/>
              <w:jc w:val="center"/>
              <w:rPr>
                <w:rFonts w:ascii="宋体" w:hAnsi="宋体" w:cs="宋体"/>
                <w:b/>
                <w:bCs/>
                <w:kern w:val="0"/>
                <w:szCs w:val="21"/>
              </w:rPr>
            </w:pPr>
            <w:r>
              <w:rPr>
                <w:rFonts w:hint="eastAsia" w:ascii="宋体" w:hAnsi="宋体" w:cs="宋体"/>
                <w:b/>
                <w:bCs/>
                <w:kern w:val="0"/>
                <w:szCs w:val="21"/>
              </w:rPr>
              <w:t>投标书目的相关内容</w:t>
            </w:r>
          </w:p>
        </w:tc>
        <w:tc>
          <w:tcPr>
            <w:tcW w:w="3939" w:type="pct"/>
            <w:tcBorders>
              <w:top w:val="single" w:color="auto" w:sz="8" w:space="0"/>
              <w:left w:val="nil"/>
              <w:bottom w:val="single" w:color="auto" w:sz="8" w:space="0"/>
              <w:right w:val="single" w:color="auto" w:sz="4" w:space="0"/>
            </w:tcBorders>
            <w:shd w:val="clear" w:color="auto" w:fill="auto"/>
            <w:vAlign w:val="center"/>
          </w:tcPr>
          <w:p w14:paraId="3153A303">
            <w:pPr>
              <w:widowControl/>
              <w:jc w:val="center"/>
              <w:rPr>
                <w:rFonts w:ascii="宋体" w:hAnsi="宋体" w:cs="宋体"/>
                <w:b/>
                <w:bCs/>
                <w:kern w:val="0"/>
                <w:szCs w:val="21"/>
              </w:rPr>
            </w:pPr>
            <w:r>
              <w:rPr>
                <w:rFonts w:hint="eastAsia" w:ascii="宋体" w:hAnsi="宋体" w:cs="宋体"/>
                <w:b/>
                <w:bCs/>
                <w:kern w:val="0"/>
                <w:szCs w:val="21"/>
              </w:rPr>
              <w:t>数量（种）</w:t>
            </w:r>
          </w:p>
        </w:tc>
      </w:tr>
      <w:tr w14:paraId="3CE222C5">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7C3B7691">
            <w:pPr>
              <w:widowControl/>
              <w:jc w:val="center"/>
              <w:rPr>
                <w:rFonts w:ascii="宋体" w:hAnsi="宋体" w:cs="宋体"/>
                <w:kern w:val="0"/>
                <w:szCs w:val="21"/>
              </w:rPr>
            </w:pPr>
            <w:r>
              <w:rPr>
                <w:rFonts w:hint="eastAsia" w:ascii="宋体" w:hAnsi="宋体" w:cs="宋体"/>
                <w:kern w:val="0"/>
                <w:szCs w:val="21"/>
              </w:rPr>
              <w:t>1</w:t>
            </w:r>
          </w:p>
        </w:tc>
        <w:tc>
          <w:tcPr>
            <w:tcW w:w="579" w:type="pct"/>
            <w:tcBorders>
              <w:top w:val="nil"/>
              <w:left w:val="nil"/>
              <w:bottom w:val="single" w:color="auto" w:sz="8" w:space="0"/>
              <w:right w:val="single" w:color="auto" w:sz="8" w:space="0"/>
            </w:tcBorders>
            <w:shd w:val="clear" w:color="auto" w:fill="auto"/>
            <w:vAlign w:val="center"/>
          </w:tcPr>
          <w:p w14:paraId="104082B4">
            <w:pPr>
              <w:widowControl/>
              <w:rPr>
                <w:rFonts w:ascii="宋体" w:hAnsi="宋体" w:cs="宋体"/>
                <w:kern w:val="0"/>
                <w:szCs w:val="21"/>
              </w:rPr>
            </w:pPr>
            <w:r>
              <w:rPr>
                <w:rFonts w:hint="eastAsia" w:ascii="宋体" w:hAnsi="宋体" w:cs="宋体"/>
                <w:kern w:val="0"/>
                <w:szCs w:val="21"/>
              </w:rPr>
              <w:t>书目中的图书品种数</w:t>
            </w:r>
          </w:p>
        </w:tc>
        <w:tc>
          <w:tcPr>
            <w:tcW w:w="3939" w:type="pct"/>
            <w:tcBorders>
              <w:top w:val="nil"/>
              <w:left w:val="nil"/>
              <w:bottom w:val="single" w:color="auto" w:sz="8" w:space="0"/>
              <w:right w:val="single" w:color="auto" w:sz="4" w:space="0"/>
            </w:tcBorders>
            <w:shd w:val="clear" w:color="auto" w:fill="auto"/>
            <w:vAlign w:val="center"/>
          </w:tcPr>
          <w:p w14:paraId="15E2E7C5">
            <w:pPr>
              <w:widowControl/>
              <w:rPr>
                <w:rFonts w:ascii="宋体" w:hAnsi="宋体" w:cs="宋体"/>
                <w:b/>
                <w:bCs/>
                <w:kern w:val="0"/>
                <w:szCs w:val="21"/>
              </w:rPr>
            </w:pPr>
            <w:r>
              <w:rPr>
                <w:rFonts w:hint="eastAsia" w:ascii="宋体" w:hAnsi="宋体" w:cs="宋体"/>
                <w:b/>
                <w:bCs/>
                <w:kern w:val="0"/>
                <w:szCs w:val="21"/>
              </w:rPr>
              <w:t>　</w:t>
            </w:r>
          </w:p>
        </w:tc>
      </w:tr>
      <w:tr w14:paraId="6FA5DB67">
        <w:tblPrEx>
          <w:tblCellMar>
            <w:top w:w="0" w:type="dxa"/>
            <w:left w:w="108" w:type="dxa"/>
            <w:bottom w:w="0" w:type="dxa"/>
            <w:right w:w="108" w:type="dxa"/>
          </w:tblCellMar>
        </w:tblPrEx>
        <w:trPr>
          <w:trHeight w:val="102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A5CADDE">
            <w:pPr>
              <w:widowControl/>
              <w:jc w:val="center"/>
              <w:rPr>
                <w:rFonts w:ascii="宋体" w:hAnsi="宋体" w:cs="宋体"/>
                <w:kern w:val="0"/>
                <w:szCs w:val="21"/>
              </w:rPr>
            </w:pPr>
            <w:r>
              <w:rPr>
                <w:rFonts w:hint="eastAsia" w:ascii="宋体" w:hAnsi="宋体" w:cs="宋体"/>
                <w:kern w:val="0"/>
                <w:szCs w:val="21"/>
              </w:rPr>
              <w:t>2</w:t>
            </w:r>
          </w:p>
        </w:tc>
        <w:tc>
          <w:tcPr>
            <w:tcW w:w="579" w:type="pct"/>
            <w:tcBorders>
              <w:top w:val="nil"/>
              <w:left w:val="nil"/>
              <w:bottom w:val="single" w:color="auto" w:sz="8" w:space="0"/>
              <w:right w:val="single" w:color="auto" w:sz="8" w:space="0"/>
            </w:tcBorders>
            <w:shd w:val="clear" w:color="auto" w:fill="auto"/>
            <w:vAlign w:val="center"/>
          </w:tcPr>
          <w:p w14:paraId="6086F05E">
            <w:pPr>
              <w:widowControl/>
              <w:rPr>
                <w:rFonts w:ascii="宋体" w:hAnsi="宋体" w:cs="宋体"/>
                <w:kern w:val="0"/>
                <w:szCs w:val="21"/>
              </w:rPr>
            </w:pPr>
            <w:r>
              <w:rPr>
                <w:rFonts w:hint="eastAsia" w:ascii="宋体" w:hAnsi="宋体" w:cs="宋体"/>
                <w:kern w:val="0"/>
                <w:szCs w:val="21"/>
              </w:rPr>
              <w:t>教育部推荐图书和广西教育厅推荐图书品种数</w:t>
            </w:r>
          </w:p>
        </w:tc>
        <w:tc>
          <w:tcPr>
            <w:tcW w:w="3939" w:type="pct"/>
            <w:tcBorders>
              <w:top w:val="nil"/>
              <w:left w:val="nil"/>
              <w:bottom w:val="single" w:color="auto" w:sz="8" w:space="0"/>
              <w:right w:val="single" w:color="auto" w:sz="4" w:space="0"/>
            </w:tcBorders>
            <w:shd w:val="clear" w:color="auto" w:fill="auto"/>
            <w:vAlign w:val="center"/>
          </w:tcPr>
          <w:p w14:paraId="33C0345E">
            <w:pPr>
              <w:widowControl/>
              <w:rPr>
                <w:rFonts w:ascii="宋体" w:hAnsi="宋体" w:cs="宋体"/>
                <w:kern w:val="0"/>
                <w:szCs w:val="21"/>
              </w:rPr>
            </w:pPr>
            <w:r>
              <w:rPr>
                <w:rFonts w:hint="eastAsia" w:ascii="宋体" w:hAnsi="宋体" w:cs="宋体"/>
                <w:kern w:val="0"/>
                <w:szCs w:val="21"/>
              </w:rPr>
              <w:t>　</w:t>
            </w:r>
          </w:p>
        </w:tc>
      </w:tr>
      <w:tr w14:paraId="339ADEAC">
        <w:tblPrEx>
          <w:tblCellMar>
            <w:top w:w="0" w:type="dxa"/>
            <w:left w:w="108" w:type="dxa"/>
            <w:bottom w:w="0" w:type="dxa"/>
            <w:right w:w="108" w:type="dxa"/>
          </w:tblCellMar>
        </w:tblPrEx>
        <w:trPr>
          <w:trHeight w:val="510"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48DEF5C7">
            <w:pPr>
              <w:widowControl/>
              <w:jc w:val="center"/>
              <w:rPr>
                <w:rFonts w:ascii="宋体" w:hAnsi="宋体" w:cs="宋体"/>
                <w:kern w:val="0"/>
                <w:szCs w:val="21"/>
              </w:rPr>
            </w:pPr>
            <w:r>
              <w:rPr>
                <w:rFonts w:hint="eastAsia" w:ascii="宋体" w:hAnsi="宋体" w:cs="宋体"/>
                <w:kern w:val="0"/>
                <w:szCs w:val="21"/>
              </w:rPr>
              <w:t>3</w:t>
            </w:r>
          </w:p>
        </w:tc>
        <w:tc>
          <w:tcPr>
            <w:tcW w:w="579" w:type="pct"/>
            <w:tcBorders>
              <w:top w:val="nil"/>
              <w:left w:val="nil"/>
              <w:bottom w:val="single" w:color="auto" w:sz="8" w:space="0"/>
              <w:right w:val="single" w:color="auto" w:sz="8" w:space="0"/>
            </w:tcBorders>
            <w:shd w:val="clear" w:color="auto" w:fill="auto"/>
            <w:vAlign w:val="center"/>
          </w:tcPr>
          <w:p w14:paraId="2C87BAC5">
            <w:pPr>
              <w:widowControl/>
              <w:rPr>
                <w:rFonts w:ascii="宋体" w:hAnsi="宋体" w:cs="宋体"/>
                <w:kern w:val="0"/>
                <w:szCs w:val="21"/>
              </w:rPr>
            </w:pPr>
            <w:r>
              <w:rPr>
                <w:rFonts w:hint="eastAsia" w:ascii="宋体" w:hAnsi="宋体" w:cs="宋体"/>
                <w:kern w:val="0"/>
                <w:szCs w:val="21"/>
              </w:rPr>
              <w:t>四色图书品种数</w:t>
            </w:r>
          </w:p>
        </w:tc>
        <w:tc>
          <w:tcPr>
            <w:tcW w:w="3939" w:type="pct"/>
            <w:tcBorders>
              <w:top w:val="nil"/>
              <w:left w:val="nil"/>
              <w:bottom w:val="single" w:color="auto" w:sz="8" w:space="0"/>
              <w:right w:val="single" w:color="auto" w:sz="4" w:space="0"/>
            </w:tcBorders>
            <w:shd w:val="clear" w:color="auto" w:fill="auto"/>
            <w:vAlign w:val="center"/>
          </w:tcPr>
          <w:p w14:paraId="6E14EB7C">
            <w:pPr>
              <w:widowControl/>
              <w:rPr>
                <w:rFonts w:ascii="宋体" w:hAnsi="宋体" w:cs="宋体"/>
                <w:b/>
                <w:bCs/>
                <w:kern w:val="0"/>
                <w:szCs w:val="21"/>
              </w:rPr>
            </w:pPr>
            <w:r>
              <w:rPr>
                <w:rFonts w:hint="eastAsia" w:ascii="宋体" w:hAnsi="宋体" w:cs="宋体"/>
                <w:b/>
                <w:bCs/>
                <w:kern w:val="0"/>
                <w:szCs w:val="21"/>
              </w:rPr>
              <w:t>　</w:t>
            </w:r>
          </w:p>
        </w:tc>
      </w:tr>
      <w:tr w14:paraId="50757CE1">
        <w:tblPrEx>
          <w:tblCellMar>
            <w:top w:w="0" w:type="dxa"/>
            <w:left w:w="108" w:type="dxa"/>
            <w:bottom w:w="0" w:type="dxa"/>
            <w:right w:w="108" w:type="dxa"/>
          </w:tblCellMar>
        </w:tblPrEx>
        <w:trPr>
          <w:trHeight w:val="765" w:hRule="atLeast"/>
        </w:trPr>
        <w:tc>
          <w:tcPr>
            <w:tcW w:w="481" w:type="pct"/>
            <w:tcBorders>
              <w:top w:val="nil"/>
              <w:left w:val="single" w:color="auto" w:sz="4" w:space="0"/>
              <w:bottom w:val="single" w:color="auto" w:sz="8" w:space="0"/>
              <w:right w:val="single" w:color="auto" w:sz="8" w:space="0"/>
            </w:tcBorders>
            <w:shd w:val="clear" w:color="auto" w:fill="auto"/>
            <w:vAlign w:val="center"/>
          </w:tcPr>
          <w:p w14:paraId="575D323E">
            <w:pPr>
              <w:widowControl/>
              <w:jc w:val="center"/>
              <w:rPr>
                <w:rFonts w:ascii="宋体" w:hAnsi="宋体" w:cs="宋体"/>
                <w:kern w:val="0"/>
                <w:szCs w:val="21"/>
              </w:rPr>
            </w:pPr>
            <w:r>
              <w:rPr>
                <w:rFonts w:hint="eastAsia" w:ascii="宋体" w:hAnsi="宋体" w:cs="宋体"/>
                <w:kern w:val="0"/>
                <w:szCs w:val="21"/>
              </w:rPr>
              <w:t>4</w:t>
            </w:r>
          </w:p>
        </w:tc>
        <w:tc>
          <w:tcPr>
            <w:tcW w:w="579" w:type="pct"/>
            <w:tcBorders>
              <w:top w:val="nil"/>
              <w:left w:val="nil"/>
              <w:bottom w:val="single" w:color="auto" w:sz="8" w:space="0"/>
              <w:right w:val="single" w:color="auto" w:sz="8" w:space="0"/>
            </w:tcBorders>
            <w:shd w:val="clear" w:color="auto" w:fill="auto"/>
            <w:vAlign w:val="center"/>
          </w:tcPr>
          <w:p w14:paraId="2D5D527C">
            <w:pPr>
              <w:widowControl/>
              <w:rPr>
                <w:rFonts w:ascii="宋体" w:hAnsi="宋体" w:cs="宋体"/>
                <w:kern w:val="0"/>
                <w:szCs w:val="21"/>
              </w:rPr>
            </w:pPr>
            <w:r>
              <w:rPr>
                <w:rFonts w:hint="eastAsia" w:ascii="宋体" w:hAnsi="宋体" w:cs="宋体"/>
                <w:kern w:val="0"/>
                <w:szCs w:val="21"/>
              </w:rPr>
              <w:t>全国百佳出版社出版的图书品种数</w:t>
            </w:r>
          </w:p>
        </w:tc>
        <w:tc>
          <w:tcPr>
            <w:tcW w:w="3939" w:type="pct"/>
            <w:tcBorders>
              <w:top w:val="nil"/>
              <w:left w:val="nil"/>
              <w:bottom w:val="single" w:color="auto" w:sz="8" w:space="0"/>
              <w:right w:val="single" w:color="auto" w:sz="4" w:space="0"/>
            </w:tcBorders>
            <w:shd w:val="clear" w:color="auto" w:fill="auto"/>
            <w:vAlign w:val="center"/>
          </w:tcPr>
          <w:p w14:paraId="70323057">
            <w:pPr>
              <w:widowControl/>
              <w:rPr>
                <w:rFonts w:ascii="宋体" w:hAnsi="宋体" w:cs="宋体"/>
                <w:b/>
                <w:bCs/>
                <w:kern w:val="0"/>
                <w:szCs w:val="21"/>
              </w:rPr>
            </w:pPr>
            <w:r>
              <w:rPr>
                <w:rFonts w:hint="eastAsia" w:ascii="宋体" w:hAnsi="宋体" w:cs="宋体"/>
                <w:b/>
                <w:bCs/>
                <w:kern w:val="0"/>
                <w:szCs w:val="21"/>
              </w:rPr>
              <w:t>　</w:t>
            </w:r>
          </w:p>
        </w:tc>
      </w:tr>
      <w:tr w14:paraId="52B6F8EB">
        <w:tblPrEx>
          <w:tblCellMar>
            <w:top w:w="0" w:type="dxa"/>
            <w:left w:w="108" w:type="dxa"/>
            <w:bottom w:w="0" w:type="dxa"/>
            <w:right w:w="108" w:type="dxa"/>
          </w:tblCellMar>
        </w:tblPrEx>
        <w:trPr>
          <w:trHeight w:val="930" w:hRule="atLeast"/>
        </w:trPr>
        <w:tc>
          <w:tcPr>
            <w:tcW w:w="5000" w:type="pct"/>
            <w:gridSpan w:val="3"/>
            <w:tcBorders>
              <w:top w:val="single" w:color="auto" w:sz="8" w:space="0"/>
              <w:left w:val="single" w:color="auto" w:sz="4" w:space="0"/>
              <w:bottom w:val="nil"/>
              <w:right w:val="single" w:color="auto" w:sz="4" w:space="0"/>
            </w:tcBorders>
            <w:shd w:val="clear" w:color="auto" w:fill="auto"/>
            <w:vAlign w:val="center"/>
          </w:tcPr>
          <w:p w14:paraId="4644A692">
            <w:pPr>
              <w:widowControl/>
              <w:jc w:val="left"/>
              <w:rPr>
                <w:rFonts w:ascii="宋体" w:hAnsi="宋体" w:cs="宋体"/>
                <w:b/>
                <w:bCs/>
                <w:kern w:val="0"/>
                <w:szCs w:val="21"/>
              </w:rPr>
            </w:pPr>
            <w:r>
              <w:rPr>
                <w:rFonts w:hint="eastAsia" w:ascii="宋体" w:hAnsi="宋体" w:cs="宋体"/>
                <w:b/>
                <w:bCs/>
                <w:kern w:val="0"/>
                <w:szCs w:val="21"/>
              </w:rPr>
              <w:t>注：本表所填数据作为本项目的评分依据，若投标人未如实填写，一经查实，按照无效投标处理，采购人有权单方面提出终止合同，与排位在中标人之后第一位的中标候选人另行签订合同。</w:t>
            </w:r>
          </w:p>
        </w:tc>
      </w:tr>
      <w:tr w14:paraId="6D21E3CA">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50782CF5">
            <w:pPr>
              <w:widowControl/>
              <w:jc w:val="left"/>
              <w:rPr>
                <w:rFonts w:ascii="宋体" w:hAnsi="宋体" w:cs="宋体"/>
                <w:b/>
                <w:bCs/>
                <w:kern w:val="0"/>
                <w:szCs w:val="21"/>
              </w:rPr>
            </w:pPr>
          </w:p>
        </w:tc>
        <w:tc>
          <w:tcPr>
            <w:tcW w:w="579" w:type="pct"/>
            <w:tcBorders>
              <w:top w:val="nil"/>
              <w:left w:val="nil"/>
              <w:bottom w:val="nil"/>
              <w:right w:val="nil"/>
            </w:tcBorders>
            <w:shd w:val="clear" w:color="auto" w:fill="auto"/>
            <w:noWrap/>
            <w:vAlign w:val="center"/>
          </w:tcPr>
          <w:p w14:paraId="2D6187D3">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A474CF">
            <w:pPr>
              <w:widowControl/>
              <w:jc w:val="left"/>
              <w:rPr>
                <w:rFonts w:eastAsia="Times New Roman"/>
                <w:kern w:val="0"/>
                <w:sz w:val="20"/>
                <w:szCs w:val="20"/>
              </w:rPr>
            </w:pPr>
          </w:p>
        </w:tc>
      </w:tr>
      <w:tr w14:paraId="778AD564">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482CBE3C">
            <w:pPr>
              <w:widowControl/>
              <w:jc w:val="left"/>
              <w:rPr>
                <w:rFonts w:ascii="宋体" w:hAnsi="宋体" w:cs="宋体"/>
                <w:kern w:val="0"/>
                <w:szCs w:val="21"/>
              </w:rPr>
            </w:pPr>
            <w:r>
              <w:rPr>
                <w:rFonts w:hint="eastAsia" w:ascii="宋体" w:hAnsi="宋体" w:cs="宋体"/>
                <w:kern w:val="0"/>
                <w:szCs w:val="21"/>
              </w:rPr>
              <w:t>投标人（盖单位公章）：</w:t>
            </w:r>
            <w:r>
              <w:rPr>
                <w:rFonts w:hint="eastAsia" w:ascii="宋体" w:hAnsi="宋体" w:cs="宋体"/>
                <w:kern w:val="0"/>
                <w:szCs w:val="21"/>
                <w:u w:val="single"/>
              </w:rPr>
              <w:t xml:space="preserve">                                    </w:t>
            </w:r>
          </w:p>
        </w:tc>
      </w:tr>
      <w:tr w14:paraId="0CA34B30">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429561D">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60D968E1">
            <w:pPr>
              <w:widowControl/>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0F99717C">
            <w:pPr>
              <w:widowControl/>
              <w:jc w:val="left"/>
              <w:rPr>
                <w:rFonts w:eastAsia="Times New Roman"/>
                <w:kern w:val="0"/>
                <w:sz w:val="20"/>
                <w:szCs w:val="20"/>
              </w:rPr>
            </w:pPr>
          </w:p>
        </w:tc>
      </w:tr>
      <w:tr w14:paraId="533B8C2C">
        <w:tblPrEx>
          <w:tblCellMar>
            <w:top w:w="0" w:type="dxa"/>
            <w:left w:w="108" w:type="dxa"/>
            <w:bottom w:w="0" w:type="dxa"/>
            <w:right w:w="108" w:type="dxa"/>
          </w:tblCellMar>
        </w:tblPrEx>
        <w:trPr>
          <w:trHeight w:val="270" w:hRule="atLeast"/>
        </w:trPr>
        <w:tc>
          <w:tcPr>
            <w:tcW w:w="5000" w:type="pct"/>
            <w:gridSpan w:val="3"/>
            <w:tcBorders>
              <w:top w:val="nil"/>
              <w:left w:val="single" w:color="auto" w:sz="4" w:space="0"/>
              <w:bottom w:val="nil"/>
              <w:right w:val="single" w:color="auto" w:sz="4" w:space="0"/>
            </w:tcBorders>
            <w:shd w:val="clear" w:color="auto" w:fill="auto"/>
            <w:noWrap/>
            <w:vAlign w:val="center"/>
          </w:tcPr>
          <w:p w14:paraId="6F881932">
            <w:pPr>
              <w:widowControl/>
              <w:jc w:val="left"/>
              <w:rPr>
                <w:rFonts w:ascii="宋体" w:hAnsi="宋体" w:cs="宋体"/>
                <w:kern w:val="0"/>
                <w:szCs w:val="21"/>
              </w:rPr>
            </w:pPr>
            <w:r>
              <w:rPr>
                <w:rFonts w:hint="eastAsia" w:ascii="宋体" w:hAnsi="宋体" w:cs="宋体"/>
                <w:kern w:val="0"/>
                <w:szCs w:val="21"/>
              </w:rPr>
              <w:t>法定代表人（负责人）或其委托代理人（签字或盖章）：</w:t>
            </w:r>
            <w:r>
              <w:rPr>
                <w:rFonts w:hint="eastAsia" w:ascii="宋体" w:hAnsi="宋体" w:cs="宋体"/>
                <w:kern w:val="0"/>
                <w:szCs w:val="21"/>
                <w:u w:val="single"/>
              </w:rPr>
              <w:t xml:space="preserve">                  </w:t>
            </w:r>
          </w:p>
        </w:tc>
      </w:tr>
      <w:tr w14:paraId="7DFDFD37">
        <w:tblPrEx>
          <w:tblCellMar>
            <w:top w:w="0" w:type="dxa"/>
            <w:left w:w="108" w:type="dxa"/>
            <w:bottom w:w="0" w:type="dxa"/>
            <w:right w:w="108" w:type="dxa"/>
          </w:tblCellMar>
        </w:tblPrEx>
        <w:trPr>
          <w:trHeight w:val="270" w:hRule="atLeast"/>
        </w:trPr>
        <w:tc>
          <w:tcPr>
            <w:tcW w:w="481" w:type="pct"/>
            <w:tcBorders>
              <w:top w:val="nil"/>
              <w:left w:val="single" w:color="auto" w:sz="4" w:space="0"/>
              <w:bottom w:val="nil"/>
              <w:right w:val="nil"/>
            </w:tcBorders>
            <w:shd w:val="clear" w:color="auto" w:fill="auto"/>
            <w:noWrap/>
            <w:vAlign w:val="center"/>
          </w:tcPr>
          <w:p w14:paraId="2E7D5B50">
            <w:pPr>
              <w:widowControl/>
              <w:jc w:val="left"/>
              <w:rPr>
                <w:rFonts w:ascii="宋体" w:hAnsi="宋体" w:cs="宋体"/>
                <w:kern w:val="0"/>
                <w:szCs w:val="21"/>
              </w:rPr>
            </w:pPr>
          </w:p>
        </w:tc>
        <w:tc>
          <w:tcPr>
            <w:tcW w:w="579" w:type="pct"/>
            <w:tcBorders>
              <w:top w:val="nil"/>
              <w:left w:val="nil"/>
              <w:bottom w:val="nil"/>
              <w:right w:val="nil"/>
            </w:tcBorders>
            <w:shd w:val="clear" w:color="auto" w:fill="auto"/>
            <w:noWrap/>
            <w:vAlign w:val="center"/>
          </w:tcPr>
          <w:p w14:paraId="1A24D20C">
            <w:pPr>
              <w:widowControl/>
              <w:jc w:val="left"/>
              <w:rPr>
                <w:rFonts w:eastAsia="Times New Roman"/>
                <w:kern w:val="0"/>
                <w:sz w:val="20"/>
                <w:szCs w:val="20"/>
              </w:rPr>
            </w:pPr>
          </w:p>
        </w:tc>
        <w:tc>
          <w:tcPr>
            <w:tcW w:w="3939" w:type="pct"/>
            <w:tcBorders>
              <w:top w:val="nil"/>
              <w:left w:val="nil"/>
              <w:bottom w:val="nil"/>
              <w:right w:val="single" w:color="auto" w:sz="4" w:space="0"/>
            </w:tcBorders>
            <w:shd w:val="clear" w:color="auto" w:fill="auto"/>
            <w:noWrap/>
            <w:vAlign w:val="center"/>
          </w:tcPr>
          <w:p w14:paraId="119AE2DD">
            <w:pPr>
              <w:widowControl/>
              <w:jc w:val="left"/>
              <w:rPr>
                <w:rFonts w:eastAsia="Times New Roman"/>
                <w:kern w:val="0"/>
                <w:sz w:val="20"/>
                <w:szCs w:val="20"/>
              </w:rPr>
            </w:pPr>
          </w:p>
        </w:tc>
      </w:tr>
      <w:tr w14:paraId="3F07ACC4">
        <w:tblPrEx>
          <w:tblCellMar>
            <w:top w:w="0" w:type="dxa"/>
            <w:left w:w="108" w:type="dxa"/>
            <w:bottom w:w="0" w:type="dxa"/>
            <w:right w:w="108" w:type="dxa"/>
          </w:tblCellMar>
        </w:tblPrEx>
        <w:trPr>
          <w:trHeight w:val="285" w:hRule="atLeast"/>
        </w:trPr>
        <w:tc>
          <w:tcPr>
            <w:tcW w:w="481" w:type="pct"/>
            <w:tcBorders>
              <w:top w:val="nil"/>
              <w:left w:val="single" w:color="auto" w:sz="4" w:space="0"/>
              <w:bottom w:val="single" w:color="auto" w:sz="4" w:space="0"/>
              <w:right w:val="nil"/>
            </w:tcBorders>
            <w:shd w:val="clear" w:color="auto" w:fill="auto"/>
            <w:noWrap/>
            <w:vAlign w:val="center"/>
          </w:tcPr>
          <w:p w14:paraId="13E82B62">
            <w:pPr>
              <w:widowControl/>
              <w:jc w:val="left"/>
              <w:rPr>
                <w:rFonts w:eastAsia="Times New Roman"/>
                <w:kern w:val="0"/>
                <w:sz w:val="20"/>
                <w:szCs w:val="20"/>
              </w:rPr>
            </w:pPr>
          </w:p>
        </w:tc>
        <w:tc>
          <w:tcPr>
            <w:tcW w:w="579" w:type="pct"/>
            <w:tcBorders>
              <w:top w:val="nil"/>
              <w:left w:val="nil"/>
              <w:bottom w:val="single" w:color="auto" w:sz="4" w:space="0"/>
              <w:right w:val="nil"/>
            </w:tcBorders>
            <w:shd w:val="clear" w:color="auto" w:fill="auto"/>
            <w:noWrap/>
            <w:vAlign w:val="center"/>
          </w:tcPr>
          <w:p w14:paraId="4CD50094">
            <w:pPr>
              <w:widowControl/>
              <w:rPr>
                <w:rFonts w:eastAsia="Times New Roman"/>
                <w:kern w:val="0"/>
                <w:sz w:val="20"/>
                <w:szCs w:val="20"/>
              </w:rPr>
            </w:pPr>
          </w:p>
        </w:tc>
        <w:tc>
          <w:tcPr>
            <w:tcW w:w="3939" w:type="pct"/>
            <w:tcBorders>
              <w:top w:val="nil"/>
              <w:left w:val="nil"/>
              <w:bottom w:val="single" w:color="auto" w:sz="4" w:space="0"/>
              <w:right w:val="single" w:color="auto" w:sz="4" w:space="0"/>
            </w:tcBorders>
            <w:shd w:val="clear" w:color="auto" w:fill="auto"/>
            <w:noWrap/>
            <w:vAlign w:val="center"/>
          </w:tcPr>
          <w:p w14:paraId="22840D87">
            <w:pPr>
              <w:widowControl/>
              <w:jc w:val="left"/>
              <w:rPr>
                <w:rFonts w:eastAsia="Times New Roman"/>
                <w:kern w:val="0"/>
                <w:sz w:val="20"/>
                <w:szCs w:val="20"/>
              </w:rPr>
            </w:pPr>
          </w:p>
        </w:tc>
      </w:tr>
    </w:tbl>
    <w:p w14:paraId="247BA1F0">
      <w:pPr>
        <w:spacing w:line="360" w:lineRule="auto"/>
        <w:rPr>
          <w:rFonts w:ascii="宋体" w:hAnsi="宋体" w:cs="宋体"/>
        </w:rPr>
      </w:pPr>
    </w:p>
    <w:p w14:paraId="360039A6">
      <w:pPr>
        <w:spacing w:line="360" w:lineRule="auto"/>
        <w:rPr>
          <w:rFonts w:ascii="宋体" w:hAnsi="宋体" w:cs="宋体"/>
        </w:rPr>
      </w:pPr>
    </w:p>
    <w:p w14:paraId="41B05764">
      <w:pPr>
        <w:spacing w:line="360" w:lineRule="auto"/>
        <w:rPr>
          <w:rFonts w:ascii="宋体" w:hAnsi="宋体" w:cs="宋体"/>
        </w:rPr>
      </w:pPr>
    </w:p>
    <w:p w14:paraId="2515791D">
      <w:pPr>
        <w:spacing w:line="360" w:lineRule="auto"/>
        <w:rPr>
          <w:rFonts w:ascii="宋体" w:hAnsi="宋体" w:cs="宋体"/>
        </w:rPr>
      </w:pPr>
    </w:p>
    <w:p w14:paraId="43D40296">
      <w:pPr>
        <w:spacing w:line="360" w:lineRule="auto"/>
        <w:rPr>
          <w:rFonts w:ascii="宋体" w:hAnsi="宋体" w:cs="宋体"/>
        </w:rPr>
      </w:pPr>
    </w:p>
    <w:p w14:paraId="7DED9844">
      <w:pPr>
        <w:spacing w:line="360" w:lineRule="auto"/>
        <w:rPr>
          <w:rFonts w:ascii="宋体" w:hAnsi="宋体" w:cs="宋体"/>
        </w:rPr>
      </w:pPr>
    </w:p>
    <w:p w14:paraId="3773FF0C">
      <w:pPr>
        <w:spacing w:line="360" w:lineRule="auto"/>
        <w:rPr>
          <w:rFonts w:ascii="宋体" w:hAnsi="宋体" w:cs="宋体"/>
        </w:rPr>
      </w:pPr>
    </w:p>
    <w:p w14:paraId="780C3EEE">
      <w:pPr>
        <w:spacing w:line="360" w:lineRule="auto"/>
        <w:rPr>
          <w:rFonts w:ascii="宋体" w:hAnsi="宋体" w:cs="宋体"/>
        </w:rPr>
      </w:pPr>
    </w:p>
    <w:tbl>
      <w:tblPr>
        <w:tblStyle w:val="25"/>
        <w:tblW w:w="5000" w:type="pct"/>
        <w:tblInd w:w="0" w:type="dxa"/>
        <w:tblLayout w:type="autofit"/>
        <w:tblCellMar>
          <w:top w:w="0" w:type="dxa"/>
          <w:left w:w="108" w:type="dxa"/>
          <w:bottom w:w="0" w:type="dxa"/>
          <w:right w:w="108" w:type="dxa"/>
        </w:tblCellMar>
      </w:tblPr>
      <w:tblGrid>
        <w:gridCol w:w="1316"/>
        <w:gridCol w:w="2873"/>
        <w:gridCol w:w="1350"/>
        <w:gridCol w:w="1253"/>
        <w:gridCol w:w="3170"/>
      </w:tblGrid>
      <w:tr w14:paraId="7EB9AF3D">
        <w:tblPrEx>
          <w:tblCellMar>
            <w:top w:w="0" w:type="dxa"/>
            <w:left w:w="108" w:type="dxa"/>
            <w:bottom w:w="0" w:type="dxa"/>
            <w:right w:w="108" w:type="dxa"/>
          </w:tblCellMar>
        </w:tblPrEx>
        <w:trPr>
          <w:trHeight w:val="270" w:hRule="atLeast"/>
        </w:trPr>
        <w:tc>
          <w:tcPr>
            <w:tcW w:w="452" w:type="pct"/>
            <w:tcBorders>
              <w:top w:val="single" w:color="auto" w:sz="4" w:space="0"/>
              <w:left w:val="single" w:color="auto" w:sz="4" w:space="0"/>
              <w:bottom w:val="nil"/>
              <w:right w:val="nil"/>
            </w:tcBorders>
            <w:shd w:val="clear" w:color="auto" w:fill="auto"/>
            <w:noWrap/>
            <w:vAlign w:val="center"/>
          </w:tcPr>
          <w:p w14:paraId="08D72CEC">
            <w:pPr>
              <w:widowControl/>
              <w:rPr>
                <w:rFonts w:ascii="黑体" w:hAnsi="黑体" w:eastAsia="黑体" w:cs="宋体"/>
                <w:kern w:val="0"/>
                <w:szCs w:val="21"/>
              </w:rPr>
            </w:pPr>
            <w:r>
              <w:rPr>
                <w:rFonts w:hint="eastAsia" w:ascii="黑体" w:hAnsi="黑体" w:eastAsia="黑体" w:cs="宋体"/>
                <w:kern w:val="0"/>
                <w:szCs w:val="21"/>
              </w:rPr>
              <w:t>附件3</w:t>
            </w:r>
          </w:p>
        </w:tc>
        <w:tc>
          <w:tcPr>
            <w:tcW w:w="2224" w:type="pct"/>
            <w:gridSpan w:val="2"/>
            <w:tcBorders>
              <w:top w:val="single" w:color="auto" w:sz="4" w:space="0"/>
              <w:left w:val="nil"/>
              <w:bottom w:val="nil"/>
              <w:right w:val="nil"/>
            </w:tcBorders>
            <w:shd w:val="clear" w:color="auto" w:fill="auto"/>
            <w:noWrap/>
            <w:vAlign w:val="center"/>
          </w:tcPr>
          <w:p w14:paraId="41E301F9">
            <w:pPr>
              <w:widowControl/>
              <w:jc w:val="left"/>
              <w:rPr>
                <w:rFonts w:ascii="宋体" w:hAnsi="宋体" w:cs="宋体"/>
                <w:kern w:val="0"/>
                <w:sz w:val="22"/>
              </w:rPr>
            </w:pPr>
            <w:r>
              <w:rPr>
                <w:rFonts w:hint="eastAsia" w:ascii="宋体" w:hAnsi="宋体" w:cs="宋体"/>
                <w:kern w:val="0"/>
                <w:sz w:val="22"/>
              </w:rPr>
              <w:t>图书加工合格证明（验收时提供）</w:t>
            </w:r>
          </w:p>
        </w:tc>
        <w:tc>
          <w:tcPr>
            <w:tcW w:w="681" w:type="pct"/>
            <w:tcBorders>
              <w:top w:val="single" w:color="auto" w:sz="4" w:space="0"/>
              <w:left w:val="nil"/>
              <w:bottom w:val="nil"/>
              <w:right w:val="nil"/>
            </w:tcBorders>
            <w:shd w:val="clear" w:color="auto" w:fill="auto"/>
            <w:noWrap/>
            <w:vAlign w:val="center"/>
          </w:tcPr>
          <w:p w14:paraId="3CCF75B0">
            <w:pPr>
              <w:widowControl/>
              <w:jc w:val="left"/>
              <w:rPr>
                <w:rFonts w:ascii="宋体" w:hAnsi="宋体" w:cs="宋体"/>
                <w:kern w:val="0"/>
                <w:sz w:val="22"/>
              </w:rPr>
            </w:pPr>
          </w:p>
        </w:tc>
        <w:tc>
          <w:tcPr>
            <w:tcW w:w="1643" w:type="pct"/>
            <w:tcBorders>
              <w:top w:val="single" w:color="auto" w:sz="4" w:space="0"/>
              <w:left w:val="nil"/>
              <w:bottom w:val="nil"/>
              <w:right w:val="single" w:color="auto" w:sz="4" w:space="0"/>
            </w:tcBorders>
            <w:shd w:val="clear" w:color="auto" w:fill="auto"/>
            <w:noWrap/>
            <w:vAlign w:val="center"/>
          </w:tcPr>
          <w:p w14:paraId="7DE2BEAB">
            <w:pPr>
              <w:widowControl/>
              <w:jc w:val="left"/>
              <w:rPr>
                <w:rFonts w:eastAsia="Times New Roman"/>
                <w:kern w:val="0"/>
                <w:sz w:val="20"/>
                <w:szCs w:val="20"/>
              </w:rPr>
            </w:pPr>
          </w:p>
        </w:tc>
      </w:tr>
      <w:tr w14:paraId="3E4965EA">
        <w:tblPrEx>
          <w:tblCellMar>
            <w:top w:w="0" w:type="dxa"/>
            <w:left w:w="108" w:type="dxa"/>
            <w:bottom w:w="0" w:type="dxa"/>
            <w:right w:w="108" w:type="dxa"/>
          </w:tblCellMar>
        </w:tblPrEx>
        <w:trPr>
          <w:trHeight w:val="285" w:hRule="atLeast"/>
        </w:trPr>
        <w:tc>
          <w:tcPr>
            <w:tcW w:w="452" w:type="pct"/>
            <w:tcBorders>
              <w:top w:val="nil"/>
              <w:left w:val="single" w:color="auto" w:sz="4" w:space="0"/>
              <w:bottom w:val="nil"/>
              <w:right w:val="nil"/>
            </w:tcBorders>
            <w:shd w:val="clear" w:color="auto" w:fill="auto"/>
            <w:noWrap/>
            <w:vAlign w:val="center"/>
          </w:tcPr>
          <w:p w14:paraId="3484A096">
            <w:pPr>
              <w:widowControl/>
              <w:jc w:val="left"/>
              <w:rPr>
                <w:rFonts w:eastAsia="Times New Roman"/>
                <w:kern w:val="0"/>
                <w:sz w:val="20"/>
                <w:szCs w:val="20"/>
              </w:rPr>
            </w:pPr>
          </w:p>
        </w:tc>
        <w:tc>
          <w:tcPr>
            <w:tcW w:w="1494" w:type="pct"/>
            <w:tcBorders>
              <w:top w:val="nil"/>
              <w:left w:val="nil"/>
              <w:bottom w:val="nil"/>
              <w:right w:val="nil"/>
            </w:tcBorders>
            <w:shd w:val="clear" w:color="auto" w:fill="auto"/>
            <w:noWrap/>
            <w:vAlign w:val="center"/>
          </w:tcPr>
          <w:p w14:paraId="5F1163D8">
            <w:pPr>
              <w:widowControl/>
              <w:rPr>
                <w:rFonts w:eastAsia="Times New Roman"/>
                <w:kern w:val="0"/>
                <w:sz w:val="20"/>
                <w:szCs w:val="20"/>
              </w:rPr>
            </w:pPr>
          </w:p>
        </w:tc>
        <w:tc>
          <w:tcPr>
            <w:tcW w:w="730" w:type="pct"/>
            <w:tcBorders>
              <w:top w:val="nil"/>
              <w:left w:val="nil"/>
              <w:bottom w:val="nil"/>
              <w:right w:val="nil"/>
            </w:tcBorders>
            <w:shd w:val="clear" w:color="auto" w:fill="auto"/>
            <w:noWrap/>
            <w:vAlign w:val="center"/>
          </w:tcPr>
          <w:p w14:paraId="39304F01">
            <w:pPr>
              <w:widowControl/>
              <w:jc w:val="left"/>
              <w:rPr>
                <w:rFonts w:eastAsia="Times New Roman"/>
                <w:kern w:val="0"/>
                <w:sz w:val="20"/>
                <w:szCs w:val="20"/>
              </w:rPr>
            </w:pPr>
          </w:p>
        </w:tc>
        <w:tc>
          <w:tcPr>
            <w:tcW w:w="681" w:type="pct"/>
            <w:tcBorders>
              <w:top w:val="nil"/>
              <w:left w:val="nil"/>
              <w:bottom w:val="nil"/>
              <w:right w:val="nil"/>
            </w:tcBorders>
            <w:shd w:val="clear" w:color="auto" w:fill="auto"/>
            <w:noWrap/>
            <w:vAlign w:val="center"/>
          </w:tcPr>
          <w:p w14:paraId="0D53A4AB">
            <w:pPr>
              <w:widowControl/>
              <w:jc w:val="left"/>
              <w:rPr>
                <w:rFonts w:eastAsia="Times New Roman"/>
                <w:kern w:val="0"/>
                <w:sz w:val="20"/>
                <w:szCs w:val="20"/>
              </w:rPr>
            </w:pPr>
          </w:p>
        </w:tc>
        <w:tc>
          <w:tcPr>
            <w:tcW w:w="1643" w:type="pct"/>
            <w:tcBorders>
              <w:top w:val="nil"/>
              <w:left w:val="nil"/>
              <w:bottom w:val="nil"/>
              <w:right w:val="single" w:color="auto" w:sz="4" w:space="0"/>
            </w:tcBorders>
            <w:shd w:val="clear" w:color="auto" w:fill="auto"/>
            <w:noWrap/>
            <w:vAlign w:val="center"/>
          </w:tcPr>
          <w:p w14:paraId="5CE0FCA6">
            <w:pPr>
              <w:widowControl/>
              <w:jc w:val="left"/>
              <w:rPr>
                <w:rFonts w:eastAsia="Times New Roman"/>
                <w:kern w:val="0"/>
                <w:sz w:val="20"/>
                <w:szCs w:val="20"/>
              </w:rPr>
            </w:pPr>
          </w:p>
        </w:tc>
      </w:tr>
      <w:tr w14:paraId="09605292">
        <w:trPr>
          <w:trHeight w:val="40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20D79448">
            <w:pPr>
              <w:widowControl/>
              <w:jc w:val="center"/>
              <w:rPr>
                <w:rFonts w:ascii="黑体" w:hAnsi="黑体" w:eastAsia="黑体" w:cs="宋体"/>
                <w:kern w:val="0"/>
                <w:sz w:val="32"/>
                <w:szCs w:val="32"/>
              </w:rPr>
            </w:pPr>
            <w:r>
              <w:rPr>
                <w:rFonts w:hint="eastAsia" w:ascii="黑体" w:hAnsi="黑体" w:eastAsia="黑体" w:cs="宋体"/>
                <w:kern w:val="0"/>
                <w:sz w:val="32"/>
                <w:szCs w:val="32"/>
              </w:rPr>
              <w:t>图书加工合格证明</w:t>
            </w:r>
          </w:p>
        </w:tc>
      </w:tr>
      <w:tr w14:paraId="5239E197">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F4C584C">
            <w:pPr>
              <w:widowControl/>
              <w:jc w:val="center"/>
              <w:rPr>
                <w:rFonts w:ascii="宋体" w:hAnsi="宋体" w:cs="宋体"/>
                <w:kern w:val="0"/>
                <w:sz w:val="22"/>
              </w:rPr>
            </w:pPr>
            <w:r>
              <w:rPr>
                <w:rFonts w:hint="eastAsia" w:ascii="宋体" w:hAnsi="宋体" w:cs="宋体"/>
                <w:kern w:val="0"/>
                <w:sz w:val="22"/>
              </w:rPr>
              <w:t>图书数量（册）</w:t>
            </w:r>
          </w:p>
        </w:tc>
        <w:tc>
          <w:tcPr>
            <w:tcW w:w="3054" w:type="pct"/>
            <w:gridSpan w:val="3"/>
            <w:tcBorders>
              <w:top w:val="single" w:color="auto" w:sz="4" w:space="0"/>
              <w:left w:val="nil"/>
              <w:bottom w:val="single" w:color="auto" w:sz="4" w:space="0"/>
              <w:right w:val="single" w:color="auto" w:sz="4" w:space="0"/>
            </w:tcBorders>
            <w:shd w:val="clear" w:color="auto" w:fill="auto"/>
            <w:noWrap/>
            <w:vAlign w:val="center"/>
          </w:tcPr>
          <w:p w14:paraId="3EE42A5C">
            <w:pPr>
              <w:widowControl/>
              <w:jc w:val="center"/>
              <w:rPr>
                <w:rFonts w:ascii="宋体" w:hAnsi="宋体" w:cs="宋体"/>
                <w:kern w:val="0"/>
                <w:sz w:val="22"/>
              </w:rPr>
            </w:pPr>
            <w:r>
              <w:rPr>
                <w:rFonts w:hint="eastAsia" w:ascii="宋体" w:hAnsi="宋体" w:cs="宋体"/>
                <w:kern w:val="0"/>
                <w:sz w:val="22"/>
              </w:rPr>
              <w:t>　</w:t>
            </w:r>
          </w:p>
        </w:tc>
      </w:tr>
      <w:tr w14:paraId="2E971439">
        <w:tblPrEx>
          <w:tblCellMar>
            <w:top w:w="0" w:type="dxa"/>
            <w:left w:w="108" w:type="dxa"/>
            <w:bottom w:w="0" w:type="dxa"/>
            <w:right w:w="108" w:type="dxa"/>
          </w:tblCellMar>
        </w:tblPrEx>
        <w:trPr>
          <w:trHeight w:val="815" w:hRule="atLeast"/>
        </w:trPr>
        <w:tc>
          <w:tcPr>
            <w:tcW w:w="452" w:type="pct"/>
            <w:vMerge w:val="restart"/>
            <w:tcBorders>
              <w:top w:val="nil"/>
              <w:left w:val="single" w:color="auto" w:sz="4" w:space="0"/>
              <w:bottom w:val="single" w:color="auto" w:sz="4" w:space="0"/>
              <w:right w:val="single" w:color="auto" w:sz="4" w:space="0"/>
            </w:tcBorders>
            <w:shd w:val="clear" w:color="auto" w:fill="auto"/>
            <w:vAlign w:val="center"/>
          </w:tcPr>
          <w:p w14:paraId="1190335A">
            <w:pPr>
              <w:widowControl/>
              <w:jc w:val="center"/>
              <w:rPr>
                <w:rFonts w:ascii="宋体" w:hAnsi="宋体" w:cs="宋体"/>
                <w:kern w:val="0"/>
                <w:sz w:val="22"/>
              </w:rPr>
            </w:pPr>
            <w:r>
              <w:rPr>
                <w:rFonts w:hint="eastAsia" w:ascii="宋体" w:hAnsi="宋体" w:cs="宋体"/>
                <w:kern w:val="0"/>
                <w:sz w:val="22"/>
              </w:rPr>
              <w:t>图书加工情况</w:t>
            </w:r>
          </w:p>
        </w:tc>
        <w:tc>
          <w:tcPr>
            <w:tcW w:w="1494" w:type="pct"/>
            <w:tcBorders>
              <w:top w:val="nil"/>
              <w:left w:val="nil"/>
              <w:bottom w:val="single" w:color="auto" w:sz="4" w:space="0"/>
              <w:right w:val="single" w:color="auto" w:sz="4" w:space="0"/>
            </w:tcBorders>
            <w:shd w:val="clear" w:color="auto" w:fill="auto"/>
            <w:vAlign w:val="center"/>
          </w:tcPr>
          <w:p w14:paraId="640EC0D6">
            <w:pPr>
              <w:widowControl/>
              <w:jc w:val="left"/>
              <w:rPr>
                <w:rFonts w:ascii="宋体" w:hAnsi="宋体" w:cs="宋体"/>
                <w:kern w:val="0"/>
                <w:sz w:val="22"/>
              </w:rPr>
            </w:pPr>
            <w:r>
              <w:rPr>
                <w:rFonts w:hint="eastAsia" w:ascii="宋体" w:hAnsi="宋体" w:cs="宋体"/>
                <w:kern w:val="0"/>
                <w:sz w:val="22"/>
              </w:rPr>
              <w:t>1.每册图书加贴一根16cm的磁条（具体可根据书本大小调整粘贴），450页以上粘贴两条磁条；</w:t>
            </w:r>
          </w:p>
        </w:tc>
        <w:tc>
          <w:tcPr>
            <w:tcW w:w="730" w:type="pct"/>
            <w:tcBorders>
              <w:top w:val="nil"/>
              <w:left w:val="nil"/>
              <w:bottom w:val="single" w:color="auto" w:sz="4" w:space="0"/>
              <w:right w:val="single" w:color="auto" w:sz="4" w:space="0"/>
            </w:tcBorders>
            <w:shd w:val="clear" w:color="auto" w:fill="auto"/>
            <w:noWrap/>
            <w:vAlign w:val="center"/>
          </w:tcPr>
          <w:p w14:paraId="2508B3FA">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9ED3651">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7C49999D">
            <w:pPr>
              <w:widowControl/>
              <w:rPr>
                <w:rFonts w:ascii="宋体" w:hAnsi="宋体" w:cs="宋体"/>
                <w:kern w:val="0"/>
                <w:sz w:val="22"/>
              </w:rPr>
            </w:pPr>
            <w:r>
              <w:rPr>
                <w:rFonts w:hint="eastAsia" w:ascii="宋体" w:hAnsi="宋体" w:cs="宋体"/>
                <w:kern w:val="0"/>
                <w:sz w:val="22"/>
              </w:rPr>
              <w:t>不合格情况说明：</w:t>
            </w:r>
          </w:p>
        </w:tc>
      </w:tr>
      <w:tr w14:paraId="5C23AA14">
        <w:tblPrEx>
          <w:tblCellMar>
            <w:top w:w="0" w:type="dxa"/>
            <w:left w:w="108" w:type="dxa"/>
            <w:bottom w:w="0" w:type="dxa"/>
            <w:right w:w="108" w:type="dxa"/>
          </w:tblCellMar>
        </w:tblPrEx>
        <w:trPr>
          <w:trHeight w:val="812" w:hRule="atLeast"/>
        </w:trPr>
        <w:tc>
          <w:tcPr>
            <w:tcW w:w="452" w:type="pct"/>
            <w:vMerge w:val="continue"/>
            <w:tcBorders>
              <w:top w:val="nil"/>
              <w:left w:val="single" w:color="auto" w:sz="4" w:space="0"/>
              <w:bottom w:val="single" w:color="auto" w:sz="4" w:space="0"/>
              <w:right w:val="single" w:color="auto" w:sz="4" w:space="0"/>
            </w:tcBorders>
            <w:vAlign w:val="center"/>
          </w:tcPr>
          <w:p w14:paraId="74EF8FAB">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5677F78">
            <w:pPr>
              <w:widowControl/>
              <w:jc w:val="left"/>
              <w:rPr>
                <w:rFonts w:ascii="宋体" w:hAnsi="宋体" w:cs="宋体"/>
                <w:kern w:val="0"/>
                <w:sz w:val="22"/>
              </w:rPr>
            </w:pPr>
            <w:r>
              <w:rPr>
                <w:rFonts w:hint="eastAsia" w:ascii="宋体" w:hAnsi="宋体" w:cs="宋体"/>
                <w:kern w:val="0"/>
                <w:sz w:val="22"/>
              </w:rPr>
              <w:t>2.给每册图书加盖馆藏章不少于三处：题名页、书口处及版权页，或按学校要求盖章；</w:t>
            </w:r>
          </w:p>
        </w:tc>
        <w:tc>
          <w:tcPr>
            <w:tcW w:w="730" w:type="pct"/>
            <w:tcBorders>
              <w:top w:val="nil"/>
              <w:left w:val="nil"/>
              <w:bottom w:val="single" w:color="auto" w:sz="4" w:space="0"/>
              <w:right w:val="single" w:color="auto" w:sz="4" w:space="0"/>
            </w:tcBorders>
            <w:shd w:val="clear" w:color="auto" w:fill="auto"/>
            <w:noWrap/>
            <w:vAlign w:val="center"/>
          </w:tcPr>
          <w:p w14:paraId="0E91EB40">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EFAA2C3">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042C245">
            <w:pPr>
              <w:widowControl/>
              <w:rPr>
                <w:rFonts w:ascii="宋体" w:hAnsi="宋体" w:cs="宋体"/>
                <w:kern w:val="0"/>
                <w:sz w:val="22"/>
              </w:rPr>
            </w:pPr>
            <w:r>
              <w:rPr>
                <w:rFonts w:hint="eastAsia" w:ascii="宋体" w:hAnsi="宋体" w:cs="宋体"/>
                <w:kern w:val="0"/>
                <w:sz w:val="22"/>
              </w:rPr>
              <w:t>不合格情况说明：</w:t>
            </w:r>
          </w:p>
        </w:tc>
      </w:tr>
      <w:tr w14:paraId="06CEF748">
        <w:trPr>
          <w:trHeight w:val="1066" w:hRule="atLeast"/>
        </w:trPr>
        <w:tc>
          <w:tcPr>
            <w:tcW w:w="452" w:type="pct"/>
            <w:vMerge w:val="continue"/>
            <w:tcBorders>
              <w:top w:val="nil"/>
              <w:left w:val="single" w:color="auto" w:sz="4" w:space="0"/>
              <w:bottom w:val="single" w:color="auto" w:sz="4" w:space="0"/>
              <w:right w:val="single" w:color="auto" w:sz="4" w:space="0"/>
            </w:tcBorders>
            <w:vAlign w:val="center"/>
          </w:tcPr>
          <w:p w14:paraId="5F40B960">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114783B">
            <w:pPr>
              <w:widowControl/>
              <w:jc w:val="left"/>
              <w:rPr>
                <w:rFonts w:ascii="宋体" w:hAnsi="宋体" w:cs="宋体"/>
                <w:kern w:val="0"/>
                <w:sz w:val="22"/>
              </w:rPr>
            </w:pPr>
            <w:r>
              <w:rPr>
                <w:rFonts w:hint="eastAsia" w:ascii="宋体" w:hAnsi="宋体" w:cs="宋体"/>
                <w:kern w:val="0"/>
                <w:sz w:val="22"/>
              </w:rPr>
              <w:t>3.给每册图书贴1枚书标，书标位置按各校图书管理员要求粘贴，书标上加贴透明胶进行保护，并完全覆盖书标；</w:t>
            </w:r>
          </w:p>
        </w:tc>
        <w:tc>
          <w:tcPr>
            <w:tcW w:w="730" w:type="pct"/>
            <w:tcBorders>
              <w:top w:val="nil"/>
              <w:left w:val="nil"/>
              <w:bottom w:val="single" w:color="auto" w:sz="4" w:space="0"/>
              <w:right w:val="single" w:color="auto" w:sz="4" w:space="0"/>
            </w:tcBorders>
            <w:shd w:val="clear" w:color="auto" w:fill="auto"/>
            <w:noWrap/>
            <w:vAlign w:val="center"/>
          </w:tcPr>
          <w:p w14:paraId="19555FE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7B4CED0B">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512EADD0">
            <w:pPr>
              <w:widowControl/>
              <w:rPr>
                <w:rFonts w:ascii="宋体" w:hAnsi="宋体" w:cs="宋体"/>
                <w:kern w:val="0"/>
                <w:sz w:val="22"/>
              </w:rPr>
            </w:pPr>
            <w:r>
              <w:rPr>
                <w:rFonts w:hint="eastAsia" w:ascii="宋体" w:hAnsi="宋体" w:cs="宋体"/>
                <w:kern w:val="0"/>
                <w:sz w:val="22"/>
              </w:rPr>
              <w:t>不合格情况说明：</w:t>
            </w:r>
          </w:p>
        </w:tc>
      </w:tr>
      <w:tr w14:paraId="29298375">
        <w:tblPrEx>
          <w:tblCellMar>
            <w:top w:w="0" w:type="dxa"/>
            <w:left w:w="108" w:type="dxa"/>
            <w:bottom w:w="0" w:type="dxa"/>
            <w:right w:w="108" w:type="dxa"/>
          </w:tblCellMar>
        </w:tblPrEx>
        <w:trPr>
          <w:trHeight w:val="571" w:hRule="atLeast"/>
        </w:trPr>
        <w:tc>
          <w:tcPr>
            <w:tcW w:w="452" w:type="pct"/>
            <w:vMerge w:val="continue"/>
            <w:tcBorders>
              <w:top w:val="nil"/>
              <w:left w:val="single" w:color="auto" w:sz="4" w:space="0"/>
              <w:bottom w:val="single" w:color="auto" w:sz="4" w:space="0"/>
              <w:right w:val="single" w:color="auto" w:sz="4" w:space="0"/>
            </w:tcBorders>
            <w:vAlign w:val="center"/>
          </w:tcPr>
          <w:p w14:paraId="4CF13C2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5D9D8A72">
            <w:pPr>
              <w:widowControl/>
              <w:jc w:val="left"/>
              <w:rPr>
                <w:rFonts w:ascii="宋体" w:hAnsi="宋体" w:cs="宋体"/>
                <w:kern w:val="0"/>
                <w:sz w:val="22"/>
              </w:rPr>
            </w:pPr>
            <w:r>
              <w:rPr>
                <w:rFonts w:hint="eastAsia" w:ascii="宋体" w:hAnsi="宋体" w:cs="宋体"/>
                <w:kern w:val="0"/>
                <w:sz w:val="22"/>
              </w:rPr>
              <w:t>4.条形码位置一般在书名页上方天头中间，或按学校要求粘贴；</w:t>
            </w:r>
          </w:p>
        </w:tc>
        <w:tc>
          <w:tcPr>
            <w:tcW w:w="730" w:type="pct"/>
            <w:tcBorders>
              <w:top w:val="nil"/>
              <w:left w:val="nil"/>
              <w:bottom w:val="single" w:color="auto" w:sz="4" w:space="0"/>
              <w:right w:val="single" w:color="auto" w:sz="4" w:space="0"/>
            </w:tcBorders>
            <w:shd w:val="clear" w:color="auto" w:fill="auto"/>
            <w:noWrap/>
            <w:vAlign w:val="center"/>
          </w:tcPr>
          <w:p w14:paraId="7FD50EE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BAAA04C">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4BD4435F">
            <w:pPr>
              <w:widowControl/>
              <w:rPr>
                <w:rFonts w:ascii="宋体" w:hAnsi="宋体" w:cs="宋体"/>
                <w:kern w:val="0"/>
                <w:sz w:val="22"/>
              </w:rPr>
            </w:pPr>
            <w:r>
              <w:rPr>
                <w:rFonts w:hint="eastAsia" w:ascii="宋体" w:hAnsi="宋体" w:cs="宋体"/>
                <w:kern w:val="0"/>
                <w:sz w:val="22"/>
              </w:rPr>
              <w:t>不合格情况说明：</w:t>
            </w:r>
          </w:p>
        </w:tc>
      </w:tr>
      <w:tr w14:paraId="3663439A">
        <w:tblPrEx>
          <w:tblCellMar>
            <w:top w:w="0" w:type="dxa"/>
            <w:left w:w="108" w:type="dxa"/>
            <w:bottom w:w="0" w:type="dxa"/>
            <w:right w:w="108" w:type="dxa"/>
          </w:tblCellMar>
        </w:tblPrEx>
        <w:trPr>
          <w:trHeight w:val="835" w:hRule="atLeast"/>
        </w:trPr>
        <w:tc>
          <w:tcPr>
            <w:tcW w:w="452" w:type="pct"/>
            <w:vMerge w:val="continue"/>
            <w:tcBorders>
              <w:top w:val="nil"/>
              <w:left w:val="single" w:color="auto" w:sz="4" w:space="0"/>
              <w:bottom w:val="single" w:color="auto" w:sz="4" w:space="0"/>
              <w:right w:val="single" w:color="auto" w:sz="4" w:space="0"/>
            </w:tcBorders>
            <w:vAlign w:val="center"/>
          </w:tcPr>
          <w:p w14:paraId="38A4E137">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2860E049">
            <w:pPr>
              <w:widowControl/>
              <w:jc w:val="left"/>
              <w:rPr>
                <w:rFonts w:ascii="宋体" w:hAnsi="宋体" w:cs="宋体"/>
                <w:kern w:val="0"/>
                <w:sz w:val="22"/>
              </w:rPr>
            </w:pPr>
            <w:r>
              <w:rPr>
                <w:rFonts w:hint="eastAsia" w:ascii="宋体" w:hAnsi="宋体" w:cs="宋体"/>
                <w:kern w:val="0"/>
                <w:sz w:val="22"/>
              </w:rPr>
              <w:t>5.图书上架准确，按图书分类号和书次号进行上架，标签信息完整、正确；</w:t>
            </w:r>
          </w:p>
        </w:tc>
        <w:tc>
          <w:tcPr>
            <w:tcW w:w="730" w:type="pct"/>
            <w:tcBorders>
              <w:top w:val="nil"/>
              <w:left w:val="nil"/>
              <w:bottom w:val="single" w:color="auto" w:sz="4" w:space="0"/>
              <w:right w:val="single" w:color="auto" w:sz="4" w:space="0"/>
            </w:tcBorders>
            <w:shd w:val="clear" w:color="auto" w:fill="auto"/>
            <w:noWrap/>
            <w:vAlign w:val="center"/>
          </w:tcPr>
          <w:p w14:paraId="27891A2D">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51BDF907">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000762BB">
            <w:pPr>
              <w:widowControl/>
              <w:rPr>
                <w:rFonts w:ascii="宋体" w:hAnsi="宋体" w:cs="宋体"/>
                <w:kern w:val="0"/>
                <w:sz w:val="22"/>
              </w:rPr>
            </w:pPr>
            <w:r>
              <w:rPr>
                <w:rFonts w:hint="eastAsia" w:ascii="宋体" w:hAnsi="宋体" w:cs="宋体"/>
                <w:kern w:val="0"/>
                <w:sz w:val="22"/>
              </w:rPr>
              <w:t>不合格情况说明：</w:t>
            </w:r>
          </w:p>
        </w:tc>
      </w:tr>
      <w:tr w14:paraId="751CF9CE">
        <w:tblPrEx>
          <w:tblCellMar>
            <w:top w:w="0" w:type="dxa"/>
            <w:left w:w="108" w:type="dxa"/>
            <w:bottom w:w="0" w:type="dxa"/>
            <w:right w:w="108" w:type="dxa"/>
          </w:tblCellMar>
        </w:tblPrEx>
        <w:trPr>
          <w:trHeight w:val="563" w:hRule="atLeast"/>
        </w:trPr>
        <w:tc>
          <w:tcPr>
            <w:tcW w:w="452" w:type="pct"/>
            <w:vMerge w:val="continue"/>
            <w:tcBorders>
              <w:top w:val="nil"/>
              <w:left w:val="single" w:color="auto" w:sz="4" w:space="0"/>
              <w:bottom w:val="single" w:color="auto" w:sz="4" w:space="0"/>
              <w:right w:val="single" w:color="auto" w:sz="4" w:space="0"/>
            </w:tcBorders>
            <w:vAlign w:val="center"/>
          </w:tcPr>
          <w:p w14:paraId="1925301C">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42B35606">
            <w:pPr>
              <w:widowControl/>
              <w:jc w:val="left"/>
              <w:rPr>
                <w:rFonts w:ascii="宋体" w:hAnsi="宋体" w:cs="宋体"/>
                <w:kern w:val="0"/>
                <w:sz w:val="22"/>
              </w:rPr>
            </w:pPr>
            <w:r>
              <w:rPr>
                <w:rFonts w:hint="eastAsia" w:ascii="宋体" w:hAnsi="宋体" w:cs="宋体"/>
                <w:kern w:val="0"/>
                <w:sz w:val="22"/>
              </w:rPr>
              <w:t>6.图书分类准确，没有错误；</w:t>
            </w:r>
          </w:p>
        </w:tc>
        <w:tc>
          <w:tcPr>
            <w:tcW w:w="730" w:type="pct"/>
            <w:tcBorders>
              <w:top w:val="nil"/>
              <w:left w:val="nil"/>
              <w:bottom w:val="single" w:color="auto" w:sz="4" w:space="0"/>
              <w:right w:val="single" w:color="auto" w:sz="4" w:space="0"/>
            </w:tcBorders>
            <w:shd w:val="clear" w:color="auto" w:fill="auto"/>
            <w:noWrap/>
            <w:vAlign w:val="center"/>
          </w:tcPr>
          <w:p w14:paraId="74F7F254">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67186BA9">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2EE72902">
            <w:pPr>
              <w:widowControl/>
              <w:rPr>
                <w:rFonts w:ascii="宋体" w:hAnsi="宋体" w:cs="宋体"/>
                <w:kern w:val="0"/>
                <w:sz w:val="22"/>
              </w:rPr>
            </w:pPr>
            <w:r>
              <w:rPr>
                <w:rFonts w:hint="eastAsia" w:ascii="宋体" w:hAnsi="宋体" w:cs="宋体"/>
                <w:kern w:val="0"/>
                <w:sz w:val="22"/>
              </w:rPr>
              <w:t>不合格情况说明：</w:t>
            </w:r>
          </w:p>
        </w:tc>
      </w:tr>
      <w:tr w14:paraId="5B1B3C5F">
        <w:tblPrEx>
          <w:tblCellMar>
            <w:top w:w="0" w:type="dxa"/>
            <w:left w:w="108" w:type="dxa"/>
            <w:bottom w:w="0" w:type="dxa"/>
            <w:right w:w="108" w:type="dxa"/>
          </w:tblCellMar>
        </w:tblPrEx>
        <w:trPr>
          <w:trHeight w:val="684" w:hRule="atLeast"/>
        </w:trPr>
        <w:tc>
          <w:tcPr>
            <w:tcW w:w="452" w:type="pct"/>
            <w:vMerge w:val="continue"/>
            <w:tcBorders>
              <w:top w:val="nil"/>
              <w:left w:val="single" w:color="auto" w:sz="4" w:space="0"/>
              <w:bottom w:val="single" w:color="auto" w:sz="4" w:space="0"/>
              <w:right w:val="single" w:color="auto" w:sz="4" w:space="0"/>
            </w:tcBorders>
            <w:vAlign w:val="center"/>
          </w:tcPr>
          <w:p w14:paraId="73A849FF">
            <w:pPr>
              <w:widowControl/>
              <w:jc w:val="left"/>
              <w:rPr>
                <w:rFonts w:ascii="宋体" w:hAnsi="宋体" w:cs="宋体"/>
                <w:kern w:val="0"/>
                <w:sz w:val="22"/>
              </w:rPr>
            </w:pPr>
          </w:p>
        </w:tc>
        <w:tc>
          <w:tcPr>
            <w:tcW w:w="1494" w:type="pct"/>
            <w:tcBorders>
              <w:top w:val="nil"/>
              <w:left w:val="nil"/>
              <w:bottom w:val="single" w:color="auto" w:sz="4" w:space="0"/>
              <w:right w:val="single" w:color="auto" w:sz="4" w:space="0"/>
            </w:tcBorders>
            <w:shd w:val="clear" w:color="auto" w:fill="auto"/>
            <w:vAlign w:val="center"/>
          </w:tcPr>
          <w:p w14:paraId="1A2BA6B6">
            <w:pPr>
              <w:widowControl/>
              <w:jc w:val="left"/>
              <w:rPr>
                <w:rFonts w:ascii="宋体" w:hAnsi="宋体" w:cs="宋体"/>
                <w:kern w:val="0"/>
                <w:sz w:val="22"/>
              </w:rPr>
            </w:pPr>
            <w:r>
              <w:rPr>
                <w:rFonts w:hint="eastAsia" w:ascii="宋体" w:hAnsi="宋体" w:cs="宋体"/>
                <w:kern w:val="0"/>
                <w:sz w:val="22"/>
              </w:rPr>
              <w:t>7.图书信息按要求录入图书管理软件，标题录入准确、完整。</w:t>
            </w:r>
          </w:p>
        </w:tc>
        <w:tc>
          <w:tcPr>
            <w:tcW w:w="730" w:type="pct"/>
            <w:tcBorders>
              <w:top w:val="nil"/>
              <w:left w:val="nil"/>
              <w:bottom w:val="single" w:color="auto" w:sz="4" w:space="0"/>
              <w:right w:val="single" w:color="auto" w:sz="4" w:space="0"/>
            </w:tcBorders>
            <w:shd w:val="clear" w:color="auto" w:fill="auto"/>
            <w:noWrap/>
            <w:vAlign w:val="center"/>
          </w:tcPr>
          <w:p w14:paraId="17A75D53">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0AB3FE64">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3632EF83">
            <w:pPr>
              <w:widowControl/>
              <w:rPr>
                <w:rFonts w:ascii="宋体" w:hAnsi="宋体" w:cs="宋体"/>
                <w:kern w:val="0"/>
                <w:sz w:val="22"/>
              </w:rPr>
            </w:pPr>
            <w:r>
              <w:rPr>
                <w:rFonts w:hint="eastAsia" w:ascii="宋体" w:hAnsi="宋体" w:cs="宋体"/>
                <w:kern w:val="0"/>
                <w:sz w:val="22"/>
              </w:rPr>
              <w:t>不合格情况说明：</w:t>
            </w:r>
          </w:p>
        </w:tc>
      </w:tr>
      <w:tr w14:paraId="57BB5C63">
        <w:tblPrEx>
          <w:tblCellMar>
            <w:top w:w="0" w:type="dxa"/>
            <w:left w:w="108" w:type="dxa"/>
            <w:bottom w:w="0" w:type="dxa"/>
            <w:right w:w="108" w:type="dxa"/>
          </w:tblCellMar>
        </w:tblPrEx>
        <w:trPr>
          <w:trHeight w:val="54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EE7E2CD">
            <w:pPr>
              <w:widowControl/>
              <w:jc w:val="center"/>
              <w:rPr>
                <w:rFonts w:ascii="宋体" w:hAnsi="宋体" w:cs="宋体"/>
                <w:kern w:val="0"/>
                <w:sz w:val="22"/>
              </w:rPr>
            </w:pPr>
            <w:r>
              <w:rPr>
                <w:rFonts w:hint="eastAsia" w:ascii="宋体" w:hAnsi="宋体" w:cs="宋体"/>
                <w:kern w:val="0"/>
                <w:sz w:val="22"/>
              </w:rPr>
              <w:t xml:space="preserve"> 图书加工结果</w:t>
            </w:r>
          </w:p>
        </w:tc>
        <w:tc>
          <w:tcPr>
            <w:tcW w:w="730" w:type="pct"/>
            <w:tcBorders>
              <w:top w:val="nil"/>
              <w:left w:val="nil"/>
              <w:bottom w:val="single" w:color="auto" w:sz="4" w:space="0"/>
              <w:right w:val="single" w:color="auto" w:sz="4" w:space="0"/>
            </w:tcBorders>
            <w:shd w:val="clear" w:color="auto" w:fill="auto"/>
            <w:noWrap/>
            <w:vAlign w:val="center"/>
          </w:tcPr>
          <w:p w14:paraId="60F4A797">
            <w:pPr>
              <w:widowControl/>
              <w:jc w:val="left"/>
              <w:rPr>
                <w:rFonts w:ascii="宋体" w:hAnsi="宋体" w:cs="宋体"/>
                <w:kern w:val="0"/>
                <w:sz w:val="22"/>
              </w:rPr>
            </w:pPr>
            <w:r>
              <w:rPr>
                <w:rFonts w:hint="eastAsia" w:ascii="宋体" w:hAnsi="宋体" w:cs="宋体"/>
                <w:kern w:val="0"/>
                <w:sz w:val="22"/>
              </w:rPr>
              <w:t>合格□</w:t>
            </w:r>
          </w:p>
        </w:tc>
        <w:tc>
          <w:tcPr>
            <w:tcW w:w="681" w:type="pct"/>
            <w:tcBorders>
              <w:top w:val="nil"/>
              <w:left w:val="nil"/>
              <w:bottom w:val="single" w:color="auto" w:sz="4" w:space="0"/>
              <w:right w:val="single" w:color="auto" w:sz="4" w:space="0"/>
            </w:tcBorders>
            <w:shd w:val="clear" w:color="auto" w:fill="auto"/>
            <w:noWrap/>
            <w:vAlign w:val="center"/>
          </w:tcPr>
          <w:p w14:paraId="24CE32E2">
            <w:pPr>
              <w:widowControl/>
              <w:jc w:val="left"/>
              <w:rPr>
                <w:rFonts w:ascii="宋体" w:hAnsi="宋体" w:cs="宋体"/>
                <w:kern w:val="0"/>
                <w:sz w:val="22"/>
              </w:rPr>
            </w:pPr>
            <w:r>
              <w:rPr>
                <w:rFonts w:hint="eastAsia" w:ascii="宋体" w:hAnsi="宋体" w:cs="宋体"/>
                <w:kern w:val="0"/>
                <w:sz w:val="22"/>
              </w:rPr>
              <w:t>不合格□</w:t>
            </w:r>
          </w:p>
        </w:tc>
        <w:tc>
          <w:tcPr>
            <w:tcW w:w="1643" w:type="pct"/>
            <w:tcBorders>
              <w:top w:val="nil"/>
              <w:left w:val="nil"/>
              <w:bottom w:val="single" w:color="auto" w:sz="4" w:space="0"/>
              <w:right w:val="single" w:color="auto" w:sz="4" w:space="0"/>
            </w:tcBorders>
            <w:shd w:val="clear" w:color="auto" w:fill="auto"/>
          </w:tcPr>
          <w:p w14:paraId="1582D894">
            <w:pPr>
              <w:widowControl/>
              <w:rPr>
                <w:rFonts w:ascii="宋体" w:hAnsi="宋体" w:cs="宋体"/>
                <w:kern w:val="0"/>
                <w:sz w:val="22"/>
              </w:rPr>
            </w:pPr>
            <w:r>
              <w:rPr>
                <w:rFonts w:hint="eastAsia" w:ascii="宋体" w:hAnsi="宋体" w:cs="宋体"/>
                <w:kern w:val="0"/>
                <w:sz w:val="22"/>
              </w:rPr>
              <w:t>不合格情况说明：</w:t>
            </w:r>
          </w:p>
        </w:tc>
      </w:tr>
      <w:tr w14:paraId="4E5371F6">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9D42BC3">
            <w:pPr>
              <w:widowControl/>
              <w:jc w:val="center"/>
              <w:rPr>
                <w:rFonts w:ascii="宋体" w:hAnsi="宋体" w:cs="宋体"/>
                <w:kern w:val="0"/>
                <w:sz w:val="22"/>
              </w:rPr>
            </w:pPr>
            <w:r>
              <w:rPr>
                <w:rFonts w:hint="eastAsia" w:ascii="宋体" w:hAnsi="宋体" w:cs="宋体"/>
                <w:kern w:val="0"/>
                <w:sz w:val="22"/>
              </w:rPr>
              <w:t>中标方（加盖公章）：</w:t>
            </w:r>
          </w:p>
        </w:tc>
        <w:tc>
          <w:tcPr>
            <w:tcW w:w="730" w:type="pct"/>
            <w:tcBorders>
              <w:top w:val="nil"/>
              <w:left w:val="nil"/>
              <w:bottom w:val="single" w:color="auto" w:sz="4" w:space="0"/>
              <w:right w:val="single" w:color="auto" w:sz="4" w:space="0"/>
            </w:tcBorders>
            <w:shd w:val="clear" w:color="auto" w:fill="auto"/>
            <w:noWrap/>
            <w:vAlign w:val="center"/>
          </w:tcPr>
          <w:p w14:paraId="6B9FC3F6">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B2D9253">
            <w:pPr>
              <w:widowControl/>
              <w:jc w:val="center"/>
              <w:rPr>
                <w:rFonts w:ascii="宋体" w:hAnsi="宋体" w:cs="宋体"/>
                <w:kern w:val="0"/>
                <w:sz w:val="16"/>
                <w:szCs w:val="16"/>
              </w:rPr>
            </w:pPr>
            <w:r>
              <w:rPr>
                <w:rFonts w:hint="eastAsia" w:ascii="宋体" w:hAnsi="宋体" w:cs="宋体"/>
                <w:kern w:val="0"/>
                <w:sz w:val="16"/>
                <w:szCs w:val="16"/>
              </w:rPr>
              <w:t>项目学校（加盖公章）：</w:t>
            </w:r>
          </w:p>
        </w:tc>
      </w:tr>
      <w:tr w14:paraId="4689A69B">
        <w:tblPrEx>
          <w:tblCellMar>
            <w:top w:w="0" w:type="dxa"/>
            <w:left w:w="108" w:type="dxa"/>
            <w:bottom w:w="0" w:type="dxa"/>
            <w:right w:w="108" w:type="dxa"/>
          </w:tblCellMar>
        </w:tblPrEx>
        <w:trPr>
          <w:trHeight w:val="270" w:hRule="atLeast"/>
        </w:trPr>
        <w:tc>
          <w:tcPr>
            <w:tcW w:w="1946"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247D54A">
            <w:pPr>
              <w:widowControl/>
              <w:jc w:val="left"/>
              <w:rPr>
                <w:rFonts w:ascii="宋体" w:hAnsi="宋体" w:cs="宋体"/>
                <w:kern w:val="0"/>
                <w:sz w:val="22"/>
              </w:rPr>
            </w:pPr>
            <w:r>
              <w:rPr>
                <w:rFonts w:hint="eastAsia" w:ascii="宋体" w:hAnsi="宋体" w:cs="宋体"/>
                <w:kern w:val="0"/>
                <w:sz w:val="22"/>
              </w:rPr>
              <w:t>联系人：</w:t>
            </w:r>
          </w:p>
        </w:tc>
        <w:tc>
          <w:tcPr>
            <w:tcW w:w="730" w:type="pct"/>
            <w:tcBorders>
              <w:top w:val="nil"/>
              <w:left w:val="nil"/>
              <w:bottom w:val="single" w:color="auto" w:sz="4" w:space="0"/>
              <w:right w:val="single" w:color="auto" w:sz="4" w:space="0"/>
            </w:tcBorders>
            <w:shd w:val="clear" w:color="auto" w:fill="auto"/>
            <w:noWrap/>
            <w:vAlign w:val="center"/>
          </w:tcPr>
          <w:p w14:paraId="48CE5970">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2F4A0AB6">
            <w:pPr>
              <w:widowControl/>
              <w:jc w:val="center"/>
              <w:rPr>
                <w:rFonts w:ascii="宋体" w:hAnsi="宋体" w:cs="宋体"/>
                <w:kern w:val="0"/>
                <w:sz w:val="22"/>
              </w:rPr>
            </w:pPr>
            <w:r>
              <w:rPr>
                <w:rFonts w:hint="eastAsia" w:ascii="宋体" w:hAnsi="宋体" w:cs="宋体"/>
                <w:kern w:val="0"/>
                <w:sz w:val="22"/>
              </w:rPr>
              <w:t>学校图书管理员：</w:t>
            </w:r>
          </w:p>
        </w:tc>
      </w:tr>
      <w:tr w14:paraId="250D0C1F">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29C974E2">
            <w:pPr>
              <w:widowControl/>
              <w:jc w:val="left"/>
              <w:rPr>
                <w:rFonts w:ascii="宋体" w:hAnsi="宋体" w:cs="宋体"/>
                <w:kern w:val="0"/>
                <w:sz w:val="22"/>
              </w:rPr>
            </w:pPr>
            <w:r>
              <w:rPr>
                <w:rFonts w:hint="eastAsia" w:ascii="宋体" w:hAnsi="宋体" w:cs="宋体"/>
                <w:kern w:val="0"/>
                <w:sz w:val="22"/>
              </w:rPr>
              <w:t>联系电话：</w:t>
            </w:r>
          </w:p>
        </w:tc>
        <w:tc>
          <w:tcPr>
            <w:tcW w:w="1494" w:type="pct"/>
            <w:tcBorders>
              <w:top w:val="nil"/>
              <w:left w:val="nil"/>
              <w:bottom w:val="single" w:color="auto" w:sz="4" w:space="0"/>
              <w:right w:val="single" w:color="auto" w:sz="4" w:space="0"/>
            </w:tcBorders>
            <w:shd w:val="clear" w:color="auto" w:fill="auto"/>
            <w:vAlign w:val="center"/>
          </w:tcPr>
          <w:p w14:paraId="3095BD25">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7B86135F">
            <w:pPr>
              <w:widowControl/>
              <w:jc w:val="left"/>
              <w:rPr>
                <w:rFonts w:ascii="宋体" w:hAnsi="宋体" w:cs="宋体"/>
                <w:kern w:val="0"/>
                <w:sz w:val="22"/>
              </w:rPr>
            </w:pPr>
            <w:r>
              <w:rPr>
                <w:rFonts w:hint="eastAsia" w:ascii="宋体" w:hAnsi="宋体" w:cs="宋体"/>
                <w:kern w:val="0"/>
                <w:sz w:val="22"/>
              </w:rPr>
              <w:t>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61A22908">
            <w:pPr>
              <w:widowControl/>
              <w:jc w:val="left"/>
              <w:rPr>
                <w:rFonts w:ascii="宋体" w:hAnsi="宋体" w:cs="宋体"/>
                <w:kern w:val="0"/>
                <w:sz w:val="22"/>
              </w:rPr>
            </w:pPr>
            <w:r>
              <w:rPr>
                <w:rFonts w:hint="eastAsia" w:ascii="宋体" w:hAnsi="宋体" w:cs="宋体"/>
                <w:kern w:val="0"/>
                <w:sz w:val="22"/>
              </w:rPr>
              <w:t>联系电话：</w:t>
            </w:r>
          </w:p>
        </w:tc>
      </w:tr>
      <w:tr w14:paraId="767EF86A">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96D08A">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34CAF85A">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A673B4">
            <w:pPr>
              <w:widowControl/>
              <w:jc w:val="left"/>
              <w:rPr>
                <w:rFonts w:ascii="宋体" w:hAnsi="宋体" w:cs="宋体"/>
                <w:kern w:val="0"/>
                <w:sz w:val="22"/>
              </w:rPr>
            </w:pPr>
            <w:r>
              <w:rPr>
                <w:rFonts w:hint="eastAsia" w:ascii="宋体" w:hAnsi="宋体" w:cs="宋体"/>
                <w:kern w:val="0"/>
                <w:sz w:val="22"/>
              </w:rPr>
              <w:t>　</w:t>
            </w:r>
          </w:p>
        </w:tc>
        <w:tc>
          <w:tcPr>
            <w:tcW w:w="681" w:type="pct"/>
            <w:tcBorders>
              <w:top w:val="nil"/>
              <w:left w:val="nil"/>
              <w:bottom w:val="single" w:color="auto" w:sz="4" w:space="0"/>
              <w:right w:val="single" w:color="auto" w:sz="4" w:space="0"/>
            </w:tcBorders>
            <w:shd w:val="clear" w:color="auto" w:fill="auto"/>
            <w:noWrap/>
            <w:vAlign w:val="center"/>
          </w:tcPr>
          <w:p w14:paraId="31B1B205">
            <w:pPr>
              <w:widowControl/>
              <w:jc w:val="left"/>
              <w:rPr>
                <w:rFonts w:ascii="宋体" w:hAnsi="宋体" w:cs="宋体"/>
                <w:kern w:val="0"/>
                <w:sz w:val="22"/>
              </w:rPr>
            </w:pPr>
            <w:r>
              <w:rPr>
                <w:rFonts w:hint="eastAsia" w:ascii="宋体" w:hAnsi="宋体" w:cs="宋体"/>
                <w:kern w:val="0"/>
                <w:sz w:val="22"/>
              </w:rPr>
              <w:t>　</w:t>
            </w:r>
          </w:p>
        </w:tc>
        <w:tc>
          <w:tcPr>
            <w:tcW w:w="1643" w:type="pct"/>
            <w:tcBorders>
              <w:top w:val="nil"/>
              <w:left w:val="nil"/>
              <w:bottom w:val="single" w:color="auto" w:sz="4" w:space="0"/>
              <w:right w:val="single" w:color="auto" w:sz="4" w:space="0"/>
            </w:tcBorders>
            <w:shd w:val="clear" w:color="auto" w:fill="auto"/>
            <w:vAlign w:val="center"/>
          </w:tcPr>
          <w:p w14:paraId="09074216">
            <w:pPr>
              <w:widowControl/>
              <w:jc w:val="left"/>
              <w:rPr>
                <w:rFonts w:ascii="宋体" w:hAnsi="宋体" w:cs="宋体"/>
                <w:kern w:val="0"/>
                <w:sz w:val="22"/>
              </w:rPr>
            </w:pPr>
            <w:r>
              <w:rPr>
                <w:rFonts w:hint="eastAsia" w:ascii="宋体" w:hAnsi="宋体" w:cs="宋体"/>
                <w:kern w:val="0"/>
                <w:sz w:val="22"/>
              </w:rPr>
              <w:t>　</w:t>
            </w:r>
          </w:p>
        </w:tc>
      </w:tr>
      <w:tr w14:paraId="642140D1">
        <w:tblPrEx>
          <w:tblCellMar>
            <w:top w:w="0" w:type="dxa"/>
            <w:left w:w="108" w:type="dxa"/>
            <w:bottom w:w="0" w:type="dxa"/>
            <w:right w:w="108" w:type="dxa"/>
          </w:tblCellMar>
        </w:tblPrEx>
        <w:trPr>
          <w:trHeight w:val="270" w:hRule="atLeast"/>
        </w:trPr>
        <w:tc>
          <w:tcPr>
            <w:tcW w:w="452" w:type="pct"/>
            <w:tcBorders>
              <w:top w:val="nil"/>
              <w:left w:val="single" w:color="auto" w:sz="4" w:space="0"/>
              <w:bottom w:val="single" w:color="auto" w:sz="4" w:space="0"/>
              <w:right w:val="single" w:color="auto" w:sz="4" w:space="0"/>
            </w:tcBorders>
            <w:shd w:val="clear" w:color="auto" w:fill="auto"/>
            <w:noWrap/>
            <w:vAlign w:val="center"/>
          </w:tcPr>
          <w:p w14:paraId="000D0415">
            <w:pPr>
              <w:widowControl/>
              <w:jc w:val="left"/>
              <w:rPr>
                <w:rFonts w:ascii="宋体" w:hAnsi="宋体" w:cs="宋体"/>
                <w:kern w:val="0"/>
                <w:sz w:val="22"/>
              </w:rPr>
            </w:pPr>
            <w:r>
              <w:rPr>
                <w:rFonts w:hint="eastAsia" w:ascii="宋体" w:hAnsi="宋体" w:cs="宋体"/>
                <w:kern w:val="0"/>
                <w:sz w:val="22"/>
              </w:rPr>
              <w:t>　</w:t>
            </w:r>
          </w:p>
        </w:tc>
        <w:tc>
          <w:tcPr>
            <w:tcW w:w="1494" w:type="pct"/>
            <w:tcBorders>
              <w:top w:val="nil"/>
              <w:left w:val="nil"/>
              <w:bottom w:val="single" w:color="auto" w:sz="4" w:space="0"/>
              <w:right w:val="single" w:color="auto" w:sz="4" w:space="0"/>
            </w:tcBorders>
            <w:shd w:val="clear" w:color="auto" w:fill="auto"/>
            <w:vAlign w:val="center"/>
          </w:tcPr>
          <w:p w14:paraId="0E6239A0">
            <w:pPr>
              <w:widowControl/>
              <w:jc w:val="left"/>
              <w:rPr>
                <w:rFonts w:ascii="宋体" w:hAnsi="宋体" w:cs="宋体"/>
                <w:kern w:val="0"/>
                <w:sz w:val="22"/>
              </w:rPr>
            </w:pPr>
            <w:r>
              <w:rPr>
                <w:rFonts w:hint="eastAsia" w:ascii="宋体" w:hAnsi="宋体" w:cs="宋体"/>
                <w:kern w:val="0"/>
                <w:sz w:val="22"/>
              </w:rPr>
              <w:t>　</w:t>
            </w:r>
          </w:p>
        </w:tc>
        <w:tc>
          <w:tcPr>
            <w:tcW w:w="730" w:type="pct"/>
            <w:tcBorders>
              <w:top w:val="nil"/>
              <w:left w:val="nil"/>
              <w:bottom w:val="single" w:color="auto" w:sz="4" w:space="0"/>
              <w:right w:val="single" w:color="auto" w:sz="4" w:space="0"/>
            </w:tcBorders>
            <w:shd w:val="clear" w:color="auto" w:fill="auto"/>
            <w:noWrap/>
            <w:vAlign w:val="center"/>
          </w:tcPr>
          <w:p w14:paraId="6949781B">
            <w:pPr>
              <w:widowControl/>
              <w:jc w:val="left"/>
              <w:rPr>
                <w:rFonts w:ascii="宋体" w:hAnsi="宋体" w:cs="宋体"/>
                <w:kern w:val="0"/>
                <w:sz w:val="22"/>
              </w:rPr>
            </w:pPr>
            <w:r>
              <w:rPr>
                <w:rFonts w:hint="eastAsia" w:ascii="宋体" w:hAnsi="宋体" w:cs="宋体"/>
                <w:kern w:val="0"/>
                <w:sz w:val="22"/>
              </w:rPr>
              <w:t xml:space="preserve">年  月  日                                              </w:t>
            </w:r>
          </w:p>
        </w:tc>
        <w:tc>
          <w:tcPr>
            <w:tcW w:w="2324" w:type="pct"/>
            <w:gridSpan w:val="2"/>
            <w:tcBorders>
              <w:top w:val="single" w:color="auto" w:sz="4" w:space="0"/>
              <w:left w:val="nil"/>
              <w:bottom w:val="single" w:color="auto" w:sz="4" w:space="0"/>
              <w:right w:val="single" w:color="auto" w:sz="4" w:space="0"/>
            </w:tcBorders>
            <w:shd w:val="clear" w:color="auto" w:fill="auto"/>
            <w:noWrap/>
            <w:vAlign w:val="center"/>
          </w:tcPr>
          <w:p w14:paraId="42918828">
            <w:pPr>
              <w:widowControl/>
              <w:jc w:val="center"/>
              <w:rPr>
                <w:rFonts w:ascii="宋体" w:hAnsi="宋体" w:cs="宋体"/>
                <w:kern w:val="0"/>
                <w:sz w:val="22"/>
              </w:rPr>
            </w:pPr>
            <w:r>
              <w:rPr>
                <w:rFonts w:hint="eastAsia" w:ascii="宋体" w:hAnsi="宋体" w:cs="宋体"/>
                <w:kern w:val="0"/>
                <w:sz w:val="22"/>
              </w:rPr>
              <w:t>年  月  日</w:t>
            </w:r>
          </w:p>
        </w:tc>
      </w:tr>
    </w:tbl>
    <w:p w14:paraId="6AC08D68">
      <w:pPr>
        <w:spacing w:line="360" w:lineRule="auto"/>
        <w:rPr>
          <w:rFonts w:ascii="宋体" w:hAnsi="宋体" w:cs="宋体"/>
        </w:rPr>
      </w:pPr>
    </w:p>
    <w:p w14:paraId="77FDB5CE">
      <w:pPr>
        <w:spacing w:line="360" w:lineRule="auto"/>
        <w:rPr>
          <w:rFonts w:ascii="宋体" w:hAnsi="宋体" w:cs="宋体"/>
        </w:rPr>
      </w:pPr>
    </w:p>
    <w:p w14:paraId="5B3496AC">
      <w:pPr>
        <w:spacing w:line="360" w:lineRule="auto"/>
        <w:rPr>
          <w:rFonts w:ascii="宋体" w:hAnsi="宋体" w:cs="宋体"/>
        </w:rPr>
      </w:pPr>
    </w:p>
    <w:p w14:paraId="0B8521A0">
      <w:pPr>
        <w:spacing w:line="360" w:lineRule="auto"/>
        <w:rPr>
          <w:rFonts w:ascii="宋体" w:hAnsi="宋体" w:cs="宋体"/>
        </w:rPr>
      </w:pPr>
    </w:p>
    <w:p w14:paraId="3C67DF16">
      <w:pPr>
        <w:spacing w:line="360" w:lineRule="auto"/>
        <w:rPr>
          <w:rFonts w:ascii="宋体" w:hAnsi="宋体" w:cs="宋体"/>
        </w:rPr>
      </w:pPr>
    </w:p>
    <w:tbl>
      <w:tblPr>
        <w:tblStyle w:val="2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1"/>
        <w:gridCol w:w="958"/>
        <w:gridCol w:w="6573"/>
        <w:gridCol w:w="797"/>
        <w:gridCol w:w="793"/>
      </w:tblGrid>
      <w:tr w14:paraId="6ADB7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2" w:type="pct"/>
            <w:shd w:val="clear" w:color="auto" w:fill="auto"/>
            <w:noWrap/>
            <w:vAlign w:val="center"/>
          </w:tcPr>
          <w:p w14:paraId="0D67A223">
            <w:pPr>
              <w:widowControl/>
              <w:jc w:val="left"/>
              <w:rPr>
                <w:rFonts w:ascii="宋体" w:hAnsi="宋体" w:cs="宋体"/>
                <w:kern w:val="0"/>
                <w:sz w:val="22"/>
              </w:rPr>
            </w:pPr>
            <w:r>
              <w:rPr>
                <w:rFonts w:hint="eastAsia" w:ascii="宋体" w:hAnsi="宋体" w:cs="宋体"/>
                <w:kern w:val="0"/>
                <w:sz w:val="22"/>
              </w:rPr>
              <w:t>附件4</w:t>
            </w:r>
          </w:p>
        </w:tc>
        <w:tc>
          <w:tcPr>
            <w:tcW w:w="3780" w:type="pct"/>
            <w:gridSpan w:val="2"/>
            <w:shd w:val="clear" w:color="auto" w:fill="auto"/>
            <w:vAlign w:val="center"/>
          </w:tcPr>
          <w:p w14:paraId="5BC3D63B">
            <w:pPr>
              <w:widowControl/>
              <w:jc w:val="left"/>
              <w:rPr>
                <w:rFonts w:ascii="宋体" w:hAnsi="宋体" w:cs="宋体"/>
                <w:kern w:val="0"/>
                <w:sz w:val="22"/>
              </w:rPr>
            </w:pPr>
            <w:r>
              <w:rPr>
                <w:rFonts w:hint="eastAsia" w:ascii="宋体" w:hAnsi="宋体" w:cs="宋体"/>
                <w:kern w:val="0"/>
                <w:sz w:val="22"/>
              </w:rPr>
              <w:t>出版社授权书（供货时提供）</w:t>
            </w:r>
          </w:p>
        </w:tc>
        <w:tc>
          <w:tcPr>
            <w:tcW w:w="400" w:type="pct"/>
            <w:shd w:val="clear" w:color="auto" w:fill="auto"/>
            <w:noWrap/>
            <w:vAlign w:val="center"/>
          </w:tcPr>
          <w:p w14:paraId="02FE7426">
            <w:pPr>
              <w:widowControl/>
              <w:jc w:val="left"/>
              <w:rPr>
                <w:rFonts w:ascii="宋体" w:hAnsi="宋体" w:cs="宋体"/>
                <w:kern w:val="0"/>
                <w:sz w:val="22"/>
              </w:rPr>
            </w:pPr>
          </w:p>
        </w:tc>
        <w:tc>
          <w:tcPr>
            <w:tcW w:w="399" w:type="pct"/>
            <w:shd w:val="clear" w:color="auto" w:fill="auto"/>
            <w:vAlign w:val="center"/>
          </w:tcPr>
          <w:p w14:paraId="76BA79B1">
            <w:pPr>
              <w:widowControl/>
              <w:jc w:val="left"/>
              <w:rPr>
                <w:rFonts w:eastAsia="Times New Roman"/>
                <w:kern w:val="0"/>
                <w:sz w:val="20"/>
                <w:szCs w:val="20"/>
              </w:rPr>
            </w:pPr>
          </w:p>
        </w:tc>
      </w:tr>
      <w:tr w14:paraId="609CC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22" w:type="pct"/>
            <w:shd w:val="clear" w:color="auto" w:fill="auto"/>
            <w:noWrap/>
            <w:vAlign w:val="center"/>
          </w:tcPr>
          <w:p w14:paraId="01268C3B">
            <w:pPr>
              <w:widowControl/>
              <w:jc w:val="left"/>
              <w:rPr>
                <w:rFonts w:eastAsia="Times New Roman"/>
                <w:kern w:val="0"/>
                <w:sz w:val="20"/>
                <w:szCs w:val="20"/>
              </w:rPr>
            </w:pPr>
          </w:p>
        </w:tc>
        <w:tc>
          <w:tcPr>
            <w:tcW w:w="481" w:type="pct"/>
            <w:shd w:val="clear" w:color="auto" w:fill="auto"/>
            <w:vAlign w:val="center"/>
          </w:tcPr>
          <w:p w14:paraId="3EDE5813">
            <w:pPr>
              <w:widowControl/>
              <w:jc w:val="left"/>
              <w:rPr>
                <w:rFonts w:eastAsia="Times New Roman"/>
                <w:kern w:val="0"/>
                <w:sz w:val="20"/>
                <w:szCs w:val="20"/>
              </w:rPr>
            </w:pPr>
          </w:p>
        </w:tc>
        <w:tc>
          <w:tcPr>
            <w:tcW w:w="3299" w:type="pct"/>
            <w:shd w:val="clear" w:color="auto" w:fill="auto"/>
            <w:noWrap/>
            <w:vAlign w:val="center"/>
          </w:tcPr>
          <w:p w14:paraId="72E5A3EC">
            <w:pPr>
              <w:widowControl/>
              <w:jc w:val="left"/>
              <w:rPr>
                <w:rFonts w:eastAsia="Times New Roman"/>
                <w:kern w:val="0"/>
                <w:sz w:val="20"/>
                <w:szCs w:val="20"/>
              </w:rPr>
            </w:pPr>
          </w:p>
        </w:tc>
        <w:tc>
          <w:tcPr>
            <w:tcW w:w="400" w:type="pct"/>
            <w:shd w:val="clear" w:color="auto" w:fill="auto"/>
            <w:noWrap/>
            <w:vAlign w:val="center"/>
          </w:tcPr>
          <w:p w14:paraId="6ECE83ED">
            <w:pPr>
              <w:widowControl/>
              <w:jc w:val="left"/>
              <w:rPr>
                <w:rFonts w:eastAsia="Times New Roman"/>
                <w:kern w:val="0"/>
                <w:sz w:val="20"/>
                <w:szCs w:val="20"/>
              </w:rPr>
            </w:pPr>
          </w:p>
        </w:tc>
        <w:tc>
          <w:tcPr>
            <w:tcW w:w="399" w:type="pct"/>
            <w:shd w:val="clear" w:color="auto" w:fill="auto"/>
            <w:vAlign w:val="center"/>
          </w:tcPr>
          <w:p w14:paraId="03A80A38">
            <w:pPr>
              <w:widowControl/>
              <w:jc w:val="left"/>
              <w:rPr>
                <w:rFonts w:eastAsia="Times New Roman"/>
                <w:kern w:val="0"/>
                <w:sz w:val="20"/>
                <w:szCs w:val="20"/>
              </w:rPr>
            </w:pPr>
          </w:p>
        </w:tc>
      </w:tr>
      <w:tr w14:paraId="27123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2" w:type="pct"/>
            <w:shd w:val="clear" w:color="auto" w:fill="auto"/>
            <w:noWrap/>
            <w:vAlign w:val="center"/>
          </w:tcPr>
          <w:p w14:paraId="79B96621">
            <w:pPr>
              <w:widowControl/>
              <w:jc w:val="left"/>
              <w:rPr>
                <w:rFonts w:eastAsia="Times New Roman"/>
                <w:kern w:val="0"/>
                <w:sz w:val="20"/>
                <w:szCs w:val="20"/>
              </w:rPr>
            </w:pPr>
          </w:p>
        </w:tc>
        <w:tc>
          <w:tcPr>
            <w:tcW w:w="481" w:type="pct"/>
            <w:shd w:val="clear" w:color="auto" w:fill="auto"/>
            <w:vAlign w:val="center"/>
          </w:tcPr>
          <w:p w14:paraId="588FE7C3">
            <w:pPr>
              <w:widowControl/>
              <w:jc w:val="left"/>
              <w:rPr>
                <w:rFonts w:eastAsia="Times New Roman"/>
                <w:kern w:val="0"/>
                <w:sz w:val="20"/>
                <w:szCs w:val="20"/>
              </w:rPr>
            </w:pPr>
          </w:p>
        </w:tc>
        <w:tc>
          <w:tcPr>
            <w:tcW w:w="3299" w:type="pct"/>
            <w:shd w:val="clear" w:color="auto" w:fill="auto"/>
            <w:noWrap/>
            <w:vAlign w:val="center"/>
          </w:tcPr>
          <w:p w14:paraId="23BB13B6">
            <w:pPr>
              <w:widowControl/>
              <w:jc w:val="center"/>
              <w:rPr>
                <w:rFonts w:ascii="黑体" w:hAnsi="黑体" w:eastAsia="黑体" w:cs="宋体"/>
                <w:kern w:val="0"/>
                <w:sz w:val="40"/>
                <w:szCs w:val="40"/>
              </w:rPr>
            </w:pPr>
            <w:r>
              <w:rPr>
                <w:rFonts w:hint="eastAsia" w:ascii="黑体" w:hAnsi="黑体" w:eastAsia="黑体" w:cs="宋体"/>
                <w:kern w:val="0"/>
                <w:sz w:val="40"/>
                <w:szCs w:val="40"/>
              </w:rPr>
              <w:t>授权书</w:t>
            </w:r>
          </w:p>
        </w:tc>
        <w:tc>
          <w:tcPr>
            <w:tcW w:w="400" w:type="pct"/>
            <w:shd w:val="clear" w:color="auto" w:fill="auto"/>
            <w:noWrap/>
            <w:vAlign w:val="center"/>
          </w:tcPr>
          <w:p w14:paraId="5AEFE7DC">
            <w:pPr>
              <w:widowControl/>
              <w:jc w:val="center"/>
              <w:rPr>
                <w:rFonts w:ascii="黑体" w:hAnsi="黑体" w:eastAsia="黑体" w:cs="宋体"/>
                <w:kern w:val="0"/>
                <w:sz w:val="40"/>
                <w:szCs w:val="40"/>
              </w:rPr>
            </w:pPr>
          </w:p>
        </w:tc>
        <w:tc>
          <w:tcPr>
            <w:tcW w:w="399" w:type="pct"/>
            <w:shd w:val="clear" w:color="auto" w:fill="auto"/>
            <w:noWrap/>
            <w:vAlign w:val="center"/>
          </w:tcPr>
          <w:p w14:paraId="409ECC59">
            <w:pPr>
              <w:widowControl/>
              <w:jc w:val="left"/>
              <w:rPr>
                <w:rFonts w:eastAsia="Times New Roman"/>
                <w:kern w:val="0"/>
                <w:sz w:val="20"/>
                <w:szCs w:val="20"/>
              </w:rPr>
            </w:pPr>
          </w:p>
        </w:tc>
      </w:tr>
      <w:tr w14:paraId="03796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5000" w:type="pct"/>
            <w:gridSpan w:val="5"/>
            <w:shd w:val="clear" w:color="auto" w:fill="auto"/>
          </w:tcPr>
          <w:p w14:paraId="0185C23E">
            <w:pPr>
              <w:widowControl/>
              <w:jc w:val="left"/>
              <w:rPr>
                <w:rFonts w:ascii="宋体" w:hAnsi="宋体" w:cs="宋体"/>
                <w:kern w:val="0"/>
                <w:sz w:val="22"/>
              </w:rPr>
            </w:pPr>
            <w:r>
              <w:rPr>
                <w:rFonts w:ascii="宋体" w:hAnsi="宋体" w:cs="宋体"/>
                <w:kern w:val="0"/>
                <w:sz w:val="22"/>
              </w:rPr>
              <w:drawing>
                <wp:anchor distT="0" distB="0" distL="114300" distR="114300" simplePos="0" relativeHeight="251665408" behindDoc="0" locked="0" layoutInCell="1" allowOverlap="1">
                  <wp:simplePos x="0" y="0"/>
                  <wp:positionH relativeFrom="column">
                    <wp:posOffset>-22860</wp:posOffset>
                  </wp:positionH>
                  <wp:positionV relativeFrom="paragraph">
                    <wp:posOffset>1141095</wp:posOffset>
                  </wp:positionV>
                  <wp:extent cx="6214110" cy="2018665"/>
                  <wp:effectExtent l="0" t="0" r="1524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6214110" cy="2088423"/>
                          </a:xfrm>
                          <a:prstGeom prst="rect">
                            <a:avLst/>
                          </a:prstGeom>
                        </pic:spPr>
                      </pic:pic>
                    </a:graphicData>
                  </a:graphic>
                </wp:anchor>
              </w:drawing>
            </w:r>
            <w:r>
              <w:rPr>
                <w:rFonts w:hint="eastAsia" w:ascii="宋体" w:hAnsi="宋体" w:cs="宋体"/>
                <w:kern w:val="0"/>
                <w:sz w:val="22"/>
              </w:rPr>
              <w:t>致：</w:t>
            </w:r>
            <w:r>
              <w:rPr>
                <w:rFonts w:hint="eastAsia" w:ascii="宋体" w:hAnsi="宋体" w:cs="宋体"/>
                <w:kern w:val="0"/>
                <w:sz w:val="22"/>
              </w:rPr>
              <w:br w:type="textWrapping"/>
            </w:r>
            <w:r>
              <w:rPr>
                <w:rFonts w:hint="eastAsia" w:ascii="宋体" w:hAnsi="宋体" w:cs="宋体"/>
                <w:kern w:val="0"/>
                <w:sz w:val="22"/>
              </w:rPr>
              <w:t xml:space="preserve">    我们</w:t>
            </w:r>
            <w:r>
              <w:rPr>
                <w:rFonts w:hint="eastAsia" w:ascii="宋体" w:hAnsi="宋体" w:cs="宋体"/>
                <w:kern w:val="0"/>
                <w:sz w:val="22"/>
                <w:u w:val="single"/>
              </w:rPr>
              <w:t>（出版社名称）</w:t>
            </w:r>
            <w:r>
              <w:rPr>
                <w:rFonts w:hint="eastAsia" w:ascii="宋体" w:hAnsi="宋体" w:cs="宋体"/>
                <w:kern w:val="0"/>
                <w:sz w:val="22"/>
              </w:rPr>
              <w:t>是按中华人民共和国法律成立的出版社，地点设在</w:t>
            </w:r>
            <w:r>
              <w:rPr>
                <w:rFonts w:hint="eastAsia" w:ascii="宋体" w:hAnsi="宋体" w:cs="宋体"/>
                <w:kern w:val="0"/>
                <w:sz w:val="22"/>
                <w:u w:val="single"/>
              </w:rPr>
              <w:t>（出版社地址）</w:t>
            </w:r>
            <w:r>
              <w:rPr>
                <w:rFonts w:hint="eastAsia" w:ascii="宋体" w:hAnsi="宋体" w:cs="宋体"/>
                <w:kern w:val="0"/>
                <w:sz w:val="22"/>
              </w:rPr>
              <w:t>。现授权依照国家有关法律正式成立的，主要营业地点设在</w:t>
            </w:r>
            <w:r>
              <w:rPr>
                <w:rFonts w:hint="eastAsia" w:ascii="宋体" w:hAnsi="宋体" w:cs="宋体"/>
                <w:kern w:val="0"/>
                <w:sz w:val="22"/>
                <w:u w:val="single"/>
              </w:rPr>
              <w:t>（投标人地址）</w:t>
            </w:r>
            <w:r>
              <w:rPr>
                <w:rFonts w:hint="eastAsia" w:ascii="宋体" w:hAnsi="宋体" w:cs="宋体"/>
                <w:kern w:val="0"/>
                <w:sz w:val="22"/>
              </w:rPr>
              <w:t>的</w:t>
            </w:r>
            <w:r>
              <w:rPr>
                <w:rFonts w:hint="eastAsia" w:ascii="宋体" w:hAnsi="宋体" w:cs="宋体"/>
                <w:kern w:val="0"/>
                <w:sz w:val="22"/>
                <w:u w:val="single"/>
              </w:rPr>
              <w:t>（投标人名称）</w:t>
            </w:r>
            <w:r>
              <w:rPr>
                <w:rFonts w:hint="eastAsia" w:ascii="宋体" w:hAnsi="宋体" w:cs="宋体"/>
                <w:kern w:val="0"/>
                <w:sz w:val="22"/>
              </w:rPr>
              <w:t>就</w:t>
            </w:r>
            <w:r>
              <w:rPr>
                <w:rFonts w:hint="eastAsia" w:ascii="宋体" w:hAnsi="宋体" w:cs="宋体"/>
                <w:kern w:val="0"/>
                <w:sz w:val="22"/>
                <w:u w:val="single"/>
              </w:rPr>
              <w:t>（项目名称及项目编号）</w:t>
            </w:r>
            <w:r>
              <w:rPr>
                <w:rFonts w:hint="eastAsia" w:ascii="宋体" w:hAnsi="宋体" w:cs="宋体"/>
                <w:kern w:val="0"/>
                <w:sz w:val="22"/>
              </w:rPr>
              <w:t>参与投标，提供由我方出版的图书，具体书目详见下表：</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出版社发行负责人和联系电话：</w:t>
            </w:r>
            <w:r>
              <w:rPr>
                <w:rFonts w:hint="eastAsia" w:ascii="宋体" w:hAnsi="宋体" w:cs="宋体"/>
                <w:kern w:val="0"/>
                <w:sz w:val="22"/>
                <w:u w:val="single"/>
              </w:rPr>
              <w:t>（此处必须完整填写）</w:t>
            </w:r>
            <w:r>
              <w:rPr>
                <w:rFonts w:hint="eastAsia" w:ascii="宋体" w:hAnsi="宋体" w:cs="宋体"/>
                <w:kern w:val="0"/>
                <w:sz w:val="22"/>
              </w:rPr>
              <w:br w:type="textWrapping"/>
            </w:r>
            <w:r>
              <w:rPr>
                <w:rFonts w:hint="eastAsia" w:ascii="宋体" w:hAnsi="宋体" w:cs="宋体"/>
                <w:kern w:val="0"/>
                <w:sz w:val="22"/>
              </w:rPr>
              <w:t xml:space="preserve">    我方保证以投标合作者来约束自己，保证为上述投标人就此次图书采购而提交的货物承担全部质量保证责任，并对该授权承担相应的法律责任。</w:t>
            </w:r>
            <w:r>
              <w:rPr>
                <w:rFonts w:hint="eastAsia" w:ascii="宋体" w:hAnsi="宋体" w:cs="宋体"/>
                <w:kern w:val="0"/>
                <w:sz w:val="22"/>
              </w:rPr>
              <w:br w:type="textWrapping"/>
            </w:r>
            <w:r>
              <w:rPr>
                <w:rFonts w:hint="eastAsia" w:ascii="宋体" w:hAnsi="宋体" w:cs="宋体"/>
                <w:kern w:val="0"/>
                <w:sz w:val="22"/>
              </w:rPr>
              <w:t>授权出版社名称：                                              投标人名称：</w:t>
            </w:r>
            <w:r>
              <w:rPr>
                <w:rFonts w:hint="eastAsia" w:ascii="宋体" w:hAnsi="宋体" w:cs="宋体"/>
                <w:kern w:val="0"/>
                <w:sz w:val="22"/>
              </w:rPr>
              <w:br w:type="textWrapping"/>
            </w:r>
            <w:r>
              <w:rPr>
                <w:rFonts w:hint="eastAsia" w:ascii="宋体" w:hAnsi="宋体" w:cs="宋体"/>
                <w:kern w:val="0"/>
                <w:sz w:val="22"/>
              </w:rPr>
              <w:t>（加盖出版社公章）                                            （加盖投标人公章）</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法定代表人或委托代理人签名：                                   法定代表人或委托代理人签名：</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联系电话：                                                    联系电话：</w:t>
            </w:r>
            <w:r>
              <w:rPr>
                <w:rFonts w:hint="eastAsia" w:ascii="宋体" w:hAnsi="宋体" w:cs="宋体"/>
                <w:kern w:val="0"/>
                <w:sz w:val="22"/>
              </w:rPr>
              <w:br w:type="textWrapping"/>
            </w:r>
            <w:r>
              <w:rPr>
                <w:rFonts w:hint="eastAsia" w:ascii="宋体" w:hAnsi="宋体" w:cs="宋体"/>
                <w:kern w:val="0"/>
                <w:sz w:val="22"/>
              </w:rPr>
              <w:br w:type="textWrapping"/>
            </w:r>
            <w:r>
              <w:rPr>
                <w:rFonts w:hint="eastAsia" w:ascii="宋体" w:hAnsi="宋体" w:cs="宋体"/>
                <w:kern w:val="0"/>
                <w:sz w:val="22"/>
              </w:rPr>
              <w:t xml:space="preserve">                 年      月      日                                                      年      月      日</w:t>
            </w:r>
          </w:p>
        </w:tc>
      </w:tr>
    </w:tbl>
    <w:p w14:paraId="646DDBA6">
      <w:pPr>
        <w:spacing w:line="360" w:lineRule="auto"/>
        <w:rPr>
          <w:rFonts w:ascii="宋体" w:hAnsi="宋体" w:cs="宋体"/>
        </w:rPr>
      </w:pPr>
    </w:p>
    <w:p w14:paraId="65905191">
      <w:pPr>
        <w:spacing w:line="360" w:lineRule="auto"/>
        <w:rPr>
          <w:rFonts w:ascii="宋体" w:hAnsi="宋体" w:cs="宋体"/>
        </w:rPr>
      </w:pPr>
    </w:p>
    <w:p w14:paraId="160FFE71">
      <w:pPr>
        <w:spacing w:line="360" w:lineRule="auto"/>
        <w:rPr>
          <w:rFonts w:ascii="宋体" w:hAnsi="宋体" w:cs="宋体"/>
        </w:rPr>
      </w:pPr>
    </w:p>
    <w:p w14:paraId="56FC7D58">
      <w:pPr>
        <w:spacing w:line="360" w:lineRule="auto"/>
        <w:rPr>
          <w:rFonts w:ascii="宋体" w:hAnsi="宋体" w:cs="宋体"/>
        </w:rPr>
      </w:pPr>
    </w:p>
    <w:p w14:paraId="67A975FF">
      <w:pPr>
        <w:spacing w:line="360" w:lineRule="auto"/>
        <w:rPr>
          <w:rFonts w:ascii="宋体" w:hAnsi="宋体" w:cs="宋体"/>
        </w:rPr>
      </w:pPr>
    </w:p>
    <w:p w14:paraId="6C961598">
      <w:pPr>
        <w:pStyle w:val="22"/>
        <w:spacing w:before="0" w:after="0"/>
        <w:jc w:val="left"/>
        <w:outlineLvl w:val="9"/>
        <w:rPr>
          <w:b w:val="0"/>
        </w:rPr>
      </w:pPr>
      <w:r>
        <w:rPr>
          <w:rFonts w:hint="eastAsia" w:ascii="仿宋_GB2312" w:eastAsia="仿宋_GB2312"/>
        </w:rPr>
        <w:t>C分标（3分标）:最高限价：</w:t>
      </w:r>
      <w:r>
        <w:rPr>
          <w:rFonts w:ascii="仿宋_GB2312" w:eastAsia="仿宋_GB2312"/>
        </w:rPr>
        <w:t>81.997</w:t>
      </w:r>
      <w:r>
        <w:rPr>
          <w:rFonts w:hint="eastAsia" w:ascii="仿宋_GB2312" w:eastAsia="仿宋_GB2312"/>
        </w:rPr>
        <w:t>万元</w:t>
      </w:r>
    </w:p>
    <w:tbl>
      <w:tblPr>
        <w:tblStyle w:val="25"/>
        <w:tblW w:w="9637" w:type="dxa"/>
        <w:tblInd w:w="113" w:type="dxa"/>
        <w:tblLayout w:type="fixed"/>
        <w:tblCellMar>
          <w:top w:w="0" w:type="dxa"/>
          <w:left w:w="108" w:type="dxa"/>
          <w:bottom w:w="0" w:type="dxa"/>
          <w:right w:w="108" w:type="dxa"/>
        </w:tblCellMar>
      </w:tblPr>
      <w:tblGrid>
        <w:gridCol w:w="602"/>
        <w:gridCol w:w="1199"/>
        <w:gridCol w:w="5119"/>
        <w:gridCol w:w="480"/>
        <w:gridCol w:w="503"/>
        <w:gridCol w:w="768"/>
        <w:gridCol w:w="956"/>
        <w:gridCol w:w="10"/>
      </w:tblGrid>
      <w:tr w14:paraId="5138D94E">
        <w:tblPrEx>
          <w:tblCellMar>
            <w:top w:w="0" w:type="dxa"/>
            <w:left w:w="108" w:type="dxa"/>
            <w:bottom w:w="0" w:type="dxa"/>
            <w:right w:w="108" w:type="dxa"/>
          </w:tblCellMar>
        </w:tblPrEx>
        <w:trPr>
          <w:trHeight w:val="699" w:hRule="atLeast"/>
        </w:trPr>
        <w:tc>
          <w:tcPr>
            <w:tcW w:w="602" w:type="dxa"/>
            <w:tcBorders>
              <w:top w:val="single" w:color="auto" w:sz="4" w:space="0"/>
              <w:left w:val="single" w:color="auto" w:sz="4" w:space="0"/>
              <w:bottom w:val="single" w:color="auto" w:sz="4" w:space="0"/>
              <w:right w:val="single" w:color="auto" w:sz="4" w:space="0"/>
            </w:tcBorders>
            <w:shd w:val="clear" w:color="auto" w:fill="auto"/>
            <w:vAlign w:val="center"/>
          </w:tcPr>
          <w:p w14:paraId="54C753F7">
            <w:pPr>
              <w:widowControl/>
              <w:jc w:val="center"/>
              <w:rPr>
                <w:rFonts w:ascii="宋体" w:hAnsi="宋体" w:cs="宋体"/>
                <w:kern w:val="0"/>
                <w:sz w:val="20"/>
                <w:szCs w:val="20"/>
              </w:rPr>
            </w:pPr>
            <w:r>
              <w:rPr>
                <w:rFonts w:hint="eastAsia" w:ascii="宋体" w:hAnsi="宋体" w:cs="宋体"/>
                <w:b/>
                <w:bCs/>
                <w:kern w:val="0"/>
                <w:sz w:val="22"/>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14:paraId="7DED0C5C">
            <w:pPr>
              <w:widowControl/>
              <w:jc w:val="center"/>
              <w:rPr>
                <w:rFonts w:ascii="宋体" w:hAnsi="宋体" w:cs="宋体"/>
                <w:kern w:val="0"/>
                <w:sz w:val="20"/>
                <w:szCs w:val="20"/>
              </w:rPr>
            </w:pPr>
            <w:r>
              <w:rPr>
                <w:rFonts w:hint="eastAsia" w:ascii="宋体" w:hAnsi="宋体" w:cs="宋体"/>
                <w:b/>
                <w:bCs/>
                <w:kern w:val="0"/>
                <w:sz w:val="22"/>
              </w:rPr>
              <w:t>设备名称</w:t>
            </w:r>
          </w:p>
        </w:tc>
        <w:tc>
          <w:tcPr>
            <w:tcW w:w="5119" w:type="dxa"/>
            <w:tcBorders>
              <w:top w:val="single" w:color="auto" w:sz="4" w:space="0"/>
              <w:left w:val="nil"/>
              <w:bottom w:val="single" w:color="auto" w:sz="4" w:space="0"/>
              <w:right w:val="single" w:color="auto" w:sz="4" w:space="0"/>
            </w:tcBorders>
            <w:shd w:val="clear" w:color="auto" w:fill="auto"/>
            <w:vAlign w:val="center"/>
          </w:tcPr>
          <w:p w14:paraId="0A001944">
            <w:pPr>
              <w:widowControl/>
              <w:jc w:val="center"/>
              <w:rPr>
                <w:rFonts w:ascii="宋体" w:hAnsi="宋体" w:cs="宋体"/>
                <w:kern w:val="0"/>
                <w:sz w:val="20"/>
                <w:szCs w:val="20"/>
              </w:rPr>
            </w:pPr>
            <w:r>
              <w:rPr>
                <w:rFonts w:hint="eastAsia" w:ascii="宋体" w:hAnsi="宋体" w:cs="宋体"/>
                <w:b/>
                <w:bCs/>
                <w:kern w:val="0"/>
                <w:sz w:val="22"/>
              </w:rPr>
              <w:t>规格及技术参数需求描述</w:t>
            </w:r>
          </w:p>
        </w:tc>
        <w:tc>
          <w:tcPr>
            <w:tcW w:w="480" w:type="dxa"/>
            <w:tcBorders>
              <w:top w:val="single" w:color="auto" w:sz="4" w:space="0"/>
              <w:left w:val="nil"/>
              <w:bottom w:val="single" w:color="auto" w:sz="4" w:space="0"/>
              <w:right w:val="single" w:color="auto" w:sz="4" w:space="0"/>
            </w:tcBorders>
            <w:shd w:val="clear" w:color="auto" w:fill="auto"/>
            <w:vAlign w:val="center"/>
          </w:tcPr>
          <w:p w14:paraId="40D5F249">
            <w:pPr>
              <w:widowControl/>
              <w:jc w:val="center"/>
              <w:rPr>
                <w:rFonts w:ascii="宋体" w:hAnsi="宋体" w:cs="宋体"/>
                <w:kern w:val="0"/>
                <w:sz w:val="20"/>
                <w:szCs w:val="20"/>
              </w:rPr>
            </w:pPr>
            <w:r>
              <w:rPr>
                <w:rFonts w:hint="eastAsia" w:ascii="宋体" w:hAnsi="宋体" w:cs="宋体"/>
                <w:b/>
                <w:bCs/>
                <w:kern w:val="0"/>
                <w:sz w:val="22"/>
              </w:rPr>
              <w:t>单位</w:t>
            </w:r>
          </w:p>
        </w:tc>
        <w:tc>
          <w:tcPr>
            <w:tcW w:w="503" w:type="dxa"/>
            <w:tcBorders>
              <w:top w:val="single" w:color="auto" w:sz="4" w:space="0"/>
              <w:left w:val="nil"/>
              <w:bottom w:val="single" w:color="auto" w:sz="4" w:space="0"/>
              <w:right w:val="single" w:color="auto" w:sz="4" w:space="0"/>
            </w:tcBorders>
            <w:shd w:val="clear" w:color="auto" w:fill="auto"/>
            <w:vAlign w:val="center"/>
          </w:tcPr>
          <w:p w14:paraId="6ABCB747">
            <w:pPr>
              <w:widowControl/>
              <w:jc w:val="center"/>
              <w:rPr>
                <w:rFonts w:ascii="宋体" w:hAnsi="宋体" w:cs="宋体"/>
                <w:kern w:val="0"/>
                <w:sz w:val="20"/>
                <w:szCs w:val="20"/>
              </w:rPr>
            </w:pPr>
            <w:r>
              <w:rPr>
                <w:rFonts w:hint="eastAsia" w:ascii="宋体" w:hAnsi="宋体" w:cs="宋体"/>
                <w:b/>
                <w:bCs/>
                <w:kern w:val="0"/>
                <w:sz w:val="22"/>
              </w:rPr>
              <w:t>数量</w:t>
            </w:r>
          </w:p>
        </w:tc>
        <w:tc>
          <w:tcPr>
            <w:tcW w:w="768" w:type="dxa"/>
            <w:tcBorders>
              <w:top w:val="single" w:color="auto" w:sz="4" w:space="0"/>
              <w:left w:val="nil"/>
              <w:bottom w:val="single" w:color="auto" w:sz="4" w:space="0"/>
              <w:right w:val="single" w:color="auto" w:sz="4" w:space="0"/>
            </w:tcBorders>
            <w:shd w:val="clear" w:color="auto" w:fill="auto"/>
            <w:vAlign w:val="center"/>
          </w:tcPr>
          <w:p w14:paraId="64D01A0C">
            <w:pPr>
              <w:widowControl/>
              <w:jc w:val="center"/>
              <w:rPr>
                <w:rFonts w:ascii="宋体" w:hAnsi="宋体" w:cs="宋体"/>
                <w:kern w:val="0"/>
                <w:sz w:val="20"/>
                <w:szCs w:val="20"/>
              </w:rPr>
            </w:pPr>
            <w:r>
              <w:rPr>
                <w:rFonts w:hint="eastAsia" w:ascii="宋体" w:hAnsi="宋体" w:cs="宋体"/>
                <w:b/>
                <w:bCs/>
                <w:kern w:val="0"/>
                <w:sz w:val="22"/>
              </w:rPr>
              <w:t>单价</w:t>
            </w:r>
            <w:r>
              <w:rPr>
                <w:rFonts w:hint="eastAsia" w:ascii="宋体" w:hAnsi="宋体" w:cs="宋体"/>
                <w:b/>
                <w:bCs/>
                <w:kern w:val="0"/>
                <w:sz w:val="16"/>
              </w:rPr>
              <w:t>（元）</w:t>
            </w:r>
          </w:p>
        </w:tc>
        <w:tc>
          <w:tcPr>
            <w:tcW w:w="966" w:type="dxa"/>
            <w:gridSpan w:val="2"/>
            <w:tcBorders>
              <w:top w:val="single" w:color="auto" w:sz="4" w:space="0"/>
              <w:left w:val="nil"/>
              <w:bottom w:val="single" w:color="auto" w:sz="4" w:space="0"/>
              <w:right w:val="single" w:color="auto" w:sz="4" w:space="0"/>
            </w:tcBorders>
            <w:shd w:val="clear" w:color="auto" w:fill="auto"/>
            <w:vAlign w:val="center"/>
          </w:tcPr>
          <w:p w14:paraId="1E8436D9">
            <w:pPr>
              <w:widowControl/>
              <w:jc w:val="center"/>
              <w:rPr>
                <w:rFonts w:ascii="宋体" w:hAnsi="宋体" w:cs="宋体"/>
                <w:kern w:val="0"/>
                <w:sz w:val="20"/>
                <w:szCs w:val="20"/>
              </w:rPr>
            </w:pPr>
            <w:r>
              <w:rPr>
                <w:rFonts w:hint="eastAsia" w:ascii="宋体" w:hAnsi="宋体" w:cs="宋体"/>
                <w:b/>
                <w:bCs/>
                <w:kern w:val="0"/>
                <w:sz w:val="22"/>
              </w:rPr>
              <w:t>合价</w:t>
            </w:r>
            <w:r>
              <w:rPr>
                <w:rFonts w:hint="eastAsia" w:ascii="宋体" w:hAnsi="宋体" w:cs="宋体"/>
                <w:b/>
                <w:bCs/>
                <w:kern w:val="0"/>
                <w:sz w:val="18"/>
              </w:rPr>
              <w:t>（元）</w:t>
            </w:r>
          </w:p>
        </w:tc>
      </w:tr>
      <w:tr w14:paraId="3C9EAF87">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0CF56134">
            <w:pPr>
              <w:widowControl/>
              <w:jc w:val="left"/>
              <w:textAlignment w:val="center"/>
              <w:rPr>
                <w:rFonts w:ascii="宋体" w:hAnsi="宋体" w:cs="宋体"/>
                <w:kern w:val="0"/>
                <w:sz w:val="22"/>
              </w:rPr>
            </w:pPr>
            <w:r>
              <w:rPr>
                <w:rFonts w:hint="eastAsia" w:ascii="宋体" w:hAnsi="宋体" w:cs="宋体"/>
                <w:b/>
                <w:bCs/>
                <w:kern w:val="0"/>
                <w:sz w:val="22"/>
              </w:rPr>
              <w:t>一、计算机教室</w:t>
            </w:r>
          </w:p>
        </w:tc>
      </w:tr>
      <w:tr w14:paraId="784E167B">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EC0AB41">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3076B4F4">
            <w:pPr>
              <w:widowControl/>
              <w:jc w:val="center"/>
              <w:rPr>
                <w:rFonts w:ascii="宋体" w:hAnsi="宋体" w:cs="宋体"/>
                <w:kern w:val="0"/>
                <w:sz w:val="22"/>
              </w:rPr>
            </w:pPr>
            <w:r>
              <w:rPr>
                <w:rFonts w:hint="eastAsia" w:ascii="宋体" w:hAnsi="宋体" w:cs="宋体"/>
                <w:kern w:val="0"/>
                <w:sz w:val="22"/>
              </w:rPr>
              <w:t>操作终端</w:t>
            </w:r>
          </w:p>
        </w:tc>
        <w:tc>
          <w:tcPr>
            <w:tcW w:w="5119" w:type="dxa"/>
            <w:tcBorders>
              <w:top w:val="nil"/>
              <w:left w:val="nil"/>
              <w:bottom w:val="single" w:color="auto" w:sz="4" w:space="0"/>
              <w:right w:val="single" w:color="auto" w:sz="4" w:space="0"/>
            </w:tcBorders>
            <w:shd w:val="clear" w:color="auto" w:fill="auto"/>
            <w:vAlign w:val="center"/>
          </w:tcPr>
          <w:p w14:paraId="5508D466">
            <w:pPr>
              <w:widowControl/>
              <w:jc w:val="left"/>
              <w:rPr>
                <w:rFonts w:ascii="宋体" w:hAnsi="宋体" w:cs="宋体"/>
                <w:kern w:val="0"/>
                <w:sz w:val="22"/>
              </w:rPr>
            </w:pPr>
            <w:r>
              <w:rPr>
                <w:rFonts w:hint="eastAsia" w:ascii="宋体" w:hAnsi="宋体" w:cs="宋体"/>
                <w:kern w:val="0"/>
                <w:sz w:val="22"/>
              </w:rPr>
              <w:t>▲1、处理器核数≥8，线程数≥12线程，主频≥1.3GHz，最高睿频≥4.4GHz，三级缓存≥10MB;</w:t>
            </w:r>
            <w:r>
              <w:rPr>
                <w:rFonts w:hint="eastAsia" w:ascii="宋体" w:hAnsi="宋体" w:cs="宋体"/>
                <w:kern w:val="0"/>
                <w:sz w:val="22"/>
              </w:rPr>
              <w:br w:type="textWrapping"/>
            </w:r>
            <w:r>
              <w:rPr>
                <w:rFonts w:hint="eastAsia" w:ascii="宋体" w:hAnsi="宋体" w:cs="宋体"/>
                <w:kern w:val="0"/>
                <w:sz w:val="22"/>
              </w:rPr>
              <w:t>▲2、内存:16G DDR4内存或以上，最大支持64G内存容量；</w:t>
            </w:r>
            <w:r>
              <w:rPr>
                <w:rFonts w:hint="eastAsia" w:ascii="宋体" w:hAnsi="宋体" w:cs="宋体"/>
                <w:kern w:val="0"/>
                <w:sz w:val="22"/>
              </w:rPr>
              <w:br w:type="textWrapping"/>
            </w:r>
            <w:r>
              <w:rPr>
                <w:rFonts w:hint="eastAsia" w:ascii="宋体" w:hAnsi="宋体" w:cs="宋体"/>
                <w:kern w:val="0"/>
                <w:sz w:val="22"/>
              </w:rPr>
              <w:t>▲3、硬盘:≥512G M.2 SSD硬盘；</w:t>
            </w:r>
            <w:r>
              <w:rPr>
                <w:rFonts w:hint="eastAsia" w:ascii="宋体" w:hAnsi="宋体" w:cs="宋体"/>
                <w:kern w:val="0"/>
                <w:sz w:val="22"/>
              </w:rPr>
              <w:br w:type="textWrapping"/>
            </w:r>
            <w:r>
              <w:rPr>
                <w:rFonts w:hint="eastAsia" w:ascii="宋体" w:hAnsi="宋体" w:cs="宋体"/>
                <w:kern w:val="0"/>
                <w:sz w:val="22"/>
              </w:rPr>
              <w:t>4、显卡：集成显卡；</w:t>
            </w:r>
            <w:r>
              <w:rPr>
                <w:rFonts w:hint="eastAsia" w:ascii="宋体" w:hAnsi="宋体" w:cs="宋体"/>
                <w:kern w:val="0"/>
                <w:sz w:val="22"/>
              </w:rPr>
              <w:br w:type="textWrapping"/>
            </w:r>
            <w:r>
              <w:rPr>
                <w:rFonts w:hint="eastAsia" w:ascii="宋体" w:hAnsi="宋体" w:cs="宋体"/>
                <w:kern w:val="0"/>
                <w:sz w:val="22"/>
              </w:rPr>
              <w:t>▲5、显示器：≥23.8英寸，分辨率≥1920*1080,IPS，支持TÜV硬件级低蓝光与无频闪认证，显示器提供阅读模式，显示屏幕DCI-P3色域覆盖率≥ 99%；</w:t>
            </w:r>
            <w:r>
              <w:rPr>
                <w:rFonts w:hint="eastAsia" w:ascii="宋体" w:hAnsi="宋体" w:cs="宋体"/>
                <w:kern w:val="0"/>
                <w:sz w:val="22"/>
              </w:rPr>
              <w:br w:type="textWrapping"/>
            </w:r>
            <w:r>
              <w:rPr>
                <w:rFonts w:hint="eastAsia" w:ascii="宋体" w:hAnsi="宋体" w:cs="宋体"/>
                <w:kern w:val="0"/>
                <w:sz w:val="22"/>
              </w:rPr>
              <w:t>6、键鼠：同品牌USB光电鼠标、键盘；</w:t>
            </w:r>
            <w:r>
              <w:rPr>
                <w:rFonts w:hint="eastAsia" w:ascii="宋体" w:hAnsi="宋体" w:cs="宋体"/>
                <w:kern w:val="0"/>
                <w:sz w:val="22"/>
              </w:rPr>
              <w:br w:type="textWrapping"/>
            </w:r>
            <w:r>
              <w:rPr>
                <w:rFonts w:hint="eastAsia" w:ascii="宋体" w:hAnsi="宋体" w:cs="宋体"/>
                <w:kern w:val="0"/>
                <w:sz w:val="22"/>
              </w:rPr>
              <w:t>7、接口：USB2.0接口≥4个，USB3.2接口≥5个（至少包含1个Type-C接口），≥集成1个VGA、1个HDMI，主板集成2个千兆网口；</w:t>
            </w:r>
            <w:r>
              <w:rPr>
                <w:rFonts w:hint="eastAsia" w:ascii="宋体" w:hAnsi="宋体" w:cs="宋体"/>
                <w:kern w:val="0"/>
                <w:sz w:val="22"/>
              </w:rPr>
              <w:br w:type="textWrapping"/>
            </w:r>
            <w:r>
              <w:rPr>
                <w:rFonts w:hint="eastAsia" w:ascii="宋体" w:hAnsi="宋体" w:cs="宋体"/>
                <w:kern w:val="0"/>
                <w:sz w:val="22"/>
              </w:rPr>
              <w:t>▲8、操作系统：预装正版操作系统（带永久授权），正版WPS办公软件；</w:t>
            </w:r>
            <w:r>
              <w:rPr>
                <w:rFonts w:hint="eastAsia" w:ascii="宋体" w:hAnsi="宋体" w:cs="宋体"/>
                <w:kern w:val="0"/>
                <w:sz w:val="22"/>
              </w:rPr>
              <w:br w:type="textWrapping"/>
            </w:r>
            <w:r>
              <w:rPr>
                <w:rFonts w:hint="eastAsia" w:ascii="宋体" w:hAnsi="宋体" w:cs="宋体"/>
                <w:kern w:val="0"/>
                <w:sz w:val="22"/>
              </w:rPr>
              <w:t xml:space="preserve">9、电源：220V AC 功率小于等于350W； </w:t>
            </w:r>
            <w:r>
              <w:rPr>
                <w:rFonts w:hint="eastAsia" w:ascii="宋体" w:hAnsi="宋体" w:cs="宋体"/>
                <w:kern w:val="0"/>
                <w:sz w:val="22"/>
              </w:rPr>
              <w:br w:type="textWrapping"/>
            </w:r>
            <w:r>
              <w:rPr>
                <w:rFonts w:hint="eastAsia" w:ascii="宋体" w:hAnsi="宋体" w:cs="宋体"/>
                <w:kern w:val="0"/>
                <w:sz w:val="22"/>
              </w:rPr>
              <w:t xml:space="preserve">10、开机LOGO定制，开机时显示“隆安县2024年配备”                                                                                                        </w:t>
            </w:r>
          </w:p>
        </w:tc>
        <w:tc>
          <w:tcPr>
            <w:tcW w:w="480" w:type="dxa"/>
            <w:tcBorders>
              <w:top w:val="nil"/>
              <w:left w:val="nil"/>
              <w:bottom w:val="single" w:color="auto" w:sz="4" w:space="0"/>
              <w:right w:val="single" w:color="auto" w:sz="4" w:space="0"/>
            </w:tcBorders>
            <w:shd w:val="clear" w:color="auto" w:fill="auto"/>
            <w:vAlign w:val="center"/>
          </w:tcPr>
          <w:p w14:paraId="4EC92C23">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6AF27D0">
            <w:pPr>
              <w:widowControl/>
              <w:jc w:val="center"/>
              <w:rPr>
                <w:rFonts w:ascii="宋体" w:hAnsi="宋体" w:cs="宋体"/>
                <w:kern w:val="0"/>
                <w:sz w:val="22"/>
              </w:rPr>
            </w:pPr>
            <w:r>
              <w:rPr>
                <w:rFonts w:hint="eastAsia" w:ascii="宋体" w:hAnsi="宋体" w:cs="宋体"/>
                <w:kern w:val="0"/>
                <w:sz w:val="22"/>
              </w:rPr>
              <w:t>57</w:t>
            </w:r>
          </w:p>
        </w:tc>
        <w:tc>
          <w:tcPr>
            <w:tcW w:w="768" w:type="dxa"/>
            <w:tcBorders>
              <w:top w:val="nil"/>
              <w:left w:val="nil"/>
              <w:bottom w:val="single" w:color="auto" w:sz="4" w:space="0"/>
              <w:right w:val="single" w:color="auto" w:sz="4" w:space="0"/>
            </w:tcBorders>
            <w:shd w:val="clear" w:color="auto" w:fill="auto"/>
            <w:vAlign w:val="center"/>
          </w:tcPr>
          <w:p w14:paraId="58971C05">
            <w:pPr>
              <w:widowControl/>
              <w:jc w:val="center"/>
              <w:rPr>
                <w:rFonts w:ascii="宋体" w:hAnsi="宋体" w:cs="宋体"/>
                <w:kern w:val="0"/>
                <w:sz w:val="22"/>
              </w:rPr>
            </w:pPr>
            <w:r>
              <w:rPr>
                <w:rFonts w:hint="eastAsia" w:ascii="宋体" w:hAnsi="宋体" w:cs="宋体"/>
                <w:kern w:val="0"/>
                <w:sz w:val="22"/>
              </w:rPr>
              <w:t>4060</w:t>
            </w:r>
          </w:p>
        </w:tc>
        <w:tc>
          <w:tcPr>
            <w:tcW w:w="966" w:type="dxa"/>
            <w:gridSpan w:val="2"/>
            <w:tcBorders>
              <w:top w:val="nil"/>
              <w:left w:val="nil"/>
              <w:bottom w:val="single" w:color="auto" w:sz="4" w:space="0"/>
              <w:right w:val="single" w:color="auto" w:sz="4" w:space="0"/>
            </w:tcBorders>
            <w:shd w:val="clear" w:color="auto" w:fill="auto"/>
            <w:vAlign w:val="center"/>
          </w:tcPr>
          <w:p w14:paraId="381AD444">
            <w:pPr>
              <w:widowControl/>
              <w:jc w:val="center"/>
              <w:rPr>
                <w:rFonts w:ascii="宋体" w:hAnsi="宋体" w:cs="宋体"/>
                <w:kern w:val="0"/>
                <w:sz w:val="22"/>
              </w:rPr>
            </w:pPr>
            <w:r>
              <w:rPr>
                <w:rFonts w:hint="eastAsia" w:ascii="宋体" w:hAnsi="宋体" w:cs="宋体"/>
                <w:kern w:val="0"/>
                <w:sz w:val="22"/>
              </w:rPr>
              <w:t>231420</w:t>
            </w:r>
          </w:p>
        </w:tc>
      </w:tr>
      <w:tr w14:paraId="6D315869">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6C16E75">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25B76F6C">
            <w:pPr>
              <w:widowControl/>
              <w:jc w:val="center"/>
              <w:rPr>
                <w:rFonts w:ascii="宋体" w:hAnsi="宋体" w:cs="宋体"/>
                <w:kern w:val="0"/>
                <w:sz w:val="22"/>
              </w:rPr>
            </w:pPr>
            <w:r>
              <w:rPr>
                <w:rFonts w:hint="eastAsia" w:ascii="宋体" w:hAnsi="宋体" w:cs="宋体"/>
                <w:kern w:val="0"/>
                <w:sz w:val="22"/>
              </w:rPr>
              <w:t>配套管理软件</w:t>
            </w:r>
          </w:p>
        </w:tc>
        <w:tc>
          <w:tcPr>
            <w:tcW w:w="5119" w:type="dxa"/>
            <w:tcBorders>
              <w:top w:val="nil"/>
              <w:left w:val="nil"/>
              <w:bottom w:val="single" w:color="auto" w:sz="4" w:space="0"/>
              <w:right w:val="single" w:color="auto" w:sz="4" w:space="0"/>
            </w:tcBorders>
            <w:shd w:val="clear" w:color="auto" w:fill="auto"/>
            <w:vAlign w:val="center"/>
          </w:tcPr>
          <w:p w14:paraId="093A51D0">
            <w:pPr>
              <w:widowControl/>
              <w:jc w:val="left"/>
              <w:rPr>
                <w:rFonts w:ascii="宋体" w:hAnsi="宋体" w:cs="宋体"/>
                <w:kern w:val="0"/>
                <w:sz w:val="22"/>
              </w:rPr>
            </w:pPr>
            <w:r>
              <w:rPr>
                <w:rFonts w:hint="eastAsia" w:ascii="宋体" w:hAnsi="宋体" w:cs="宋体"/>
                <w:kern w:val="0"/>
                <w:sz w:val="22"/>
              </w:rPr>
              <w:t>▲1.操作终端配套管理软件：云桌面管理系统，B/S架构，提供用户统一登录认证功能，包括：手机号码注册、登录、忘记密码、扫码登录、账号管理功能；教职工管理：支持管理员手动添加教职工，教职工信息包括：教工号，姓名，手机号码，角色，管理范围；支持标准镜像格式QCOW2，可基于标准格式镜像创建和更新用于VDI/IDV/TCI云桌面的镜像，实现多种不同桌面架构下的镜像统一管理；支持查看终端设备信息，支持查看终端设备型号、序列号、磁盘容量、内存容量、CPU型号、设备ID等信息；硬盘保护功能；差异增量拷贝功能等。</w:t>
            </w:r>
          </w:p>
        </w:tc>
        <w:tc>
          <w:tcPr>
            <w:tcW w:w="480" w:type="dxa"/>
            <w:tcBorders>
              <w:top w:val="nil"/>
              <w:left w:val="nil"/>
              <w:bottom w:val="single" w:color="auto" w:sz="4" w:space="0"/>
              <w:right w:val="single" w:color="auto" w:sz="4" w:space="0"/>
            </w:tcBorders>
            <w:shd w:val="clear" w:color="auto" w:fill="auto"/>
            <w:vAlign w:val="center"/>
          </w:tcPr>
          <w:p w14:paraId="1D61484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381F33C6">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2011F432">
            <w:pPr>
              <w:widowControl/>
              <w:jc w:val="center"/>
              <w:rPr>
                <w:rFonts w:ascii="宋体" w:hAnsi="宋体" w:cs="宋体"/>
                <w:kern w:val="0"/>
                <w:sz w:val="22"/>
              </w:rPr>
            </w:pPr>
            <w:r>
              <w:rPr>
                <w:rFonts w:hint="eastAsia" w:ascii="宋体" w:hAnsi="宋体" w:cs="宋体"/>
                <w:kern w:val="0"/>
                <w:sz w:val="22"/>
              </w:rPr>
              <w:t>5000</w:t>
            </w:r>
          </w:p>
        </w:tc>
        <w:tc>
          <w:tcPr>
            <w:tcW w:w="966" w:type="dxa"/>
            <w:gridSpan w:val="2"/>
            <w:tcBorders>
              <w:top w:val="nil"/>
              <w:left w:val="nil"/>
              <w:bottom w:val="single" w:color="auto" w:sz="4" w:space="0"/>
              <w:right w:val="single" w:color="auto" w:sz="4" w:space="0"/>
            </w:tcBorders>
            <w:shd w:val="clear" w:color="auto" w:fill="auto"/>
            <w:vAlign w:val="center"/>
          </w:tcPr>
          <w:p w14:paraId="6BD1DDA8">
            <w:pPr>
              <w:widowControl/>
              <w:jc w:val="center"/>
              <w:rPr>
                <w:rFonts w:ascii="宋体" w:hAnsi="宋体" w:cs="宋体"/>
                <w:kern w:val="0"/>
                <w:sz w:val="22"/>
              </w:rPr>
            </w:pPr>
            <w:r>
              <w:rPr>
                <w:rFonts w:hint="eastAsia" w:ascii="宋体" w:hAnsi="宋体" w:cs="宋体"/>
                <w:kern w:val="0"/>
                <w:sz w:val="22"/>
              </w:rPr>
              <w:t>5000</w:t>
            </w:r>
          </w:p>
        </w:tc>
      </w:tr>
      <w:tr w14:paraId="1A7BE9B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919A105">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single" w:color="auto" w:sz="4" w:space="0"/>
              <w:right w:val="single" w:color="auto" w:sz="4" w:space="0"/>
            </w:tcBorders>
            <w:shd w:val="clear" w:color="auto" w:fill="auto"/>
            <w:vAlign w:val="center"/>
          </w:tcPr>
          <w:p w14:paraId="0742ED73">
            <w:pPr>
              <w:widowControl/>
              <w:jc w:val="center"/>
              <w:rPr>
                <w:rFonts w:ascii="宋体" w:hAnsi="宋体" w:cs="宋体"/>
                <w:kern w:val="0"/>
                <w:sz w:val="22"/>
              </w:rPr>
            </w:pPr>
            <w:r>
              <w:rPr>
                <w:rFonts w:hint="eastAsia" w:ascii="宋体" w:hAnsi="宋体" w:cs="宋体"/>
                <w:kern w:val="0"/>
                <w:sz w:val="22"/>
              </w:rPr>
              <w:t>教室广播软件</w:t>
            </w:r>
          </w:p>
        </w:tc>
        <w:tc>
          <w:tcPr>
            <w:tcW w:w="5119" w:type="dxa"/>
            <w:tcBorders>
              <w:top w:val="nil"/>
              <w:left w:val="nil"/>
              <w:bottom w:val="single" w:color="auto" w:sz="4" w:space="0"/>
              <w:right w:val="single" w:color="auto" w:sz="4" w:space="0"/>
            </w:tcBorders>
            <w:shd w:val="clear" w:color="auto" w:fill="auto"/>
            <w:vAlign w:val="center"/>
          </w:tcPr>
          <w:p w14:paraId="2D9C03D5">
            <w:pPr>
              <w:widowControl/>
              <w:jc w:val="left"/>
              <w:rPr>
                <w:rFonts w:ascii="宋体" w:hAnsi="宋体" w:cs="宋体"/>
                <w:kern w:val="0"/>
                <w:sz w:val="22"/>
              </w:rPr>
            </w:pPr>
            <w:r>
              <w:rPr>
                <w:rFonts w:hint="eastAsia" w:ascii="宋体" w:hAnsi="宋体" w:cs="宋体"/>
                <w:kern w:val="0"/>
                <w:sz w:val="22"/>
              </w:rPr>
              <w:t>▲1.基本功能：广播教学，语音教学，语音对讲，学生演示，遥控辅导，分组教学，屏幕录制，屏幕回放，网络影院，文件分发，文件收集，电子教鞭，黑屏肃静，远程命令，远程设置，远程重启，远程关机，远程开机，远程退出，学生属性，阅卷评分,共享白板， 程序限制, 上网限制，打印设备限制，USB限制，光驱限制，考试，学生签到，语音广播，系统设置，远程消息，电子举手，文件提交，系统锁定，语音讨论，视频直播，系统日志，查看作业等。</w:t>
            </w:r>
            <w:r>
              <w:rPr>
                <w:rFonts w:hint="eastAsia" w:ascii="宋体" w:hAnsi="宋体" w:cs="宋体"/>
                <w:kern w:val="0"/>
                <w:sz w:val="22"/>
              </w:rPr>
              <w:br w:type="textWrapping"/>
            </w:r>
            <w:r>
              <w:rPr>
                <w:rFonts w:hint="eastAsia" w:ascii="宋体" w:hAnsi="宋体" w:cs="宋体"/>
                <w:kern w:val="0"/>
                <w:sz w:val="22"/>
              </w:rPr>
              <w:t>▲2.控制终端数不少于60台。</w:t>
            </w:r>
          </w:p>
        </w:tc>
        <w:tc>
          <w:tcPr>
            <w:tcW w:w="480" w:type="dxa"/>
            <w:tcBorders>
              <w:top w:val="nil"/>
              <w:left w:val="nil"/>
              <w:bottom w:val="single" w:color="auto" w:sz="4" w:space="0"/>
              <w:right w:val="single" w:color="auto" w:sz="4" w:space="0"/>
            </w:tcBorders>
            <w:shd w:val="clear" w:color="auto" w:fill="auto"/>
            <w:vAlign w:val="center"/>
          </w:tcPr>
          <w:p w14:paraId="554BDEEA">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5AB39D5C">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37A8B0E8">
            <w:pPr>
              <w:widowControl/>
              <w:jc w:val="center"/>
              <w:rPr>
                <w:rFonts w:ascii="宋体" w:hAnsi="宋体" w:cs="宋体"/>
                <w:kern w:val="0"/>
                <w:sz w:val="22"/>
              </w:rPr>
            </w:pPr>
            <w:r>
              <w:rPr>
                <w:rFonts w:hint="eastAsia" w:ascii="宋体" w:hAnsi="宋体" w:cs="宋体"/>
                <w:kern w:val="0"/>
                <w:sz w:val="22"/>
              </w:rPr>
              <w:t>1250</w:t>
            </w:r>
          </w:p>
        </w:tc>
        <w:tc>
          <w:tcPr>
            <w:tcW w:w="966" w:type="dxa"/>
            <w:gridSpan w:val="2"/>
            <w:tcBorders>
              <w:top w:val="nil"/>
              <w:left w:val="nil"/>
              <w:bottom w:val="single" w:color="auto" w:sz="4" w:space="0"/>
              <w:right w:val="single" w:color="auto" w:sz="4" w:space="0"/>
            </w:tcBorders>
            <w:shd w:val="clear" w:color="auto" w:fill="auto"/>
            <w:vAlign w:val="center"/>
          </w:tcPr>
          <w:p w14:paraId="5D978FFE">
            <w:pPr>
              <w:widowControl/>
              <w:jc w:val="center"/>
              <w:rPr>
                <w:rFonts w:ascii="宋体" w:hAnsi="宋体" w:cs="宋体"/>
                <w:kern w:val="0"/>
                <w:sz w:val="22"/>
              </w:rPr>
            </w:pPr>
            <w:r>
              <w:rPr>
                <w:rFonts w:hint="eastAsia" w:ascii="宋体" w:hAnsi="宋体" w:cs="宋体"/>
                <w:kern w:val="0"/>
                <w:sz w:val="22"/>
              </w:rPr>
              <w:t>1250</w:t>
            </w:r>
          </w:p>
        </w:tc>
      </w:tr>
      <w:tr w14:paraId="778D30B3">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EC15D7C">
            <w:pPr>
              <w:widowControl/>
              <w:jc w:val="center"/>
              <w:rPr>
                <w:rFonts w:ascii="宋体" w:hAnsi="宋体" w:cs="宋体"/>
                <w:kern w:val="0"/>
                <w:sz w:val="22"/>
              </w:rPr>
            </w:pPr>
            <w:r>
              <w:rPr>
                <w:rFonts w:hint="eastAsia" w:ascii="宋体" w:hAnsi="宋体" w:cs="宋体"/>
                <w:kern w:val="0"/>
                <w:sz w:val="22"/>
              </w:rPr>
              <w:t>4</w:t>
            </w:r>
          </w:p>
        </w:tc>
        <w:tc>
          <w:tcPr>
            <w:tcW w:w="1199" w:type="dxa"/>
            <w:tcBorders>
              <w:top w:val="nil"/>
              <w:left w:val="nil"/>
              <w:bottom w:val="single" w:color="auto" w:sz="4" w:space="0"/>
              <w:right w:val="single" w:color="auto" w:sz="4" w:space="0"/>
            </w:tcBorders>
            <w:shd w:val="clear" w:color="auto" w:fill="auto"/>
            <w:vAlign w:val="center"/>
          </w:tcPr>
          <w:p w14:paraId="7B2C0F45">
            <w:pPr>
              <w:widowControl/>
              <w:jc w:val="center"/>
              <w:rPr>
                <w:rFonts w:ascii="宋体" w:hAnsi="宋体" w:cs="宋体"/>
                <w:kern w:val="0"/>
                <w:sz w:val="22"/>
              </w:rPr>
            </w:pPr>
            <w:r>
              <w:rPr>
                <w:rFonts w:hint="eastAsia" w:ascii="宋体" w:hAnsi="宋体" w:cs="宋体"/>
                <w:kern w:val="0"/>
                <w:sz w:val="22"/>
              </w:rPr>
              <w:t>交换机</w:t>
            </w:r>
          </w:p>
        </w:tc>
        <w:tc>
          <w:tcPr>
            <w:tcW w:w="5119" w:type="dxa"/>
            <w:tcBorders>
              <w:top w:val="nil"/>
              <w:left w:val="nil"/>
              <w:bottom w:val="single" w:color="auto" w:sz="4" w:space="0"/>
              <w:right w:val="single" w:color="auto" w:sz="4" w:space="0"/>
            </w:tcBorders>
            <w:shd w:val="clear" w:color="auto" w:fill="auto"/>
            <w:vAlign w:val="center"/>
          </w:tcPr>
          <w:p w14:paraId="6452D73B">
            <w:pPr>
              <w:widowControl/>
              <w:jc w:val="left"/>
              <w:rPr>
                <w:rFonts w:ascii="宋体" w:hAnsi="宋体" w:cs="宋体"/>
                <w:kern w:val="0"/>
                <w:sz w:val="22"/>
              </w:rPr>
            </w:pPr>
            <w:r>
              <w:rPr>
                <w:rFonts w:hint="eastAsia" w:ascii="宋体" w:hAnsi="宋体" w:cs="宋体"/>
                <w:kern w:val="0"/>
                <w:sz w:val="22"/>
              </w:rPr>
              <w:t>▲1、24个10/100/1000Base-T，4个100/1000Base-X SFP；</w:t>
            </w:r>
            <w:r>
              <w:rPr>
                <w:rFonts w:hint="eastAsia" w:ascii="宋体" w:hAnsi="宋体" w:cs="宋体"/>
                <w:kern w:val="0"/>
                <w:sz w:val="22"/>
              </w:rPr>
              <w:br w:type="textWrapping"/>
            </w:r>
            <w:r>
              <w:rPr>
                <w:rFonts w:hint="eastAsia" w:ascii="宋体" w:hAnsi="宋体" w:cs="宋体"/>
                <w:kern w:val="0"/>
                <w:sz w:val="22"/>
              </w:rPr>
              <w:t>2、转发能力要求整机达全线速转发能力；</w:t>
            </w:r>
            <w:r>
              <w:rPr>
                <w:rFonts w:hint="eastAsia" w:ascii="宋体" w:hAnsi="宋体" w:cs="宋体"/>
                <w:kern w:val="0"/>
                <w:sz w:val="22"/>
              </w:rPr>
              <w:br w:type="textWrapping"/>
            </w:r>
            <w:r>
              <w:rPr>
                <w:rFonts w:hint="eastAsia" w:ascii="宋体" w:hAnsi="宋体" w:cs="宋体"/>
                <w:kern w:val="0"/>
                <w:sz w:val="22"/>
              </w:rPr>
              <w:t>3、支持USB接口；</w:t>
            </w:r>
            <w:r>
              <w:rPr>
                <w:rFonts w:hint="eastAsia" w:ascii="宋体" w:hAnsi="宋体" w:cs="宋体"/>
                <w:kern w:val="0"/>
                <w:sz w:val="22"/>
              </w:rPr>
              <w:br w:type="textWrapping"/>
            </w:r>
            <w:r>
              <w:rPr>
                <w:rFonts w:hint="eastAsia" w:ascii="宋体" w:hAnsi="宋体" w:cs="宋体"/>
                <w:kern w:val="0"/>
                <w:sz w:val="22"/>
              </w:rPr>
              <w:t>▲4、电口和光口都支持端口休眠功能，支持整机休眠，支持802.3az能效以太网EEE，整机功耗≤25W；</w:t>
            </w:r>
            <w:r>
              <w:rPr>
                <w:rFonts w:hint="eastAsia" w:ascii="宋体" w:hAnsi="宋体" w:cs="宋体"/>
                <w:kern w:val="0"/>
                <w:sz w:val="22"/>
              </w:rPr>
              <w:br w:type="textWrapping"/>
            </w:r>
            <w:r>
              <w:rPr>
                <w:rFonts w:hint="eastAsia" w:ascii="宋体" w:hAnsi="宋体" w:cs="宋体"/>
                <w:kern w:val="0"/>
                <w:sz w:val="22"/>
              </w:rPr>
              <w:t>▲5、24端口交换容量≥208Gbps；包转发率≥42Mpps；</w:t>
            </w:r>
            <w:r>
              <w:rPr>
                <w:rFonts w:hint="eastAsia" w:ascii="宋体" w:hAnsi="宋体" w:cs="宋体"/>
                <w:kern w:val="0"/>
                <w:sz w:val="22"/>
              </w:rPr>
              <w:br w:type="textWrapping"/>
            </w:r>
            <w:r>
              <w:rPr>
                <w:rFonts w:hint="eastAsia" w:ascii="宋体" w:hAnsi="宋体" w:cs="宋体"/>
                <w:kern w:val="0"/>
                <w:sz w:val="22"/>
              </w:rPr>
              <w:t>6、支持DHCP Snooping trust， 防止私设DHCP服务器；</w:t>
            </w:r>
            <w:r>
              <w:rPr>
                <w:rFonts w:hint="eastAsia" w:ascii="宋体" w:hAnsi="宋体" w:cs="宋体"/>
                <w:kern w:val="0"/>
                <w:sz w:val="22"/>
              </w:rPr>
              <w:br w:type="textWrapping"/>
            </w:r>
            <w:r>
              <w:rPr>
                <w:rFonts w:hint="eastAsia" w:ascii="宋体" w:hAnsi="宋体" w:cs="宋体"/>
                <w:kern w:val="0"/>
                <w:sz w:val="22"/>
              </w:rPr>
              <w:t>7、支持用户间的二层隔离；</w:t>
            </w:r>
            <w:r>
              <w:rPr>
                <w:rFonts w:hint="eastAsia" w:ascii="宋体" w:hAnsi="宋体" w:cs="宋体"/>
                <w:kern w:val="0"/>
                <w:sz w:val="22"/>
              </w:rPr>
              <w:br w:type="textWrapping"/>
            </w:r>
            <w:r>
              <w:rPr>
                <w:rFonts w:hint="eastAsia" w:ascii="宋体" w:hAnsi="宋体" w:cs="宋体"/>
                <w:kern w:val="0"/>
                <w:sz w:val="22"/>
              </w:rPr>
              <w:t>8、支持基于第二层、第三层和第四层的ACL，支持双向ACL，支持VLAN ACL和IPv6 ACL；</w:t>
            </w:r>
            <w:r>
              <w:rPr>
                <w:rFonts w:hint="eastAsia" w:ascii="宋体" w:hAnsi="宋体" w:cs="宋体"/>
                <w:kern w:val="0"/>
                <w:sz w:val="22"/>
              </w:rPr>
              <w:br w:type="textWrapping"/>
            </w:r>
            <w:r>
              <w:rPr>
                <w:rFonts w:hint="eastAsia" w:ascii="宋体" w:hAnsi="宋体" w:cs="宋体"/>
                <w:kern w:val="0"/>
                <w:sz w:val="22"/>
              </w:rPr>
              <w:t>9、支持IP/Port/MAC的绑定功能；</w:t>
            </w:r>
            <w:r>
              <w:rPr>
                <w:rFonts w:hint="eastAsia" w:ascii="宋体" w:hAnsi="宋体" w:cs="宋体"/>
                <w:kern w:val="0"/>
                <w:sz w:val="22"/>
              </w:rPr>
              <w:br w:type="textWrapping"/>
            </w:r>
            <w:r>
              <w:rPr>
                <w:rFonts w:hint="eastAsia" w:ascii="宋体" w:hAnsi="宋体" w:cs="宋体"/>
                <w:kern w:val="0"/>
                <w:sz w:val="22"/>
              </w:rPr>
              <w:t>10、支持QinQ； 灵活QinQ.，支持1：1，N：1 VLAN mapping支持VLAN内端口隔离，支持Smart link；</w:t>
            </w:r>
            <w:r>
              <w:rPr>
                <w:rFonts w:hint="eastAsia" w:ascii="宋体" w:hAnsi="宋体" w:cs="宋体"/>
                <w:kern w:val="0"/>
                <w:sz w:val="22"/>
              </w:rPr>
              <w:br w:type="textWrapping"/>
            </w:r>
            <w:r>
              <w:rPr>
                <w:rFonts w:hint="eastAsia" w:ascii="宋体" w:hAnsi="宋体" w:cs="宋体"/>
                <w:kern w:val="0"/>
                <w:sz w:val="22"/>
              </w:rPr>
              <w:t>11、支持SNMP V1/V2/V3、Telnet、RMON、SSHV2支持通过命令行、Web、中文图形化配置软件等方式进行配置和管理。</w:t>
            </w:r>
          </w:p>
        </w:tc>
        <w:tc>
          <w:tcPr>
            <w:tcW w:w="480" w:type="dxa"/>
            <w:tcBorders>
              <w:top w:val="nil"/>
              <w:left w:val="nil"/>
              <w:bottom w:val="single" w:color="auto" w:sz="4" w:space="0"/>
              <w:right w:val="single" w:color="auto" w:sz="4" w:space="0"/>
            </w:tcBorders>
            <w:shd w:val="clear" w:color="auto" w:fill="auto"/>
            <w:vAlign w:val="center"/>
          </w:tcPr>
          <w:p w14:paraId="5917D45D">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023ADD23">
            <w:pPr>
              <w:widowControl/>
              <w:jc w:val="center"/>
              <w:rPr>
                <w:rFonts w:ascii="宋体" w:hAnsi="宋体" w:cs="宋体"/>
                <w:kern w:val="0"/>
                <w:sz w:val="22"/>
              </w:rPr>
            </w:pPr>
            <w:r>
              <w:rPr>
                <w:rFonts w:hint="eastAsia" w:ascii="宋体" w:hAnsi="宋体" w:cs="宋体"/>
                <w:kern w:val="0"/>
                <w:sz w:val="22"/>
              </w:rPr>
              <w:t>3</w:t>
            </w:r>
          </w:p>
        </w:tc>
        <w:tc>
          <w:tcPr>
            <w:tcW w:w="768" w:type="dxa"/>
            <w:tcBorders>
              <w:top w:val="nil"/>
              <w:left w:val="nil"/>
              <w:bottom w:val="single" w:color="auto" w:sz="4" w:space="0"/>
              <w:right w:val="single" w:color="auto" w:sz="4" w:space="0"/>
            </w:tcBorders>
            <w:shd w:val="clear" w:color="auto" w:fill="auto"/>
            <w:vAlign w:val="center"/>
          </w:tcPr>
          <w:p w14:paraId="27424A07">
            <w:pPr>
              <w:widowControl/>
              <w:jc w:val="center"/>
              <w:rPr>
                <w:rFonts w:ascii="宋体" w:hAnsi="宋体" w:cs="宋体"/>
                <w:kern w:val="0"/>
                <w:sz w:val="22"/>
              </w:rPr>
            </w:pPr>
            <w:r>
              <w:rPr>
                <w:rFonts w:hint="eastAsia" w:ascii="宋体" w:hAnsi="宋体" w:cs="宋体"/>
                <w:kern w:val="0"/>
                <w:sz w:val="22"/>
              </w:rPr>
              <w:t>2000</w:t>
            </w:r>
          </w:p>
        </w:tc>
        <w:tc>
          <w:tcPr>
            <w:tcW w:w="966" w:type="dxa"/>
            <w:gridSpan w:val="2"/>
            <w:tcBorders>
              <w:top w:val="nil"/>
              <w:left w:val="nil"/>
              <w:bottom w:val="single" w:color="auto" w:sz="4" w:space="0"/>
              <w:right w:val="single" w:color="auto" w:sz="4" w:space="0"/>
            </w:tcBorders>
            <w:shd w:val="clear" w:color="auto" w:fill="auto"/>
            <w:vAlign w:val="center"/>
          </w:tcPr>
          <w:p w14:paraId="351EBEDF">
            <w:pPr>
              <w:widowControl/>
              <w:jc w:val="center"/>
              <w:rPr>
                <w:rFonts w:ascii="宋体" w:hAnsi="宋体" w:cs="宋体"/>
                <w:kern w:val="0"/>
                <w:sz w:val="22"/>
              </w:rPr>
            </w:pPr>
            <w:r>
              <w:rPr>
                <w:rFonts w:hint="eastAsia" w:ascii="宋体" w:hAnsi="宋体" w:cs="宋体"/>
                <w:kern w:val="0"/>
                <w:sz w:val="22"/>
              </w:rPr>
              <w:t>6000</w:t>
            </w:r>
          </w:p>
        </w:tc>
      </w:tr>
      <w:tr w14:paraId="4DAE8338">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E922C00">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48AEE845">
            <w:pPr>
              <w:widowControl/>
              <w:jc w:val="center"/>
              <w:rPr>
                <w:rFonts w:ascii="宋体" w:hAnsi="宋体" w:cs="宋体"/>
                <w:kern w:val="0"/>
                <w:sz w:val="22"/>
              </w:rPr>
            </w:pPr>
            <w:r>
              <w:rPr>
                <w:rFonts w:hint="eastAsia" w:ascii="宋体" w:hAnsi="宋体" w:cs="宋体"/>
                <w:kern w:val="0"/>
                <w:sz w:val="22"/>
              </w:rPr>
              <w:t>机柜</w:t>
            </w:r>
          </w:p>
        </w:tc>
        <w:tc>
          <w:tcPr>
            <w:tcW w:w="5119" w:type="dxa"/>
            <w:tcBorders>
              <w:top w:val="nil"/>
              <w:left w:val="nil"/>
              <w:bottom w:val="single" w:color="auto" w:sz="4" w:space="0"/>
              <w:right w:val="single" w:color="auto" w:sz="4" w:space="0"/>
            </w:tcBorders>
            <w:shd w:val="clear" w:color="auto" w:fill="auto"/>
            <w:vAlign w:val="center"/>
          </w:tcPr>
          <w:p w14:paraId="79118B09">
            <w:pPr>
              <w:widowControl/>
              <w:jc w:val="left"/>
              <w:rPr>
                <w:rFonts w:ascii="宋体" w:hAnsi="宋体" w:cs="宋体"/>
                <w:kern w:val="0"/>
                <w:sz w:val="22"/>
              </w:rPr>
            </w:pPr>
            <w:r>
              <w:rPr>
                <w:rFonts w:hint="eastAsia" w:ascii="宋体" w:hAnsi="宋体" w:cs="宋体"/>
                <w:kern w:val="0"/>
                <w:sz w:val="22"/>
              </w:rPr>
              <w:t xml:space="preserve">1、产品主要规格及性能:  </w:t>
            </w:r>
            <w:r>
              <w:rPr>
                <w:rFonts w:hint="eastAsia" w:ascii="宋体" w:hAnsi="宋体" w:cs="宋体"/>
                <w:kern w:val="0"/>
                <w:sz w:val="22"/>
              </w:rPr>
              <w:br w:type="textWrapping"/>
            </w:r>
            <w:r>
              <w:rPr>
                <w:rFonts w:hint="eastAsia" w:ascii="宋体" w:hAnsi="宋体" w:cs="宋体"/>
                <w:kern w:val="0"/>
                <w:sz w:val="22"/>
              </w:rPr>
              <w:t>机柜 宽600*深960*高1166MM（含脚轮高度）  容量22U ；</w:t>
            </w:r>
            <w:r>
              <w:rPr>
                <w:rFonts w:hint="eastAsia" w:ascii="宋体" w:hAnsi="宋体" w:cs="宋体"/>
                <w:kern w:val="0"/>
                <w:sz w:val="22"/>
              </w:rPr>
              <w:br w:type="textWrapping"/>
            </w:r>
            <w:r>
              <w:rPr>
                <w:rFonts w:hint="eastAsia" w:ascii="宋体" w:hAnsi="宋体" w:cs="宋体"/>
                <w:kern w:val="0"/>
                <w:sz w:val="22"/>
              </w:rPr>
              <w:t>2、标准:符合ANSI/EIA RS-310-D、IEC297-2、DIN41491; PART1、DIN41494; PART7、 GB/T3047.2- 92标准;兼容ETSI标准；</w:t>
            </w:r>
            <w:r>
              <w:rPr>
                <w:rFonts w:hint="eastAsia" w:ascii="宋体" w:hAnsi="宋体" w:cs="宋体"/>
                <w:kern w:val="0"/>
                <w:sz w:val="22"/>
              </w:rPr>
              <w:br w:type="textWrapping"/>
            </w:r>
            <w:r>
              <w:rPr>
                <w:rFonts w:hint="eastAsia" w:ascii="宋体" w:hAnsi="宋体" w:cs="宋体"/>
                <w:kern w:val="0"/>
                <w:sz w:val="22"/>
              </w:rPr>
              <w:t>3、特点:白色透明钢化玻璃前门，玻璃上下两边丝印黑色网纹；前后为圆形通风孔的上下框；主体颜色为国际流行RAL9004；可同时安装脚轮和支撑脚；结构坚固，最大静载达1000KG；可关闭的上部、下部多处走线通道，底部大走线孔尺寸可按需调整；可选配安装底座，达到固定机柜、底部过线、底部送冷风、防鼠的要求；可方便拆卸的左右侧门和前后门；齐全的可选配件；防护等级:IP20；</w:t>
            </w:r>
            <w:r>
              <w:rPr>
                <w:rFonts w:hint="eastAsia" w:ascii="宋体" w:hAnsi="宋体" w:cs="宋体"/>
                <w:kern w:val="0"/>
                <w:sz w:val="22"/>
              </w:rPr>
              <w:br w:type="textWrapping"/>
            </w:r>
            <w:r>
              <w:rPr>
                <w:rFonts w:hint="eastAsia" w:ascii="宋体" w:hAnsi="宋体" w:cs="宋体"/>
                <w:kern w:val="0"/>
                <w:sz w:val="22"/>
              </w:rPr>
              <w:t>4、主要材料:SPCC优质冷轧钢板制作；厚度：方孔条2.0mm,框架1.5mm,其他1.2mm；</w:t>
            </w:r>
            <w:r>
              <w:rPr>
                <w:rFonts w:hint="eastAsia" w:ascii="宋体" w:hAnsi="宋体" w:cs="宋体"/>
                <w:kern w:val="0"/>
                <w:sz w:val="22"/>
              </w:rPr>
              <w:br w:type="textWrapping"/>
            </w:r>
            <w:r>
              <w:rPr>
                <w:rFonts w:hint="eastAsia" w:ascii="宋体" w:hAnsi="宋体" w:cs="宋体"/>
                <w:kern w:val="0"/>
                <w:sz w:val="22"/>
              </w:rPr>
              <w:t>5、表面处理:脱脂、酸洗、磷化、静电喷塑；</w:t>
            </w:r>
            <w:r>
              <w:rPr>
                <w:rFonts w:hint="eastAsia" w:ascii="宋体" w:hAnsi="宋体" w:cs="宋体"/>
                <w:kern w:val="0"/>
                <w:sz w:val="22"/>
              </w:rPr>
              <w:br w:type="textWrapping"/>
            </w:r>
            <w:r>
              <w:rPr>
                <w:rFonts w:hint="eastAsia" w:ascii="宋体" w:hAnsi="宋体" w:cs="宋体"/>
                <w:kern w:val="0"/>
                <w:sz w:val="22"/>
              </w:rPr>
              <w:t>6、配备机柜专用PDU电源，不得使用家用类插排。</w:t>
            </w:r>
            <w:r>
              <w:rPr>
                <w:rFonts w:hint="eastAsia" w:ascii="宋体" w:hAnsi="宋体" w:cs="宋体"/>
                <w:kern w:val="0"/>
                <w:sz w:val="22"/>
              </w:rPr>
              <w:br w:type="textWrapping"/>
            </w:r>
            <w:r>
              <w:rPr>
                <w:rFonts w:hint="eastAsia" w:ascii="宋体" w:hAnsi="宋体" w:cs="宋体"/>
                <w:kern w:val="0"/>
                <w:sz w:val="22"/>
              </w:rPr>
              <w:t>7、机柜配备静音风扇。</w:t>
            </w:r>
          </w:p>
        </w:tc>
        <w:tc>
          <w:tcPr>
            <w:tcW w:w="480" w:type="dxa"/>
            <w:tcBorders>
              <w:top w:val="nil"/>
              <w:left w:val="nil"/>
              <w:bottom w:val="single" w:color="auto" w:sz="4" w:space="0"/>
              <w:right w:val="single" w:color="auto" w:sz="4" w:space="0"/>
            </w:tcBorders>
            <w:shd w:val="clear" w:color="auto" w:fill="auto"/>
            <w:vAlign w:val="center"/>
          </w:tcPr>
          <w:p w14:paraId="310FCEA8">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noWrap/>
            <w:vAlign w:val="center"/>
          </w:tcPr>
          <w:p w14:paraId="4677DC92">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7F55A933">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1448F367">
            <w:pPr>
              <w:widowControl/>
              <w:jc w:val="center"/>
              <w:rPr>
                <w:rFonts w:ascii="宋体" w:hAnsi="宋体" w:cs="宋体"/>
                <w:kern w:val="0"/>
                <w:sz w:val="22"/>
              </w:rPr>
            </w:pPr>
            <w:r>
              <w:rPr>
                <w:rFonts w:hint="eastAsia" w:ascii="宋体" w:hAnsi="宋体" w:cs="宋体"/>
                <w:kern w:val="0"/>
                <w:sz w:val="22"/>
              </w:rPr>
              <w:t>1000</w:t>
            </w:r>
          </w:p>
        </w:tc>
      </w:tr>
      <w:tr w14:paraId="2BA54D64">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ECDC2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2BC691B8">
            <w:pPr>
              <w:widowControl/>
              <w:jc w:val="center"/>
              <w:rPr>
                <w:rFonts w:ascii="宋体" w:hAnsi="宋体" w:cs="宋体"/>
                <w:kern w:val="0"/>
                <w:sz w:val="22"/>
              </w:rPr>
            </w:pPr>
            <w:r>
              <w:rPr>
                <w:rFonts w:hint="eastAsia" w:ascii="宋体" w:hAnsi="宋体" w:cs="宋体"/>
                <w:kern w:val="0"/>
                <w:sz w:val="22"/>
              </w:rPr>
              <w:t>双人学生桌</w:t>
            </w:r>
          </w:p>
        </w:tc>
        <w:tc>
          <w:tcPr>
            <w:tcW w:w="5119" w:type="dxa"/>
            <w:tcBorders>
              <w:top w:val="nil"/>
              <w:left w:val="nil"/>
              <w:bottom w:val="single" w:color="auto" w:sz="4" w:space="0"/>
              <w:right w:val="single" w:color="auto" w:sz="4" w:space="0"/>
            </w:tcBorders>
            <w:shd w:val="clear" w:color="auto" w:fill="auto"/>
            <w:vAlign w:val="center"/>
          </w:tcPr>
          <w:p w14:paraId="7BD1199B">
            <w:pPr>
              <w:widowControl/>
              <w:jc w:val="left"/>
              <w:rPr>
                <w:rFonts w:ascii="宋体" w:hAnsi="宋体" w:cs="宋体"/>
                <w:kern w:val="0"/>
                <w:sz w:val="22"/>
              </w:rPr>
            </w:pPr>
            <w:r>
              <w:rPr>
                <w:rFonts w:hint="eastAsia" w:ascii="宋体" w:hAnsi="宋体" w:cs="宋体"/>
                <w:kern w:val="0"/>
                <w:sz w:val="22"/>
              </w:rPr>
              <w:t>1、材质：台面选用22mm厚，其它16mm优质橡胶木材质，经干燥、防虫、防腐处理，木材含水率符合国家标准，不翘曲、变形、无节疤，无虫眼。橡胶木符合GB/T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r>
              <w:rPr>
                <w:rFonts w:hint="eastAsia" w:ascii="宋体" w:hAnsi="宋体" w:cs="宋体"/>
                <w:kern w:val="0"/>
                <w:sz w:val="22"/>
              </w:rPr>
              <w:br w:type="textWrapping"/>
            </w:r>
            <w:r>
              <w:rPr>
                <w:rFonts w:hint="eastAsia" w:ascii="宋体" w:hAnsi="宋体" w:cs="宋体"/>
                <w:kern w:val="0"/>
                <w:sz w:val="22"/>
              </w:rPr>
              <w:t>2，桌子整体结构采用连接板固定，为方便布线，桌子后方预留有走线槽，要求桌子设计大方体；</w:t>
            </w:r>
            <w:r>
              <w:rPr>
                <w:rFonts w:hint="eastAsia" w:ascii="宋体" w:hAnsi="宋体" w:cs="宋体"/>
                <w:kern w:val="0"/>
                <w:sz w:val="22"/>
              </w:rPr>
              <w:br w:type="textWrapping"/>
            </w:r>
            <w:r>
              <w:rPr>
                <w:rFonts w:hint="eastAsia" w:ascii="宋体" w:hAnsi="宋体" w:cs="宋体"/>
                <w:kern w:val="0"/>
                <w:sz w:val="22"/>
              </w:rPr>
              <w:t>3、配件：采用优质五金配件。</w:t>
            </w:r>
          </w:p>
        </w:tc>
        <w:tc>
          <w:tcPr>
            <w:tcW w:w="480" w:type="dxa"/>
            <w:tcBorders>
              <w:top w:val="nil"/>
              <w:left w:val="nil"/>
              <w:bottom w:val="single" w:color="auto" w:sz="4" w:space="0"/>
              <w:right w:val="single" w:color="auto" w:sz="4" w:space="0"/>
            </w:tcBorders>
            <w:shd w:val="clear" w:color="auto" w:fill="auto"/>
            <w:vAlign w:val="center"/>
          </w:tcPr>
          <w:p w14:paraId="1FD04061">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13428077">
            <w:pPr>
              <w:widowControl/>
              <w:jc w:val="center"/>
              <w:rPr>
                <w:rFonts w:ascii="宋体" w:hAnsi="宋体" w:cs="宋体"/>
                <w:kern w:val="0"/>
                <w:sz w:val="22"/>
              </w:rPr>
            </w:pPr>
            <w:r>
              <w:rPr>
                <w:rFonts w:hint="eastAsia" w:ascii="宋体" w:hAnsi="宋体" w:cs="宋体"/>
                <w:kern w:val="0"/>
                <w:sz w:val="22"/>
              </w:rPr>
              <w:t>28</w:t>
            </w:r>
          </w:p>
        </w:tc>
        <w:tc>
          <w:tcPr>
            <w:tcW w:w="768" w:type="dxa"/>
            <w:tcBorders>
              <w:top w:val="nil"/>
              <w:left w:val="nil"/>
              <w:bottom w:val="single" w:color="auto" w:sz="4" w:space="0"/>
              <w:right w:val="single" w:color="auto" w:sz="4" w:space="0"/>
            </w:tcBorders>
            <w:shd w:val="clear" w:color="auto" w:fill="auto"/>
            <w:vAlign w:val="center"/>
          </w:tcPr>
          <w:p w14:paraId="794703AF">
            <w:pPr>
              <w:widowControl/>
              <w:jc w:val="center"/>
              <w:rPr>
                <w:rFonts w:ascii="宋体" w:hAnsi="宋体" w:cs="宋体"/>
                <w:kern w:val="0"/>
                <w:sz w:val="22"/>
              </w:rPr>
            </w:pPr>
            <w:r>
              <w:rPr>
                <w:rFonts w:hint="eastAsia" w:ascii="宋体" w:hAnsi="宋体" w:cs="宋体"/>
                <w:kern w:val="0"/>
                <w:sz w:val="22"/>
              </w:rPr>
              <w:t>500</w:t>
            </w:r>
          </w:p>
        </w:tc>
        <w:tc>
          <w:tcPr>
            <w:tcW w:w="966" w:type="dxa"/>
            <w:gridSpan w:val="2"/>
            <w:tcBorders>
              <w:top w:val="nil"/>
              <w:left w:val="nil"/>
              <w:bottom w:val="single" w:color="auto" w:sz="4" w:space="0"/>
              <w:right w:val="single" w:color="auto" w:sz="4" w:space="0"/>
            </w:tcBorders>
            <w:shd w:val="clear" w:color="auto" w:fill="auto"/>
            <w:vAlign w:val="center"/>
          </w:tcPr>
          <w:p w14:paraId="34654217">
            <w:pPr>
              <w:widowControl/>
              <w:jc w:val="center"/>
              <w:rPr>
                <w:rFonts w:ascii="宋体" w:hAnsi="宋体" w:cs="宋体"/>
                <w:kern w:val="0"/>
                <w:sz w:val="22"/>
              </w:rPr>
            </w:pPr>
            <w:r>
              <w:rPr>
                <w:rFonts w:hint="eastAsia" w:ascii="宋体" w:hAnsi="宋体" w:cs="宋体"/>
                <w:kern w:val="0"/>
                <w:sz w:val="22"/>
              </w:rPr>
              <w:t>14000</w:t>
            </w:r>
          </w:p>
        </w:tc>
      </w:tr>
      <w:tr w14:paraId="34D4895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7F96B16B">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noWrap/>
            <w:vAlign w:val="center"/>
          </w:tcPr>
          <w:p w14:paraId="532149A2">
            <w:pPr>
              <w:widowControl/>
              <w:jc w:val="center"/>
              <w:rPr>
                <w:rFonts w:ascii="宋体" w:hAnsi="宋体" w:cs="宋体"/>
                <w:kern w:val="0"/>
                <w:sz w:val="22"/>
              </w:rPr>
            </w:pPr>
            <w:r>
              <w:rPr>
                <w:rFonts w:hint="eastAsia" w:ascii="宋体" w:hAnsi="宋体" w:cs="宋体"/>
                <w:kern w:val="0"/>
                <w:sz w:val="22"/>
              </w:rPr>
              <w:t>学生凳</w:t>
            </w:r>
          </w:p>
        </w:tc>
        <w:tc>
          <w:tcPr>
            <w:tcW w:w="5119" w:type="dxa"/>
            <w:tcBorders>
              <w:top w:val="nil"/>
              <w:left w:val="nil"/>
              <w:bottom w:val="single" w:color="auto" w:sz="4" w:space="0"/>
              <w:right w:val="single" w:color="auto" w:sz="4" w:space="0"/>
            </w:tcBorders>
            <w:shd w:val="clear" w:color="auto" w:fill="auto"/>
            <w:vAlign w:val="center"/>
          </w:tcPr>
          <w:p w14:paraId="3F12BE1E">
            <w:pPr>
              <w:widowControl/>
              <w:jc w:val="left"/>
              <w:rPr>
                <w:rFonts w:ascii="宋体" w:hAnsi="宋体" w:cs="宋体"/>
                <w:kern w:val="0"/>
                <w:sz w:val="22"/>
              </w:rPr>
            </w:pPr>
            <w:r>
              <w:rPr>
                <w:rFonts w:hint="eastAsia" w:ascii="宋体" w:hAnsi="宋体" w:cs="宋体"/>
                <w:kern w:val="0"/>
                <w:sz w:val="22"/>
              </w:rPr>
              <w:t>采用优质橡胶木材质，经干燥、防虫、防腐处理，木材含水率符合国家标准，不翘曲、变形、无节疤，无虫眼。橡胶木符合GB/T 3324-2017、GB 18584-2001、GB/T 35607-2017、GB/T 29894-2013要求，含水率≤9.4%；甲醛释放量0.08mg/L；苯、甲苯、二甲苯、总挥发性有机物(TVOC)应未检出；家具涂层可迁移元素-铅、镉、铬、汞、锑、钡、硒、砷应未检出；可接触的实木部件中五氯苯酚≤0.1mg/kg；树种鉴定，样品所用木材的宏观特征及微观构造与大戟科橡胶树属木材的特征相符</w:t>
            </w:r>
          </w:p>
        </w:tc>
        <w:tc>
          <w:tcPr>
            <w:tcW w:w="480" w:type="dxa"/>
            <w:tcBorders>
              <w:top w:val="nil"/>
              <w:left w:val="nil"/>
              <w:bottom w:val="single" w:color="auto" w:sz="4" w:space="0"/>
              <w:right w:val="single" w:color="auto" w:sz="4" w:space="0"/>
            </w:tcBorders>
            <w:shd w:val="clear" w:color="auto" w:fill="auto"/>
            <w:vAlign w:val="center"/>
          </w:tcPr>
          <w:p w14:paraId="4D145ED0">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21862A34">
            <w:pPr>
              <w:widowControl/>
              <w:jc w:val="center"/>
              <w:rPr>
                <w:rFonts w:ascii="宋体" w:hAnsi="宋体" w:cs="宋体"/>
                <w:kern w:val="0"/>
                <w:sz w:val="22"/>
              </w:rPr>
            </w:pPr>
            <w:r>
              <w:rPr>
                <w:rFonts w:hint="eastAsia" w:ascii="宋体" w:hAnsi="宋体" w:cs="宋体"/>
                <w:kern w:val="0"/>
                <w:sz w:val="22"/>
              </w:rPr>
              <w:t>56</w:t>
            </w:r>
          </w:p>
        </w:tc>
        <w:tc>
          <w:tcPr>
            <w:tcW w:w="768" w:type="dxa"/>
            <w:tcBorders>
              <w:top w:val="nil"/>
              <w:left w:val="nil"/>
              <w:bottom w:val="single" w:color="auto" w:sz="4" w:space="0"/>
              <w:right w:val="single" w:color="auto" w:sz="4" w:space="0"/>
            </w:tcBorders>
            <w:shd w:val="clear" w:color="auto" w:fill="auto"/>
            <w:vAlign w:val="center"/>
          </w:tcPr>
          <w:p w14:paraId="330DE229">
            <w:pPr>
              <w:widowControl/>
              <w:jc w:val="center"/>
              <w:rPr>
                <w:rFonts w:ascii="宋体" w:hAnsi="宋体" w:cs="宋体"/>
                <w:kern w:val="0"/>
                <w:sz w:val="22"/>
              </w:rPr>
            </w:pPr>
            <w:r>
              <w:rPr>
                <w:rFonts w:hint="eastAsia" w:ascii="宋体" w:hAnsi="宋体" w:cs="宋体"/>
                <w:kern w:val="0"/>
                <w:sz w:val="22"/>
              </w:rPr>
              <w:t>45</w:t>
            </w:r>
          </w:p>
        </w:tc>
        <w:tc>
          <w:tcPr>
            <w:tcW w:w="966" w:type="dxa"/>
            <w:gridSpan w:val="2"/>
            <w:tcBorders>
              <w:top w:val="nil"/>
              <w:left w:val="nil"/>
              <w:bottom w:val="single" w:color="auto" w:sz="4" w:space="0"/>
              <w:right w:val="single" w:color="auto" w:sz="4" w:space="0"/>
            </w:tcBorders>
            <w:shd w:val="clear" w:color="auto" w:fill="auto"/>
            <w:vAlign w:val="center"/>
          </w:tcPr>
          <w:p w14:paraId="36AA0D7F">
            <w:pPr>
              <w:widowControl/>
              <w:jc w:val="center"/>
              <w:rPr>
                <w:rFonts w:ascii="宋体" w:hAnsi="宋体" w:cs="宋体"/>
                <w:kern w:val="0"/>
                <w:sz w:val="22"/>
              </w:rPr>
            </w:pPr>
            <w:r>
              <w:rPr>
                <w:rFonts w:hint="eastAsia" w:ascii="宋体" w:hAnsi="宋体" w:cs="宋体"/>
                <w:kern w:val="0"/>
                <w:sz w:val="22"/>
              </w:rPr>
              <w:t>2520</w:t>
            </w:r>
          </w:p>
        </w:tc>
      </w:tr>
      <w:tr w14:paraId="5798B175">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58A6B8E2">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0F0F98DC">
            <w:pPr>
              <w:widowControl/>
              <w:jc w:val="center"/>
              <w:rPr>
                <w:rFonts w:ascii="宋体" w:hAnsi="宋体" w:cs="宋体"/>
                <w:kern w:val="0"/>
                <w:sz w:val="22"/>
              </w:rPr>
            </w:pPr>
            <w:r>
              <w:rPr>
                <w:rFonts w:hint="eastAsia" w:ascii="宋体" w:hAnsi="宋体" w:cs="宋体"/>
                <w:kern w:val="0"/>
                <w:sz w:val="22"/>
              </w:rPr>
              <w:t>教师讲台和椅子</w:t>
            </w:r>
          </w:p>
        </w:tc>
        <w:tc>
          <w:tcPr>
            <w:tcW w:w="5119" w:type="dxa"/>
            <w:tcBorders>
              <w:top w:val="nil"/>
              <w:left w:val="nil"/>
              <w:bottom w:val="single" w:color="auto" w:sz="4" w:space="0"/>
              <w:right w:val="single" w:color="auto" w:sz="4" w:space="0"/>
            </w:tcBorders>
            <w:shd w:val="clear" w:color="auto" w:fill="auto"/>
            <w:vAlign w:val="center"/>
          </w:tcPr>
          <w:p w14:paraId="6467F2D5">
            <w:pPr>
              <w:widowControl/>
              <w:jc w:val="left"/>
              <w:rPr>
                <w:rFonts w:ascii="宋体" w:hAnsi="宋体" w:cs="宋体"/>
                <w:kern w:val="0"/>
                <w:sz w:val="22"/>
              </w:rPr>
            </w:pPr>
            <w:r>
              <w:rPr>
                <w:rFonts w:hint="eastAsia" w:ascii="宋体" w:hAnsi="宋体" w:cs="宋体"/>
                <w:kern w:val="0"/>
                <w:sz w:val="22"/>
              </w:rPr>
              <w:t>一、教师坐式讲台一张：</w:t>
            </w:r>
            <w:r>
              <w:rPr>
                <w:rFonts w:hint="eastAsia" w:ascii="宋体" w:hAnsi="宋体" w:cs="宋体"/>
                <w:kern w:val="0"/>
                <w:sz w:val="22"/>
              </w:rPr>
              <w:br w:type="textWrapping"/>
            </w:r>
            <w:r>
              <w:rPr>
                <w:rFonts w:hint="eastAsia" w:ascii="宋体" w:hAnsi="宋体" w:cs="宋体"/>
                <w:kern w:val="0"/>
                <w:sz w:val="22"/>
              </w:rPr>
              <w:t>1.规格：定制。</w:t>
            </w:r>
            <w:r>
              <w:rPr>
                <w:rFonts w:hint="eastAsia" w:ascii="宋体" w:hAnsi="宋体" w:cs="宋体"/>
                <w:kern w:val="0"/>
                <w:sz w:val="22"/>
              </w:rPr>
              <w:br w:type="textWrapping"/>
            </w:r>
            <w:r>
              <w:rPr>
                <w:rFonts w:hint="eastAsia" w:ascii="宋体" w:hAnsi="宋体" w:cs="宋体"/>
                <w:kern w:val="0"/>
                <w:sz w:val="22"/>
              </w:rPr>
              <w:t>2.支持24寸液晶显示器、主机放置和安装。</w:t>
            </w:r>
            <w:r>
              <w:rPr>
                <w:rFonts w:hint="eastAsia" w:ascii="宋体" w:hAnsi="宋体" w:cs="宋体"/>
                <w:kern w:val="0"/>
                <w:sz w:val="22"/>
              </w:rPr>
              <w:br w:type="textWrapping"/>
            </w:r>
            <w:r>
              <w:rPr>
                <w:rFonts w:hint="eastAsia" w:ascii="宋体" w:hAnsi="宋体" w:cs="宋体"/>
                <w:kern w:val="0"/>
                <w:sz w:val="22"/>
              </w:rPr>
              <w:t>3.用优质冷轧钢板或经防腐防虫处理的多层实木材质，抗划耐磨防撞，硬度强，边角平滑圆弧过渡。</w:t>
            </w:r>
            <w:r>
              <w:rPr>
                <w:rFonts w:hint="eastAsia" w:ascii="宋体" w:hAnsi="宋体" w:cs="宋体"/>
                <w:kern w:val="0"/>
                <w:sz w:val="22"/>
              </w:rPr>
              <w:br w:type="textWrapping"/>
            </w:r>
            <w:r>
              <w:rPr>
                <w:rFonts w:hint="eastAsia" w:ascii="宋体" w:hAnsi="宋体" w:cs="宋体"/>
                <w:kern w:val="0"/>
                <w:sz w:val="22"/>
              </w:rPr>
              <w:t>4.讲台内带有固定线孔位，可对柜内所有设备线进行固定。</w:t>
            </w:r>
            <w:r>
              <w:rPr>
                <w:rFonts w:hint="eastAsia" w:ascii="宋体" w:hAnsi="宋体" w:cs="宋体"/>
                <w:kern w:val="0"/>
                <w:sz w:val="22"/>
              </w:rPr>
              <w:br w:type="textWrapping"/>
            </w:r>
            <w:r>
              <w:rPr>
                <w:rFonts w:hint="eastAsia" w:ascii="宋体" w:hAnsi="宋体" w:cs="宋体"/>
                <w:kern w:val="0"/>
                <w:sz w:val="22"/>
              </w:rPr>
              <w:t>二、小班椅一张：</w:t>
            </w:r>
            <w:r>
              <w:rPr>
                <w:rFonts w:hint="eastAsia" w:ascii="宋体" w:hAnsi="宋体" w:cs="宋体"/>
                <w:kern w:val="0"/>
                <w:sz w:val="22"/>
              </w:rPr>
              <w:br w:type="textWrapping"/>
            </w:r>
            <w:r>
              <w:rPr>
                <w:rFonts w:hint="eastAsia" w:ascii="宋体" w:hAnsi="宋体" w:cs="宋体"/>
                <w:kern w:val="0"/>
                <w:sz w:val="22"/>
              </w:rPr>
              <w:t>1.面料：采用优质阻燃网布面料，外观色泽均匀，自然，手感柔软；</w:t>
            </w:r>
            <w:r>
              <w:rPr>
                <w:rFonts w:hint="eastAsia" w:ascii="宋体" w:hAnsi="宋体" w:cs="宋体"/>
                <w:kern w:val="0"/>
                <w:sz w:val="22"/>
              </w:rPr>
              <w:br w:type="textWrapping"/>
            </w:r>
            <w:r>
              <w:rPr>
                <w:rFonts w:hint="eastAsia" w:ascii="宋体" w:hAnsi="宋体" w:cs="宋体"/>
                <w:kern w:val="0"/>
                <w:sz w:val="22"/>
              </w:rPr>
              <w:t>2.底盘：采用优质底盘，优质冷轧钢板；</w:t>
            </w:r>
            <w:r>
              <w:rPr>
                <w:rFonts w:hint="eastAsia" w:ascii="宋体" w:hAnsi="宋体" w:cs="宋体"/>
                <w:kern w:val="0"/>
                <w:sz w:val="22"/>
              </w:rPr>
              <w:br w:type="textWrapping"/>
            </w:r>
            <w:r>
              <w:rPr>
                <w:rFonts w:hint="eastAsia" w:ascii="宋体" w:hAnsi="宋体" w:cs="宋体"/>
                <w:kern w:val="0"/>
                <w:sz w:val="22"/>
              </w:rPr>
              <w:t>3.气动：采用优质原装气压棒、带前后倾仰功能；</w:t>
            </w:r>
            <w:r>
              <w:rPr>
                <w:rFonts w:hint="eastAsia" w:ascii="宋体" w:hAnsi="宋体" w:cs="宋体"/>
                <w:kern w:val="0"/>
                <w:sz w:val="22"/>
              </w:rPr>
              <w:br w:type="textWrapping"/>
            </w:r>
            <w:r>
              <w:rPr>
                <w:rFonts w:hint="eastAsia" w:ascii="宋体" w:hAnsi="宋体" w:cs="宋体"/>
                <w:kern w:val="0"/>
                <w:sz w:val="22"/>
              </w:rPr>
              <w:t>4.五星脚及扶手采用优质硬塑。</w:t>
            </w:r>
          </w:p>
        </w:tc>
        <w:tc>
          <w:tcPr>
            <w:tcW w:w="480" w:type="dxa"/>
            <w:tcBorders>
              <w:top w:val="nil"/>
              <w:left w:val="nil"/>
              <w:bottom w:val="single" w:color="auto" w:sz="4" w:space="0"/>
              <w:right w:val="single" w:color="auto" w:sz="4" w:space="0"/>
            </w:tcBorders>
            <w:shd w:val="clear" w:color="auto" w:fill="auto"/>
            <w:vAlign w:val="center"/>
          </w:tcPr>
          <w:p w14:paraId="02DBB717">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420B9B70">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5256E65D">
            <w:pPr>
              <w:widowControl/>
              <w:jc w:val="center"/>
              <w:rPr>
                <w:rFonts w:ascii="宋体" w:hAnsi="宋体" w:cs="宋体"/>
                <w:kern w:val="0"/>
                <w:sz w:val="22"/>
              </w:rPr>
            </w:pPr>
            <w:r>
              <w:rPr>
                <w:rFonts w:hint="eastAsia" w:ascii="宋体" w:hAnsi="宋体" w:cs="宋体"/>
                <w:kern w:val="0"/>
                <w:sz w:val="22"/>
              </w:rPr>
              <w:t>1380</w:t>
            </w:r>
          </w:p>
        </w:tc>
        <w:tc>
          <w:tcPr>
            <w:tcW w:w="966" w:type="dxa"/>
            <w:gridSpan w:val="2"/>
            <w:tcBorders>
              <w:top w:val="nil"/>
              <w:left w:val="nil"/>
              <w:bottom w:val="single" w:color="auto" w:sz="4" w:space="0"/>
              <w:right w:val="single" w:color="auto" w:sz="4" w:space="0"/>
            </w:tcBorders>
            <w:shd w:val="clear" w:color="auto" w:fill="auto"/>
            <w:vAlign w:val="center"/>
          </w:tcPr>
          <w:p w14:paraId="6AD063FC">
            <w:pPr>
              <w:widowControl/>
              <w:jc w:val="center"/>
              <w:rPr>
                <w:rFonts w:ascii="宋体" w:hAnsi="宋体" w:cs="宋体"/>
                <w:kern w:val="0"/>
                <w:sz w:val="22"/>
              </w:rPr>
            </w:pPr>
            <w:r>
              <w:rPr>
                <w:rFonts w:hint="eastAsia" w:ascii="宋体" w:hAnsi="宋体" w:cs="宋体"/>
                <w:kern w:val="0"/>
                <w:sz w:val="22"/>
              </w:rPr>
              <w:t>1380</w:t>
            </w:r>
          </w:p>
        </w:tc>
      </w:tr>
      <w:tr w14:paraId="0D7A952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17DCB989">
            <w:pPr>
              <w:widowControl/>
              <w:jc w:val="center"/>
              <w:rPr>
                <w:rFonts w:ascii="宋体" w:hAnsi="宋体" w:cs="宋体"/>
                <w:kern w:val="0"/>
                <w:sz w:val="22"/>
              </w:rPr>
            </w:pPr>
            <w:r>
              <w:rPr>
                <w:rFonts w:hint="eastAsia" w:ascii="宋体" w:hAnsi="宋体" w:cs="宋体"/>
                <w:kern w:val="0"/>
                <w:sz w:val="22"/>
              </w:rPr>
              <w:t>9</w:t>
            </w:r>
          </w:p>
        </w:tc>
        <w:tc>
          <w:tcPr>
            <w:tcW w:w="1199" w:type="dxa"/>
            <w:tcBorders>
              <w:top w:val="nil"/>
              <w:left w:val="nil"/>
              <w:bottom w:val="single" w:color="auto" w:sz="4" w:space="0"/>
              <w:right w:val="single" w:color="auto" w:sz="4" w:space="0"/>
            </w:tcBorders>
            <w:shd w:val="clear" w:color="auto" w:fill="auto"/>
            <w:vAlign w:val="center"/>
          </w:tcPr>
          <w:p w14:paraId="09C6830E">
            <w:pPr>
              <w:widowControl/>
              <w:jc w:val="center"/>
              <w:rPr>
                <w:rFonts w:ascii="宋体" w:hAnsi="宋体" w:cs="宋体"/>
                <w:kern w:val="0"/>
                <w:sz w:val="22"/>
              </w:rPr>
            </w:pPr>
            <w:r>
              <w:rPr>
                <w:rFonts w:hint="eastAsia" w:ascii="宋体" w:hAnsi="宋体" w:cs="宋体"/>
                <w:kern w:val="0"/>
                <w:sz w:val="22"/>
              </w:rPr>
              <w:t>项目集成</w:t>
            </w:r>
          </w:p>
        </w:tc>
        <w:tc>
          <w:tcPr>
            <w:tcW w:w="5119" w:type="dxa"/>
            <w:tcBorders>
              <w:top w:val="nil"/>
              <w:left w:val="nil"/>
              <w:bottom w:val="single" w:color="auto" w:sz="4" w:space="0"/>
              <w:right w:val="single" w:color="auto" w:sz="4" w:space="0"/>
            </w:tcBorders>
            <w:shd w:val="clear" w:color="auto" w:fill="auto"/>
            <w:vAlign w:val="center"/>
          </w:tcPr>
          <w:p w14:paraId="1F9E721A">
            <w:pPr>
              <w:widowControl/>
              <w:jc w:val="left"/>
              <w:rPr>
                <w:rFonts w:ascii="宋体" w:hAnsi="宋体" w:cs="宋体"/>
                <w:kern w:val="0"/>
                <w:sz w:val="22"/>
              </w:rPr>
            </w:pPr>
            <w:r>
              <w:rPr>
                <w:rFonts w:hint="eastAsia" w:ascii="宋体" w:hAnsi="宋体" w:cs="宋体"/>
                <w:kern w:val="0"/>
                <w:sz w:val="22"/>
              </w:rPr>
              <w:t>▲包含布线、供电及项目集成、使用培训</w:t>
            </w:r>
            <w:r>
              <w:rPr>
                <w:rFonts w:hint="eastAsia" w:ascii="宋体" w:hAnsi="宋体" w:cs="宋体"/>
                <w:kern w:val="0"/>
                <w:sz w:val="22"/>
              </w:rPr>
              <w:br w:type="textWrapping"/>
            </w:r>
            <w:r>
              <w:rPr>
                <w:rFonts w:hint="eastAsia" w:ascii="宋体" w:hAnsi="宋体" w:cs="宋体"/>
                <w:kern w:val="0"/>
                <w:sz w:val="22"/>
              </w:rPr>
              <w:t>1.所有货物到各个项目学校的运输以及到用户指定教室的搬运；</w:t>
            </w:r>
            <w:r>
              <w:rPr>
                <w:rFonts w:hint="eastAsia" w:ascii="宋体" w:hAnsi="宋体" w:cs="宋体"/>
                <w:kern w:val="0"/>
                <w:sz w:val="22"/>
              </w:rPr>
              <w:br w:type="textWrapping"/>
            </w:r>
            <w:r>
              <w:rPr>
                <w:rFonts w:hint="eastAsia" w:ascii="宋体" w:hAnsi="宋体" w:cs="宋体"/>
                <w:kern w:val="0"/>
                <w:sz w:val="22"/>
              </w:rPr>
              <w:t>2.系统集成所需辅材辅料由中标商提供并要求符合国标标准。采用达到国标要求的空气开关、漏电保护开关、超六类网线、水晶头、电源插座、电源线（主干6平方铜芯；2.5平方铜芯）、PVC线槽、抗踩踏线槽、钉子、胶布等，需满足本项目需求。</w:t>
            </w:r>
            <w:r>
              <w:rPr>
                <w:rFonts w:hint="eastAsia" w:ascii="宋体" w:hAnsi="宋体" w:cs="宋体"/>
                <w:kern w:val="0"/>
                <w:sz w:val="22"/>
              </w:rPr>
              <w:br w:type="textWrapping"/>
            </w:r>
            <w:r>
              <w:rPr>
                <w:rFonts w:hint="eastAsia" w:ascii="宋体" w:hAnsi="宋体" w:cs="宋体"/>
                <w:kern w:val="0"/>
                <w:sz w:val="22"/>
              </w:rPr>
              <w:t>3.按所在学校授课方式进行课桌摆放及布线。</w:t>
            </w:r>
            <w:r>
              <w:rPr>
                <w:rFonts w:hint="eastAsia" w:ascii="宋体" w:hAnsi="宋体" w:cs="宋体"/>
                <w:kern w:val="0"/>
                <w:sz w:val="22"/>
              </w:rPr>
              <w:br w:type="textWrapping"/>
            </w:r>
            <w:r>
              <w:rPr>
                <w:rFonts w:hint="eastAsia" w:ascii="宋体" w:hAnsi="宋体" w:cs="宋体"/>
                <w:kern w:val="0"/>
                <w:sz w:val="22"/>
              </w:rPr>
              <w:t>4.按学校要求到达每所学校对管理及使用老师进行管理及使用培训。</w:t>
            </w:r>
            <w:r>
              <w:rPr>
                <w:rFonts w:hint="eastAsia" w:ascii="宋体" w:hAnsi="宋体" w:cs="宋体"/>
                <w:kern w:val="0"/>
                <w:sz w:val="22"/>
              </w:rPr>
              <w:br w:type="textWrapping"/>
            </w:r>
            <w:r>
              <w:rPr>
                <w:rFonts w:hint="eastAsia" w:ascii="宋体" w:hAnsi="宋体" w:cs="宋体"/>
                <w:kern w:val="0"/>
                <w:sz w:val="22"/>
              </w:rPr>
              <w:t>5.质保期不少于5年。</w:t>
            </w:r>
          </w:p>
        </w:tc>
        <w:tc>
          <w:tcPr>
            <w:tcW w:w="480" w:type="dxa"/>
            <w:tcBorders>
              <w:top w:val="nil"/>
              <w:left w:val="nil"/>
              <w:bottom w:val="single" w:color="auto" w:sz="4" w:space="0"/>
              <w:right w:val="single" w:color="auto" w:sz="4" w:space="0"/>
            </w:tcBorders>
            <w:shd w:val="clear" w:color="auto" w:fill="auto"/>
            <w:vAlign w:val="center"/>
          </w:tcPr>
          <w:p w14:paraId="1C8C03E6">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427E47BA">
            <w:pPr>
              <w:widowControl/>
              <w:jc w:val="center"/>
              <w:rPr>
                <w:rFonts w:ascii="宋体" w:hAnsi="宋体" w:cs="宋体"/>
                <w:kern w:val="0"/>
                <w:sz w:val="22"/>
              </w:rPr>
            </w:pPr>
            <w:r>
              <w:rPr>
                <w:rFonts w:hint="eastAsia" w:ascii="宋体" w:hAnsi="宋体" w:cs="宋体"/>
                <w:kern w:val="0"/>
                <w:sz w:val="22"/>
              </w:rPr>
              <w:t>1</w:t>
            </w:r>
          </w:p>
        </w:tc>
        <w:tc>
          <w:tcPr>
            <w:tcW w:w="768" w:type="dxa"/>
            <w:tcBorders>
              <w:top w:val="nil"/>
              <w:left w:val="nil"/>
              <w:bottom w:val="single" w:color="auto" w:sz="4" w:space="0"/>
              <w:right w:val="single" w:color="auto" w:sz="4" w:space="0"/>
            </w:tcBorders>
            <w:shd w:val="clear" w:color="auto" w:fill="auto"/>
            <w:vAlign w:val="center"/>
          </w:tcPr>
          <w:p w14:paraId="019274C1">
            <w:pPr>
              <w:widowControl/>
              <w:jc w:val="center"/>
              <w:rPr>
                <w:rFonts w:ascii="宋体" w:hAnsi="宋体" w:cs="宋体"/>
                <w:kern w:val="0"/>
                <w:sz w:val="22"/>
              </w:rPr>
            </w:pPr>
            <w:r>
              <w:rPr>
                <w:rFonts w:hint="eastAsia" w:ascii="宋体" w:hAnsi="宋体" w:cs="宋体"/>
                <w:kern w:val="0"/>
                <w:sz w:val="22"/>
              </w:rPr>
              <w:t>17400</w:t>
            </w:r>
          </w:p>
        </w:tc>
        <w:tc>
          <w:tcPr>
            <w:tcW w:w="966" w:type="dxa"/>
            <w:gridSpan w:val="2"/>
            <w:tcBorders>
              <w:top w:val="nil"/>
              <w:left w:val="nil"/>
              <w:bottom w:val="single" w:color="auto" w:sz="4" w:space="0"/>
              <w:right w:val="single" w:color="auto" w:sz="4" w:space="0"/>
            </w:tcBorders>
            <w:shd w:val="clear" w:color="auto" w:fill="auto"/>
            <w:vAlign w:val="center"/>
          </w:tcPr>
          <w:p w14:paraId="6A95BCD8">
            <w:pPr>
              <w:widowControl/>
              <w:jc w:val="center"/>
              <w:rPr>
                <w:rFonts w:ascii="宋体" w:hAnsi="宋体" w:cs="宋体"/>
                <w:kern w:val="0"/>
                <w:sz w:val="22"/>
              </w:rPr>
            </w:pPr>
            <w:r>
              <w:rPr>
                <w:rFonts w:hint="eastAsia" w:ascii="宋体" w:hAnsi="宋体" w:cs="宋体"/>
                <w:kern w:val="0"/>
                <w:sz w:val="22"/>
              </w:rPr>
              <w:t>17400</w:t>
            </w:r>
          </w:p>
        </w:tc>
      </w:tr>
      <w:tr w14:paraId="0E409F84">
        <w:tblPrEx>
          <w:tblCellMar>
            <w:top w:w="0" w:type="dxa"/>
            <w:left w:w="108" w:type="dxa"/>
            <w:bottom w:w="0" w:type="dxa"/>
            <w:right w:w="108" w:type="dxa"/>
          </w:tblCellMar>
        </w:tblPrEx>
        <w:trPr>
          <w:trHeight w:val="699" w:hRule="atLeast"/>
        </w:trPr>
        <w:tc>
          <w:tcPr>
            <w:tcW w:w="9637" w:type="dxa"/>
            <w:gridSpan w:val="8"/>
            <w:tcBorders>
              <w:top w:val="nil"/>
              <w:left w:val="single" w:color="auto" w:sz="4" w:space="0"/>
              <w:bottom w:val="single" w:color="auto" w:sz="4" w:space="0"/>
              <w:right w:val="single" w:color="auto" w:sz="4" w:space="0"/>
            </w:tcBorders>
            <w:shd w:val="clear" w:color="auto" w:fill="auto"/>
            <w:vAlign w:val="center"/>
          </w:tcPr>
          <w:p w14:paraId="32B96ABD">
            <w:pPr>
              <w:widowControl/>
              <w:jc w:val="left"/>
              <w:textAlignment w:val="center"/>
              <w:rPr>
                <w:rFonts w:ascii="宋体" w:hAnsi="宋体" w:cs="宋体"/>
                <w:kern w:val="0"/>
                <w:sz w:val="22"/>
              </w:rPr>
            </w:pPr>
            <w:r>
              <w:rPr>
                <w:rFonts w:hint="eastAsia" w:ascii="宋体" w:hAnsi="宋体" w:cs="宋体"/>
                <w:b/>
                <w:bCs/>
                <w:kern w:val="0"/>
                <w:sz w:val="22"/>
              </w:rPr>
              <w:t>二、网络多媒体教室设备</w:t>
            </w:r>
          </w:p>
        </w:tc>
      </w:tr>
      <w:tr w14:paraId="19E0FB5C">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0345009">
            <w:pPr>
              <w:widowControl/>
              <w:jc w:val="center"/>
              <w:rPr>
                <w:rFonts w:ascii="宋体" w:hAnsi="宋体" w:cs="宋体"/>
                <w:kern w:val="0"/>
                <w:sz w:val="22"/>
              </w:rPr>
            </w:pPr>
            <w:r>
              <w:rPr>
                <w:rFonts w:hint="eastAsia" w:ascii="宋体" w:hAnsi="宋体" w:cs="宋体"/>
                <w:kern w:val="0"/>
                <w:sz w:val="22"/>
              </w:rPr>
              <w:t>1</w:t>
            </w:r>
          </w:p>
        </w:tc>
        <w:tc>
          <w:tcPr>
            <w:tcW w:w="1199" w:type="dxa"/>
            <w:tcBorders>
              <w:top w:val="nil"/>
              <w:left w:val="nil"/>
              <w:bottom w:val="single" w:color="auto" w:sz="4" w:space="0"/>
              <w:right w:val="single" w:color="auto" w:sz="4" w:space="0"/>
            </w:tcBorders>
            <w:shd w:val="clear" w:color="auto" w:fill="auto"/>
            <w:vAlign w:val="center"/>
          </w:tcPr>
          <w:p w14:paraId="51EF553E">
            <w:pPr>
              <w:widowControl/>
              <w:jc w:val="center"/>
              <w:rPr>
                <w:rFonts w:ascii="宋体" w:hAnsi="宋体" w:cs="宋体"/>
                <w:kern w:val="0"/>
                <w:sz w:val="22"/>
              </w:rPr>
            </w:pPr>
            <w:r>
              <w:rPr>
                <w:rFonts w:hint="eastAsia" w:ascii="宋体" w:hAnsi="宋体" w:cs="宋体"/>
                <w:kern w:val="0"/>
                <w:sz w:val="22"/>
              </w:rPr>
              <w:t>交互智能平板一体机</w:t>
            </w:r>
          </w:p>
        </w:tc>
        <w:tc>
          <w:tcPr>
            <w:tcW w:w="5119" w:type="dxa"/>
            <w:tcBorders>
              <w:top w:val="nil"/>
              <w:left w:val="nil"/>
              <w:bottom w:val="single" w:color="auto" w:sz="4" w:space="0"/>
              <w:right w:val="single" w:color="auto" w:sz="4" w:space="0"/>
            </w:tcBorders>
            <w:shd w:val="clear" w:color="auto" w:fill="auto"/>
            <w:vAlign w:val="center"/>
          </w:tcPr>
          <w:p w14:paraId="65A5FB8B">
            <w:pPr>
              <w:widowControl/>
              <w:jc w:val="left"/>
              <w:rPr>
                <w:rFonts w:ascii="宋体" w:hAnsi="宋体" w:cs="宋体"/>
                <w:kern w:val="0"/>
                <w:sz w:val="22"/>
              </w:rPr>
            </w:pPr>
            <w:r>
              <w:rPr>
                <w:rFonts w:hint="eastAsia" w:ascii="宋体" w:hAnsi="宋体" w:cs="宋体"/>
                <w:kern w:val="0"/>
                <w:sz w:val="22"/>
              </w:rPr>
              <w:t>一、整机屏显、音效设计</w:t>
            </w:r>
            <w:r>
              <w:rPr>
                <w:rFonts w:hint="eastAsia" w:ascii="宋体" w:hAnsi="宋体" w:cs="宋体"/>
                <w:kern w:val="0"/>
                <w:sz w:val="22"/>
              </w:rPr>
              <w:br w:type="textWrapping"/>
            </w:r>
            <w:r>
              <w:rPr>
                <w:rFonts w:hint="eastAsia" w:ascii="宋体" w:hAnsi="宋体" w:cs="宋体"/>
                <w:kern w:val="0"/>
                <w:sz w:val="22"/>
              </w:rPr>
              <w:t>▲1、采用UHD超高清LED防眩光液晶屏，尺寸≥86英寸，显示比例16:9，分辨率≥3840×2160。</w:t>
            </w:r>
            <w:r>
              <w:rPr>
                <w:rFonts w:hint="eastAsia" w:ascii="宋体" w:hAnsi="宋体" w:cs="宋体"/>
                <w:kern w:val="0"/>
                <w:sz w:val="22"/>
              </w:rPr>
              <w:br w:type="textWrapping"/>
            </w:r>
            <w:r>
              <w:rPr>
                <w:rFonts w:hint="eastAsia" w:ascii="宋体" w:hAnsi="宋体" w:cs="宋体"/>
                <w:kern w:val="0"/>
                <w:sz w:val="22"/>
              </w:rPr>
              <w:t>2、采用红外触控技术，支持在内置电脑操作系统中进行20点或以上触控，支持在嵌入式系统中进行10点或以上触控。</w:t>
            </w:r>
            <w:r>
              <w:rPr>
                <w:rFonts w:hint="eastAsia" w:ascii="宋体" w:hAnsi="宋体" w:cs="宋体"/>
                <w:kern w:val="0"/>
                <w:sz w:val="22"/>
              </w:rPr>
              <w:br w:type="textWrapping"/>
            </w:r>
            <w:r>
              <w:rPr>
                <w:rFonts w:hint="eastAsia" w:ascii="宋体" w:hAnsi="宋体" w:cs="宋体"/>
                <w:kern w:val="0"/>
                <w:sz w:val="22"/>
              </w:rPr>
              <w:t>▲3、整机显示灰度等级≥256，支持色彩空间可选，包含标准模式和sRGB模式，在sRGB模式下可做到高色准△E≤1.5。</w:t>
            </w:r>
            <w:r>
              <w:rPr>
                <w:rFonts w:hint="eastAsia" w:ascii="宋体" w:hAnsi="宋体" w:cs="宋体"/>
                <w:kern w:val="0"/>
                <w:sz w:val="22"/>
              </w:rPr>
              <w:br w:type="textWrapping"/>
            </w:r>
            <w:r>
              <w:rPr>
                <w:rFonts w:hint="eastAsia" w:ascii="宋体" w:hAnsi="宋体" w:cs="宋体"/>
                <w:kern w:val="0"/>
                <w:sz w:val="22"/>
              </w:rPr>
              <w:t>4、图像模式：支持标准、多媒体和节能三种图像模式调节；支持可自定义图像设置，可对对比度、屏幕色温、图像亮度、亮度范围、色彩空间进行调节设置。</w:t>
            </w:r>
            <w:r>
              <w:rPr>
                <w:rFonts w:hint="eastAsia" w:ascii="宋体" w:hAnsi="宋体" w:cs="宋体"/>
                <w:kern w:val="0"/>
                <w:sz w:val="22"/>
              </w:rPr>
              <w:br w:type="textWrapping"/>
            </w:r>
            <w:r>
              <w:rPr>
                <w:rFonts w:hint="eastAsia" w:ascii="宋体" w:hAnsi="宋体" w:cs="宋体"/>
                <w:kern w:val="0"/>
                <w:sz w:val="22"/>
              </w:rPr>
              <w:t>▲5、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r>
              <w:rPr>
                <w:rFonts w:hint="eastAsia" w:ascii="宋体" w:hAnsi="宋体" w:cs="宋体"/>
                <w:kern w:val="0"/>
                <w:sz w:val="22"/>
              </w:rPr>
              <w:br w:type="textWrapping"/>
            </w:r>
            <w:r>
              <w:rPr>
                <w:rFonts w:hint="eastAsia" w:ascii="宋体" w:hAnsi="宋体" w:cs="宋体"/>
                <w:kern w:val="0"/>
                <w:sz w:val="22"/>
              </w:rPr>
              <w:t>6、整机内置2.2声道扬声器，支持标准、听力、观影三种音效模式，位于设备上边框，顶置朝前发声，前朝向10W高音扬声器2个，上朝向20W中低音扬声器2个，额定总功率≥60W。</w:t>
            </w:r>
            <w:r>
              <w:rPr>
                <w:rFonts w:hint="eastAsia" w:ascii="宋体" w:hAnsi="宋体" w:cs="宋体"/>
                <w:kern w:val="0"/>
                <w:sz w:val="22"/>
              </w:rPr>
              <w:br w:type="textWrapping"/>
            </w:r>
            <w:r>
              <w:rPr>
                <w:rFonts w:hint="eastAsia" w:ascii="宋体" w:hAnsi="宋体" w:cs="宋体"/>
                <w:kern w:val="0"/>
                <w:sz w:val="22"/>
              </w:rPr>
              <w:t>7、整机内置扬声器采用缝隙发声技术，喇叭采用槽式开口设计，不大于5.8mm；在100%音量下，可做到1米处声压级≥80db，10米处声压级≥70dB。</w:t>
            </w:r>
            <w:r>
              <w:rPr>
                <w:rFonts w:hint="eastAsia" w:ascii="宋体" w:hAnsi="宋体" w:cs="宋体"/>
                <w:kern w:val="0"/>
                <w:sz w:val="22"/>
              </w:rPr>
              <w:br w:type="textWrapping"/>
            </w:r>
            <w:r>
              <w:rPr>
                <w:rFonts w:hint="eastAsia" w:ascii="宋体" w:hAnsi="宋体" w:cs="宋体"/>
                <w:kern w:val="0"/>
                <w:sz w:val="22"/>
              </w:rPr>
              <w:t>二、PC配置要求</w:t>
            </w:r>
            <w:r>
              <w:rPr>
                <w:rFonts w:hint="eastAsia" w:ascii="宋体" w:hAnsi="宋体" w:cs="宋体"/>
                <w:kern w:val="0"/>
                <w:sz w:val="22"/>
              </w:rPr>
              <w:br w:type="textWrapping"/>
            </w:r>
            <w:r>
              <w:rPr>
                <w:rFonts w:hint="eastAsia" w:ascii="宋体" w:hAnsi="宋体" w:cs="宋体"/>
                <w:kern w:val="0"/>
                <w:sz w:val="22"/>
              </w:rPr>
              <w:t>▲1、处理器：4核8线程或以上配置CPU，主频≥2.4Ghz。</w:t>
            </w:r>
            <w:r>
              <w:rPr>
                <w:rFonts w:hint="eastAsia" w:ascii="宋体" w:hAnsi="宋体" w:cs="宋体"/>
                <w:kern w:val="0"/>
                <w:sz w:val="22"/>
              </w:rPr>
              <w:br w:type="textWrapping"/>
            </w:r>
            <w:r>
              <w:rPr>
                <w:rFonts w:hint="eastAsia" w:ascii="宋体" w:hAnsi="宋体" w:cs="宋体"/>
                <w:kern w:val="0"/>
                <w:sz w:val="22"/>
              </w:rPr>
              <w:t>▲2、内存：≥16GB DDR4或以上配置。</w:t>
            </w:r>
            <w:r>
              <w:rPr>
                <w:rFonts w:hint="eastAsia" w:ascii="宋体" w:hAnsi="宋体" w:cs="宋体"/>
                <w:kern w:val="0"/>
                <w:sz w:val="22"/>
              </w:rPr>
              <w:br w:type="textWrapping"/>
            </w:r>
            <w:r>
              <w:rPr>
                <w:rFonts w:hint="eastAsia" w:ascii="宋体" w:hAnsi="宋体" w:cs="宋体"/>
                <w:kern w:val="0"/>
                <w:sz w:val="22"/>
              </w:rPr>
              <w:t>▲3、硬盘：≥512GB或以上SSD固态硬盘配置。</w:t>
            </w:r>
            <w:r>
              <w:rPr>
                <w:rFonts w:hint="eastAsia" w:ascii="宋体" w:hAnsi="宋体" w:cs="宋体"/>
                <w:kern w:val="0"/>
                <w:sz w:val="22"/>
              </w:rPr>
              <w:br w:type="textWrapping"/>
            </w:r>
            <w:r>
              <w:rPr>
                <w:rFonts w:hint="eastAsia" w:ascii="宋体" w:hAnsi="宋体" w:cs="宋体"/>
                <w:kern w:val="0"/>
                <w:sz w:val="22"/>
              </w:rPr>
              <w:t>4、机身采用热浸镀锌金属材质，采用智能风扇低噪音散热设计。</w:t>
            </w:r>
            <w:r>
              <w:rPr>
                <w:rFonts w:hint="eastAsia" w:ascii="宋体" w:hAnsi="宋体" w:cs="宋体"/>
                <w:kern w:val="0"/>
                <w:sz w:val="22"/>
              </w:rPr>
              <w:br w:type="textWrapping"/>
            </w:r>
            <w:r>
              <w:rPr>
                <w:rFonts w:hint="eastAsia" w:ascii="宋体" w:hAnsi="宋体" w:cs="宋体"/>
                <w:kern w:val="0"/>
                <w:sz w:val="22"/>
              </w:rPr>
              <w:t>5、模块主体尺寸不小于22cm*17cm*3cm以预留足够散热空间，确保封闭空间内有效散热。</w:t>
            </w:r>
            <w:r>
              <w:rPr>
                <w:rFonts w:hint="eastAsia" w:ascii="宋体" w:hAnsi="宋体" w:cs="宋体"/>
                <w:kern w:val="0"/>
                <w:sz w:val="22"/>
              </w:rPr>
              <w:br w:type="textWrapping"/>
            </w:r>
            <w:r>
              <w:rPr>
                <w:rFonts w:hint="eastAsia" w:ascii="宋体" w:hAnsi="宋体" w:cs="宋体"/>
                <w:kern w:val="0"/>
                <w:sz w:val="22"/>
              </w:rPr>
              <w:t>6、和整机的连接采用万兆级接口，传输速率≥10Gbps。</w:t>
            </w:r>
            <w:r>
              <w:rPr>
                <w:rFonts w:hint="eastAsia" w:ascii="宋体" w:hAnsi="宋体" w:cs="宋体"/>
                <w:kern w:val="0"/>
                <w:sz w:val="22"/>
              </w:rPr>
              <w:br w:type="textWrapping"/>
            </w:r>
            <w:r>
              <w:rPr>
                <w:rFonts w:hint="eastAsia" w:ascii="宋体" w:hAnsi="宋体" w:cs="宋体"/>
                <w:kern w:val="0"/>
                <w:sz w:val="22"/>
              </w:rPr>
              <w:t>7、具有独立非外扩展的视频输出接口：≥1路HDMI ，≥3路USB。</w:t>
            </w:r>
            <w:r>
              <w:rPr>
                <w:rFonts w:hint="eastAsia" w:ascii="宋体" w:hAnsi="宋体" w:cs="宋体"/>
                <w:kern w:val="0"/>
                <w:sz w:val="22"/>
              </w:rPr>
              <w:br w:type="textWrapping"/>
            </w:r>
            <w:r>
              <w:rPr>
                <w:rFonts w:hint="eastAsia" w:ascii="宋体" w:hAnsi="宋体" w:cs="宋体"/>
                <w:kern w:val="0"/>
                <w:sz w:val="22"/>
              </w:rPr>
              <w:t>8、PC模块可通过抽拉方式插入整机，可实现无单独接线的插拔。安全性保障：具有标准PC防盗锁孔。</w:t>
            </w:r>
            <w:r>
              <w:rPr>
                <w:rFonts w:hint="eastAsia" w:ascii="宋体" w:hAnsi="宋体" w:cs="宋体"/>
                <w:kern w:val="0"/>
                <w:sz w:val="22"/>
              </w:rPr>
              <w:br w:type="textWrapping"/>
            </w:r>
            <w:r>
              <w:rPr>
                <w:rFonts w:hint="eastAsia" w:ascii="宋体" w:hAnsi="宋体" w:cs="宋体"/>
                <w:kern w:val="0"/>
                <w:sz w:val="22"/>
              </w:rPr>
              <w:t>9、PC模块的USB接口须为冗余备份接口，在正常使用整机的内置摄像头、内置麦克风功能时，USB接口不被占用，确保教师有足够的接口外接存储设备及显示设备。</w:t>
            </w:r>
            <w:r>
              <w:rPr>
                <w:rFonts w:hint="eastAsia" w:ascii="宋体" w:hAnsi="宋体" w:cs="宋体"/>
                <w:kern w:val="0"/>
                <w:sz w:val="22"/>
              </w:rPr>
              <w:br w:type="textWrapping"/>
            </w:r>
            <w:r>
              <w:rPr>
                <w:rFonts w:hint="eastAsia" w:ascii="宋体" w:hAnsi="宋体" w:cs="宋体"/>
                <w:kern w:val="0"/>
                <w:sz w:val="22"/>
              </w:rPr>
              <w:t>▲10、正版电脑操作系统，带永久授权。中标人须完成正版激活流程。</w:t>
            </w:r>
            <w:r>
              <w:rPr>
                <w:rFonts w:hint="eastAsia" w:ascii="宋体" w:hAnsi="宋体" w:cs="宋体"/>
                <w:kern w:val="0"/>
                <w:sz w:val="22"/>
              </w:rPr>
              <w:br w:type="textWrapping"/>
            </w:r>
            <w:r>
              <w:rPr>
                <w:rFonts w:hint="eastAsia" w:ascii="宋体" w:hAnsi="宋体" w:cs="宋体"/>
                <w:kern w:val="0"/>
                <w:sz w:val="22"/>
              </w:rPr>
              <w:t>三、按键和接口设计</w:t>
            </w:r>
            <w:r>
              <w:rPr>
                <w:rFonts w:hint="eastAsia" w:ascii="宋体" w:hAnsi="宋体" w:cs="宋体"/>
                <w:kern w:val="0"/>
                <w:sz w:val="22"/>
              </w:rPr>
              <w:br w:type="textWrapping"/>
            </w:r>
            <w:r>
              <w:rPr>
                <w:rFonts w:hint="eastAsia" w:ascii="宋体" w:hAnsi="宋体" w:cs="宋体"/>
                <w:kern w:val="0"/>
                <w:sz w:val="22"/>
              </w:rPr>
              <w:t>▲1、前置 USB 接口具备防撞挡板设计，防撞挡板采用转轴式翻转。</w:t>
            </w:r>
            <w:r>
              <w:rPr>
                <w:rFonts w:hint="eastAsia" w:ascii="宋体" w:hAnsi="宋体" w:cs="宋体"/>
                <w:kern w:val="0"/>
                <w:sz w:val="22"/>
              </w:rPr>
              <w:br w:type="textWrapping"/>
            </w:r>
            <w:r>
              <w:rPr>
                <w:rFonts w:hint="eastAsia" w:ascii="宋体" w:hAnsi="宋体" w:cs="宋体"/>
                <w:kern w:val="0"/>
                <w:sz w:val="22"/>
              </w:rPr>
              <w:t>2、整机具备至少6个前置按键，实现老师开关机、调出中控菜单、音量+/-、护眼、录屏的操作。</w:t>
            </w:r>
            <w:r>
              <w:rPr>
                <w:rFonts w:hint="eastAsia" w:ascii="宋体" w:hAnsi="宋体" w:cs="宋体"/>
                <w:kern w:val="0"/>
                <w:sz w:val="22"/>
              </w:rPr>
              <w:br w:type="textWrapping"/>
            </w:r>
            <w:r>
              <w:rPr>
                <w:rFonts w:hint="eastAsia" w:ascii="宋体" w:hAnsi="宋体" w:cs="宋体"/>
                <w:kern w:val="0"/>
                <w:sz w:val="22"/>
              </w:rPr>
              <w:t>3、智能电子产品一键式设计：三合一电源按键，同一电源物理按键完成完成嵌入式系统和电脑系统的开机、节能熄屏、关机操作；关机状态下按按键开机；开机状态下按按键实现节能熄屏/唤醒，长按按键实现关机。</w:t>
            </w:r>
            <w:r>
              <w:rPr>
                <w:rFonts w:hint="eastAsia" w:ascii="宋体" w:hAnsi="宋体" w:cs="宋体"/>
                <w:kern w:val="0"/>
                <w:sz w:val="22"/>
              </w:rPr>
              <w:br w:type="textWrapping"/>
            </w:r>
            <w:r>
              <w:rPr>
                <w:rFonts w:hint="eastAsia" w:ascii="宋体" w:hAnsi="宋体" w:cs="宋体"/>
                <w:kern w:val="0"/>
                <w:sz w:val="22"/>
              </w:rPr>
              <w:t>4、支持锁定屏幕触摸和整机前置按键，可通过遥控器、十指长按屏幕5秒、软件菜单（调试菜单）实现该功能，也可通过前置面板的物理按键以组合按键的形式进行锁定/解锁。</w:t>
            </w:r>
            <w:r>
              <w:rPr>
                <w:rFonts w:hint="eastAsia" w:ascii="宋体" w:hAnsi="宋体" w:cs="宋体"/>
                <w:kern w:val="0"/>
                <w:sz w:val="22"/>
              </w:rPr>
              <w:br w:type="textWrapping"/>
            </w:r>
            <w:r>
              <w:rPr>
                <w:rFonts w:hint="eastAsia" w:ascii="宋体" w:hAnsi="宋体" w:cs="宋体"/>
                <w:kern w:val="0"/>
                <w:sz w:val="22"/>
              </w:rPr>
              <w:t>▲5、设备支持自定义前置“设置”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cs="宋体"/>
                <w:kern w:val="0"/>
                <w:sz w:val="22"/>
              </w:rPr>
              <w:br w:type="textWrapping"/>
            </w:r>
            <w:r>
              <w:rPr>
                <w:rFonts w:hint="eastAsia" w:ascii="宋体" w:hAnsi="宋体" w:cs="宋体"/>
                <w:kern w:val="0"/>
                <w:sz w:val="22"/>
              </w:rPr>
              <w:t>▲6、支持前置Type-C接口，通过Type-C接口实现音视频输入，外接电脑设备通过双头TypeC线连接至整机，即可把外接电脑设备画面投到整机上，同时在整机上操作画面，可实现触摸电脑的操作，无需再连接触控USB线。</w:t>
            </w:r>
            <w:r>
              <w:rPr>
                <w:rFonts w:hint="eastAsia" w:ascii="宋体" w:hAnsi="宋体" w:cs="宋体"/>
                <w:kern w:val="0"/>
                <w:sz w:val="22"/>
              </w:rPr>
              <w:br w:type="textWrapping"/>
            </w:r>
            <w:r>
              <w:rPr>
                <w:rFonts w:hint="eastAsia" w:ascii="宋体" w:hAnsi="宋体" w:cs="宋体"/>
                <w:kern w:val="0"/>
                <w:sz w:val="22"/>
              </w:rPr>
              <w:t>▲7、外接电脑设备通过双头TypeC线连接至整机，可直接调用整机内置的摄像头、麦克风、扬声器，通过外接电脑可拍摄教室画面。</w:t>
            </w:r>
            <w:r>
              <w:rPr>
                <w:rFonts w:hint="eastAsia" w:ascii="宋体" w:hAnsi="宋体" w:cs="宋体"/>
                <w:kern w:val="0"/>
                <w:sz w:val="22"/>
              </w:rPr>
              <w:br w:type="textWrapping"/>
            </w:r>
            <w:r>
              <w:rPr>
                <w:rFonts w:hint="eastAsia" w:ascii="宋体" w:hAnsi="宋体" w:cs="宋体"/>
                <w:kern w:val="0"/>
                <w:sz w:val="22"/>
              </w:rPr>
              <w:t>8、前置Type-C接口，支持通过外部线缆，实现外接电脑HDMI信号的接入显示。</w:t>
            </w:r>
            <w:r>
              <w:rPr>
                <w:rFonts w:hint="eastAsia" w:ascii="宋体" w:hAnsi="宋体" w:cs="宋体"/>
                <w:kern w:val="0"/>
                <w:sz w:val="22"/>
              </w:rPr>
              <w:br w:type="textWrapping"/>
            </w:r>
            <w:r>
              <w:rPr>
                <w:rFonts w:hint="eastAsia" w:ascii="宋体" w:hAnsi="宋体" w:cs="宋体"/>
                <w:kern w:val="0"/>
                <w:sz w:val="22"/>
              </w:rPr>
              <w:t>9、外接电脑设备连接整机且触摸信号连通时，外接电脑设备可直接读取整机前置USB接口的移动存储设备数据，连接整机前置USB接口的翻页笔和无线键鼠可直接使用于外接电脑。</w:t>
            </w:r>
            <w:r>
              <w:rPr>
                <w:rFonts w:hint="eastAsia" w:ascii="宋体" w:hAnsi="宋体" w:cs="宋体"/>
                <w:kern w:val="0"/>
                <w:sz w:val="22"/>
              </w:rPr>
              <w:br w:type="textWrapping"/>
            </w:r>
            <w:r>
              <w:rPr>
                <w:rFonts w:hint="eastAsia" w:ascii="宋体" w:hAnsi="宋体" w:cs="宋体"/>
                <w:kern w:val="0"/>
                <w:sz w:val="22"/>
              </w:rPr>
              <w:t>10、整机具备不少于1路侧置双通道USB接口，双系统USB接口支持Windows和Android双系统读取外接存储设备数据和识别展台信号。</w:t>
            </w:r>
            <w:r>
              <w:rPr>
                <w:rFonts w:hint="eastAsia" w:ascii="宋体" w:hAnsi="宋体" w:cs="宋体"/>
                <w:kern w:val="0"/>
                <w:sz w:val="22"/>
              </w:rPr>
              <w:br w:type="textWrapping"/>
            </w:r>
            <w:r>
              <w:rPr>
                <w:rFonts w:hint="eastAsia" w:ascii="宋体" w:hAnsi="宋体" w:cs="宋体"/>
                <w:kern w:val="0"/>
                <w:sz w:val="22"/>
              </w:rPr>
              <w:t>11、外接电脑设备通过HDMI线投送画面至整机时，再连接TypeB USB线至整机触控输出接口，即可直接调用整机内置的摄像头、麦克风、扬声器，在外接电脑即可拍摄教室画面。</w:t>
            </w:r>
            <w:r>
              <w:rPr>
                <w:rFonts w:hint="eastAsia" w:ascii="宋体" w:hAnsi="宋体" w:cs="宋体"/>
                <w:kern w:val="0"/>
                <w:sz w:val="22"/>
              </w:rPr>
              <w:br w:type="textWrapping"/>
            </w:r>
            <w:r>
              <w:rPr>
                <w:rFonts w:hint="eastAsia" w:ascii="宋体" w:hAnsi="宋体" w:cs="宋体"/>
                <w:kern w:val="0"/>
                <w:sz w:val="22"/>
              </w:rPr>
              <w:t>12、支持通道自动跳转功能，如整机处于正常使用状态，HDMI信号接入时，能自动识别并切换到对应的HDMI信号源通道，且断开后能回到上一通道，自动跳转前支持选择确认，待确认后再跳转。</w:t>
            </w:r>
            <w:r>
              <w:rPr>
                <w:rFonts w:hint="eastAsia" w:ascii="宋体" w:hAnsi="宋体" w:cs="宋体"/>
                <w:kern w:val="0"/>
                <w:sz w:val="22"/>
              </w:rPr>
              <w:br w:type="textWrapping"/>
            </w:r>
            <w:r>
              <w:rPr>
                <w:rFonts w:hint="eastAsia" w:ascii="宋体" w:hAnsi="宋体" w:cs="宋体"/>
                <w:kern w:val="0"/>
                <w:sz w:val="22"/>
              </w:rPr>
              <w:t>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四、教学工具设计</w:t>
            </w:r>
            <w:r>
              <w:rPr>
                <w:rFonts w:hint="eastAsia" w:ascii="宋体" w:hAnsi="宋体" w:cs="宋体"/>
                <w:kern w:val="0"/>
                <w:sz w:val="22"/>
              </w:rPr>
              <w:br w:type="textWrapping"/>
            </w:r>
            <w:r>
              <w:rPr>
                <w:rFonts w:hint="eastAsia" w:ascii="宋体" w:hAnsi="宋体" w:cs="宋体"/>
                <w:kern w:val="0"/>
                <w:sz w:val="22"/>
              </w:rPr>
              <w:t>▲1、支持统一互通的用户身份认证服务，账号登录后，打开教学白板软件、学生行为评价软件的教学应用工具时无需再次输入账号密码重复登录。</w:t>
            </w:r>
            <w:r>
              <w:rPr>
                <w:rFonts w:hint="eastAsia" w:ascii="宋体" w:hAnsi="宋体" w:cs="宋体"/>
                <w:kern w:val="0"/>
                <w:sz w:val="22"/>
              </w:rPr>
              <w:br w:type="textWrapping"/>
            </w:r>
            <w:r>
              <w:rPr>
                <w:rFonts w:hint="eastAsia" w:ascii="宋体" w:hAnsi="宋体" w:cs="宋体"/>
                <w:kern w:val="0"/>
                <w:sz w:val="22"/>
              </w:rPr>
              <w:t>2、整机全通道侧边栏支持快速将设备屏幕降低为半屏幕状态，点击上半屏幕可快速返回全屏状态。</w:t>
            </w:r>
            <w:r>
              <w:rPr>
                <w:rFonts w:hint="eastAsia" w:ascii="宋体" w:hAnsi="宋体" w:cs="宋体"/>
                <w:kern w:val="0"/>
                <w:sz w:val="22"/>
              </w:rPr>
              <w:br w:type="textWrapping"/>
            </w:r>
            <w:r>
              <w:rPr>
                <w:rFonts w:hint="eastAsia" w:ascii="宋体" w:hAnsi="宋体" w:cs="宋体"/>
                <w:kern w:val="0"/>
                <w:sz w:val="22"/>
              </w:rPr>
              <w:t>3、整机全通道侧边栏快捷菜单包含如下小工具：批注、截屏、计时、降半屏、放大镜、日历。</w:t>
            </w:r>
            <w:r>
              <w:rPr>
                <w:rFonts w:hint="eastAsia" w:ascii="宋体" w:hAnsi="宋体" w:cs="宋体"/>
                <w:kern w:val="0"/>
                <w:sz w:val="22"/>
              </w:rPr>
              <w:br w:type="textWrapping"/>
            </w:r>
            <w:r>
              <w:rPr>
                <w:rFonts w:hint="eastAsia" w:ascii="宋体" w:hAnsi="宋体" w:cs="宋体"/>
                <w:kern w:val="0"/>
                <w:sz w:val="22"/>
              </w:rPr>
              <w:t>4、整机具备智能手势识别功能，在任意信号源通道下可识别五指上、下、左、右方向手势、支持将各手势滑动方向自定义设置为无操作、熄屏、批注、桌面、半屏模式。</w:t>
            </w:r>
            <w:r>
              <w:rPr>
                <w:rFonts w:hint="eastAsia" w:ascii="宋体" w:hAnsi="宋体" w:cs="宋体"/>
                <w:kern w:val="0"/>
                <w:sz w:val="22"/>
              </w:rPr>
              <w:br w:type="textWrapping"/>
            </w:r>
            <w:r>
              <w:rPr>
                <w:rFonts w:hint="eastAsia" w:ascii="宋体" w:hAnsi="宋体" w:cs="宋体"/>
                <w:kern w:val="0"/>
                <w:sz w:val="22"/>
              </w:rPr>
              <w:t>▲5、整机全通道侧边栏支持在任意通道、页面使用批注小工具进行批注讲解，可根据手与屏幕的接触面积自动调整板擦工具的大小，可切换书写笔颜色、截屏保存批注内容、快速清屏。</w:t>
            </w:r>
            <w:r>
              <w:rPr>
                <w:rFonts w:hint="eastAsia" w:ascii="宋体" w:hAnsi="宋体" w:cs="宋体"/>
                <w:kern w:val="0"/>
                <w:sz w:val="22"/>
              </w:rPr>
              <w:br w:type="textWrapping"/>
            </w:r>
            <w:r>
              <w:rPr>
                <w:rFonts w:hint="eastAsia" w:ascii="宋体" w:hAnsi="宋体" w:cs="宋体"/>
                <w:kern w:val="0"/>
                <w:sz w:val="22"/>
              </w:rPr>
              <w:t xml:space="preserve">6、整机内置无线网络模块，PC模块无任何外接或转接天线、网卡可实现Wi-Fi无线上网连接和AP无线热点发射。 </w:t>
            </w:r>
            <w:r>
              <w:rPr>
                <w:rFonts w:hint="eastAsia" w:ascii="宋体" w:hAnsi="宋体" w:cs="宋体"/>
                <w:kern w:val="0"/>
                <w:sz w:val="22"/>
              </w:rPr>
              <w:br w:type="textWrapping"/>
            </w:r>
            <w:r>
              <w:rPr>
                <w:rFonts w:hint="eastAsia" w:ascii="宋体" w:hAnsi="宋体" w:cs="宋体"/>
                <w:kern w:val="0"/>
                <w:sz w:val="22"/>
              </w:rPr>
              <w:t>▲7、Wi-Fi和AP热点均支持频段 2.4GHz/5GHz ，Wi-Fi制式支持IEEE 802.11 a/b/g/n/ac/ax；支持版本Wi-Fi6。</w:t>
            </w:r>
            <w:r>
              <w:rPr>
                <w:rFonts w:hint="eastAsia" w:ascii="宋体" w:hAnsi="宋体" w:cs="宋体"/>
                <w:kern w:val="0"/>
                <w:sz w:val="22"/>
              </w:rPr>
              <w:br w:type="textWrapping"/>
            </w:r>
            <w:r>
              <w:rPr>
                <w:rFonts w:hint="eastAsia" w:ascii="宋体" w:hAnsi="宋体" w:cs="宋体"/>
                <w:kern w:val="0"/>
                <w:sz w:val="22"/>
              </w:rPr>
              <w:t>8、Wi-Fi和AP热点工作距离≥8米。</w:t>
            </w:r>
            <w:r>
              <w:rPr>
                <w:rFonts w:hint="eastAsia" w:ascii="宋体" w:hAnsi="宋体" w:cs="宋体"/>
                <w:kern w:val="0"/>
                <w:sz w:val="22"/>
              </w:rPr>
              <w:br w:type="textWrapping"/>
            </w:r>
            <w:r>
              <w:rPr>
                <w:rFonts w:hint="eastAsia" w:ascii="宋体" w:hAnsi="宋体" w:cs="宋体"/>
                <w:kern w:val="0"/>
                <w:sz w:val="22"/>
              </w:rPr>
              <w:t>▲9、整机内置非独立的高清摄像头，像素≥1200万，支持输出4K分辨率；视场角≥135度且水平视场角≥120度；可用于远程巡课，拍摄范围可以涵盖整机距离摄像头垂直法线左右水平距离各≥4米，左右最边缘深度≥2米范围内，并且可以AI识别人像。</w:t>
            </w:r>
            <w:r>
              <w:rPr>
                <w:rFonts w:hint="eastAsia" w:ascii="宋体" w:hAnsi="宋体" w:cs="宋体"/>
                <w:kern w:val="0"/>
                <w:sz w:val="22"/>
              </w:rPr>
              <w:br w:type="textWrapping"/>
            </w:r>
            <w:r>
              <w:rPr>
                <w:rFonts w:hint="eastAsia" w:ascii="宋体" w:hAnsi="宋体" w:cs="宋体"/>
                <w:kern w:val="0"/>
                <w:sz w:val="22"/>
              </w:rPr>
              <w:t>10、整机摄像头支持环境色温判断，根据环境调节合适的显示图像效果。</w:t>
            </w:r>
            <w:r>
              <w:rPr>
                <w:rFonts w:hint="eastAsia" w:ascii="宋体" w:hAnsi="宋体" w:cs="宋体"/>
                <w:kern w:val="0"/>
                <w:sz w:val="22"/>
              </w:rPr>
              <w:br w:type="textWrapping"/>
            </w:r>
            <w:r>
              <w:rPr>
                <w:rFonts w:hint="eastAsia" w:ascii="宋体" w:hAnsi="宋体" w:cs="宋体"/>
                <w:kern w:val="0"/>
                <w:sz w:val="22"/>
              </w:rPr>
              <w:t>▲11、整机摄像头支持人脸识别、快速点人数、随机抽人；识别所有学生，显示标记，然后随机抽选，同时显示标记≥55人。</w:t>
            </w:r>
            <w:r>
              <w:rPr>
                <w:rFonts w:hint="eastAsia" w:ascii="宋体" w:hAnsi="宋体" w:cs="宋体"/>
                <w:kern w:val="0"/>
                <w:sz w:val="22"/>
              </w:rPr>
              <w:br w:type="textWrapping"/>
            </w:r>
            <w:r>
              <w:rPr>
                <w:rFonts w:hint="eastAsia" w:ascii="宋体" w:hAnsi="宋体" w:cs="宋体"/>
                <w:kern w:val="0"/>
                <w:sz w:val="22"/>
              </w:rPr>
              <w:t>▲12、整机内置非独立外扩展的4阵列麦克风，可用于对教室环境音频进行采集，拾音距离≥10m。</w:t>
            </w:r>
            <w:r>
              <w:rPr>
                <w:rFonts w:hint="eastAsia" w:ascii="宋体" w:hAnsi="宋体" w:cs="宋体"/>
                <w:kern w:val="0"/>
                <w:sz w:val="22"/>
              </w:rPr>
              <w:br w:type="textWrapping"/>
            </w:r>
            <w:r>
              <w:rPr>
                <w:rFonts w:hint="eastAsia" w:ascii="宋体" w:hAnsi="宋体" w:cs="宋体"/>
                <w:kern w:val="0"/>
                <w:sz w:val="22"/>
              </w:rPr>
              <w:t>13、整机支持蓝牙Bluetooth 5.2标准，固件版本号HCI11.20/LMP11.20；蓝牙模块工作距离≥8m。</w:t>
            </w:r>
            <w:r>
              <w:rPr>
                <w:rFonts w:hint="eastAsia" w:ascii="宋体" w:hAnsi="宋体" w:cs="宋体"/>
                <w:kern w:val="0"/>
                <w:sz w:val="22"/>
              </w:rPr>
              <w:br w:type="textWrapping"/>
            </w:r>
            <w:r>
              <w:rPr>
                <w:rFonts w:hint="eastAsia" w:ascii="宋体" w:hAnsi="宋体" w:cs="宋体"/>
                <w:kern w:val="0"/>
                <w:sz w:val="22"/>
              </w:rPr>
              <w:t>14、整机支持搭配具有NFC功能的手机、平板，通过接触整机设备上的NFC标签，即可实现手机、平板与大屏的连接并同步手机、平板的画面到设备上，无需其它操作设置，支持≥4台手机、平板同时连接并显示。</w:t>
            </w:r>
            <w:r>
              <w:rPr>
                <w:rFonts w:hint="eastAsia" w:ascii="宋体" w:hAnsi="宋体" w:cs="宋体"/>
                <w:kern w:val="0"/>
                <w:sz w:val="22"/>
              </w:rPr>
              <w:br w:type="textWrapping"/>
            </w:r>
            <w:r>
              <w:rPr>
                <w:rFonts w:hint="eastAsia" w:ascii="宋体" w:hAnsi="宋体" w:cs="宋体"/>
                <w:kern w:val="0"/>
                <w:sz w:val="22"/>
              </w:rPr>
              <w:t>五、嵌入式操作系统设计</w:t>
            </w:r>
            <w:r>
              <w:rPr>
                <w:rFonts w:hint="eastAsia" w:ascii="宋体" w:hAnsi="宋体" w:cs="宋体"/>
                <w:kern w:val="0"/>
                <w:sz w:val="22"/>
              </w:rPr>
              <w:br w:type="textWrapping"/>
            </w:r>
            <w:r>
              <w:rPr>
                <w:rFonts w:hint="eastAsia" w:ascii="宋体" w:hAnsi="宋体" w:cs="宋体"/>
                <w:kern w:val="0"/>
                <w:sz w:val="22"/>
              </w:rPr>
              <w:t>▲1、嵌入式系统硬件配置，内存≥2GB，存储空间≥8GB。</w:t>
            </w:r>
            <w:r>
              <w:rPr>
                <w:rFonts w:hint="eastAsia" w:ascii="宋体" w:hAnsi="宋体" w:cs="宋体"/>
                <w:kern w:val="0"/>
                <w:sz w:val="22"/>
              </w:rPr>
              <w:br w:type="textWrapping"/>
            </w:r>
            <w:r>
              <w:rPr>
                <w:rFonts w:hint="eastAsia" w:ascii="宋体" w:hAnsi="宋体" w:cs="宋体"/>
                <w:kern w:val="0"/>
                <w:sz w:val="22"/>
              </w:rPr>
              <w:t>2、无PC状态下，嵌入式操作系统下可实现电脑操作系统中常用的教学应用功能，如白板书写、WPS软件使用、网页浏览。</w:t>
            </w:r>
            <w:r>
              <w:rPr>
                <w:rFonts w:hint="eastAsia" w:ascii="宋体" w:hAnsi="宋体" w:cs="宋体"/>
                <w:kern w:val="0"/>
                <w:sz w:val="22"/>
              </w:rPr>
              <w:br w:type="textWrapping"/>
            </w:r>
            <w:r>
              <w:rPr>
                <w:rFonts w:hint="eastAsia" w:ascii="宋体" w:hAnsi="宋体" w:cs="宋体"/>
                <w:kern w:val="0"/>
                <w:sz w:val="22"/>
              </w:rPr>
              <w:t>3、嵌入式操作系统下，互动白板可支持不同背景颜色，同时提供学科专用背景，如：五线谱、信纸、田字格、英文格、篮球和足球场地平面图。</w:t>
            </w:r>
            <w:r>
              <w:rPr>
                <w:rFonts w:hint="eastAsia" w:ascii="宋体" w:hAnsi="宋体" w:cs="宋体"/>
                <w:kern w:val="0"/>
                <w:sz w:val="22"/>
              </w:rPr>
              <w:br w:type="textWrapping"/>
            </w:r>
            <w:r>
              <w:rPr>
                <w:rFonts w:hint="eastAsia" w:ascii="宋体" w:hAnsi="宋体" w:cs="宋体"/>
                <w:kern w:val="0"/>
                <w:sz w:val="22"/>
              </w:rPr>
              <w:t>▲4、在嵌入式操作系统下，能对TV多媒体USB所读取到的文件进行自动归类，可快速分类查找文档、板书、音视频，检索后可直接在界面中打开。</w:t>
            </w:r>
            <w:r>
              <w:rPr>
                <w:rFonts w:hint="eastAsia" w:ascii="宋体" w:hAnsi="宋体" w:cs="宋体"/>
                <w:kern w:val="0"/>
                <w:sz w:val="22"/>
              </w:rPr>
              <w:br w:type="textWrapping"/>
            </w:r>
            <w:r>
              <w:rPr>
                <w:rFonts w:hint="eastAsia" w:ascii="宋体" w:hAnsi="宋体" w:cs="宋体"/>
                <w:kern w:val="0"/>
                <w:sz w:val="22"/>
              </w:rPr>
              <w:t>5、无PC状态下，嵌入式系统内置互动白板支持十笔书写及手掌擦除（手掌擦除面积根据手掌与屏幕的接触面大小自动调整），白板书写内容可导出PDF、IWB、SVG格式。支持8种以上平面图形工具，支持6种以上立体图形工具。</w:t>
            </w:r>
            <w:r>
              <w:rPr>
                <w:rFonts w:hint="eastAsia" w:ascii="宋体" w:hAnsi="宋体" w:cs="宋体"/>
                <w:kern w:val="0"/>
                <w:sz w:val="22"/>
              </w:rPr>
              <w:br w:type="textWrapping"/>
            </w:r>
            <w:r>
              <w:rPr>
                <w:rFonts w:hint="eastAsia" w:ascii="宋体" w:hAnsi="宋体" w:cs="宋体"/>
                <w:kern w:val="0"/>
                <w:sz w:val="22"/>
              </w:rPr>
              <w:t>6、无PC状态下，嵌入式系统内置互动白板支持全局漫游，并能在工具栏中对全局内容进行预览和移动。</w:t>
            </w:r>
            <w:r>
              <w:rPr>
                <w:rFonts w:hint="eastAsia" w:ascii="宋体" w:hAnsi="宋体" w:cs="宋体"/>
                <w:kern w:val="0"/>
                <w:sz w:val="22"/>
              </w:rPr>
              <w:br w:type="textWrapping"/>
            </w:r>
            <w:r>
              <w:rPr>
                <w:rFonts w:hint="eastAsia" w:ascii="宋体" w:hAnsi="宋体" w:cs="宋体"/>
                <w:kern w:val="0"/>
                <w:sz w:val="22"/>
              </w:rPr>
              <w:t>六、教学白板软件</w:t>
            </w:r>
            <w:r>
              <w:rPr>
                <w:rFonts w:hint="eastAsia" w:ascii="宋体" w:hAnsi="宋体" w:cs="宋体"/>
                <w:kern w:val="0"/>
                <w:sz w:val="22"/>
              </w:rPr>
              <w:br w:type="textWrapping"/>
            </w:r>
            <w:r>
              <w:rPr>
                <w:rFonts w:hint="eastAsia" w:ascii="宋体" w:hAnsi="宋体" w:cs="宋体"/>
                <w:kern w:val="0"/>
                <w:sz w:val="22"/>
              </w:rPr>
              <w:t>1.备授课一体化，具有备课模式及授课模式，且操作界面根据备课和授课使用场景不同而区别设计，符合用户使用需求。</w:t>
            </w:r>
            <w:r>
              <w:rPr>
                <w:rFonts w:hint="eastAsia" w:ascii="宋体" w:hAnsi="宋体" w:cs="宋体"/>
                <w:kern w:val="0"/>
                <w:sz w:val="22"/>
              </w:rPr>
              <w:br w:type="textWrapping"/>
            </w:r>
            <w:r>
              <w:rPr>
                <w:rFonts w:hint="eastAsia" w:ascii="宋体" w:hAnsi="宋体" w:cs="宋体"/>
                <w:kern w:val="0"/>
                <w:sz w:val="22"/>
              </w:rPr>
              <w:t>▲2.备课模式工具栏会自动根据老师账号中关联的学科不同而提供相对应的教学工具，例如语文学科会出现田字格工具，数学学科则出现几何工具，无需用户自行选择。</w:t>
            </w:r>
            <w:r>
              <w:rPr>
                <w:rFonts w:hint="eastAsia" w:ascii="宋体" w:hAnsi="宋体" w:cs="宋体"/>
                <w:kern w:val="0"/>
                <w:sz w:val="22"/>
              </w:rPr>
              <w:br w:type="textWrapping"/>
            </w:r>
            <w:r>
              <w:rPr>
                <w:rFonts w:hint="eastAsia" w:ascii="宋体" w:hAnsi="宋体" w:cs="宋体"/>
                <w:kern w:val="0"/>
                <w:sz w:val="22"/>
              </w:rPr>
              <w:t>3.支持课件云存储，无需使用 U 盘等存储设备，用户只需联网登录即可在交互式白板软件中获取云课件，并支持课件云分享，可将课件直接分享给其他用户，只需输入其他用户手持终端号即可。</w:t>
            </w:r>
            <w:r>
              <w:rPr>
                <w:rFonts w:hint="eastAsia" w:ascii="宋体" w:hAnsi="宋体" w:cs="宋体"/>
                <w:kern w:val="0"/>
                <w:sz w:val="22"/>
              </w:rPr>
              <w:br w:type="textWrapping"/>
            </w:r>
            <w:r>
              <w:rPr>
                <w:rFonts w:hint="eastAsia" w:ascii="宋体" w:hAnsi="宋体" w:cs="宋体"/>
                <w:kern w:val="0"/>
                <w:sz w:val="22"/>
              </w:rPr>
              <w:t>4.支持课件云同步，课件上的所有修改、操作均可实时同步至云端，无需单独保存上传，确保多终端调用同个课件均为最新版本。</w:t>
            </w:r>
            <w:r>
              <w:rPr>
                <w:rFonts w:hint="eastAsia" w:ascii="宋体" w:hAnsi="宋体" w:cs="宋体"/>
                <w:kern w:val="0"/>
                <w:sz w:val="22"/>
              </w:rPr>
              <w:br w:type="textWrapping"/>
            </w:r>
            <w:r>
              <w:rPr>
                <w:rFonts w:hint="eastAsia" w:ascii="宋体" w:hAnsi="宋体" w:cs="宋体"/>
                <w:kern w:val="0"/>
                <w:sz w:val="22"/>
              </w:rPr>
              <w:t>5.游戏教学功能：支持创建互动分类式游戏，可自定义不同类别及相对应的对象，实现将不同对象拖拽到对应的类别容器中可自动辨识分类，分类正确或错误均有相应提示。类别和对象的样式、数量均可以自定义设置。系统需提供不少于 20种游戏模板，直接选择并输入相应内容即可轻松生成互动分类式游戏，提升课堂趣味性。</w:t>
            </w:r>
            <w:r>
              <w:rPr>
                <w:rFonts w:hint="eastAsia" w:ascii="宋体" w:hAnsi="宋体" w:cs="宋体"/>
                <w:kern w:val="0"/>
                <w:sz w:val="22"/>
              </w:rPr>
              <w:br w:type="textWrapping"/>
            </w:r>
            <w:r>
              <w:rPr>
                <w:rFonts w:hint="eastAsia" w:ascii="宋体" w:hAnsi="宋体" w:cs="宋体"/>
                <w:kern w:val="0"/>
                <w:sz w:val="22"/>
              </w:rPr>
              <w:t>6.支持软件联网自动静默升级，无需用户手动更新。</w:t>
            </w:r>
            <w:r>
              <w:rPr>
                <w:rFonts w:hint="eastAsia" w:ascii="宋体" w:hAnsi="宋体" w:cs="宋体"/>
                <w:kern w:val="0"/>
                <w:sz w:val="22"/>
              </w:rPr>
              <w:br w:type="textWrapping"/>
            </w:r>
            <w:r>
              <w:rPr>
                <w:rFonts w:hint="eastAsia" w:ascii="宋体" w:hAnsi="宋体" w:cs="宋体"/>
                <w:kern w:val="0"/>
                <w:sz w:val="22"/>
              </w:rPr>
              <w:t>7.课件背景：提供不少于12 种以上背景模板供用户选择，持自定义背景。</w:t>
            </w:r>
            <w:r>
              <w:rPr>
                <w:rFonts w:hint="eastAsia" w:ascii="宋体" w:hAnsi="宋体" w:cs="宋体"/>
                <w:kern w:val="0"/>
                <w:sz w:val="22"/>
              </w:rPr>
              <w:br w:type="textWrapping"/>
            </w:r>
            <w:r>
              <w:rPr>
                <w:rFonts w:hint="eastAsia" w:ascii="宋体" w:hAnsi="宋体" w:cs="宋体"/>
                <w:kern w:val="0"/>
                <w:sz w:val="22"/>
              </w:rPr>
              <w:t>8.美术画板：支持美术画板工具，提供铅笔、毛笔、油画笔，可实现模拟调色盘功能，用户可自由选择不同颜色进行混合调色，搭配出任意色彩。</w:t>
            </w:r>
            <w:r>
              <w:rPr>
                <w:rFonts w:hint="eastAsia" w:ascii="宋体" w:hAnsi="宋体" w:cs="宋体"/>
                <w:kern w:val="0"/>
                <w:sz w:val="22"/>
              </w:rPr>
              <w:br w:type="textWrapping"/>
            </w:r>
            <w:r>
              <w:rPr>
                <w:rFonts w:hint="eastAsia" w:ascii="宋体" w:hAnsi="宋体" w:cs="宋体"/>
                <w:kern w:val="0"/>
                <w:sz w:val="22"/>
              </w:rPr>
              <w:t>9.快捷抠图：无需借助专业图片处理软件，即可在白板软件中对导入的图片进行快捷抠图、去背景，处理后的图片主体边缘没有明显毛边，可导出保存成 PNG 格式。</w:t>
            </w:r>
            <w:r>
              <w:rPr>
                <w:rFonts w:hint="eastAsia" w:ascii="宋体" w:hAnsi="宋体" w:cs="宋体"/>
                <w:kern w:val="0"/>
                <w:sz w:val="22"/>
              </w:rPr>
              <w:br w:type="textWrapping"/>
            </w:r>
            <w:r>
              <w:rPr>
                <w:rFonts w:hint="eastAsia" w:ascii="宋体" w:hAnsi="宋体" w:cs="宋体"/>
                <w:kern w:val="0"/>
                <w:sz w:val="22"/>
              </w:rPr>
              <w:t>10.思维导图：提供思维导图、鱼骨图及组织结构图编辑功能，可轻松增删或拖拽编辑内容节点，并支持在节点上插入图片、音频、视频、网页链接、课件页面链接。支持思维导图逐级、逐个节点展开，并可任意缩放，满足不同演示需求。</w:t>
            </w:r>
            <w:r>
              <w:rPr>
                <w:rFonts w:hint="eastAsia" w:ascii="宋体" w:hAnsi="宋体" w:cs="宋体"/>
                <w:kern w:val="0"/>
                <w:sz w:val="22"/>
              </w:rPr>
              <w:br w:type="textWrapping"/>
            </w:r>
            <w:r>
              <w:rPr>
                <w:rFonts w:hint="eastAsia" w:ascii="宋体" w:hAnsi="宋体" w:cs="宋体"/>
                <w:kern w:val="0"/>
                <w:sz w:val="22"/>
              </w:rPr>
              <w:t>11.数学公式编辑器：支持复杂数学公式输入，提供不少于 20 个数学符号及和不少于15种公式模板，输出的公式内容支持不同颜色标记及二次编辑。</w:t>
            </w:r>
            <w:r>
              <w:rPr>
                <w:rFonts w:hint="eastAsia" w:ascii="宋体" w:hAnsi="宋体" w:cs="宋体"/>
                <w:kern w:val="0"/>
                <w:sz w:val="22"/>
              </w:rPr>
              <w:br w:type="textWrapping"/>
            </w:r>
            <w:r>
              <w:rPr>
                <w:rFonts w:hint="eastAsia" w:ascii="宋体" w:hAnsi="宋体" w:cs="宋体"/>
                <w:kern w:val="0"/>
                <w:sz w:val="22"/>
              </w:rPr>
              <w:t xml:space="preserve">12.3D星球模型：提供3D立体星球模型，包括地球、太阳、火星、水星等太阳系行星，支持360°自由旋转、缩放展示；并支持在立体地球模型清晰展现地球表面的六大板块、降水分布、气温分布、气候分布、人口分布、表层洋流、陆地自然带、海平面等压线等内容；且支持三维、二维切换展示，方便地理学科教学。 </w:t>
            </w:r>
            <w:r>
              <w:rPr>
                <w:rFonts w:hint="eastAsia" w:ascii="宋体" w:hAnsi="宋体" w:cs="宋体"/>
                <w:kern w:val="0"/>
                <w:sz w:val="22"/>
              </w:rPr>
              <w:br w:type="textWrapping"/>
            </w:r>
            <w:r>
              <w:rPr>
                <w:rFonts w:hint="eastAsia" w:ascii="宋体" w:hAnsi="宋体" w:cs="宋体"/>
                <w:kern w:val="0"/>
                <w:sz w:val="22"/>
              </w:rPr>
              <w:t>▲13.古诗词资源：</w:t>
            </w:r>
            <w:r>
              <w:rPr>
                <w:rFonts w:hint="eastAsia" w:ascii="宋体" w:hAnsi="宋体" w:cs="宋体"/>
                <w:kern w:val="0"/>
                <w:sz w:val="22"/>
              </w:rPr>
              <w:br w:type="textWrapping"/>
            </w:r>
            <w:r>
              <w:rPr>
                <w:rFonts w:hint="eastAsia" w:ascii="宋体" w:hAnsi="宋体" w:cs="宋体"/>
                <w:kern w:val="0"/>
                <w:sz w:val="22"/>
              </w:rPr>
              <w:t>（1）提供覆盖小学、初中、高中的古诗词资源，包含原文、翻译、背景介绍、作者介绍、朗诵音频等。</w:t>
            </w:r>
            <w:r>
              <w:rPr>
                <w:rFonts w:hint="eastAsia" w:ascii="宋体" w:hAnsi="宋体" w:cs="宋体"/>
                <w:kern w:val="0"/>
                <w:sz w:val="22"/>
              </w:rPr>
              <w:br w:type="textWrapping"/>
            </w:r>
            <w:r>
              <w:rPr>
                <w:rFonts w:hint="eastAsia" w:ascii="宋体" w:hAnsi="宋体" w:cs="宋体"/>
                <w:kern w:val="0"/>
                <w:sz w:val="22"/>
              </w:rPr>
              <w:t>（2）支持用户根据年级、朝代、诗人等进行分类查找，也可直接搜索诗词、古文名称或作者名查找。</w:t>
            </w:r>
            <w:r>
              <w:rPr>
                <w:rFonts w:hint="eastAsia" w:ascii="宋体" w:hAnsi="宋体" w:cs="宋体"/>
                <w:kern w:val="0"/>
                <w:sz w:val="22"/>
              </w:rPr>
              <w:br w:type="textWrapping"/>
            </w:r>
            <w:r>
              <w:rPr>
                <w:rFonts w:hint="eastAsia" w:ascii="宋体" w:hAnsi="宋体" w:cs="宋体"/>
                <w:kern w:val="0"/>
                <w:sz w:val="22"/>
              </w:rPr>
              <w:t>（3）提供不少于9种古诗词专用背景模板，用户可贴合古诗词意境选择合适背景进行教学。</w:t>
            </w:r>
            <w:r>
              <w:rPr>
                <w:rFonts w:hint="eastAsia" w:ascii="宋体" w:hAnsi="宋体" w:cs="宋体"/>
                <w:kern w:val="0"/>
                <w:sz w:val="22"/>
              </w:rPr>
              <w:br w:type="textWrapping"/>
            </w:r>
            <w:r>
              <w:rPr>
                <w:rFonts w:hint="eastAsia" w:ascii="宋体" w:hAnsi="宋体" w:cs="宋体"/>
                <w:kern w:val="0"/>
                <w:sz w:val="22"/>
              </w:rPr>
              <w:t>（4）古诗词、古文提供原文及翻译、背景介绍、作者介绍等，同时支持一键跳转打开网页，展示对应的背景或者介绍。</w:t>
            </w:r>
            <w:r>
              <w:rPr>
                <w:rFonts w:hint="eastAsia" w:ascii="宋体" w:hAnsi="宋体" w:cs="宋体"/>
                <w:kern w:val="0"/>
                <w:sz w:val="22"/>
              </w:rPr>
              <w:br w:type="textWrapping"/>
            </w:r>
            <w:r>
              <w:rPr>
                <w:rFonts w:hint="eastAsia" w:ascii="宋体" w:hAnsi="宋体" w:cs="宋体"/>
                <w:kern w:val="0"/>
                <w:sz w:val="22"/>
              </w:rPr>
              <w:t>（5）提供原文朗读功能，全部诗词、古文均配备专业朗读配音，且支持用户在备课时对朗读音频进行打点操作，上课时可播放提前选择好的片段。</w:t>
            </w:r>
            <w:r>
              <w:rPr>
                <w:rFonts w:hint="eastAsia" w:ascii="宋体" w:hAnsi="宋体" w:cs="宋体"/>
                <w:kern w:val="0"/>
                <w:sz w:val="22"/>
              </w:rPr>
              <w:br w:type="textWrapping"/>
            </w:r>
            <w:r>
              <w:rPr>
                <w:rFonts w:hint="eastAsia" w:ascii="宋体" w:hAnsi="宋体" w:cs="宋体"/>
                <w:kern w:val="0"/>
                <w:sz w:val="22"/>
              </w:rPr>
              <w:t>（6）支持用户备课时对原文进行注释、标重点等操作，方便用户讲解重点字词。</w:t>
            </w:r>
            <w:r>
              <w:rPr>
                <w:rFonts w:hint="eastAsia" w:ascii="宋体" w:hAnsi="宋体" w:cs="宋体"/>
                <w:kern w:val="0"/>
                <w:sz w:val="22"/>
              </w:rPr>
              <w:br w:type="textWrapping"/>
            </w:r>
            <w:r>
              <w:rPr>
                <w:rFonts w:hint="eastAsia" w:ascii="宋体" w:hAnsi="宋体" w:cs="宋体"/>
                <w:kern w:val="0"/>
                <w:sz w:val="22"/>
              </w:rPr>
              <w:t>▲14.立体几何：</w:t>
            </w:r>
            <w:r>
              <w:rPr>
                <w:rFonts w:hint="eastAsia" w:ascii="宋体" w:hAnsi="宋体" w:cs="宋体"/>
                <w:kern w:val="0"/>
                <w:sz w:val="22"/>
              </w:rPr>
              <w:br w:type="textWrapping"/>
            </w:r>
            <w:r>
              <w:rPr>
                <w:rFonts w:hint="eastAsia" w:ascii="宋体" w:hAnsi="宋体" w:cs="宋体"/>
                <w:kern w:val="0"/>
                <w:sz w:val="22"/>
              </w:rPr>
              <w:t>（1）支持绘制立方体、圆柱体等立体几何图形。</w:t>
            </w:r>
            <w:r>
              <w:rPr>
                <w:rFonts w:hint="eastAsia" w:ascii="宋体" w:hAnsi="宋体" w:cs="宋体"/>
                <w:kern w:val="0"/>
                <w:sz w:val="22"/>
              </w:rPr>
              <w:br w:type="textWrapping"/>
            </w:r>
            <w:r>
              <w:rPr>
                <w:rFonts w:hint="eastAsia" w:ascii="宋体" w:hAnsi="宋体" w:cs="宋体"/>
                <w:kern w:val="0"/>
                <w:sz w:val="22"/>
              </w:rPr>
              <w:t>（2）支持任意调节立体几何图形的尺寸，改变长宽高比例。</w:t>
            </w:r>
            <w:r>
              <w:rPr>
                <w:rFonts w:hint="eastAsia" w:ascii="宋体" w:hAnsi="宋体" w:cs="宋体"/>
                <w:kern w:val="0"/>
                <w:sz w:val="22"/>
              </w:rPr>
              <w:br w:type="textWrapping"/>
            </w:r>
            <w:r>
              <w:rPr>
                <w:rFonts w:hint="eastAsia" w:ascii="宋体" w:hAnsi="宋体" w:cs="宋体"/>
                <w:kern w:val="0"/>
                <w:sz w:val="22"/>
              </w:rPr>
              <w:t>（3）支持沿任意方向旋转立体几何。</w:t>
            </w:r>
            <w:r>
              <w:rPr>
                <w:rFonts w:hint="eastAsia" w:ascii="宋体" w:hAnsi="宋体" w:cs="宋体"/>
                <w:kern w:val="0"/>
                <w:sz w:val="22"/>
              </w:rPr>
              <w:br w:type="textWrapping"/>
            </w:r>
            <w:r>
              <w:rPr>
                <w:rFonts w:hint="eastAsia" w:ascii="宋体" w:hAnsi="宋体" w:cs="宋体"/>
                <w:kern w:val="0"/>
                <w:sz w:val="22"/>
              </w:rPr>
              <w:t>（4）支持为长方体6个面分别涂色，并且可通过任意旋转观察涂色与未涂色的表面</w:t>
            </w:r>
            <w:r>
              <w:rPr>
                <w:rFonts w:hint="eastAsia" w:ascii="宋体" w:hAnsi="宋体" w:cs="宋体"/>
                <w:kern w:val="0"/>
                <w:sz w:val="22"/>
              </w:rPr>
              <w:br w:type="textWrapping"/>
            </w:r>
            <w:r>
              <w:rPr>
                <w:rFonts w:hint="eastAsia" w:ascii="宋体" w:hAnsi="宋体" w:cs="宋体"/>
                <w:kern w:val="0"/>
                <w:sz w:val="22"/>
              </w:rPr>
              <w:t>15.数学画板功能：</w:t>
            </w:r>
            <w:r>
              <w:rPr>
                <w:rFonts w:hint="eastAsia" w:ascii="宋体" w:hAnsi="宋体" w:cs="宋体"/>
                <w:kern w:val="0"/>
                <w:sz w:val="22"/>
              </w:rPr>
              <w:br w:type="textWrapping"/>
            </w:r>
            <w:r>
              <w:rPr>
                <w:rFonts w:hint="eastAsia" w:ascii="宋体" w:hAnsi="宋体" w:cs="宋体"/>
                <w:kern w:val="0"/>
                <w:sz w:val="22"/>
              </w:rPr>
              <w:t>（1）支持在白板中插入在线画板，授课时可以一键打开,方便老师配合课件内容进行讲解。</w:t>
            </w:r>
            <w:r>
              <w:rPr>
                <w:rFonts w:hint="eastAsia" w:ascii="宋体" w:hAnsi="宋体" w:cs="宋体"/>
                <w:kern w:val="0"/>
                <w:sz w:val="22"/>
              </w:rPr>
              <w:br w:type="textWrapping"/>
            </w:r>
            <w:r>
              <w:rPr>
                <w:rFonts w:hint="eastAsia" w:ascii="宋体" w:hAnsi="宋体" w:cs="宋体"/>
                <w:kern w:val="0"/>
                <w:sz w:val="22"/>
              </w:rPr>
              <w:t>（2）提供超过500个数学画板资源，覆盖小学、初中、高中学段数学学科主要知识点，并按照知识点分类，便于老师查找。</w:t>
            </w:r>
            <w:r>
              <w:rPr>
                <w:rFonts w:hint="eastAsia" w:ascii="宋体" w:hAnsi="宋体" w:cs="宋体"/>
                <w:kern w:val="0"/>
                <w:sz w:val="22"/>
              </w:rPr>
              <w:br w:type="textWrapping"/>
            </w:r>
            <w:r>
              <w:rPr>
                <w:rFonts w:hint="eastAsia" w:ascii="宋体" w:hAnsi="宋体" w:cs="宋体"/>
                <w:kern w:val="0"/>
                <w:sz w:val="22"/>
              </w:rPr>
              <w:t>（3）画板资源互动性强，利于老师讲解抽象知识点，如小学阶段的四边形互相转换资源，可支持点击，动态切换四边形形态；中学阶段的平方差公式资源，可支持图形展示平方差公式计算原理，并可改变数值，重复演示。</w:t>
            </w:r>
            <w:r>
              <w:rPr>
                <w:rFonts w:hint="eastAsia" w:ascii="宋体" w:hAnsi="宋体" w:cs="宋体"/>
                <w:kern w:val="0"/>
                <w:sz w:val="22"/>
              </w:rPr>
              <w:br w:type="textWrapping"/>
            </w:r>
            <w:r>
              <w:rPr>
                <w:rFonts w:hint="eastAsia" w:ascii="宋体" w:hAnsi="宋体" w:cs="宋体"/>
                <w:kern w:val="0"/>
                <w:sz w:val="22"/>
              </w:rPr>
              <w:t>（4）支持老师创建个人画板，除了点、线、面等基础元素以外，画板还可提供线段中点、椭圆焦点、极坐标方程等数十种数学常用工具，保证老师日常备授课所需。创建完成后，老师可一键将画板插入白板，与课件无缝连接。</w:t>
            </w:r>
            <w:r>
              <w:rPr>
                <w:rFonts w:hint="eastAsia" w:ascii="宋体" w:hAnsi="宋体" w:cs="宋体"/>
                <w:kern w:val="0"/>
                <w:sz w:val="22"/>
              </w:rPr>
              <w:br w:type="textWrapping"/>
            </w:r>
            <w:r>
              <w:rPr>
                <w:rFonts w:hint="eastAsia" w:ascii="宋体" w:hAnsi="宋体" w:cs="宋体"/>
                <w:kern w:val="0"/>
                <w:sz w:val="22"/>
              </w:rPr>
              <w:t>▲16.多学科题库：</w:t>
            </w:r>
            <w:r>
              <w:rPr>
                <w:rFonts w:hint="eastAsia" w:ascii="宋体" w:hAnsi="宋体" w:cs="宋体"/>
                <w:kern w:val="0"/>
                <w:sz w:val="22"/>
              </w:rPr>
              <w:br w:type="textWrapping"/>
            </w:r>
            <w:r>
              <w:rPr>
                <w:rFonts w:hint="eastAsia" w:ascii="宋体" w:hAnsi="宋体" w:cs="宋体"/>
                <w:kern w:val="0"/>
                <w:sz w:val="22"/>
              </w:rPr>
              <w:t>（1）提供不少于30万道试题给老师使用。</w:t>
            </w:r>
            <w:r>
              <w:rPr>
                <w:rFonts w:hint="eastAsia" w:ascii="宋体" w:hAnsi="宋体" w:cs="宋体"/>
                <w:kern w:val="0"/>
                <w:sz w:val="22"/>
              </w:rPr>
              <w:br w:type="textWrapping"/>
            </w:r>
            <w:r>
              <w:rPr>
                <w:rFonts w:hint="eastAsia" w:ascii="宋体" w:hAnsi="宋体" w:cs="宋体"/>
                <w:kern w:val="0"/>
                <w:sz w:val="22"/>
              </w:rPr>
              <w:t>（2）涵盖小学、初中、高中，其中中学部分包含语文、数学、英语、物理、化学、生物、政治、历史、地理等多个学科。</w:t>
            </w:r>
            <w:r>
              <w:rPr>
                <w:rFonts w:hint="eastAsia" w:ascii="宋体" w:hAnsi="宋体" w:cs="宋体"/>
                <w:kern w:val="0"/>
                <w:sz w:val="22"/>
              </w:rPr>
              <w:br w:type="textWrapping"/>
            </w:r>
            <w:r>
              <w:rPr>
                <w:rFonts w:hint="eastAsia" w:ascii="宋体" w:hAnsi="宋体" w:cs="宋体"/>
                <w:kern w:val="0"/>
                <w:sz w:val="22"/>
              </w:rPr>
              <w:t>（3）题库总知识点不少于9000个，除选择、填空、判断等基本题型外，还包含诗歌阅读、完形填空、阅读理解、辨析题、材料题、实验题、作图题等。</w:t>
            </w:r>
            <w:r>
              <w:rPr>
                <w:rFonts w:hint="eastAsia" w:ascii="宋体" w:hAnsi="宋体" w:cs="宋体"/>
                <w:kern w:val="0"/>
                <w:sz w:val="22"/>
              </w:rPr>
              <w:br w:type="textWrapping"/>
            </w:r>
            <w:r>
              <w:rPr>
                <w:rFonts w:hint="eastAsia" w:ascii="宋体" w:hAnsi="宋体" w:cs="宋体"/>
                <w:kern w:val="0"/>
                <w:sz w:val="22"/>
              </w:rPr>
              <w:t>（4）可批量选择多题并以交互式试题卡的形式插入到白板中。试题卡包含题干、答案和解析，并可一键实时展开、收起答案和解析。</w:t>
            </w:r>
            <w:r>
              <w:rPr>
                <w:rFonts w:hint="eastAsia" w:ascii="宋体" w:hAnsi="宋体" w:cs="宋体"/>
                <w:kern w:val="0"/>
                <w:sz w:val="22"/>
              </w:rPr>
              <w:br w:type="textWrapping"/>
            </w:r>
            <w:r>
              <w:rPr>
                <w:rFonts w:hint="eastAsia" w:ascii="宋体" w:hAnsi="宋体" w:cs="宋体"/>
                <w:kern w:val="0"/>
                <w:sz w:val="22"/>
              </w:rPr>
              <w:t>17.课堂小测：提供不少于40000道初中数学试题。</w:t>
            </w:r>
            <w:r>
              <w:rPr>
                <w:rFonts w:hint="eastAsia" w:ascii="宋体" w:hAnsi="宋体" w:cs="宋体"/>
                <w:kern w:val="0"/>
                <w:sz w:val="22"/>
              </w:rPr>
              <w:br w:type="textWrapping"/>
            </w:r>
            <w:r>
              <w:rPr>
                <w:rFonts w:hint="eastAsia" w:ascii="宋体" w:hAnsi="宋体" w:cs="宋体"/>
                <w:kern w:val="0"/>
                <w:sz w:val="22"/>
              </w:rPr>
              <w:t>（1）老师可根据所使用教材版本自由选择人教新版、苏科新版、北师大版、北京课改新版等不同版本试题。</w:t>
            </w:r>
            <w:r>
              <w:rPr>
                <w:rFonts w:hint="eastAsia" w:ascii="宋体" w:hAnsi="宋体" w:cs="宋体"/>
                <w:kern w:val="0"/>
                <w:sz w:val="22"/>
              </w:rPr>
              <w:br w:type="textWrapping"/>
            </w:r>
            <w:r>
              <w:rPr>
                <w:rFonts w:hint="eastAsia" w:ascii="宋体" w:hAnsi="宋体" w:cs="宋体"/>
                <w:kern w:val="0"/>
                <w:sz w:val="22"/>
              </w:rPr>
              <w:t>（2）试题按照教学进度分类，精确到每一章每一节，方便老师查找。</w:t>
            </w:r>
            <w:r>
              <w:rPr>
                <w:rFonts w:hint="eastAsia" w:ascii="宋体" w:hAnsi="宋体" w:cs="宋体"/>
                <w:kern w:val="0"/>
                <w:sz w:val="22"/>
              </w:rPr>
              <w:br w:type="textWrapping"/>
            </w:r>
            <w:r>
              <w:rPr>
                <w:rFonts w:hint="eastAsia" w:ascii="宋体" w:hAnsi="宋体" w:cs="宋体"/>
                <w:kern w:val="0"/>
                <w:sz w:val="22"/>
              </w:rPr>
              <w:t>（3）试题按照使用场景分类，分为课堂小测、课时练习、课后基础、课后提高等，方便老师在不同场景下选择。</w:t>
            </w:r>
            <w:r>
              <w:rPr>
                <w:rFonts w:hint="eastAsia" w:ascii="宋体" w:hAnsi="宋体" w:cs="宋体"/>
                <w:kern w:val="0"/>
                <w:sz w:val="22"/>
              </w:rPr>
              <w:br w:type="textWrapping"/>
            </w:r>
            <w:r>
              <w:rPr>
                <w:rFonts w:hint="eastAsia" w:ascii="宋体" w:hAnsi="宋体" w:cs="宋体"/>
                <w:kern w:val="0"/>
                <w:sz w:val="22"/>
              </w:rPr>
              <w:t>（4）题目已根据老师使用需要，组成套题，老师可一键批量选择；同时也支持老师自由组题，形成个性化套题。</w:t>
            </w:r>
            <w:r>
              <w:rPr>
                <w:rFonts w:hint="eastAsia" w:ascii="宋体" w:hAnsi="宋体" w:cs="宋体"/>
                <w:kern w:val="0"/>
                <w:sz w:val="22"/>
              </w:rPr>
              <w:br w:type="textWrapping"/>
            </w:r>
            <w:r>
              <w:rPr>
                <w:rFonts w:hint="eastAsia" w:ascii="宋体" w:hAnsi="宋体" w:cs="宋体"/>
                <w:kern w:val="0"/>
                <w:sz w:val="22"/>
              </w:rPr>
              <w:t>18.表格工具：</w:t>
            </w:r>
            <w:r>
              <w:rPr>
                <w:rFonts w:hint="eastAsia" w:ascii="宋体" w:hAnsi="宋体" w:cs="宋体"/>
                <w:kern w:val="0"/>
                <w:sz w:val="22"/>
              </w:rPr>
              <w:br w:type="textWrapping"/>
            </w:r>
            <w:r>
              <w:rPr>
                <w:rFonts w:hint="eastAsia" w:ascii="宋体" w:hAnsi="宋体" w:cs="宋体"/>
                <w:kern w:val="0"/>
                <w:sz w:val="22"/>
              </w:rPr>
              <w:t>（1）支持老师插入表格，并提供5种以上表格样式供老师选择。</w:t>
            </w:r>
            <w:r>
              <w:rPr>
                <w:rFonts w:hint="eastAsia" w:ascii="宋体" w:hAnsi="宋体" w:cs="宋体"/>
                <w:kern w:val="0"/>
                <w:sz w:val="22"/>
              </w:rPr>
              <w:br w:type="textWrapping"/>
            </w:r>
            <w:r>
              <w:rPr>
                <w:rFonts w:hint="eastAsia" w:ascii="宋体" w:hAnsi="宋体" w:cs="宋体"/>
                <w:kern w:val="0"/>
                <w:sz w:val="22"/>
              </w:rPr>
              <w:t>（2）支持表格自适应，可一键将表格的行、列调整到最合适的大小。</w:t>
            </w:r>
            <w:r>
              <w:rPr>
                <w:rFonts w:hint="eastAsia" w:ascii="宋体" w:hAnsi="宋体" w:cs="宋体"/>
                <w:kern w:val="0"/>
                <w:sz w:val="22"/>
              </w:rPr>
              <w:br w:type="textWrapping"/>
            </w:r>
            <w:r>
              <w:rPr>
                <w:rFonts w:hint="eastAsia" w:ascii="宋体" w:hAnsi="宋体" w:cs="宋体"/>
                <w:kern w:val="0"/>
                <w:sz w:val="22"/>
              </w:rPr>
              <w:t>（3）支持表格遮罩功能，可对表格中任意一格添加遮罩，在授课模式下通过点击可消除遮罩，方便老师设置互动活动。</w:t>
            </w:r>
            <w:r>
              <w:rPr>
                <w:rFonts w:hint="eastAsia" w:ascii="宋体" w:hAnsi="宋体" w:cs="宋体"/>
                <w:kern w:val="0"/>
                <w:sz w:val="22"/>
              </w:rPr>
              <w:br w:type="textWrapping"/>
            </w:r>
            <w:r>
              <w:rPr>
                <w:rFonts w:hint="eastAsia" w:ascii="宋体" w:hAnsi="宋体" w:cs="宋体"/>
                <w:kern w:val="0"/>
                <w:sz w:val="22"/>
              </w:rPr>
              <w:t>（4）在授课模式下，支持表格克隆功能，可克隆出多个相同表格，方便老师请多位同学进行答题互动。</w:t>
            </w:r>
            <w:r>
              <w:rPr>
                <w:rFonts w:hint="eastAsia" w:ascii="宋体" w:hAnsi="宋体" w:cs="宋体"/>
                <w:kern w:val="0"/>
                <w:sz w:val="22"/>
              </w:rPr>
              <w:br w:type="textWrapping"/>
            </w:r>
            <w:r>
              <w:rPr>
                <w:rFonts w:hint="eastAsia" w:ascii="宋体" w:hAnsi="宋体" w:cs="宋体"/>
                <w:kern w:val="0"/>
                <w:sz w:val="22"/>
              </w:rPr>
              <w:t>七、学生行为评价软件</w:t>
            </w:r>
            <w:r>
              <w:rPr>
                <w:rFonts w:hint="eastAsia" w:ascii="宋体" w:hAnsi="宋体" w:cs="宋体"/>
                <w:kern w:val="0"/>
                <w:sz w:val="22"/>
              </w:rPr>
              <w:br w:type="textWrapping"/>
            </w:r>
            <w:r>
              <w:rPr>
                <w:rFonts w:hint="eastAsia" w:ascii="宋体" w:hAnsi="宋体" w:cs="宋体"/>
                <w:kern w:val="0"/>
                <w:sz w:val="22"/>
              </w:rPr>
              <w:t>1.学生行为评价系统，集成三大功能模块：基础信息管理、课堂表现评价、家校互联互通，功能及操作均统一在同一软件平台同一账号体系实现。</w:t>
            </w:r>
            <w:r>
              <w:rPr>
                <w:rFonts w:hint="eastAsia" w:ascii="宋体" w:hAnsi="宋体" w:cs="宋体"/>
                <w:kern w:val="0"/>
                <w:sz w:val="22"/>
              </w:rPr>
              <w:br w:type="textWrapping"/>
            </w:r>
            <w:r>
              <w:rPr>
                <w:rFonts w:hint="eastAsia" w:ascii="宋体" w:hAnsi="宋体" w:cs="宋体"/>
                <w:kern w:val="0"/>
                <w:sz w:val="22"/>
              </w:rPr>
              <w:t>2.支持 PC客户端、PC 网页端、安卓手持终端端、苹果手持终端端登陆使用，且各个端的数据是互通的，方便用户随时随地对学生进行管理与评价。</w:t>
            </w:r>
            <w:r>
              <w:rPr>
                <w:rFonts w:hint="eastAsia" w:ascii="宋体" w:hAnsi="宋体" w:cs="宋体"/>
                <w:kern w:val="0"/>
                <w:sz w:val="22"/>
              </w:rPr>
              <w:br w:type="textWrapping"/>
            </w:r>
            <w:r>
              <w:rPr>
                <w:rFonts w:hint="eastAsia" w:ascii="宋体" w:hAnsi="宋体" w:cs="宋体"/>
                <w:kern w:val="0"/>
                <w:sz w:val="22"/>
              </w:rPr>
              <w:t>3.支持多个用户管理同一个班级，从而满足一个班级有班主任和多个任课用户的实际情况。</w:t>
            </w:r>
            <w:r>
              <w:rPr>
                <w:rFonts w:hint="eastAsia" w:ascii="宋体" w:hAnsi="宋体" w:cs="宋体"/>
                <w:kern w:val="0"/>
                <w:sz w:val="22"/>
              </w:rPr>
              <w:br w:type="textWrapping"/>
            </w:r>
            <w:r>
              <w:rPr>
                <w:rFonts w:hint="eastAsia" w:ascii="宋体" w:hAnsi="宋体" w:cs="宋体"/>
                <w:kern w:val="0"/>
                <w:sz w:val="22"/>
              </w:rPr>
              <w:t>4.支持邀请家长入班，使家长可查看到自己的孩子在学校的各种表现。</w:t>
            </w:r>
            <w:r>
              <w:rPr>
                <w:rFonts w:hint="eastAsia" w:ascii="宋体" w:hAnsi="宋体" w:cs="宋体"/>
                <w:kern w:val="0"/>
                <w:sz w:val="22"/>
              </w:rPr>
              <w:br w:type="textWrapping"/>
            </w:r>
            <w:r>
              <w:rPr>
                <w:rFonts w:hint="eastAsia" w:ascii="宋体" w:hAnsi="宋体" w:cs="宋体"/>
                <w:kern w:val="0"/>
                <w:sz w:val="22"/>
              </w:rPr>
              <w:t>5.用户可通过移动端、PC端及网页端对学生、小组及班级进行行为评价，通过卡通游戏化的方式对学生进行表扬或提醒。</w:t>
            </w:r>
            <w:r>
              <w:rPr>
                <w:rFonts w:hint="eastAsia" w:ascii="宋体" w:hAnsi="宋体" w:cs="宋体"/>
                <w:kern w:val="0"/>
                <w:sz w:val="22"/>
              </w:rPr>
              <w:br w:type="textWrapping"/>
            </w:r>
            <w:r>
              <w:rPr>
                <w:rFonts w:hint="eastAsia" w:ascii="宋体" w:hAnsi="宋体" w:cs="宋体"/>
                <w:kern w:val="0"/>
                <w:sz w:val="22"/>
              </w:rPr>
              <w:t>6.支持查看课堂表现评价统计报表，按饼状图形式展现学生课堂表现情况，支持查看班级或学生个人的评价情况，并可具体查看到每一条评价的原因、对象、分值，便于用户做统计分析。</w:t>
            </w:r>
            <w:r>
              <w:rPr>
                <w:rFonts w:hint="eastAsia" w:ascii="宋体" w:hAnsi="宋体" w:cs="宋体"/>
                <w:kern w:val="0"/>
                <w:sz w:val="22"/>
              </w:rPr>
              <w:br w:type="textWrapping"/>
            </w:r>
            <w:r>
              <w:rPr>
                <w:rFonts w:hint="eastAsia" w:ascii="宋体" w:hAnsi="宋体" w:cs="宋体"/>
                <w:kern w:val="0"/>
                <w:sz w:val="22"/>
              </w:rPr>
              <w:t>八、大小屏互动软件</w:t>
            </w:r>
            <w:r>
              <w:rPr>
                <w:rFonts w:hint="eastAsia" w:ascii="宋体" w:hAnsi="宋体" w:cs="宋体"/>
                <w:kern w:val="0"/>
                <w:sz w:val="22"/>
              </w:rPr>
              <w:br w:type="textWrapping"/>
            </w:r>
            <w:r>
              <w:rPr>
                <w:rFonts w:hint="eastAsia" w:ascii="宋体" w:hAnsi="宋体" w:cs="宋体"/>
                <w:kern w:val="0"/>
                <w:sz w:val="22"/>
              </w:rPr>
              <w:t>1.如手机、PAD等移动终端，可通过本软件与交互智能平板实现无线连接，可对连接的设备进行密码的权限管理，支持二维码扫码自连接服务器功能。</w:t>
            </w:r>
            <w:r>
              <w:rPr>
                <w:rFonts w:hint="eastAsia" w:ascii="宋体" w:hAnsi="宋体" w:cs="宋体"/>
                <w:kern w:val="0"/>
                <w:sz w:val="22"/>
              </w:rPr>
              <w:br w:type="textWrapping"/>
            </w:r>
            <w:r>
              <w:rPr>
                <w:rFonts w:hint="eastAsia" w:ascii="宋体" w:hAnsi="宋体" w:cs="宋体"/>
                <w:kern w:val="0"/>
                <w:sz w:val="22"/>
              </w:rPr>
              <w:t>2.支持多图对比展示功能，可将多位学生的作业、试卷或实验结果进行拍摄，并上传至智能平板的互动教学软件里进行对比展示，支持点评功能，可给每位同学的作品以不同的奖章。</w:t>
            </w:r>
            <w:r>
              <w:rPr>
                <w:rFonts w:hint="eastAsia" w:ascii="宋体" w:hAnsi="宋体" w:cs="宋体"/>
                <w:kern w:val="0"/>
                <w:sz w:val="22"/>
              </w:rPr>
              <w:br w:type="textWrapping"/>
            </w:r>
            <w:r>
              <w:rPr>
                <w:rFonts w:hint="eastAsia" w:ascii="宋体" w:hAnsi="宋体" w:cs="宋体"/>
                <w:kern w:val="0"/>
                <w:sz w:val="22"/>
              </w:rPr>
              <w:t>3.具备本地文件智能管理功能，可对移动终端上的文档、图片或课件自动划分类别，方便使用者快速找到相应文件，可在类别列表中将任一文件一键上传到交互智能平板中并打开，同时也可以在移动终端上对已上传至智能平板中的文件进行删除。</w:t>
            </w:r>
            <w:r>
              <w:rPr>
                <w:rFonts w:hint="eastAsia" w:ascii="宋体" w:hAnsi="宋体" w:cs="宋体"/>
                <w:kern w:val="0"/>
                <w:sz w:val="22"/>
              </w:rPr>
              <w:br w:type="textWrapping"/>
            </w:r>
            <w:r>
              <w:rPr>
                <w:rFonts w:hint="eastAsia" w:ascii="宋体" w:hAnsi="宋体" w:cs="宋体"/>
                <w:kern w:val="0"/>
                <w:sz w:val="22"/>
              </w:rPr>
              <w:t>4.图片拍摄支持普通、文档及彩图三种模式，采用文档或彩图模式拍摄时，软件可自动执行对应的优化处理，包括亮度对比度优化、色彩饱和度增强、图片边框动态识别、图片剪裁与拉伸等，提升所拍摄课本、试卷内容的展示效果。</w:t>
            </w:r>
            <w:r>
              <w:rPr>
                <w:rFonts w:hint="eastAsia" w:ascii="宋体" w:hAnsi="宋体" w:cs="宋体"/>
                <w:kern w:val="0"/>
                <w:sz w:val="22"/>
              </w:rPr>
              <w:br w:type="textWrapping"/>
            </w:r>
            <w:r>
              <w:rPr>
                <w:rFonts w:hint="eastAsia" w:ascii="宋体" w:hAnsi="宋体" w:cs="宋体"/>
                <w:kern w:val="0"/>
                <w:sz w:val="22"/>
              </w:rPr>
              <w:t>九、其它要求：</w:t>
            </w:r>
            <w:r>
              <w:rPr>
                <w:rFonts w:hint="eastAsia" w:ascii="宋体" w:hAnsi="宋体" w:cs="宋体"/>
                <w:kern w:val="0"/>
                <w:sz w:val="22"/>
              </w:rPr>
              <w:br w:type="textWrapping"/>
            </w:r>
            <w:r>
              <w:rPr>
                <w:rFonts w:hint="eastAsia" w:ascii="宋体" w:hAnsi="宋体" w:cs="宋体"/>
                <w:kern w:val="0"/>
                <w:sz w:val="22"/>
              </w:rPr>
              <w:t>1.全国24小时免费400/800等电话保修、二维码扫描保修、区域化驻地技术工程师专线保修。</w:t>
            </w:r>
            <w:r>
              <w:rPr>
                <w:rFonts w:hint="eastAsia" w:ascii="宋体" w:hAnsi="宋体" w:cs="宋体"/>
                <w:kern w:val="0"/>
                <w:sz w:val="22"/>
              </w:rPr>
              <w:br w:type="textWrapping"/>
            </w:r>
            <w:r>
              <w:rPr>
                <w:rFonts w:hint="eastAsia" w:ascii="宋体" w:hAnsi="宋体" w:cs="宋体"/>
                <w:kern w:val="0"/>
                <w:sz w:val="22"/>
              </w:rPr>
              <w:t>▲2.针对投标产品，供货时中标人提供有资质的检测机构出具的有效检测报告并加盖投标人公章。</w:t>
            </w:r>
            <w:r>
              <w:rPr>
                <w:rFonts w:hint="eastAsia" w:ascii="宋体" w:hAnsi="宋体" w:cs="宋体"/>
                <w:kern w:val="0"/>
                <w:sz w:val="22"/>
              </w:rPr>
              <w:br w:type="textWrapping"/>
            </w:r>
            <w:r>
              <w:rPr>
                <w:rFonts w:hint="eastAsia" w:ascii="宋体" w:hAnsi="宋体" w:cs="宋体"/>
                <w:kern w:val="0"/>
                <w:sz w:val="22"/>
              </w:rPr>
              <w:t>3.开机LOGO定制，开机时显示“隆安县教育局2024年配备”。</w:t>
            </w:r>
          </w:p>
        </w:tc>
        <w:tc>
          <w:tcPr>
            <w:tcW w:w="480" w:type="dxa"/>
            <w:tcBorders>
              <w:top w:val="nil"/>
              <w:left w:val="nil"/>
              <w:bottom w:val="single" w:color="auto" w:sz="4" w:space="0"/>
              <w:right w:val="single" w:color="auto" w:sz="4" w:space="0"/>
            </w:tcBorders>
            <w:shd w:val="clear" w:color="auto" w:fill="auto"/>
            <w:vAlign w:val="center"/>
          </w:tcPr>
          <w:p w14:paraId="2BB00366">
            <w:pPr>
              <w:widowControl/>
              <w:jc w:val="center"/>
              <w:rPr>
                <w:rFonts w:ascii="宋体" w:hAnsi="宋体" w:cs="宋体"/>
                <w:kern w:val="0"/>
                <w:sz w:val="22"/>
              </w:rPr>
            </w:pPr>
            <w:r>
              <w:rPr>
                <w:rFonts w:hint="eastAsia" w:ascii="宋体" w:hAnsi="宋体" w:cs="宋体"/>
                <w:kern w:val="0"/>
                <w:sz w:val="22"/>
              </w:rPr>
              <w:t>台</w:t>
            </w:r>
          </w:p>
        </w:tc>
        <w:tc>
          <w:tcPr>
            <w:tcW w:w="503" w:type="dxa"/>
            <w:tcBorders>
              <w:top w:val="nil"/>
              <w:left w:val="nil"/>
              <w:bottom w:val="single" w:color="auto" w:sz="4" w:space="0"/>
              <w:right w:val="single" w:color="auto" w:sz="4" w:space="0"/>
            </w:tcBorders>
            <w:shd w:val="clear" w:color="auto" w:fill="auto"/>
            <w:vAlign w:val="center"/>
          </w:tcPr>
          <w:p w14:paraId="1A7F3C38">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E35F3DB">
            <w:pPr>
              <w:widowControl/>
              <w:jc w:val="center"/>
              <w:rPr>
                <w:rFonts w:ascii="宋体" w:hAnsi="宋体" w:cs="宋体"/>
                <w:kern w:val="0"/>
                <w:sz w:val="22"/>
              </w:rPr>
            </w:pPr>
            <w:r>
              <w:rPr>
                <w:rFonts w:hint="eastAsia" w:ascii="宋体" w:hAnsi="宋体" w:cs="宋体"/>
                <w:kern w:val="0"/>
                <w:sz w:val="22"/>
              </w:rPr>
              <w:t>24000</w:t>
            </w:r>
          </w:p>
        </w:tc>
        <w:tc>
          <w:tcPr>
            <w:tcW w:w="966" w:type="dxa"/>
            <w:gridSpan w:val="2"/>
            <w:tcBorders>
              <w:top w:val="nil"/>
              <w:left w:val="nil"/>
              <w:bottom w:val="single" w:color="auto" w:sz="4" w:space="0"/>
              <w:right w:val="single" w:color="auto" w:sz="4" w:space="0"/>
            </w:tcBorders>
            <w:shd w:val="clear" w:color="auto" w:fill="auto"/>
            <w:vAlign w:val="center"/>
          </w:tcPr>
          <w:p w14:paraId="16D8E54A">
            <w:pPr>
              <w:widowControl/>
              <w:jc w:val="center"/>
              <w:rPr>
                <w:rFonts w:ascii="宋体" w:hAnsi="宋体" w:cs="宋体"/>
                <w:kern w:val="0"/>
                <w:sz w:val="22"/>
              </w:rPr>
            </w:pPr>
            <w:r>
              <w:rPr>
                <w:rFonts w:hint="eastAsia" w:ascii="宋体" w:hAnsi="宋体" w:cs="宋体"/>
                <w:kern w:val="0"/>
                <w:sz w:val="22"/>
              </w:rPr>
              <w:t>432000</w:t>
            </w:r>
          </w:p>
        </w:tc>
      </w:tr>
      <w:tr w14:paraId="6C274D1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6717CA17">
            <w:pPr>
              <w:widowControl/>
              <w:jc w:val="center"/>
              <w:rPr>
                <w:rFonts w:ascii="宋体" w:hAnsi="宋体" w:cs="宋体"/>
                <w:kern w:val="0"/>
                <w:sz w:val="22"/>
              </w:rPr>
            </w:pPr>
            <w:r>
              <w:rPr>
                <w:rFonts w:hint="eastAsia" w:ascii="宋体" w:hAnsi="宋体" w:cs="宋体"/>
                <w:kern w:val="0"/>
                <w:sz w:val="22"/>
              </w:rPr>
              <w:t>2</w:t>
            </w:r>
          </w:p>
        </w:tc>
        <w:tc>
          <w:tcPr>
            <w:tcW w:w="1199" w:type="dxa"/>
            <w:tcBorders>
              <w:top w:val="nil"/>
              <w:left w:val="nil"/>
              <w:bottom w:val="single" w:color="auto" w:sz="4" w:space="0"/>
              <w:right w:val="single" w:color="auto" w:sz="4" w:space="0"/>
            </w:tcBorders>
            <w:shd w:val="clear" w:color="auto" w:fill="auto"/>
            <w:vAlign w:val="center"/>
          </w:tcPr>
          <w:p w14:paraId="16B0D41C">
            <w:pPr>
              <w:widowControl/>
              <w:jc w:val="center"/>
              <w:rPr>
                <w:rFonts w:ascii="宋体" w:hAnsi="宋体" w:cs="宋体"/>
                <w:kern w:val="0"/>
                <w:sz w:val="22"/>
              </w:rPr>
            </w:pPr>
            <w:r>
              <w:rPr>
                <w:rFonts w:hint="eastAsia" w:ascii="宋体" w:hAnsi="宋体" w:cs="宋体"/>
                <w:kern w:val="0"/>
                <w:sz w:val="22"/>
              </w:rPr>
              <w:t>视频展台</w:t>
            </w:r>
          </w:p>
        </w:tc>
        <w:tc>
          <w:tcPr>
            <w:tcW w:w="5119" w:type="dxa"/>
            <w:tcBorders>
              <w:top w:val="nil"/>
              <w:left w:val="nil"/>
              <w:bottom w:val="single" w:color="auto" w:sz="4" w:space="0"/>
              <w:right w:val="single" w:color="auto" w:sz="4" w:space="0"/>
            </w:tcBorders>
            <w:shd w:val="clear" w:color="auto" w:fill="auto"/>
            <w:vAlign w:val="center"/>
          </w:tcPr>
          <w:p w14:paraId="18C60466">
            <w:pPr>
              <w:widowControl/>
              <w:jc w:val="left"/>
              <w:rPr>
                <w:rFonts w:ascii="宋体" w:hAnsi="宋体" w:cs="宋体"/>
                <w:kern w:val="0"/>
                <w:sz w:val="22"/>
              </w:rPr>
            </w:pPr>
            <w:r>
              <w:rPr>
                <w:rFonts w:hint="eastAsia" w:ascii="宋体" w:hAnsi="宋体" w:cs="宋体"/>
                <w:kern w:val="0"/>
                <w:sz w:val="22"/>
              </w:rPr>
              <w:t>一、展台硬件</w:t>
            </w:r>
            <w:r>
              <w:rPr>
                <w:rFonts w:hint="eastAsia" w:ascii="宋体" w:hAnsi="宋体" w:cs="宋体"/>
                <w:kern w:val="0"/>
                <w:sz w:val="22"/>
              </w:rPr>
              <w:br w:type="textWrapping"/>
            </w:r>
            <w:r>
              <w:rPr>
                <w:rFonts w:hint="eastAsia" w:ascii="宋体" w:hAnsi="宋体" w:cs="宋体"/>
                <w:kern w:val="0"/>
                <w:sz w:val="22"/>
              </w:rPr>
              <w:t>1.壁挂式安装，防盗防破坏。</w:t>
            </w:r>
            <w:r>
              <w:rPr>
                <w:rFonts w:hint="eastAsia" w:ascii="宋体" w:hAnsi="宋体" w:cs="宋体"/>
                <w:kern w:val="0"/>
                <w:sz w:val="22"/>
              </w:rPr>
              <w:br w:type="textWrapping"/>
            </w:r>
            <w:r>
              <w:rPr>
                <w:rFonts w:hint="eastAsia" w:ascii="宋体" w:hAnsi="宋体" w:cs="宋体"/>
                <w:kern w:val="0"/>
                <w:sz w:val="22"/>
              </w:rPr>
              <w:t>2.无锐角无利边设计，有效防止师生碰伤、划伤。</w:t>
            </w:r>
            <w:r>
              <w:rPr>
                <w:rFonts w:hint="eastAsia" w:ascii="宋体" w:hAnsi="宋体" w:cs="宋体"/>
                <w:kern w:val="0"/>
                <w:sz w:val="22"/>
              </w:rPr>
              <w:br w:type="textWrapping"/>
            </w:r>
            <w:r>
              <w:rPr>
                <w:rFonts w:hint="eastAsia" w:ascii="宋体" w:hAnsi="宋体" w:cs="宋体"/>
                <w:kern w:val="0"/>
                <w:sz w:val="22"/>
              </w:rPr>
              <w:t>3.采用三折叠开合式托板，展开后托板尺寸≥A4面积，收起时小巧不占空间，高效利用挂墙面积。</w:t>
            </w:r>
            <w:r>
              <w:rPr>
                <w:rFonts w:hint="eastAsia" w:ascii="宋体" w:hAnsi="宋体" w:cs="宋体"/>
                <w:kern w:val="0"/>
                <w:sz w:val="22"/>
              </w:rPr>
              <w:br w:type="textWrapping"/>
            </w:r>
            <w:r>
              <w:rPr>
                <w:rFonts w:hint="eastAsia" w:ascii="宋体" w:hAnsi="宋体" w:cs="宋体"/>
                <w:kern w:val="0"/>
                <w:sz w:val="22"/>
              </w:rPr>
              <w:t>4.采用USB高速接口，单根USB线实现供电、高清数据传输需求。</w:t>
            </w:r>
            <w:r>
              <w:rPr>
                <w:rFonts w:hint="eastAsia" w:ascii="宋体" w:hAnsi="宋体" w:cs="宋体"/>
                <w:kern w:val="0"/>
                <w:sz w:val="22"/>
              </w:rPr>
              <w:br w:type="textWrapping"/>
            </w:r>
            <w:r>
              <w:rPr>
                <w:rFonts w:hint="eastAsia" w:ascii="宋体" w:hAnsi="宋体" w:cs="宋体"/>
                <w:kern w:val="0"/>
                <w:sz w:val="22"/>
              </w:rPr>
              <w:t>▲5.采用≥1200W像素自动对焦摄像头，可拍摄A4画幅。</w:t>
            </w:r>
            <w:r>
              <w:rPr>
                <w:rFonts w:hint="eastAsia" w:ascii="宋体" w:hAnsi="宋体" w:cs="宋体"/>
                <w:kern w:val="0"/>
                <w:sz w:val="22"/>
              </w:rPr>
              <w:br w:type="textWrapping"/>
            </w:r>
            <w:r>
              <w:rPr>
                <w:rFonts w:hint="eastAsia" w:ascii="宋体" w:hAnsi="宋体" w:cs="宋体"/>
                <w:kern w:val="0"/>
                <w:sz w:val="22"/>
              </w:rPr>
              <w:t>6.支持通过双击屏幕画面任意位置，即时改变对焦位置，可对立体物体的局部进行精确对焦。</w:t>
            </w:r>
            <w:r>
              <w:rPr>
                <w:rFonts w:hint="eastAsia" w:ascii="宋体" w:hAnsi="宋体" w:cs="宋体"/>
                <w:kern w:val="0"/>
                <w:sz w:val="22"/>
              </w:rPr>
              <w:br w:type="textWrapping"/>
            </w:r>
            <w:r>
              <w:rPr>
                <w:rFonts w:hint="eastAsia" w:ascii="宋体" w:hAnsi="宋体" w:cs="宋体"/>
                <w:kern w:val="0"/>
                <w:sz w:val="22"/>
              </w:rPr>
              <w:t>▲7.展台按键采用电容式触摸按键，可实现一键启动展台画面、画面放大、画面缩小、画面旋转、拍照截图等功能，同时也支持在展台软件上进行同样的操作。</w:t>
            </w:r>
            <w:r>
              <w:rPr>
                <w:rFonts w:hint="eastAsia" w:ascii="宋体" w:hAnsi="宋体" w:cs="宋体"/>
                <w:kern w:val="0"/>
                <w:sz w:val="22"/>
              </w:rPr>
              <w:br w:type="textWrapping"/>
            </w:r>
            <w:r>
              <w:rPr>
                <w:rFonts w:hint="eastAsia" w:ascii="宋体" w:hAnsi="宋体" w:cs="宋体"/>
                <w:kern w:val="0"/>
                <w:sz w:val="22"/>
              </w:rPr>
              <w:t>二、展台软件</w:t>
            </w:r>
            <w:r>
              <w:rPr>
                <w:rFonts w:hint="eastAsia" w:ascii="宋体" w:hAnsi="宋体" w:cs="宋体"/>
                <w:kern w:val="0"/>
                <w:sz w:val="22"/>
              </w:rPr>
              <w:br w:type="textWrapping"/>
            </w:r>
            <w:r>
              <w:rPr>
                <w:rFonts w:hint="eastAsia" w:ascii="宋体" w:hAnsi="宋体" w:cs="宋体"/>
                <w:kern w:val="0"/>
                <w:sz w:val="22"/>
              </w:rPr>
              <w:t>▲1、支持对展台实时画面进行放大、缩小、旋转、自适应、冻结画面等操作。</w:t>
            </w:r>
            <w:r>
              <w:rPr>
                <w:rFonts w:hint="eastAsia" w:ascii="宋体" w:hAnsi="宋体" w:cs="宋体"/>
                <w:kern w:val="0"/>
                <w:sz w:val="22"/>
              </w:rPr>
              <w:br w:type="textWrapping"/>
            </w:r>
            <w:r>
              <w:rPr>
                <w:rFonts w:hint="eastAsia" w:ascii="宋体" w:hAnsi="宋体" w:cs="宋体"/>
                <w:kern w:val="0"/>
                <w:sz w:val="22"/>
              </w:rPr>
              <w:t>2、支持展台画面实时批注，预设多种笔划粗细及颜色供选择，且支持对展台画面联同批注内容进行同步缩放、移动。</w:t>
            </w:r>
            <w:r>
              <w:rPr>
                <w:rFonts w:hint="eastAsia" w:ascii="宋体" w:hAnsi="宋体" w:cs="宋体"/>
                <w:kern w:val="0"/>
                <w:sz w:val="22"/>
              </w:rPr>
              <w:br w:type="textWrapping"/>
            </w:r>
            <w:r>
              <w:rPr>
                <w:rFonts w:hint="eastAsia" w:ascii="宋体" w:hAnsi="宋体" w:cs="宋体"/>
                <w:kern w:val="0"/>
                <w:sz w:val="22"/>
              </w:rPr>
              <w:t>3、支持展台画面拍照截图并进行多图预览，可对任一图片进行全屏显示。</w:t>
            </w:r>
            <w:r>
              <w:rPr>
                <w:rFonts w:hint="eastAsia" w:ascii="宋体" w:hAnsi="宋体" w:cs="宋体"/>
                <w:kern w:val="0"/>
                <w:sz w:val="22"/>
              </w:rPr>
              <w:br w:type="textWrapping"/>
            </w:r>
            <w:r>
              <w:rPr>
                <w:rFonts w:hint="eastAsia" w:ascii="宋体" w:hAnsi="宋体" w:cs="宋体"/>
                <w:kern w:val="0"/>
                <w:sz w:val="22"/>
              </w:rPr>
              <w:t>4、老师可在一体机或电脑上选择延时拍照功能，支持5秒或10秒延时模式，预留充足时间以便调整拍摄内容。</w:t>
            </w:r>
            <w:r>
              <w:rPr>
                <w:rFonts w:hint="eastAsia" w:ascii="宋体" w:hAnsi="宋体" w:cs="宋体"/>
                <w:kern w:val="0"/>
                <w:sz w:val="22"/>
              </w:rPr>
              <w:br w:type="textWrapping"/>
            </w:r>
            <w:r>
              <w:rPr>
                <w:rFonts w:hint="eastAsia" w:ascii="宋体" w:hAnsi="宋体" w:cs="宋体"/>
                <w:kern w:val="0"/>
                <w:sz w:val="22"/>
              </w:rPr>
              <w:t>5、可选择图像、文本或动态等多种情景模式，适应不同展示内容。</w:t>
            </w:r>
            <w:r>
              <w:rPr>
                <w:rFonts w:hint="eastAsia" w:ascii="宋体" w:hAnsi="宋体" w:cs="宋体"/>
                <w:kern w:val="0"/>
                <w:sz w:val="22"/>
              </w:rPr>
              <w:br w:type="textWrapping"/>
            </w:r>
            <w:r>
              <w:rPr>
                <w:rFonts w:hint="eastAsia" w:ascii="宋体" w:hAnsi="宋体" w:cs="宋体"/>
                <w:kern w:val="0"/>
                <w:sz w:val="22"/>
              </w:rPr>
              <w:t>6、支持故障自动检测，在软件无法出现展台拍摄画面时，自动出现检测链接，帮助用户检测“无画面”的原因，并给出引导性解决方案。可判断硬件连接、显卡驱动、摄像头占用、软件版本等问题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kern w:val="0"/>
                <w:sz w:val="22"/>
              </w:rPr>
              <w:br w:type="textWrapping"/>
            </w:r>
            <w:r>
              <w:rPr>
                <w:rFonts w:hint="eastAsia" w:ascii="宋体" w:hAnsi="宋体" w:cs="宋体"/>
                <w:kern w:val="0"/>
                <w:sz w:val="22"/>
              </w:rPr>
              <w:t>7、支持二维码扫码功能：打开扫一扫功能后，将书本上的二维码放入扫描框内即可自动扫描，并进入系统浏览器获取二维码的链接内容，帮助老师快速获取电子教学资源</w:t>
            </w:r>
          </w:p>
        </w:tc>
        <w:tc>
          <w:tcPr>
            <w:tcW w:w="480" w:type="dxa"/>
            <w:tcBorders>
              <w:top w:val="nil"/>
              <w:left w:val="nil"/>
              <w:bottom w:val="single" w:color="auto" w:sz="4" w:space="0"/>
              <w:right w:val="single" w:color="auto" w:sz="4" w:space="0"/>
            </w:tcBorders>
            <w:shd w:val="clear" w:color="auto" w:fill="auto"/>
            <w:vAlign w:val="center"/>
          </w:tcPr>
          <w:p w14:paraId="7FA388CE">
            <w:pPr>
              <w:widowControl/>
              <w:jc w:val="center"/>
              <w:rPr>
                <w:rFonts w:ascii="宋体" w:hAnsi="宋体" w:cs="宋体"/>
                <w:kern w:val="0"/>
                <w:sz w:val="22"/>
              </w:rPr>
            </w:pPr>
            <w:r>
              <w:rPr>
                <w:rFonts w:hint="eastAsia" w:ascii="宋体" w:hAnsi="宋体" w:cs="宋体"/>
                <w:kern w:val="0"/>
                <w:sz w:val="22"/>
              </w:rPr>
              <w:t>个</w:t>
            </w:r>
          </w:p>
        </w:tc>
        <w:tc>
          <w:tcPr>
            <w:tcW w:w="503" w:type="dxa"/>
            <w:tcBorders>
              <w:top w:val="nil"/>
              <w:left w:val="nil"/>
              <w:bottom w:val="single" w:color="auto" w:sz="4" w:space="0"/>
              <w:right w:val="single" w:color="auto" w:sz="4" w:space="0"/>
            </w:tcBorders>
            <w:shd w:val="clear" w:color="auto" w:fill="auto"/>
            <w:vAlign w:val="center"/>
          </w:tcPr>
          <w:p w14:paraId="3FC4392D">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65D25461">
            <w:pPr>
              <w:widowControl/>
              <w:jc w:val="center"/>
              <w:rPr>
                <w:rFonts w:ascii="宋体" w:hAnsi="宋体" w:cs="宋体"/>
                <w:kern w:val="0"/>
                <w:sz w:val="22"/>
              </w:rPr>
            </w:pPr>
            <w:r>
              <w:rPr>
                <w:rFonts w:hint="eastAsia" w:ascii="宋体" w:hAnsi="宋体" w:cs="宋体"/>
                <w:kern w:val="0"/>
                <w:sz w:val="22"/>
              </w:rPr>
              <w:t>900</w:t>
            </w:r>
          </w:p>
        </w:tc>
        <w:tc>
          <w:tcPr>
            <w:tcW w:w="966" w:type="dxa"/>
            <w:gridSpan w:val="2"/>
            <w:tcBorders>
              <w:top w:val="nil"/>
              <w:left w:val="nil"/>
              <w:bottom w:val="single" w:color="auto" w:sz="4" w:space="0"/>
              <w:right w:val="single" w:color="auto" w:sz="4" w:space="0"/>
            </w:tcBorders>
            <w:shd w:val="clear" w:color="auto" w:fill="auto"/>
            <w:vAlign w:val="center"/>
          </w:tcPr>
          <w:p w14:paraId="50FBEFB1">
            <w:pPr>
              <w:widowControl/>
              <w:jc w:val="center"/>
              <w:rPr>
                <w:rFonts w:ascii="宋体" w:hAnsi="宋体" w:cs="宋体"/>
                <w:kern w:val="0"/>
                <w:sz w:val="22"/>
              </w:rPr>
            </w:pPr>
            <w:r>
              <w:rPr>
                <w:rFonts w:hint="eastAsia" w:ascii="宋体" w:hAnsi="宋体" w:cs="宋体"/>
                <w:kern w:val="0"/>
                <w:sz w:val="22"/>
              </w:rPr>
              <w:t>16200</w:t>
            </w:r>
          </w:p>
        </w:tc>
      </w:tr>
      <w:tr w14:paraId="16EAE41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AC45101">
            <w:pPr>
              <w:widowControl/>
              <w:jc w:val="center"/>
              <w:rPr>
                <w:rFonts w:ascii="宋体" w:hAnsi="宋体" w:cs="宋体"/>
                <w:kern w:val="0"/>
                <w:sz w:val="22"/>
              </w:rPr>
            </w:pPr>
            <w:r>
              <w:rPr>
                <w:rFonts w:hint="eastAsia" w:ascii="宋体" w:hAnsi="宋体" w:cs="宋体"/>
                <w:kern w:val="0"/>
                <w:sz w:val="22"/>
              </w:rPr>
              <w:t>3</w:t>
            </w:r>
          </w:p>
        </w:tc>
        <w:tc>
          <w:tcPr>
            <w:tcW w:w="1199" w:type="dxa"/>
            <w:tcBorders>
              <w:top w:val="nil"/>
              <w:left w:val="nil"/>
              <w:bottom w:val="nil"/>
              <w:right w:val="nil"/>
            </w:tcBorders>
            <w:shd w:val="clear" w:color="auto" w:fill="auto"/>
            <w:vAlign w:val="center"/>
          </w:tcPr>
          <w:p w14:paraId="18646650">
            <w:pPr>
              <w:widowControl/>
              <w:jc w:val="center"/>
              <w:rPr>
                <w:rFonts w:ascii="宋体" w:hAnsi="宋体" w:cs="宋体"/>
                <w:kern w:val="0"/>
                <w:sz w:val="22"/>
              </w:rPr>
            </w:pPr>
            <w:r>
              <w:rPr>
                <w:rFonts w:hint="eastAsia" w:ascii="宋体" w:hAnsi="宋体" w:cs="宋体"/>
                <w:kern w:val="0"/>
                <w:sz w:val="22"/>
              </w:rPr>
              <w:t>终端配套监测软件</w:t>
            </w:r>
          </w:p>
        </w:tc>
        <w:tc>
          <w:tcPr>
            <w:tcW w:w="5119" w:type="dxa"/>
            <w:tcBorders>
              <w:top w:val="nil"/>
              <w:left w:val="single" w:color="auto" w:sz="4" w:space="0"/>
              <w:bottom w:val="single" w:color="auto" w:sz="4" w:space="0"/>
              <w:right w:val="single" w:color="auto" w:sz="4" w:space="0"/>
            </w:tcBorders>
            <w:shd w:val="clear" w:color="auto" w:fill="auto"/>
            <w:vAlign w:val="center"/>
          </w:tcPr>
          <w:p w14:paraId="5EB5C175">
            <w:pPr>
              <w:widowControl/>
              <w:jc w:val="left"/>
              <w:rPr>
                <w:rFonts w:ascii="宋体" w:hAnsi="宋体" w:cs="宋体"/>
                <w:kern w:val="0"/>
                <w:sz w:val="22"/>
              </w:rPr>
            </w:pPr>
            <w:r>
              <w:rPr>
                <w:rFonts w:hint="eastAsia" w:ascii="宋体" w:hAnsi="宋体" w:cs="宋体"/>
                <w:kern w:val="0"/>
                <w:sz w:val="22"/>
              </w:rPr>
              <w:t>▲1、厂家提供终端配套监测软件后端管理平台供学校统一管理。</w:t>
            </w:r>
            <w:r>
              <w:rPr>
                <w:rFonts w:hint="eastAsia" w:ascii="宋体" w:hAnsi="宋体" w:cs="宋体"/>
                <w:kern w:val="0"/>
                <w:sz w:val="22"/>
              </w:rPr>
              <w:br w:type="textWrapping"/>
            </w:r>
            <w:r>
              <w:rPr>
                <w:rFonts w:hint="eastAsia" w:ascii="宋体" w:hAnsi="宋体" w:cs="宋体"/>
                <w:kern w:val="0"/>
                <w:sz w:val="22"/>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kern w:val="0"/>
                <w:sz w:val="22"/>
              </w:rPr>
              <w:br w:type="textWrapping"/>
            </w:r>
            <w:r>
              <w:rPr>
                <w:rFonts w:hint="eastAsia" w:ascii="宋体" w:hAnsi="宋体" w:cs="宋体"/>
                <w:kern w:val="0"/>
                <w:sz w:val="22"/>
              </w:rPr>
              <w:t>3、平台支持对全校智慧教室所安装的教学信息化设备进行集中运维管理和策略部署。</w:t>
            </w:r>
            <w:r>
              <w:rPr>
                <w:rFonts w:hint="eastAsia" w:ascii="宋体" w:hAnsi="宋体" w:cs="宋体"/>
                <w:kern w:val="0"/>
                <w:sz w:val="22"/>
              </w:rPr>
              <w:br w:type="textWrapping"/>
            </w:r>
            <w:r>
              <w:rPr>
                <w:rFonts w:hint="eastAsia" w:ascii="宋体" w:hAnsi="宋体" w:cs="宋体"/>
                <w:kern w:val="0"/>
                <w:sz w:val="22"/>
              </w:rPr>
              <w:t>4、管理平台可远程对选定的交互智能平板一体机推送动态文字滚动公告，可对公告文字的颜色、粗体以及播放次数、推送时间进行设置。</w:t>
            </w:r>
            <w:r>
              <w:rPr>
                <w:rFonts w:hint="eastAsia" w:ascii="宋体" w:hAnsi="宋体" w:cs="宋体"/>
                <w:kern w:val="0"/>
                <w:sz w:val="22"/>
              </w:rPr>
              <w:br w:type="textWrapping"/>
            </w:r>
            <w:r>
              <w:rPr>
                <w:rFonts w:hint="eastAsia" w:ascii="宋体" w:hAnsi="宋体" w:cs="宋体"/>
                <w:kern w:val="0"/>
                <w:sz w:val="22"/>
              </w:rPr>
              <w:t>5、管理平台可远程开启指定交互智能平板一体机倒计日功能并设定倒计日截止日期，便于重大教学安排的提醒提示。</w:t>
            </w:r>
            <w:r>
              <w:rPr>
                <w:rFonts w:hint="eastAsia" w:ascii="宋体" w:hAnsi="宋体" w:cs="宋体"/>
                <w:kern w:val="0"/>
                <w:sz w:val="22"/>
              </w:rPr>
              <w:br w:type="textWrapping"/>
            </w:r>
            <w:r>
              <w:rPr>
                <w:rFonts w:hint="eastAsia" w:ascii="宋体" w:hAnsi="宋体" w:cs="宋体"/>
                <w:kern w:val="0"/>
                <w:sz w:val="22"/>
              </w:rPr>
              <w:t>6、管理平台支持批量对交互智能平板一体机进行软件远程部署，配套专用教学软件批量部署支持静默安装。</w:t>
            </w:r>
            <w:r>
              <w:rPr>
                <w:rFonts w:hint="eastAsia" w:ascii="宋体" w:hAnsi="宋体" w:cs="宋体"/>
                <w:kern w:val="0"/>
                <w:sz w:val="22"/>
              </w:rPr>
              <w:br w:type="textWrapping"/>
            </w:r>
            <w:r>
              <w:rPr>
                <w:rFonts w:hint="eastAsia" w:ascii="宋体" w:hAnsi="宋体" w:cs="宋体"/>
                <w:kern w:val="0"/>
                <w:sz w:val="22"/>
              </w:rPr>
              <w:t>7、管理平台提供巡课值守模式，自动轮循显示处于运行状态的交互智能平板一体机使用界面。</w:t>
            </w:r>
            <w:r>
              <w:rPr>
                <w:rFonts w:hint="eastAsia" w:ascii="宋体" w:hAnsi="宋体" w:cs="宋体"/>
                <w:kern w:val="0"/>
                <w:sz w:val="22"/>
              </w:rPr>
              <w:br w:type="textWrapping"/>
            </w:r>
            <w:r>
              <w:rPr>
                <w:rFonts w:hint="eastAsia" w:ascii="宋体" w:hAnsi="宋体" w:cs="宋体"/>
                <w:kern w:val="0"/>
                <w:sz w:val="22"/>
              </w:rPr>
              <w:t>8、管理平台实时显示交互智能平板一体机异常的告警提示，并同步将异常信息推送至管理员移动端工作平台。</w:t>
            </w:r>
            <w:r>
              <w:rPr>
                <w:rFonts w:hint="eastAsia" w:ascii="宋体" w:hAnsi="宋体" w:cs="宋体"/>
                <w:kern w:val="0"/>
                <w:sz w:val="22"/>
              </w:rPr>
              <w:br w:type="textWrapping"/>
            </w:r>
            <w:r>
              <w:rPr>
                <w:rFonts w:hint="eastAsia" w:ascii="宋体" w:hAnsi="宋体" w:cs="宋体"/>
                <w:kern w:val="0"/>
                <w:sz w:val="22"/>
              </w:rPr>
              <w:t>9、管理平台根据设备日常运行状况综合生成设备健康值，可查看设备健康值排名并进行正序、反序排列。</w:t>
            </w:r>
            <w:r>
              <w:rPr>
                <w:rFonts w:hint="eastAsia" w:ascii="宋体" w:hAnsi="宋体" w:cs="宋体"/>
                <w:kern w:val="0"/>
                <w:sz w:val="22"/>
              </w:rPr>
              <w:br w:type="textWrapping"/>
            </w:r>
            <w:r>
              <w:rPr>
                <w:rFonts w:hint="eastAsia" w:ascii="宋体" w:hAnsi="宋体" w:cs="宋体"/>
                <w:kern w:val="0"/>
                <w:sz w:val="22"/>
              </w:rPr>
              <w:t>10、管理平台为学校提供专属识别代码，互联网环境下的交互智能平板一体机输入专属代码接入管理平台即可在通过管理平台对设备进行远程管理。支持按照年级、班级自定义交互智能平板一体机名称，方便管理员对应管理。</w:t>
            </w:r>
            <w:r>
              <w:rPr>
                <w:rFonts w:hint="eastAsia" w:ascii="宋体" w:hAnsi="宋体" w:cs="宋体"/>
                <w:kern w:val="0"/>
                <w:sz w:val="22"/>
              </w:rPr>
              <w:br w:type="textWrapping"/>
            </w:r>
            <w:r>
              <w:rPr>
                <w:rFonts w:hint="eastAsia" w:ascii="宋体" w:hAnsi="宋体" w:cs="宋体"/>
                <w:kern w:val="0"/>
                <w:sz w:val="22"/>
              </w:rPr>
              <w:t>11、交互智能平板一体机支持磁盘级系统还原保护，可根据教学需要自由选择磁盘分区冻结、解冻还原保护。</w:t>
            </w:r>
            <w:r>
              <w:rPr>
                <w:rFonts w:hint="eastAsia" w:ascii="宋体" w:hAnsi="宋体" w:cs="宋体"/>
                <w:kern w:val="0"/>
                <w:sz w:val="22"/>
              </w:rPr>
              <w:br w:type="textWrapping"/>
            </w:r>
            <w:r>
              <w:rPr>
                <w:rFonts w:hint="eastAsia" w:ascii="宋体" w:hAnsi="宋体" w:cs="宋体"/>
                <w:kern w:val="0"/>
                <w:sz w:val="22"/>
              </w:rPr>
              <w:t>12、可在交互智能平板一体机查看设备基本信息，如：系统、CPU、内存、硬盘、MCU、TV、触摸框等信息，方便老师管理设备。</w:t>
            </w:r>
          </w:p>
        </w:tc>
        <w:tc>
          <w:tcPr>
            <w:tcW w:w="480" w:type="dxa"/>
            <w:tcBorders>
              <w:top w:val="nil"/>
              <w:left w:val="nil"/>
              <w:bottom w:val="single" w:color="auto" w:sz="4" w:space="0"/>
              <w:right w:val="single" w:color="auto" w:sz="4" w:space="0"/>
            </w:tcBorders>
            <w:shd w:val="clear" w:color="auto" w:fill="auto"/>
            <w:vAlign w:val="center"/>
          </w:tcPr>
          <w:p w14:paraId="7DCBA0C2">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07E32AF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30F3FC34">
            <w:pPr>
              <w:widowControl/>
              <w:jc w:val="center"/>
              <w:rPr>
                <w:rFonts w:ascii="宋体" w:hAnsi="宋体" w:cs="宋体"/>
                <w:kern w:val="0"/>
                <w:sz w:val="22"/>
              </w:rPr>
            </w:pPr>
            <w:r>
              <w:rPr>
                <w:rFonts w:hint="eastAsia" w:ascii="宋体" w:hAnsi="宋体" w:cs="宋体"/>
                <w:kern w:val="0"/>
                <w:sz w:val="22"/>
              </w:rPr>
              <w:t>800</w:t>
            </w:r>
          </w:p>
        </w:tc>
        <w:tc>
          <w:tcPr>
            <w:tcW w:w="966" w:type="dxa"/>
            <w:gridSpan w:val="2"/>
            <w:tcBorders>
              <w:top w:val="nil"/>
              <w:left w:val="nil"/>
              <w:bottom w:val="single" w:color="auto" w:sz="4" w:space="0"/>
              <w:right w:val="single" w:color="auto" w:sz="4" w:space="0"/>
            </w:tcBorders>
            <w:shd w:val="clear" w:color="auto" w:fill="auto"/>
            <w:vAlign w:val="center"/>
          </w:tcPr>
          <w:p w14:paraId="1B1F32C1">
            <w:pPr>
              <w:widowControl/>
              <w:jc w:val="center"/>
              <w:rPr>
                <w:rFonts w:ascii="宋体" w:hAnsi="宋体" w:cs="宋体"/>
                <w:kern w:val="0"/>
                <w:sz w:val="22"/>
              </w:rPr>
            </w:pPr>
            <w:r>
              <w:rPr>
                <w:rFonts w:hint="eastAsia" w:ascii="宋体" w:hAnsi="宋体" w:cs="宋体"/>
                <w:kern w:val="0"/>
                <w:sz w:val="22"/>
              </w:rPr>
              <w:t>14400</w:t>
            </w:r>
          </w:p>
        </w:tc>
      </w:tr>
      <w:tr w14:paraId="592DBFDE">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C3E09BF">
            <w:pPr>
              <w:widowControl/>
              <w:jc w:val="center"/>
              <w:rPr>
                <w:rFonts w:ascii="宋体" w:hAnsi="宋体" w:cs="宋体"/>
                <w:kern w:val="0"/>
                <w:sz w:val="22"/>
              </w:rPr>
            </w:pPr>
            <w:r>
              <w:rPr>
                <w:rFonts w:hint="eastAsia" w:ascii="宋体" w:hAnsi="宋体" w:cs="宋体"/>
                <w:kern w:val="0"/>
                <w:sz w:val="22"/>
              </w:rPr>
              <w:t>4</w:t>
            </w:r>
          </w:p>
        </w:tc>
        <w:tc>
          <w:tcPr>
            <w:tcW w:w="1199" w:type="dxa"/>
            <w:tcBorders>
              <w:top w:val="single" w:color="auto" w:sz="4" w:space="0"/>
              <w:left w:val="nil"/>
              <w:bottom w:val="single" w:color="auto" w:sz="4" w:space="0"/>
              <w:right w:val="single" w:color="auto" w:sz="4" w:space="0"/>
            </w:tcBorders>
            <w:shd w:val="clear" w:color="auto" w:fill="auto"/>
            <w:vAlign w:val="center"/>
          </w:tcPr>
          <w:p w14:paraId="0308BCBB">
            <w:pPr>
              <w:widowControl/>
              <w:jc w:val="center"/>
              <w:rPr>
                <w:rFonts w:ascii="宋体" w:hAnsi="宋体" w:cs="宋体"/>
                <w:kern w:val="0"/>
                <w:sz w:val="22"/>
              </w:rPr>
            </w:pPr>
            <w:r>
              <w:rPr>
                <w:rFonts w:hint="eastAsia" w:ascii="宋体" w:hAnsi="宋体" w:cs="宋体"/>
                <w:kern w:val="0"/>
                <w:sz w:val="22"/>
              </w:rPr>
              <w:t>推拉黑板</w:t>
            </w:r>
          </w:p>
        </w:tc>
        <w:tc>
          <w:tcPr>
            <w:tcW w:w="5119" w:type="dxa"/>
            <w:tcBorders>
              <w:top w:val="nil"/>
              <w:left w:val="nil"/>
              <w:bottom w:val="single" w:color="auto" w:sz="4" w:space="0"/>
              <w:right w:val="single" w:color="auto" w:sz="4" w:space="0"/>
            </w:tcBorders>
            <w:shd w:val="clear" w:color="auto" w:fill="auto"/>
            <w:vAlign w:val="center"/>
          </w:tcPr>
          <w:p w14:paraId="013D0B55">
            <w:pPr>
              <w:widowControl/>
              <w:jc w:val="left"/>
              <w:rPr>
                <w:rFonts w:ascii="宋体" w:hAnsi="宋体" w:cs="宋体"/>
                <w:kern w:val="0"/>
                <w:sz w:val="22"/>
              </w:rPr>
            </w:pPr>
            <w:r>
              <w:rPr>
                <w:rFonts w:hint="eastAsia" w:ascii="宋体" w:hAnsi="宋体" w:cs="宋体"/>
                <w:kern w:val="0"/>
                <w:sz w:val="22"/>
              </w:rPr>
              <w:t>1、结构：推拉板由大框及四块同等大小的书写板组装而成，书写板分内外双层结构，内层为两块固定书写板与液晶一体机正面平齐，外层为两块滑动书写板，滑动板配装刻有黑板品牌LOGO标识的挂锁，开闭自如确保液晶一体机的安全管理。（中标人提供图样，经使用人同意后方可实施）</w:t>
            </w:r>
            <w:r>
              <w:rPr>
                <w:rFonts w:hint="eastAsia" w:ascii="宋体" w:hAnsi="宋体" w:cs="宋体"/>
                <w:kern w:val="0"/>
                <w:sz w:val="22"/>
              </w:rPr>
              <w:br w:type="textWrapping"/>
            </w:r>
            <w:r>
              <w:rPr>
                <w:rFonts w:hint="eastAsia" w:ascii="宋体" w:hAnsi="宋体" w:cs="宋体"/>
                <w:kern w:val="0"/>
                <w:sz w:val="22"/>
              </w:rPr>
              <w:t>2、基本尺寸：≥4300mm×1300mm，可根据所配电子产品适当调整，确保与电子产品的有效配套。</w:t>
            </w:r>
            <w:r>
              <w:rPr>
                <w:rFonts w:hint="eastAsia" w:ascii="宋体" w:hAnsi="宋体" w:cs="宋体"/>
                <w:kern w:val="0"/>
                <w:sz w:val="22"/>
              </w:rPr>
              <w:br w:type="textWrapping"/>
            </w:r>
            <w:r>
              <w:rPr>
                <w:rFonts w:hint="eastAsia" w:ascii="宋体" w:hAnsi="宋体" w:cs="宋体"/>
                <w:kern w:val="0"/>
                <w:sz w:val="22"/>
              </w:rPr>
              <w:t>3、书写板面：采用280℃高温烤漆板面，具体面板颜色根据使用人要求定、亚光，厚度≥0.32mm，漆膜硬度6H，粗糙度Ra1.6-3.2um，光泽度≤6﹪，没有明显眩光，板面表面附有一层透明保护膜，符合GB/T 28231-2011《书写板安全卫生要求》（中标人提供图样，经使用人同意后方可实施）。</w:t>
            </w:r>
            <w:r>
              <w:rPr>
                <w:rFonts w:hint="eastAsia" w:ascii="宋体" w:hAnsi="宋体" w:cs="宋体"/>
                <w:kern w:val="0"/>
                <w:sz w:val="22"/>
              </w:rPr>
              <w:br w:type="textWrapping"/>
            </w:r>
            <w:r>
              <w:rPr>
                <w:rFonts w:hint="eastAsia" w:ascii="宋体" w:hAnsi="宋体" w:cs="宋体"/>
                <w:kern w:val="0"/>
                <w:sz w:val="22"/>
              </w:rPr>
              <w:t>4、内芯材料：高强度、吸音、聚苯乙烯泡沫板，采用国际适用工艺，书写无吱咔声，改善书写手感。</w:t>
            </w:r>
            <w:r>
              <w:rPr>
                <w:rFonts w:hint="eastAsia" w:ascii="宋体" w:hAnsi="宋体" w:cs="宋体"/>
                <w:kern w:val="0"/>
                <w:sz w:val="22"/>
              </w:rPr>
              <w:br w:type="textWrapping"/>
            </w:r>
            <w:r>
              <w:rPr>
                <w:rFonts w:hint="eastAsia" w:ascii="宋体" w:hAnsi="宋体" w:cs="宋体"/>
                <w:kern w:val="0"/>
                <w:sz w:val="22"/>
              </w:rPr>
              <w:t>5、背板：采用优质防锈热镀锌钢板，厚度≥0.25mm，流水线一次成型，间隔80mm压有20mm凹槽加强筋,确保均布承压不低于635N，凹槽造型美观、增加强度，更加耐用。</w:t>
            </w:r>
            <w:r>
              <w:rPr>
                <w:rFonts w:hint="eastAsia" w:ascii="宋体" w:hAnsi="宋体" w:cs="宋体"/>
                <w:kern w:val="0"/>
                <w:sz w:val="22"/>
              </w:rPr>
              <w:br w:type="textWrapping"/>
            </w:r>
            <w:r>
              <w:rPr>
                <w:rFonts w:hint="eastAsia" w:ascii="宋体" w:hAnsi="宋体" w:cs="宋体"/>
                <w:kern w:val="0"/>
                <w:sz w:val="22"/>
              </w:rPr>
              <w:t>6、板面与衬板粘贴：采用环保型双组份聚氨酯胶水1:1配置，使用自动化覆板流水线作业，喷胶、压固、切割下料一次成型，确保粘接牢固板面平整。</w:t>
            </w:r>
            <w:r>
              <w:rPr>
                <w:rFonts w:hint="eastAsia" w:ascii="宋体" w:hAnsi="宋体" w:cs="宋体"/>
                <w:kern w:val="0"/>
                <w:sz w:val="22"/>
              </w:rPr>
              <w:br w:type="textWrapping"/>
            </w:r>
            <w:r>
              <w:rPr>
                <w:rFonts w:hint="eastAsia" w:ascii="宋体" w:hAnsi="宋体" w:cs="宋体"/>
                <w:kern w:val="0"/>
                <w:sz w:val="22"/>
              </w:rPr>
              <w:t>7、边框：采用工业用高强度铝合金型材，电泳香槟色，模具挤压一次成型，上框规格57mm×100mm，左右框规格29mm×100mm，横（立）框采用双层加强结构，厚度≥15mm。轨道上置隐藏式平滑轮滑道，结构性解决滑轮受粉尘影响的情况，配有宽度≥30mm的粉尘槽，粉尘槽与滑动系统分离，与边框一次模具成形，防止粉尘垂直落地。</w:t>
            </w:r>
            <w:r>
              <w:rPr>
                <w:rFonts w:hint="eastAsia" w:ascii="宋体" w:hAnsi="宋体" w:cs="宋体"/>
                <w:kern w:val="0"/>
                <w:sz w:val="22"/>
              </w:rPr>
              <w:br w:type="textWrapping"/>
            </w:r>
            <w:r>
              <w:rPr>
                <w:rFonts w:hint="eastAsia" w:ascii="宋体" w:hAnsi="宋体" w:cs="宋体"/>
                <w:kern w:val="0"/>
                <w:sz w:val="22"/>
              </w:rPr>
              <w:t>◆8、包角材料：采用抗老化高强度ABS工程塑料注塑成型。规格：100mm×29mm×29mm，采用双壁成腔流线型设计，≥R25mm的圆角，正面带黑板品牌LOGO标识，无尖角毛刺，符合JY0001-2003《教学仪器设备产品一般质量要求》。</w:t>
            </w:r>
            <w:r>
              <w:rPr>
                <w:rFonts w:hint="eastAsia" w:ascii="宋体" w:hAnsi="宋体" w:cs="宋体"/>
                <w:kern w:val="0"/>
                <w:sz w:val="22"/>
              </w:rPr>
              <w:br w:type="textWrapping"/>
            </w:r>
            <w:r>
              <w:rPr>
                <w:rFonts w:hint="eastAsia" w:ascii="宋体" w:hAnsi="宋体" w:cs="宋体"/>
                <w:kern w:val="0"/>
                <w:sz w:val="22"/>
              </w:rPr>
              <w:t>9、黑板滑轮：上轨采用减震消音双组吊轮，滑轮使用高精度轴承，下轨采用双组滑块，保证滑动流畅、噪音小、前后定位精确不晃动、滑动板前后晃动小于0.5mm，经久耐用。数目各4组，上下均匀安装，推拉顺畅自如，无卡挤现象和尖锐的摩擦声，稳定性好。</w:t>
            </w:r>
            <w:r>
              <w:rPr>
                <w:rFonts w:hint="eastAsia" w:ascii="宋体" w:hAnsi="宋体" w:cs="宋体"/>
                <w:kern w:val="0"/>
                <w:sz w:val="22"/>
              </w:rPr>
              <w:br w:type="textWrapping"/>
            </w:r>
            <w:r>
              <w:rPr>
                <w:rFonts w:hint="eastAsia" w:ascii="宋体" w:hAnsi="宋体" w:cs="宋体"/>
                <w:kern w:val="0"/>
                <w:sz w:val="22"/>
              </w:rPr>
              <w:t>10、除尘装置：外下框两侧各开一个直径25mm的圆孔，配置100*80mm的抽拉式粉尘盒，粉尘盒可拆卸清洁。</w:t>
            </w:r>
            <w:r>
              <w:rPr>
                <w:rFonts w:hint="eastAsia" w:ascii="宋体" w:hAnsi="宋体" w:cs="宋体"/>
                <w:kern w:val="0"/>
                <w:sz w:val="22"/>
              </w:rPr>
              <w:br w:type="textWrapping"/>
            </w:r>
            <w:r>
              <w:rPr>
                <w:rFonts w:hint="eastAsia" w:ascii="宋体" w:hAnsi="宋体" w:cs="宋体"/>
                <w:kern w:val="0"/>
                <w:sz w:val="22"/>
              </w:rPr>
              <w:t>11、限位档：黑板边框内部两侧安装滑动板限位档，防止活动黑板开启时撞击立框。</w:t>
            </w:r>
            <w:r>
              <w:rPr>
                <w:rFonts w:hint="eastAsia" w:ascii="宋体" w:hAnsi="宋体" w:cs="宋体"/>
                <w:kern w:val="0"/>
                <w:sz w:val="22"/>
              </w:rPr>
              <w:br w:type="textWrapping"/>
            </w:r>
            <w:r>
              <w:rPr>
                <w:rFonts w:hint="eastAsia" w:ascii="宋体" w:hAnsi="宋体" w:cs="宋体"/>
                <w:kern w:val="0"/>
                <w:sz w:val="22"/>
              </w:rPr>
              <w:t>12、易维护性：一体机上下配同色同质书写板，上下可根据一体机尺寸进行微调，两侧用H型边框与固定板配合，可自由拆装。使一体机不用拆整个黑板即可直接拆装维护，减少麻烦，延长使用寿命。</w:t>
            </w:r>
            <w:r>
              <w:rPr>
                <w:rFonts w:hint="eastAsia" w:ascii="宋体" w:hAnsi="宋体" w:cs="宋体"/>
                <w:kern w:val="0"/>
                <w:sz w:val="22"/>
              </w:rPr>
              <w:br w:type="textWrapping"/>
            </w:r>
            <w:r>
              <w:rPr>
                <w:rFonts w:hint="eastAsia" w:ascii="宋体" w:hAnsi="宋体" w:cs="宋体"/>
                <w:kern w:val="0"/>
                <w:sz w:val="22"/>
              </w:rPr>
              <w:t>13、安全性：一把锁实现对滑动黑板的锁定，钥匙通用，方便实用。</w:t>
            </w:r>
            <w:r>
              <w:rPr>
                <w:rFonts w:hint="eastAsia" w:ascii="宋体" w:hAnsi="宋体" w:cs="宋体"/>
                <w:kern w:val="0"/>
                <w:sz w:val="22"/>
              </w:rPr>
              <w:br w:type="textWrapping"/>
            </w:r>
            <w:r>
              <w:rPr>
                <w:rFonts w:hint="eastAsia" w:ascii="宋体" w:hAnsi="宋体" w:cs="宋体"/>
                <w:kern w:val="0"/>
                <w:sz w:val="22"/>
              </w:rPr>
              <w:t>14、根据所选黑板，提供书写耗材一套：</w:t>
            </w:r>
            <w:r>
              <w:rPr>
                <w:rFonts w:hint="eastAsia" w:ascii="宋体" w:hAnsi="宋体" w:cs="宋体"/>
                <w:kern w:val="0"/>
                <w:sz w:val="22"/>
              </w:rPr>
              <w:br w:type="textWrapping"/>
            </w:r>
            <w:r>
              <w:rPr>
                <w:rFonts w:hint="eastAsia" w:ascii="宋体" w:hAnsi="宋体" w:cs="宋体"/>
                <w:kern w:val="0"/>
                <w:sz w:val="22"/>
              </w:rPr>
              <w:t>（1）不同颜色的水溶性粉笔各一盒，盒装≥20支/盒；专用笔套≥2支；清洗装置≥1套，专用板擦≥1个。</w:t>
            </w:r>
            <w:r>
              <w:rPr>
                <w:rFonts w:hint="eastAsia" w:ascii="宋体" w:hAnsi="宋体" w:cs="宋体"/>
                <w:kern w:val="0"/>
                <w:sz w:val="22"/>
              </w:rPr>
              <w:br w:type="textWrapping"/>
            </w:r>
            <w:r>
              <w:rPr>
                <w:rFonts w:hint="eastAsia" w:ascii="宋体" w:hAnsi="宋体" w:cs="宋体"/>
                <w:kern w:val="0"/>
                <w:sz w:val="22"/>
              </w:rPr>
              <w:t>或者</w:t>
            </w:r>
            <w:r>
              <w:rPr>
                <w:rFonts w:hint="eastAsia" w:ascii="宋体" w:hAnsi="宋体" w:cs="宋体"/>
                <w:kern w:val="0"/>
                <w:sz w:val="22"/>
              </w:rPr>
              <w:br w:type="textWrapping"/>
            </w:r>
            <w:r>
              <w:rPr>
                <w:rFonts w:hint="eastAsia" w:ascii="宋体" w:hAnsi="宋体" w:cs="宋体"/>
                <w:kern w:val="0"/>
                <w:sz w:val="22"/>
              </w:rPr>
              <w:t>（2）新型成膜墨水笔≥3支（红色蓝色黑色各1支）；环保墨水≥3瓶（红色蓝色黑色各1瓶），墨水容量每瓶100ml；板擦≥1个；黑板专用清洁毛巾 ≥1条。</w:t>
            </w:r>
          </w:p>
        </w:tc>
        <w:tc>
          <w:tcPr>
            <w:tcW w:w="480" w:type="dxa"/>
            <w:tcBorders>
              <w:top w:val="nil"/>
              <w:left w:val="nil"/>
              <w:bottom w:val="single" w:color="auto" w:sz="4" w:space="0"/>
              <w:right w:val="single" w:color="auto" w:sz="4" w:space="0"/>
            </w:tcBorders>
            <w:shd w:val="clear" w:color="auto" w:fill="auto"/>
            <w:vAlign w:val="center"/>
          </w:tcPr>
          <w:p w14:paraId="1DE8749B">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79CE15AC">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72225D75">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2B683E60">
            <w:pPr>
              <w:widowControl/>
              <w:jc w:val="center"/>
              <w:rPr>
                <w:rFonts w:ascii="宋体" w:hAnsi="宋体" w:cs="宋体"/>
                <w:kern w:val="0"/>
                <w:sz w:val="22"/>
              </w:rPr>
            </w:pPr>
            <w:r>
              <w:rPr>
                <w:rFonts w:hint="eastAsia" w:ascii="宋体" w:hAnsi="宋体" w:cs="宋体"/>
                <w:kern w:val="0"/>
                <w:sz w:val="22"/>
              </w:rPr>
              <w:t>23400</w:t>
            </w:r>
          </w:p>
        </w:tc>
      </w:tr>
      <w:tr w14:paraId="5CF18532">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4B267D11">
            <w:pPr>
              <w:widowControl/>
              <w:jc w:val="center"/>
              <w:rPr>
                <w:rFonts w:ascii="宋体" w:hAnsi="宋体" w:cs="宋体"/>
                <w:kern w:val="0"/>
                <w:sz w:val="22"/>
              </w:rPr>
            </w:pPr>
            <w:r>
              <w:rPr>
                <w:rFonts w:hint="eastAsia" w:ascii="宋体" w:hAnsi="宋体" w:cs="宋体"/>
                <w:kern w:val="0"/>
                <w:sz w:val="22"/>
              </w:rPr>
              <w:t>5</w:t>
            </w:r>
          </w:p>
        </w:tc>
        <w:tc>
          <w:tcPr>
            <w:tcW w:w="1199" w:type="dxa"/>
            <w:tcBorders>
              <w:top w:val="nil"/>
              <w:left w:val="nil"/>
              <w:bottom w:val="single" w:color="auto" w:sz="4" w:space="0"/>
              <w:right w:val="single" w:color="auto" w:sz="4" w:space="0"/>
            </w:tcBorders>
            <w:shd w:val="clear" w:color="auto" w:fill="auto"/>
            <w:vAlign w:val="center"/>
          </w:tcPr>
          <w:p w14:paraId="1E98D1B7">
            <w:pPr>
              <w:widowControl/>
              <w:jc w:val="center"/>
              <w:rPr>
                <w:rFonts w:ascii="宋体" w:hAnsi="宋体" w:cs="宋体"/>
                <w:kern w:val="0"/>
                <w:sz w:val="22"/>
              </w:rPr>
            </w:pPr>
            <w:r>
              <w:rPr>
                <w:rFonts w:hint="eastAsia" w:ascii="宋体" w:hAnsi="宋体" w:cs="宋体"/>
                <w:kern w:val="0"/>
                <w:sz w:val="22"/>
              </w:rPr>
              <w:t>音响话筒</w:t>
            </w:r>
          </w:p>
        </w:tc>
        <w:tc>
          <w:tcPr>
            <w:tcW w:w="5119" w:type="dxa"/>
            <w:tcBorders>
              <w:top w:val="nil"/>
              <w:left w:val="nil"/>
              <w:bottom w:val="single" w:color="auto" w:sz="4" w:space="0"/>
              <w:right w:val="single" w:color="auto" w:sz="4" w:space="0"/>
            </w:tcBorders>
            <w:shd w:val="clear" w:color="auto" w:fill="auto"/>
            <w:vAlign w:val="center"/>
          </w:tcPr>
          <w:p w14:paraId="67B21978">
            <w:pPr>
              <w:widowControl/>
              <w:jc w:val="left"/>
              <w:rPr>
                <w:rFonts w:ascii="宋体" w:hAnsi="宋体" w:cs="宋体"/>
                <w:kern w:val="0"/>
                <w:sz w:val="22"/>
              </w:rPr>
            </w:pPr>
            <w:r>
              <w:rPr>
                <w:rFonts w:hint="eastAsia" w:ascii="宋体" w:hAnsi="宋体" w:cs="宋体"/>
                <w:kern w:val="0"/>
                <w:sz w:val="22"/>
              </w:rPr>
              <w:t>一、音箱</w:t>
            </w:r>
            <w:r>
              <w:rPr>
                <w:rFonts w:hint="eastAsia" w:ascii="宋体" w:hAnsi="宋体" w:cs="宋体"/>
                <w:kern w:val="0"/>
                <w:sz w:val="22"/>
              </w:rPr>
              <w:br w:type="textWrapping"/>
            </w:r>
            <w:r>
              <w:rPr>
                <w:rFonts w:hint="eastAsia" w:ascii="宋体" w:hAnsi="宋体" w:cs="宋体"/>
                <w:kern w:val="0"/>
                <w:sz w:val="22"/>
              </w:rPr>
              <w:t>▲1.采用功放与有源音箱一体化设计，内置麦克风无线接收模块。</w:t>
            </w:r>
            <w:r>
              <w:rPr>
                <w:rFonts w:hint="eastAsia" w:ascii="宋体" w:hAnsi="宋体" w:cs="宋体"/>
                <w:kern w:val="0"/>
                <w:sz w:val="22"/>
              </w:rPr>
              <w:br w:type="textWrapping"/>
            </w:r>
            <w:r>
              <w:rPr>
                <w:rFonts w:hint="eastAsia" w:ascii="宋体" w:hAnsi="宋体" w:cs="宋体"/>
                <w:kern w:val="0"/>
                <w:sz w:val="22"/>
              </w:rPr>
              <w:t>2.双音箱有线连接，机箱采用塑胶材质，保护设备免受环境影响。</w:t>
            </w:r>
            <w:r>
              <w:rPr>
                <w:rFonts w:hint="eastAsia" w:ascii="宋体" w:hAnsi="宋体" w:cs="宋体"/>
                <w:kern w:val="0"/>
                <w:sz w:val="22"/>
              </w:rPr>
              <w:br w:type="textWrapping"/>
            </w:r>
            <w:r>
              <w:rPr>
                <w:rFonts w:hint="eastAsia" w:ascii="宋体" w:hAnsi="宋体" w:cs="宋体"/>
                <w:kern w:val="0"/>
                <w:sz w:val="22"/>
              </w:rPr>
              <w:t>3.输出额定功率: 2*15W，喇叭单元尺寸≥5寸。</w:t>
            </w:r>
            <w:r>
              <w:rPr>
                <w:rFonts w:hint="eastAsia" w:ascii="宋体" w:hAnsi="宋体" w:cs="宋体"/>
                <w:kern w:val="0"/>
                <w:sz w:val="22"/>
              </w:rPr>
              <w:br w:type="textWrapping"/>
            </w:r>
            <w:r>
              <w:rPr>
                <w:rFonts w:hint="eastAsia" w:ascii="宋体" w:hAnsi="宋体" w:cs="宋体"/>
                <w:kern w:val="0"/>
                <w:sz w:val="22"/>
              </w:rPr>
              <w:t>4.端口：220V电源接口*1、Line in*1、USB*1。</w:t>
            </w:r>
            <w:r>
              <w:rPr>
                <w:rFonts w:hint="eastAsia" w:ascii="宋体" w:hAnsi="宋体" w:cs="宋体"/>
                <w:kern w:val="0"/>
                <w:sz w:val="22"/>
              </w:rPr>
              <w:br w:type="textWrapping"/>
            </w:r>
            <w:r>
              <w:rPr>
                <w:rFonts w:hint="eastAsia" w:ascii="宋体" w:hAnsi="宋体" w:cs="宋体"/>
                <w:kern w:val="0"/>
                <w:sz w:val="22"/>
              </w:rPr>
              <w:t>5.麦克风和功放音箱之间采用数字U段传输技术，有效避免环境中2.4G信号干扰，例如蓝牙及WIFI设备。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6.配置独立音频数字信号处理芯片，支持啸叫抑制功能。</w:t>
            </w:r>
            <w:r>
              <w:rPr>
                <w:rFonts w:hint="eastAsia" w:ascii="宋体" w:hAnsi="宋体" w:cs="宋体"/>
                <w:kern w:val="0"/>
                <w:sz w:val="22"/>
              </w:rPr>
              <w:br w:type="textWrapping"/>
            </w:r>
            <w:r>
              <w:rPr>
                <w:rFonts w:hint="eastAsia" w:ascii="宋体" w:hAnsi="宋体" w:cs="宋体"/>
                <w:kern w:val="0"/>
                <w:sz w:val="22"/>
              </w:rPr>
              <w:t>7.支持教师扩声和输入音源叠加输出，可对接录播系统实现教师扩声音频的纯净采集，避免环境杂音干扰采集效果。</w:t>
            </w:r>
            <w:r>
              <w:rPr>
                <w:rFonts w:hint="eastAsia" w:ascii="宋体" w:hAnsi="宋体" w:cs="宋体"/>
                <w:kern w:val="0"/>
                <w:sz w:val="22"/>
              </w:rPr>
              <w:br w:type="textWrapping"/>
            </w:r>
            <w:r>
              <w:rPr>
                <w:rFonts w:hint="eastAsia" w:ascii="宋体" w:hAnsi="宋体" w:cs="宋体"/>
                <w:kern w:val="0"/>
                <w:sz w:val="22"/>
              </w:rPr>
              <w:t>二、无线麦克风</w:t>
            </w:r>
            <w:r>
              <w:rPr>
                <w:rFonts w:hint="eastAsia" w:ascii="宋体" w:hAnsi="宋体" w:cs="宋体"/>
                <w:kern w:val="0"/>
                <w:sz w:val="22"/>
              </w:rPr>
              <w:br w:type="textWrapping"/>
            </w:r>
            <w:r>
              <w:rPr>
                <w:rFonts w:hint="eastAsia" w:ascii="宋体" w:hAnsi="宋体" w:cs="宋体"/>
                <w:kern w:val="0"/>
                <w:sz w:val="22"/>
              </w:rPr>
              <w:t>▲1.无线麦克风集音频发射处理器、天线、电池、拾音麦克风于一体，配合一体化有源音箱，无需任何外接辅助设备即可实现本地扩声功能。</w:t>
            </w:r>
            <w:r>
              <w:rPr>
                <w:rFonts w:hint="eastAsia" w:ascii="宋体" w:hAnsi="宋体" w:cs="宋体"/>
                <w:kern w:val="0"/>
                <w:sz w:val="22"/>
              </w:rPr>
              <w:br w:type="textWrapping"/>
            </w:r>
            <w:r>
              <w:rPr>
                <w:rFonts w:hint="eastAsia" w:ascii="宋体" w:hAnsi="宋体" w:cs="宋体"/>
                <w:kern w:val="0"/>
                <w:sz w:val="22"/>
              </w:rPr>
              <w:t>2.采用U段传输，有效避免环境中2.4G信号干扰，例如蓝牙及WIFI设备。</w:t>
            </w:r>
            <w:r>
              <w:rPr>
                <w:rFonts w:hint="eastAsia" w:ascii="宋体" w:hAnsi="宋体" w:cs="宋体"/>
                <w:kern w:val="0"/>
                <w:sz w:val="22"/>
              </w:rPr>
              <w:br w:type="textWrapping"/>
            </w:r>
            <w:r>
              <w:rPr>
                <w:rFonts w:hint="eastAsia" w:ascii="宋体" w:hAnsi="宋体" w:cs="宋体"/>
                <w:kern w:val="0"/>
                <w:sz w:val="22"/>
              </w:rPr>
              <w:t>3.采用红外对码方式连接，避免连接到其他教室音箱。可在2s内快速完成与教学扩声音箱对码，无需繁琐操作。</w:t>
            </w:r>
            <w:r>
              <w:rPr>
                <w:rFonts w:hint="eastAsia" w:ascii="宋体" w:hAnsi="宋体" w:cs="宋体"/>
                <w:kern w:val="0"/>
                <w:sz w:val="22"/>
              </w:rPr>
              <w:br w:type="textWrapping"/>
            </w:r>
            <w:r>
              <w:rPr>
                <w:rFonts w:hint="eastAsia" w:ascii="宋体" w:hAnsi="宋体" w:cs="宋体"/>
                <w:kern w:val="0"/>
                <w:sz w:val="22"/>
              </w:rPr>
              <w:t>4.配合USB麦克风接收器连接一体机，具备翻页键功能，可远程操控一体机设备进行课件软件翻页功能。</w:t>
            </w:r>
            <w:r>
              <w:rPr>
                <w:rFonts w:hint="eastAsia" w:ascii="宋体" w:hAnsi="宋体" w:cs="宋体"/>
                <w:kern w:val="0"/>
                <w:sz w:val="22"/>
              </w:rPr>
              <w:br w:type="textWrapping"/>
            </w:r>
            <w:r>
              <w:rPr>
                <w:rFonts w:hint="eastAsia" w:ascii="宋体" w:hAnsi="宋体" w:cs="宋体"/>
                <w:kern w:val="0"/>
                <w:sz w:val="22"/>
              </w:rPr>
              <w:t>5.配合USB接收器连接一体机，可通过一体机对老师的声音进行录制。</w:t>
            </w:r>
            <w:r>
              <w:rPr>
                <w:rFonts w:hint="eastAsia" w:ascii="宋体" w:hAnsi="宋体" w:cs="宋体"/>
                <w:kern w:val="0"/>
                <w:sz w:val="22"/>
              </w:rPr>
              <w:br w:type="textWrapping"/>
            </w:r>
            <w:r>
              <w:rPr>
                <w:rFonts w:hint="eastAsia" w:ascii="宋体" w:hAnsi="宋体" w:cs="宋体"/>
                <w:kern w:val="0"/>
                <w:sz w:val="22"/>
              </w:rPr>
              <w:t>6.采用触点磁吸式充电方式，充电10分钟，可扩音80分钟。</w:t>
            </w:r>
            <w:r>
              <w:rPr>
                <w:rFonts w:hint="eastAsia" w:ascii="宋体" w:hAnsi="宋体" w:cs="宋体"/>
                <w:kern w:val="0"/>
                <w:sz w:val="22"/>
              </w:rPr>
              <w:br w:type="textWrapping"/>
            </w:r>
            <w:r>
              <w:rPr>
                <w:rFonts w:hint="eastAsia" w:ascii="宋体" w:hAnsi="宋体" w:cs="宋体"/>
                <w:kern w:val="0"/>
                <w:sz w:val="22"/>
              </w:rPr>
              <w:t>7.具备磁吸式触点接口，与充电接口复用，保证整机的整洁、平整性，无易损的插入式接口。</w:t>
            </w:r>
            <w:r>
              <w:rPr>
                <w:rFonts w:hint="eastAsia" w:ascii="宋体" w:hAnsi="宋体" w:cs="宋体"/>
                <w:kern w:val="0"/>
                <w:sz w:val="22"/>
              </w:rPr>
              <w:br w:type="textWrapping"/>
            </w:r>
            <w:r>
              <w:rPr>
                <w:rFonts w:hint="eastAsia" w:ascii="宋体" w:hAnsi="宋体" w:cs="宋体"/>
                <w:kern w:val="0"/>
                <w:sz w:val="22"/>
              </w:rPr>
              <w:t>8.无遮挡情况下，有效工作距离≥10米，保证全教室覆盖。</w:t>
            </w:r>
          </w:p>
        </w:tc>
        <w:tc>
          <w:tcPr>
            <w:tcW w:w="480" w:type="dxa"/>
            <w:tcBorders>
              <w:top w:val="nil"/>
              <w:left w:val="nil"/>
              <w:bottom w:val="single" w:color="auto" w:sz="4" w:space="0"/>
              <w:right w:val="single" w:color="auto" w:sz="4" w:space="0"/>
            </w:tcBorders>
            <w:shd w:val="clear" w:color="auto" w:fill="auto"/>
            <w:vAlign w:val="center"/>
          </w:tcPr>
          <w:p w14:paraId="3687EF14">
            <w:pPr>
              <w:widowControl/>
              <w:jc w:val="center"/>
              <w:rPr>
                <w:rFonts w:ascii="宋体" w:hAnsi="宋体" w:cs="宋体"/>
                <w:kern w:val="0"/>
                <w:sz w:val="22"/>
              </w:rPr>
            </w:pPr>
            <w:r>
              <w:rPr>
                <w:rFonts w:hint="eastAsia" w:ascii="宋体" w:hAnsi="宋体" w:cs="宋体"/>
                <w:kern w:val="0"/>
                <w:sz w:val="22"/>
              </w:rPr>
              <w:t>套</w:t>
            </w:r>
          </w:p>
        </w:tc>
        <w:tc>
          <w:tcPr>
            <w:tcW w:w="503" w:type="dxa"/>
            <w:tcBorders>
              <w:top w:val="nil"/>
              <w:left w:val="nil"/>
              <w:bottom w:val="single" w:color="auto" w:sz="4" w:space="0"/>
              <w:right w:val="single" w:color="auto" w:sz="4" w:space="0"/>
            </w:tcBorders>
            <w:shd w:val="clear" w:color="auto" w:fill="auto"/>
            <w:vAlign w:val="center"/>
          </w:tcPr>
          <w:p w14:paraId="17EBADF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477E363F">
            <w:pPr>
              <w:widowControl/>
              <w:jc w:val="center"/>
              <w:rPr>
                <w:rFonts w:ascii="宋体" w:hAnsi="宋体" w:cs="宋体"/>
                <w:kern w:val="0"/>
                <w:sz w:val="22"/>
              </w:rPr>
            </w:pPr>
            <w:r>
              <w:rPr>
                <w:rFonts w:hint="eastAsia" w:ascii="宋体" w:hAnsi="宋体" w:cs="宋体"/>
                <w:kern w:val="0"/>
                <w:sz w:val="22"/>
              </w:rPr>
              <w:t>1300</w:t>
            </w:r>
          </w:p>
        </w:tc>
        <w:tc>
          <w:tcPr>
            <w:tcW w:w="966" w:type="dxa"/>
            <w:gridSpan w:val="2"/>
            <w:tcBorders>
              <w:top w:val="nil"/>
              <w:left w:val="nil"/>
              <w:bottom w:val="single" w:color="auto" w:sz="4" w:space="0"/>
              <w:right w:val="single" w:color="auto" w:sz="4" w:space="0"/>
            </w:tcBorders>
            <w:shd w:val="clear" w:color="auto" w:fill="auto"/>
            <w:vAlign w:val="center"/>
          </w:tcPr>
          <w:p w14:paraId="4FF3F457">
            <w:pPr>
              <w:widowControl/>
              <w:jc w:val="center"/>
              <w:rPr>
                <w:rFonts w:ascii="宋体" w:hAnsi="宋体" w:cs="宋体"/>
                <w:kern w:val="0"/>
                <w:sz w:val="22"/>
              </w:rPr>
            </w:pPr>
            <w:r>
              <w:rPr>
                <w:rFonts w:hint="eastAsia" w:ascii="宋体" w:hAnsi="宋体" w:cs="宋体"/>
                <w:kern w:val="0"/>
                <w:sz w:val="22"/>
              </w:rPr>
              <w:t>23400</w:t>
            </w:r>
          </w:p>
        </w:tc>
      </w:tr>
      <w:tr w14:paraId="46863420">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388FB5F7">
            <w:pPr>
              <w:widowControl/>
              <w:jc w:val="center"/>
              <w:rPr>
                <w:rFonts w:ascii="宋体" w:hAnsi="宋体" w:cs="宋体"/>
                <w:kern w:val="0"/>
                <w:sz w:val="22"/>
              </w:rPr>
            </w:pPr>
            <w:r>
              <w:rPr>
                <w:rFonts w:hint="eastAsia" w:ascii="宋体" w:hAnsi="宋体" w:cs="宋体"/>
                <w:kern w:val="0"/>
                <w:sz w:val="22"/>
              </w:rPr>
              <w:t>6</w:t>
            </w:r>
          </w:p>
        </w:tc>
        <w:tc>
          <w:tcPr>
            <w:tcW w:w="1199" w:type="dxa"/>
            <w:tcBorders>
              <w:top w:val="nil"/>
              <w:left w:val="nil"/>
              <w:bottom w:val="single" w:color="auto" w:sz="4" w:space="0"/>
              <w:right w:val="single" w:color="auto" w:sz="4" w:space="0"/>
            </w:tcBorders>
            <w:shd w:val="clear" w:color="auto" w:fill="auto"/>
            <w:vAlign w:val="center"/>
          </w:tcPr>
          <w:p w14:paraId="7C44A6A9">
            <w:pPr>
              <w:widowControl/>
              <w:jc w:val="center"/>
              <w:rPr>
                <w:rFonts w:ascii="宋体" w:hAnsi="宋体" w:cs="宋体"/>
                <w:kern w:val="0"/>
                <w:sz w:val="22"/>
              </w:rPr>
            </w:pPr>
            <w:r>
              <w:rPr>
                <w:rFonts w:hint="eastAsia" w:ascii="宋体" w:hAnsi="宋体" w:cs="宋体"/>
                <w:kern w:val="0"/>
                <w:sz w:val="22"/>
              </w:rPr>
              <w:t>教学讲台</w:t>
            </w:r>
          </w:p>
        </w:tc>
        <w:tc>
          <w:tcPr>
            <w:tcW w:w="5119" w:type="dxa"/>
            <w:tcBorders>
              <w:top w:val="nil"/>
              <w:left w:val="nil"/>
              <w:bottom w:val="single" w:color="auto" w:sz="4" w:space="0"/>
              <w:right w:val="single" w:color="auto" w:sz="4" w:space="0"/>
            </w:tcBorders>
            <w:shd w:val="clear" w:color="auto" w:fill="auto"/>
            <w:vAlign w:val="center"/>
          </w:tcPr>
          <w:p w14:paraId="70BA8ABE">
            <w:pPr>
              <w:widowControl/>
              <w:jc w:val="left"/>
              <w:rPr>
                <w:rFonts w:ascii="宋体" w:hAnsi="宋体" w:cs="宋体"/>
                <w:kern w:val="0"/>
                <w:sz w:val="22"/>
              </w:rPr>
            </w:pPr>
            <w:r>
              <w:rPr>
                <w:rFonts w:hint="eastAsia" w:ascii="宋体" w:hAnsi="宋体" w:cs="宋体"/>
                <w:kern w:val="0"/>
                <w:sz w:val="22"/>
              </w:rPr>
              <w:t>1.规格：≥1100mm×500mm×900mm（长×宽×高）（±5mm）；</w:t>
            </w:r>
            <w:r>
              <w:rPr>
                <w:rFonts w:hint="eastAsia" w:ascii="宋体" w:hAnsi="宋体" w:cs="宋体"/>
                <w:kern w:val="0"/>
                <w:sz w:val="22"/>
              </w:rPr>
              <w:br w:type="textWrapping"/>
            </w:r>
            <w:r>
              <w:rPr>
                <w:rFonts w:hint="eastAsia" w:ascii="宋体" w:hAnsi="宋体" w:cs="宋体"/>
                <w:kern w:val="0"/>
                <w:sz w:val="22"/>
              </w:rPr>
              <w:t>2.基材：多层实木，经防腐、防虫处理，外贴木皮；抗划耐磨防撞，硬度强。</w:t>
            </w:r>
            <w:r>
              <w:rPr>
                <w:rFonts w:hint="eastAsia" w:ascii="宋体" w:hAnsi="宋体" w:cs="宋体"/>
                <w:kern w:val="0"/>
                <w:sz w:val="22"/>
              </w:rPr>
              <w:br w:type="textWrapping"/>
            </w:r>
            <w:r>
              <w:rPr>
                <w:rFonts w:hint="eastAsia" w:ascii="宋体" w:hAnsi="宋体" w:cs="宋体"/>
                <w:kern w:val="0"/>
                <w:sz w:val="22"/>
              </w:rPr>
              <w:t>3.脚底面采用橡胶垫以减少噪声，并到达防潮效果；</w:t>
            </w:r>
            <w:r>
              <w:rPr>
                <w:rFonts w:hint="eastAsia" w:ascii="宋体" w:hAnsi="宋体" w:cs="宋体"/>
                <w:kern w:val="0"/>
                <w:sz w:val="22"/>
              </w:rPr>
              <w:br w:type="textWrapping"/>
            </w:r>
            <w:r>
              <w:rPr>
                <w:rFonts w:hint="eastAsia" w:ascii="宋体" w:hAnsi="宋体" w:cs="宋体"/>
                <w:kern w:val="0"/>
                <w:sz w:val="22"/>
              </w:rPr>
              <w:t>4.桌竖向边角作半径为30mm的圆弧处理；</w:t>
            </w:r>
            <w:r>
              <w:rPr>
                <w:rFonts w:hint="eastAsia" w:ascii="宋体" w:hAnsi="宋体" w:cs="宋体"/>
                <w:kern w:val="0"/>
                <w:sz w:val="22"/>
              </w:rPr>
              <w:br w:type="textWrapping"/>
            </w:r>
            <w:r>
              <w:rPr>
                <w:rFonts w:hint="eastAsia" w:ascii="宋体" w:hAnsi="宋体" w:cs="宋体"/>
                <w:kern w:val="0"/>
                <w:sz w:val="22"/>
              </w:rPr>
              <w:t>5.讲桌边板（靠近黑板面除外）高出台面30mm作为台面围边。</w:t>
            </w:r>
            <w:r>
              <w:rPr>
                <w:rFonts w:hint="eastAsia" w:ascii="宋体" w:hAnsi="宋体" w:cs="宋体"/>
                <w:kern w:val="0"/>
                <w:sz w:val="22"/>
              </w:rPr>
              <w:br w:type="textWrapping"/>
            </w:r>
            <w:r>
              <w:rPr>
                <w:rFonts w:hint="eastAsia" w:ascii="宋体" w:hAnsi="宋体" w:cs="宋体"/>
                <w:kern w:val="0"/>
                <w:sz w:val="22"/>
              </w:rPr>
              <w:t>6.结构：</w:t>
            </w:r>
            <w:r>
              <w:rPr>
                <w:rFonts w:hint="eastAsia" w:ascii="宋体" w:hAnsi="宋体" w:cs="宋体"/>
                <w:kern w:val="0"/>
                <w:sz w:val="22"/>
              </w:rPr>
              <w:br w:type="textWrapping"/>
            </w:r>
            <w:r>
              <w:rPr>
                <w:rFonts w:hint="eastAsia" w:ascii="宋体" w:hAnsi="宋体" w:cs="宋体"/>
                <w:kern w:val="0"/>
                <w:sz w:val="22"/>
              </w:rPr>
              <w:t>（1）桌面下部有搁板，隔板厚度不小于18mm；</w:t>
            </w:r>
            <w:r>
              <w:rPr>
                <w:rFonts w:hint="eastAsia" w:ascii="宋体" w:hAnsi="宋体" w:cs="宋体"/>
                <w:kern w:val="0"/>
                <w:sz w:val="22"/>
              </w:rPr>
              <w:br w:type="textWrapping"/>
            </w:r>
            <w:r>
              <w:rPr>
                <w:rFonts w:hint="eastAsia" w:ascii="宋体" w:hAnsi="宋体" w:cs="宋体"/>
                <w:kern w:val="0"/>
                <w:sz w:val="22"/>
              </w:rPr>
              <w:t>（2）隔板和桌面之间配有两个抽屉；</w:t>
            </w:r>
            <w:r>
              <w:rPr>
                <w:rFonts w:hint="eastAsia" w:ascii="宋体" w:hAnsi="宋体" w:cs="宋体"/>
                <w:kern w:val="0"/>
                <w:sz w:val="22"/>
              </w:rPr>
              <w:br w:type="textWrapping"/>
            </w:r>
            <w:r>
              <w:rPr>
                <w:rFonts w:hint="eastAsia" w:ascii="宋体" w:hAnsi="宋体" w:cs="宋体"/>
                <w:kern w:val="0"/>
                <w:sz w:val="22"/>
              </w:rPr>
              <w:t>（3）隔板和桌面在靠近讲台侧边开直径50mm圆孔，便于走线；圆孔下方均钉有配线固定夹或固定扣，便于理线。</w:t>
            </w:r>
            <w:r>
              <w:rPr>
                <w:rFonts w:hint="eastAsia" w:ascii="宋体" w:hAnsi="宋体" w:cs="宋体"/>
                <w:kern w:val="0"/>
                <w:sz w:val="22"/>
              </w:rPr>
              <w:br w:type="textWrapping"/>
            </w:r>
            <w:r>
              <w:rPr>
                <w:rFonts w:hint="eastAsia" w:ascii="宋体" w:hAnsi="宋体" w:cs="宋体"/>
                <w:kern w:val="0"/>
                <w:sz w:val="22"/>
              </w:rPr>
              <w:t>7.台面宽度须大于立脚宽度。</w:t>
            </w:r>
            <w:r>
              <w:rPr>
                <w:rFonts w:hint="eastAsia" w:ascii="宋体" w:hAnsi="宋体" w:cs="宋体"/>
                <w:kern w:val="0"/>
                <w:sz w:val="22"/>
              </w:rPr>
              <w:br w:type="textWrapping"/>
            </w:r>
            <w:r>
              <w:rPr>
                <w:rFonts w:hint="eastAsia" w:ascii="宋体" w:hAnsi="宋体" w:cs="宋体"/>
                <w:kern w:val="0"/>
                <w:sz w:val="22"/>
              </w:rPr>
              <w:t>▲8.中标人根据学校实际环境及用户需求出具设计图纸。</w:t>
            </w:r>
          </w:p>
        </w:tc>
        <w:tc>
          <w:tcPr>
            <w:tcW w:w="480" w:type="dxa"/>
            <w:tcBorders>
              <w:top w:val="nil"/>
              <w:left w:val="nil"/>
              <w:bottom w:val="single" w:color="auto" w:sz="4" w:space="0"/>
              <w:right w:val="single" w:color="auto" w:sz="4" w:space="0"/>
            </w:tcBorders>
            <w:shd w:val="clear" w:color="auto" w:fill="auto"/>
            <w:vAlign w:val="center"/>
          </w:tcPr>
          <w:p w14:paraId="3F6983D9">
            <w:pPr>
              <w:widowControl/>
              <w:jc w:val="center"/>
              <w:rPr>
                <w:rFonts w:ascii="宋体" w:hAnsi="宋体" w:cs="宋体"/>
                <w:kern w:val="0"/>
                <w:sz w:val="22"/>
              </w:rPr>
            </w:pPr>
            <w:r>
              <w:rPr>
                <w:rFonts w:hint="eastAsia" w:ascii="宋体" w:hAnsi="宋体" w:cs="宋体"/>
                <w:kern w:val="0"/>
                <w:sz w:val="22"/>
              </w:rPr>
              <w:t>张</w:t>
            </w:r>
          </w:p>
        </w:tc>
        <w:tc>
          <w:tcPr>
            <w:tcW w:w="503" w:type="dxa"/>
            <w:tcBorders>
              <w:top w:val="nil"/>
              <w:left w:val="nil"/>
              <w:bottom w:val="single" w:color="auto" w:sz="4" w:space="0"/>
              <w:right w:val="single" w:color="auto" w:sz="4" w:space="0"/>
            </w:tcBorders>
            <w:shd w:val="clear" w:color="auto" w:fill="auto"/>
            <w:vAlign w:val="center"/>
          </w:tcPr>
          <w:p w14:paraId="4DF3FA2B">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23D11166">
            <w:pPr>
              <w:widowControl/>
              <w:jc w:val="center"/>
              <w:rPr>
                <w:rFonts w:ascii="宋体" w:hAnsi="宋体" w:cs="宋体"/>
                <w:kern w:val="0"/>
                <w:sz w:val="22"/>
              </w:rPr>
            </w:pPr>
            <w:r>
              <w:rPr>
                <w:rFonts w:hint="eastAsia" w:ascii="宋体" w:hAnsi="宋体" w:cs="宋体"/>
                <w:kern w:val="0"/>
                <w:sz w:val="22"/>
              </w:rPr>
              <w:t>1000</w:t>
            </w:r>
          </w:p>
        </w:tc>
        <w:tc>
          <w:tcPr>
            <w:tcW w:w="966" w:type="dxa"/>
            <w:gridSpan w:val="2"/>
            <w:tcBorders>
              <w:top w:val="nil"/>
              <w:left w:val="nil"/>
              <w:bottom w:val="single" w:color="auto" w:sz="4" w:space="0"/>
              <w:right w:val="single" w:color="auto" w:sz="4" w:space="0"/>
            </w:tcBorders>
            <w:shd w:val="clear" w:color="auto" w:fill="auto"/>
            <w:vAlign w:val="center"/>
          </w:tcPr>
          <w:p w14:paraId="26953E5D">
            <w:pPr>
              <w:widowControl/>
              <w:jc w:val="center"/>
              <w:rPr>
                <w:rFonts w:ascii="宋体" w:hAnsi="宋体" w:cs="宋体"/>
                <w:kern w:val="0"/>
                <w:sz w:val="22"/>
              </w:rPr>
            </w:pPr>
            <w:r>
              <w:rPr>
                <w:rFonts w:hint="eastAsia" w:ascii="宋体" w:hAnsi="宋体" w:cs="宋体"/>
                <w:kern w:val="0"/>
                <w:sz w:val="22"/>
              </w:rPr>
              <w:t>18000</w:t>
            </w:r>
          </w:p>
        </w:tc>
      </w:tr>
      <w:tr w14:paraId="3EDC3476">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58A8E43">
            <w:pPr>
              <w:widowControl/>
              <w:jc w:val="center"/>
              <w:rPr>
                <w:rFonts w:ascii="宋体" w:hAnsi="宋体" w:cs="宋体"/>
                <w:kern w:val="0"/>
                <w:sz w:val="22"/>
              </w:rPr>
            </w:pPr>
            <w:r>
              <w:rPr>
                <w:rFonts w:hint="eastAsia" w:ascii="宋体" w:hAnsi="宋体" w:cs="宋体"/>
                <w:kern w:val="0"/>
                <w:sz w:val="22"/>
              </w:rPr>
              <w:t>7</w:t>
            </w:r>
          </w:p>
        </w:tc>
        <w:tc>
          <w:tcPr>
            <w:tcW w:w="1199" w:type="dxa"/>
            <w:tcBorders>
              <w:top w:val="nil"/>
              <w:left w:val="nil"/>
              <w:bottom w:val="single" w:color="auto" w:sz="4" w:space="0"/>
              <w:right w:val="single" w:color="auto" w:sz="4" w:space="0"/>
            </w:tcBorders>
            <w:shd w:val="clear" w:color="auto" w:fill="auto"/>
            <w:vAlign w:val="center"/>
          </w:tcPr>
          <w:p w14:paraId="4F8063A0">
            <w:pPr>
              <w:widowControl/>
              <w:jc w:val="center"/>
              <w:rPr>
                <w:rFonts w:ascii="宋体" w:hAnsi="宋体" w:cs="宋体"/>
                <w:kern w:val="0"/>
                <w:sz w:val="22"/>
              </w:rPr>
            </w:pPr>
            <w:r>
              <w:rPr>
                <w:rFonts w:hint="eastAsia" w:ascii="宋体" w:hAnsi="宋体" w:cs="宋体"/>
                <w:kern w:val="0"/>
                <w:sz w:val="22"/>
              </w:rPr>
              <w:t>教辅设备</w:t>
            </w:r>
          </w:p>
        </w:tc>
        <w:tc>
          <w:tcPr>
            <w:tcW w:w="5119" w:type="dxa"/>
            <w:tcBorders>
              <w:top w:val="nil"/>
              <w:left w:val="nil"/>
              <w:bottom w:val="single" w:color="auto" w:sz="4" w:space="0"/>
              <w:right w:val="single" w:color="auto" w:sz="4" w:space="0"/>
            </w:tcBorders>
            <w:shd w:val="clear" w:color="auto" w:fill="auto"/>
            <w:vAlign w:val="center"/>
          </w:tcPr>
          <w:p w14:paraId="0B7ACF50">
            <w:pPr>
              <w:widowControl/>
              <w:jc w:val="left"/>
              <w:rPr>
                <w:rFonts w:ascii="宋体" w:hAnsi="宋体" w:cs="宋体"/>
                <w:kern w:val="0"/>
                <w:sz w:val="22"/>
              </w:rPr>
            </w:pPr>
            <w:r>
              <w:rPr>
                <w:rFonts w:hint="eastAsia" w:ascii="宋体" w:hAnsi="宋体" w:cs="宋体"/>
                <w:kern w:val="0"/>
                <w:sz w:val="22"/>
              </w:rPr>
              <w:t>1.电子教鞭×2支：</w:t>
            </w:r>
            <w:r>
              <w:rPr>
                <w:rFonts w:hint="eastAsia" w:ascii="宋体" w:hAnsi="宋体" w:cs="宋体"/>
                <w:kern w:val="0"/>
                <w:sz w:val="22"/>
              </w:rPr>
              <w:br w:type="textWrapping"/>
            </w:r>
            <w:r>
              <w:rPr>
                <w:rFonts w:hint="eastAsia" w:ascii="宋体" w:hAnsi="宋体" w:cs="宋体"/>
                <w:kern w:val="0"/>
                <w:sz w:val="22"/>
              </w:rPr>
              <w:t>▲（1）采用笔型设计，具有三个遥控按键（上下翻页和功能键），既可用于触摸书写，也可用于远程操控。</w:t>
            </w:r>
            <w:r>
              <w:rPr>
                <w:rFonts w:hint="eastAsia" w:ascii="宋体" w:hAnsi="宋体" w:cs="宋体"/>
                <w:kern w:val="0"/>
                <w:sz w:val="22"/>
              </w:rPr>
              <w:br w:type="textWrapping"/>
            </w:r>
            <w:r>
              <w:rPr>
                <w:rFonts w:hint="eastAsia" w:ascii="宋体" w:hAnsi="宋体" w:cs="宋体"/>
                <w:kern w:val="0"/>
                <w:sz w:val="22"/>
              </w:rPr>
              <w:t>（2）采用2.4G无线连接技术，无线接收距离最大可达15米。</w:t>
            </w:r>
            <w:r>
              <w:rPr>
                <w:rFonts w:hint="eastAsia" w:ascii="宋体" w:hAnsi="宋体" w:cs="宋体"/>
                <w:kern w:val="0"/>
                <w:sz w:val="22"/>
              </w:rPr>
              <w:br w:type="textWrapping"/>
            </w:r>
            <w:r>
              <w:rPr>
                <w:rFonts w:hint="eastAsia" w:ascii="宋体" w:hAnsi="宋体" w:cs="宋体"/>
                <w:kern w:val="0"/>
                <w:sz w:val="22"/>
              </w:rPr>
              <w:t>（3）无线接收器采用微型nano设计，并能收纳在笔上。</w:t>
            </w:r>
            <w:r>
              <w:rPr>
                <w:rFonts w:hint="eastAsia" w:ascii="宋体" w:hAnsi="宋体" w:cs="宋体"/>
                <w:kern w:val="0"/>
                <w:sz w:val="22"/>
              </w:rPr>
              <w:br w:type="textWrapping"/>
            </w:r>
            <w:r>
              <w:rPr>
                <w:rFonts w:hint="eastAsia" w:ascii="宋体" w:hAnsi="宋体" w:cs="宋体"/>
                <w:kern w:val="0"/>
                <w:sz w:val="22"/>
              </w:rPr>
              <w:t>（4）使用单节7号电池驱动，并带自动休眠节电设计。</w:t>
            </w:r>
            <w:r>
              <w:rPr>
                <w:rFonts w:hint="eastAsia" w:ascii="宋体" w:hAnsi="宋体" w:cs="宋体"/>
                <w:kern w:val="0"/>
                <w:sz w:val="22"/>
              </w:rPr>
              <w:br w:type="textWrapping"/>
            </w:r>
            <w:r>
              <w:rPr>
                <w:rFonts w:hint="eastAsia" w:ascii="宋体" w:hAnsi="宋体" w:cs="宋体"/>
                <w:kern w:val="0"/>
                <w:sz w:val="22"/>
              </w:rPr>
              <w:t>▲（5）单接收器设计，android、windows双系统同时响应。只需安装一个接收器，双系统都能响应智能笔的操作指令。</w:t>
            </w:r>
            <w:r>
              <w:rPr>
                <w:rFonts w:hint="eastAsia" w:ascii="宋体" w:hAnsi="宋体" w:cs="宋体"/>
                <w:kern w:val="0"/>
                <w:sz w:val="22"/>
              </w:rPr>
              <w:br w:type="textWrapping"/>
            </w:r>
            <w:r>
              <w:rPr>
                <w:rFonts w:hint="eastAsia" w:ascii="宋体" w:hAnsi="宋体" w:cs="宋体"/>
                <w:kern w:val="0"/>
                <w:sz w:val="22"/>
              </w:rPr>
              <w:t>（6）支持白板课件、PPT、PDF等多种格式的课件进行远程无线翻页。</w:t>
            </w:r>
            <w:r>
              <w:rPr>
                <w:rFonts w:hint="eastAsia" w:ascii="宋体" w:hAnsi="宋体" w:cs="宋体"/>
                <w:kern w:val="0"/>
                <w:sz w:val="22"/>
              </w:rPr>
              <w:br w:type="textWrapping"/>
            </w:r>
            <w:r>
              <w:rPr>
                <w:rFonts w:hint="eastAsia" w:ascii="宋体" w:hAnsi="宋体" w:cs="宋体"/>
                <w:kern w:val="0"/>
                <w:sz w:val="22"/>
              </w:rPr>
              <w:t>▲（7）功能按键可通过长按/短按实现两种快捷功能，方便教师操作。</w:t>
            </w:r>
            <w:r>
              <w:rPr>
                <w:rFonts w:hint="eastAsia" w:ascii="宋体" w:hAnsi="宋体" w:cs="宋体"/>
                <w:kern w:val="0"/>
                <w:sz w:val="22"/>
              </w:rPr>
              <w:br w:type="textWrapping"/>
            </w:r>
            <w:r>
              <w:rPr>
                <w:rFonts w:hint="eastAsia" w:ascii="宋体" w:hAnsi="宋体" w:cs="宋体"/>
                <w:kern w:val="0"/>
                <w:sz w:val="22"/>
              </w:rPr>
              <w:t>▲（8）支持自定义按键功能，可选功能包括：一键启动任意通道批注、一键启动/退出PPT播放、一键启动PPT批注、一键启动任意通道冻结与放大屏幕内容。</w:t>
            </w:r>
            <w:r>
              <w:rPr>
                <w:rFonts w:hint="eastAsia" w:ascii="宋体" w:hAnsi="宋体" w:cs="宋体"/>
                <w:kern w:val="0"/>
                <w:sz w:val="22"/>
              </w:rPr>
              <w:br w:type="textWrapping"/>
            </w:r>
            <w:r>
              <w:rPr>
                <w:rFonts w:hint="eastAsia" w:ascii="宋体" w:hAnsi="宋体" w:cs="宋体"/>
                <w:kern w:val="0"/>
                <w:sz w:val="22"/>
              </w:rPr>
              <w:t>▲2.小蜜蜂便携式扩音器×5个；</w:t>
            </w:r>
            <w:r>
              <w:rPr>
                <w:rFonts w:hint="eastAsia" w:ascii="宋体" w:hAnsi="宋体" w:cs="宋体"/>
                <w:kern w:val="0"/>
                <w:sz w:val="22"/>
              </w:rPr>
              <w:br w:type="textWrapping"/>
            </w:r>
            <w:r>
              <w:rPr>
                <w:rFonts w:hint="eastAsia" w:ascii="宋体" w:hAnsi="宋体" w:cs="宋体"/>
                <w:kern w:val="0"/>
                <w:sz w:val="22"/>
              </w:rPr>
              <w:t>3.双音圈喇叭（66mm/2欧姆）+双通道功放；</w:t>
            </w:r>
            <w:r>
              <w:rPr>
                <w:rFonts w:hint="eastAsia" w:ascii="宋体" w:hAnsi="宋体" w:cs="宋体"/>
                <w:kern w:val="0"/>
                <w:sz w:val="22"/>
              </w:rPr>
              <w:br w:type="textWrapping"/>
            </w:r>
            <w:r>
              <w:rPr>
                <w:rFonts w:hint="eastAsia" w:ascii="宋体" w:hAnsi="宋体" w:cs="宋体"/>
                <w:kern w:val="0"/>
                <w:sz w:val="22"/>
              </w:rPr>
              <w:t>▲4.3.7V/1500mAH锂离子电池，micro USB A充电口；</w:t>
            </w:r>
            <w:r>
              <w:rPr>
                <w:rFonts w:hint="eastAsia" w:ascii="宋体" w:hAnsi="宋体" w:cs="宋体"/>
                <w:kern w:val="0"/>
                <w:sz w:val="22"/>
              </w:rPr>
              <w:br w:type="textWrapping"/>
            </w:r>
            <w:r>
              <w:rPr>
                <w:rFonts w:hint="eastAsia" w:ascii="宋体" w:hAnsi="宋体" w:cs="宋体"/>
                <w:kern w:val="0"/>
                <w:sz w:val="22"/>
              </w:rPr>
              <w:t>5.AUX音频输入，MIC有线麦输入接口；</w:t>
            </w:r>
            <w:r>
              <w:rPr>
                <w:rFonts w:hint="eastAsia" w:ascii="宋体" w:hAnsi="宋体" w:cs="宋体"/>
                <w:kern w:val="0"/>
                <w:sz w:val="22"/>
              </w:rPr>
              <w:br w:type="textWrapping"/>
            </w:r>
            <w:r>
              <w:rPr>
                <w:rFonts w:hint="eastAsia" w:ascii="宋体" w:hAnsi="宋体" w:cs="宋体"/>
                <w:kern w:val="0"/>
                <w:sz w:val="22"/>
              </w:rPr>
              <w:t>6.有线麦克风头戴式，3.5MM插头线长约1米；</w:t>
            </w:r>
            <w:r>
              <w:rPr>
                <w:rFonts w:hint="eastAsia" w:ascii="宋体" w:hAnsi="宋体" w:cs="宋体"/>
                <w:kern w:val="0"/>
                <w:sz w:val="22"/>
              </w:rPr>
              <w:br w:type="textWrapping"/>
            </w:r>
            <w:r>
              <w:rPr>
                <w:rFonts w:hint="eastAsia" w:ascii="宋体" w:hAnsi="宋体" w:cs="宋体"/>
                <w:kern w:val="0"/>
                <w:sz w:val="22"/>
              </w:rPr>
              <w:t>7.信噪比≥50dB。</w:t>
            </w:r>
          </w:p>
        </w:tc>
        <w:tc>
          <w:tcPr>
            <w:tcW w:w="480" w:type="dxa"/>
            <w:tcBorders>
              <w:top w:val="nil"/>
              <w:left w:val="nil"/>
              <w:bottom w:val="single" w:color="auto" w:sz="4" w:space="0"/>
              <w:right w:val="single" w:color="auto" w:sz="4" w:space="0"/>
            </w:tcBorders>
            <w:shd w:val="clear" w:color="auto" w:fill="auto"/>
            <w:vAlign w:val="center"/>
          </w:tcPr>
          <w:p w14:paraId="016FEFE8">
            <w:pPr>
              <w:widowControl/>
              <w:jc w:val="center"/>
              <w:rPr>
                <w:rFonts w:ascii="宋体" w:hAnsi="宋体" w:cs="宋体"/>
                <w:kern w:val="0"/>
                <w:sz w:val="22"/>
              </w:rPr>
            </w:pPr>
            <w:r>
              <w:rPr>
                <w:rFonts w:hint="eastAsia" w:ascii="宋体" w:hAnsi="宋体" w:cs="宋体"/>
                <w:kern w:val="0"/>
                <w:sz w:val="22"/>
              </w:rPr>
              <w:t>批</w:t>
            </w:r>
          </w:p>
        </w:tc>
        <w:tc>
          <w:tcPr>
            <w:tcW w:w="503" w:type="dxa"/>
            <w:tcBorders>
              <w:top w:val="nil"/>
              <w:left w:val="nil"/>
              <w:bottom w:val="single" w:color="auto" w:sz="4" w:space="0"/>
              <w:right w:val="single" w:color="auto" w:sz="4" w:space="0"/>
            </w:tcBorders>
            <w:shd w:val="clear" w:color="auto" w:fill="auto"/>
            <w:vAlign w:val="center"/>
          </w:tcPr>
          <w:p w14:paraId="3E534177">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1B035630">
            <w:pPr>
              <w:widowControl/>
              <w:jc w:val="center"/>
              <w:rPr>
                <w:rFonts w:ascii="宋体" w:hAnsi="宋体" w:cs="宋体"/>
                <w:kern w:val="0"/>
                <w:sz w:val="22"/>
              </w:rPr>
            </w:pPr>
            <w:r>
              <w:rPr>
                <w:rFonts w:hint="eastAsia" w:ascii="宋体" w:hAnsi="宋体" w:cs="宋体"/>
                <w:kern w:val="0"/>
                <w:sz w:val="22"/>
              </w:rPr>
              <w:t>300</w:t>
            </w:r>
          </w:p>
        </w:tc>
        <w:tc>
          <w:tcPr>
            <w:tcW w:w="966" w:type="dxa"/>
            <w:gridSpan w:val="2"/>
            <w:tcBorders>
              <w:top w:val="nil"/>
              <w:left w:val="nil"/>
              <w:bottom w:val="single" w:color="auto" w:sz="4" w:space="0"/>
              <w:right w:val="single" w:color="auto" w:sz="4" w:space="0"/>
            </w:tcBorders>
            <w:shd w:val="clear" w:color="auto" w:fill="auto"/>
            <w:vAlign w:val="center"/>
          </w:tcPr>
          <w:p w14:paraId="6A0E3A37">
            <w:pPr>
              <w:widowControl/>
              <w:jc w:val="center"/>
              <w:rPr>
                <w:rFonts w:ascii="宋体" w:hAnsi="宋体" w:cs="宋体"/>
                <w:kern w:val="0"/>
                <w:sz w:val="22"/>
              </w:rPr>
            </w:pPr>
            <w:r>
              <w:rPr>
                <w:rFonts w:hint="eastAsia" w:ascii="宋体" w:hAnsi="宋体" w:cs="宋体"/>
                <w:kern w:val="0"/>
                <w:sz w:val="22"/>
              </w:rPr>
              <w:t>5400</w:t>
            </w:r>
          </w:p>
        </w:tc>
      </w:tr>
      <w:tr w14:paraId="3553B8CA">
        <w:tblPrEx>
          <w:tblCellMar>
            <w:top w:w="0" w:type="dxa"/>
            <w:left w:w="108" w:type="dxa"/>
            <w:bottom w:w="0" w:type="dxa"/>
            <w:right w:w="108" w:type="dxa"/>
          </w:tblCellMar>
        </w:tblPrEx>
        <w:trPr>
          <w:trHeight w:val="699" w:hRule="atLeast"/>
        </w:trPr>
        <w:tc>
          <w:tcPr>
            <w:tcW w:w="602" w:type="dxa"/>
            <w:tcBorders>
              <w:top w:val="nil"/>
              <w:left w:val="single" w:color="auto" w:sz="4" w:space="0"/>
              <w:bottom w:val="single" w:color="auto" w:sz="4" w:space="0"/>
              <w:right w:val="single" w:color="auto" w:sz="4" w:space="0"/>
            </w:tcBorders>
            <w:shd w:val="clear" w:color="auto" w:fill="auto"/>
            <w:vAlign w:val="center"/>
          </w:tcPr>
          <w:p w14:paraId="20D55C99">
            <w:pPr>
              <w:widowControl/>
              <w:jc w:val="center"/>
              <w:rPr>
                <w:rFonts w:ascii="宋体" w:hAnsi="宋体" w:cs="宋体"/>
                <w:kern w:val="0"/>
                <w:sz w:val="22"/>
              </w:rPr>
            </w:pPr>
            <w:r>
              <w:rPr>
                <w:rFonts w:hint="eastAsia" w:ascii="宋体" w:hAnsi="宋体" w:cs="宋体"/>
                <w:kern w:val="0"/>
                <w:sz w:val="22"/>
              </w:rPr>
              <w:t>8</w:t>
            </w:r>
          </w:p>
        </w:tc>
        <w:tc>
          <w:tcPr>
            <w:tcW w:w="1199" w:type="dxa"/>
            <w:tcBorders>
              <w:top w:val="nil"/>
              <w:left w:val="nil"/>
              <w:bottom w:val="single" w:color="auto" w:sz="4" w:space="0"/>
              <w:right w:val="single" w:color="auto" w:sz="4" w:space="0"/>
            </w:tcBorders>
            <w:shd w:val="clear" w:color="auto" w:fill="auto"/>
            <w:vAlign w:val="center"/>
          </w:tcPr>
          <w:p w14:paraId="344E293B">
            <w:pPr>
              <w:widowControl/>
              <w:jc w:val="center"/>
              <w:rPr>
                <w:rFonts w:ascii="宋体" w:hAnsi="宋体" w:cs="宋体"/>
                <w:kern w:val="0"/>
                <w:sz w:val="22"/>
              </w:rPr>
            </w:pPr>
            <w:r>
              <w:rPr>
                <w:rFonts w:hint="eastAsia" w:ascii="宋体" w:hAnsi="宋体" w:cs="宋体"/>
                <w:kern w:val="0"/>
                <w:sz w:val="22"/>
              </w:rPr>
              <w:t>周边配套设备及辅助材料及安装要求</w:t>
            </w:r>
          </w:p>
        </w:tc>
        <w:tc>
          <w:tcPr>
            <w:tcW w:w="5119" w:type="dxa"/>
            <w:tcBorders>
              <w:top w:val="nil"/>
              <w:left w:val="nil"/>
              <w:bottom w:val="single" w:color="auto" w:sz="4" w:space="0"/>
              <w:right w:val="single" w:color="auto" w:sz="4" w:space="0"/>
            </w:tcBorders>
            <w:shd w:val="clear" w:color="auto" w:fill="auto"/>
            <w:vAlign w:val="center"/>
          </w:tcPr>
          <w:p w14:paraId="3590997F">
            <w:pPr>
              <w:widowControl/>
              <w:jc w:val="left"/>
              <w:rPr>
                <w:rFonts w:ascii="宋体" w:hAnsi="宋体" w:cs="宋体"/>
                <w:kern w:val="0"/>
                <w:sz w:val="22"/>
              </w:rPr>
            </w:pPr>
            <w:r>
              <w:rPr>
                <w:rFonts w:hint="eastAsia" w:ascii="宋体" w:hAnsi="宋体" w:cs="宋体"/>
                <w:kern w:val="0"/>
                <w:sz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宋体" w:hAnsi="宋体" w:cs="宋体"/>
                <w:kern w:val="0"/>
                <w:sz w:val="22"/>
              </w:rPr>
              <w:br w:type="textWrapping"/>
            </w:r>
            <w:r>
              <w:rPr>
                <w:rFonts w:hint="eastAsia" w:ascii="宋体" w:hAnsi="宋体" w:cs="宋体"/>
                <w:kern w:val="0"/>
                <w:sz w:val="22"/>
              </w:rPr>
              <w:t>2、安装工艺：安装前要把安装方案的思路、优点、可能存在的问题事先与学校沟通好，形成书面协议，由学校盖章确认后再实施。</w:t>
            </w:r>
            <w:r>
              <w:rPr>
                <w:rFonts w:hint="eastAsia" w:ascii="宋体" w:hAnsi="宋体" w:cs="宋体"/>
                <w:kern w:val="0"/>
                <w:sz w:val="22"/>
              </w:rPr>
              <w:br w:type="textWrapping"/>
            </w:r>
            <w:r>
              <w:rPr>
                <w:rFonts w:hint="eastAsia" w:ascii="宋体" w:hAnsi="宋体" w:cs="宋体"/>
                <w:kern w:val="0"/>
                <w:sz w:val="22"/>
              </w:rPr>
              <w:t>3、中标人负责拆除旧班班通设备并搬运至学校指定地点。</w:t>
            </w:r>
          </w:p>
        </w:tc>
        <w:tc>
          <w:tcPr>
            <w:tcW w:w="480" w:type="dxa"/>
            <w:tcBorders>
              <w:top w:val="nil"/>
              <w:left w:val="nil"/>
              <w:bottom w:val="single" w:color="auto" w:sz="4" w:space="0"/>
              <w:right w:val="single" w:color="auto" w:sz="4" w:space="0"/>
            </w:tcBorders>
            <w:shd w:val="clear" w:color="auto" w:fill="auto"/>
            <w:vAlign w:val="center"/>
          </w:tcPr>
          <w:p w14:paraId="075D678B">
            <w:pPr>
              <w:widowControl/>
              <w:jc w:val="center"/>
              <w:rPr>
                <w:rFonts w:ascii="宋体" w:hAnsi="宋体" w:cs="宋体"/>
                <w:kern w:val="0"/>
                <w:sz w:val="22"/>
              </w:rPr>
            </w:pPr>
            <w:r>
              <w:rPr>
                <w:rFonts w:hint="eastAsia" w:ascii="宋体" w:hAnsi="宋体" w:cs="宋体"/>
                <w:kern w:val="0"/>
                <w:sz w:val="22"/>
              </w:rPr>
              <w:t>项</w:t>
            </w:r>
          </w:p>
        </w:tc>
        <w:tc>
          <w:tcPr>
            <w:tcW w:w="503" w:type="dxa"/>
            <w:tcBorders>
              <w:top w:val="nil"/>
              <w:left w:val="nil"/>
              <w:bottom w:val="single" w:color="auto" w:sz="4" w:space="0"/>
              <w:right w:val="single" w:color="auto" w:sz="4" w:space="0"/>
            </w:tcBorders>
            <w:shd w:val="clear" w:color="auto" w:fill="auto"/>
            <w:vAlign w:val="center"/>
          </w:tcPr>
          <w:p w14:paraId="255A0123">
            <w:pPr>
              <w:widowControl/>
              <w:jc w:val="center"/>
              <w:rPr>
                <w:rFonts w:ascii="宋体" w:hAnsi="宋体" w:cs="宋体"/>
                <w:kern w:val="0"/>
                <w:sz w:val="22"/>
              </w:rPr>
            </w:pPr>
            <w:r>
              <w:rPr>
                <w:rFonts w:hint="eastAsia" w:ascii="宋体" w:hAnsi="宋体" w:cs="宋体"/>
                <w:kern w:val="0"/>
                <w:sz w:val="22"/>
              </w:rPr>
              <w:t>18</w:t>
            </w:r>
          </w:p>
        </w:tc>
        <w:tc>
          <w:tcPr>
            <w:tcW w:w="768" w:type="dxa"/>
            <w:tcBorders>
              <w:top w:val="nil"/>
              <w:left w:val="nil"/>
              <w:bottom w:val="single" w:color="auto" w:sz="4" w:space="0"/>
              <w:right w:val="single" w:color="auto" w:sz="4" w:space="0"/>
            </w:tcBorders>
            <w:shd w:val="clear" w:color="auto" w:fill="auto"/>
            <w:vAlign w:val="center"/>
          </w:tcPr>
          <w:p w14:paraId="08EA53B1">
            <w:pPr>
              <w:widowControl/>
              <w:jc w:val="center"/>
              <w:rPr>
                <w:rFonts w:ascii="宋体" w:hAnsi="宋体" w:cs="宋体"/>
                <w:kern w:val="0"/>
                <w:sz w:val="22"/>
              </w:rPr>
            </w:pPr>
            <w:r>
              <w:rPr>
                <w:rFonts w:hint="eastAsia" w:ascii="宋体" w:hAnsi="宋体" w:cs="宋体"/>
                <w:kern w:val="0"/>
                <w:sz w:val="22"/>
              </w:rPr>
              <w:t>400</w:t>
            </w:r>
          </w:p>
        </w:tc>
        <w:tc>
          <w:tcPr>
            <w:tcW w:w="966" w:type="dxa"/>
            <w:gridSpan w:val="2"/>
            <w:tcBorders>
              <w:top w:val="nil"/>
              <w:left w:val="nil"/>
              <w:bottom w:val="single" w:color="auto" w:sz="4" w:space="0"/>
              <w:right w:val="single" w:color="auto" w:sz="4" w:space="0"/>
            </w:tcBorders>
            <w:shd w:val="clear" w:color="auto" w:fill="auto"/>
            <w:vAlign w:val="center"/>
          </w:tcPr>
          <w:p w14:paraId="209954B7">
            <w:pPr>
              <w:widowControl/>
              <w:jc w:val="center"/>
              <w:rPr>
                <w:rFonts w:ascii="宋体" w:hAnsi="宋体" w:cs="宋体"/>
                <w:kern w:val="0"/>
                <w:sz w:val="22"/>
              </w:rPr>
            </w:pPr>
            <w:r>
              <w:rPr>
                <w:rFonts w:hint="eastAsia" w:ascii="宋体" w:hAnsi="宋体" w:cs="宋体"/>
                <w:kern w:val="0"/>
                <w:sz w:val="22"/>
              </w:rPr>
              <w:t>7200</w:t>
            </w:r>
          </w:p>
        </w:tc>
      </w:tr>
      <w:tr w14:paraId="19FA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450" w:hRule="atLeast"/>
        </w:trPr>
        <w:tc>
          <w:tcPr>
            <w:tcW w:w="9627" w:type="dxa"/>
            <w:gridSpan w:val="7"/>
            <w:shd w:val="clear" w:color="auto" w:fill="auto"/>
            <w:vAlign w:val="center"/>
          </w:tcPr>
          <w:tbl>
            <w:tblPr>
              <w:tblStyle w:val="25"/>
              <w:tblW w:w="10082" w:type="dxa"/>
              <w:tblInd w:w="0" w:type="dxa"/>
              <w:tblLayout w:type="fixed"/>
              <w:tblCellMar>
                <w:top w:w="0" w:type="dxa"/>
                <w:left w:w="108" w:type="dxa"/>
                <w:bottom w:w="0" w:type="dxa"/>
                <w:right w:w="108" w:type="dxa"/>
              </w:tblCellMar>
            </w:tblPr>
            <w:tblGrid>
              <w:gridCol w:w="10082"/>
            </w:tblGrid>
            <w:tr w14:paraId="51CE26D7">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E4DBB9">
                  <w:pPr>
                    <w:widowControl/>
                    <w:rPr>
                      <w:rFonts w:ascii="宋体" w:hAnsi="宋体" w:cs="宋体"/>
                      <w:kern w:val="0"/>
                      <w:sz w:val="20"/>
                      <w:szCs w:val="20"/>
                    </w:rPr>
                  </w:pPr>
                  <w:r>
                    <w:rPr>
                      <w:rFonts w:hint="eastAsia"/>
                      <w:b/>
                      <w:bCs/>
                    </w:rPr>
                    <w:t>商务条款</w:t>
                  </w:r>
                </w:p>
              </w:tc>
            </w:tr>
            <w:tr w14:paraId="745E9D4C">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B4EFC1">
                  <w:pPr>
                    <w:widowControl/>
                    <w:jc w:val="left"/>
                    <w:rPr>
                      <w:rFonts w:ascii="宋体" w:hAnsi="宋体" w:cs="宋体"/>
                      <w:kern w:val="0"/>
                      <w:sz w:val="20"/>
                      <w:szCs w:val="20"/>
                    </w:rPr>
                  </w:pPr>
                  <w:r>
                    <w:rPr>
                      <w:rFonts w:hint="eastAsia"/>
                    </w:rPr>
                    <w:t>▲一、合同签订期：自中标通知书发出之日起5日内。</w:t>
                  </w:r>
                </w:p>
              </w:tc>
            </w:tr>
            <w:tr w14:paraId="6909A60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CC552E2">
                  <w:pPr>
                    <w:widowControl/>
                    <w:jc w:val="left"/>
                    <w:rPr>
                      <w:rFonts w:ascii="宋体" w:hAnsi="宋体" w:cs="宋体"/>
                      <w:kern w:val="0"/>
                      <w:sz w:val="20"/>
                      <w:szCs w:val="20"/>
                    </w:rPr>
                  </w:pPr>
                  <w:r>
                    <w:rPr>
                      <w:rFonts w:hint="eastAsia"/>
                    </w:rPr>
                    <w:t>▲二、交货时间：自签订合同之日起</w:t>
                  </w:r>
                  <w:r>
                    <w:t>30</w:t>
                  </w:r>
                  <w:r>
                    <w:rPr>
                      <w:rFonts w:hint="eastAsia"/>
                    </w:rPr>
                    <w:t>日内完成供货、安装、调试、培训及验收。</w:t>
                  </w:r>
                </w:p>
              </w:tc>
            </w:tr>
            <w:tr w14:paraId="1B9FBF45">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2344DF7">
                  <w:pPr>
                    <w:widowControl/>
                    <w:jc w:val="left"/>
                    <w:rPr>
                      <w:rFonts w:ascii="宋体" w:hAnsi="宋体" w:cs="宋体"/>
                      <w:kern w:val="0"/>
                      <w:sz w:val="20"/>
                      <w:szCs w:val="20"/>
                    </w:rPr>
                  </w:pPr>
                  <w:r>
                    <w:rPr>
                      <w:rFonts w:hint="eastAsia"/>
                    </w:rPr>
                    <w:t>三、提交货物地点：采购人指定地点。</w:t>
                  </w:r>
                </w:p>
              </w:tc>
            </w:tr>
            <w:tr w14:paraId="01212B84">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5A7978EE">
                  <w:pPr>
                    <w:jc w:val="left"/>
                    <w:rPr>
                      <w:rFonts w:ascii="宋体" w:hAnsi="宋体" w:cs="宋体"/>
                      <w:kern w:val="0"/>
                      <w:sz w:val="20"/>
                      <w:szCs w:val="20"/>
                    </w:rPr>
                  </w:pPr>
                  <w:r>
                    <w:rPr>
                      <w:rFonts w:hint="eastAsia"/>
                    </w:rPr>
                    <w:t>四、交货方式：现场交货。</w:t>
                  </w:r>
                </w:p>
              </w:tc>
            </w:tr>
            <w:tr w14:paraId="46E995CE">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08F0D64">
                  <w:pPr>
                    <w:jc w:val="left"/>
                  </w:pPr>
                  <w:r>
                    <w:rPr>
                      <w:rFonts w:hint="eastAsia"/>
                    </w:rPr>
                    <w:t>▲五、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3B019623">
                  <w:pPr>
                    <w:widowControl/>
                    <w:jc w:val="left"/>
                  </w:pPr>
                </w:p>
              </w:tc>
            </w:tr>
            <w:tr w14:paraId="199AEB00">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0A24D88E">
                  <w:pPr>
                    <w:jc w:val="left"/>
                  </w:pPr>
                  <w:r>
                    <w:rPr>
                      <w:rFonts w:hint="eastAsia"/>
                    </w:rPr>
                    <w:t xml:space="preserve">六、验收标准、规范： </w:t>
                  </w:r>
                </w:p>
                <w:p w14:paraId="42947576">
                  <w:pPr>
                    <w:widowControl/>
                    <w:jc w:val="left"/>
                  </w:pPr>
                  <w:r>
                    <w:rPr>
                      <w:rFonts w:hint="eastAsia"/>
                    </w:rPr>
                    <w:t>1.符合合同要求及国家相关标准。</w:t>
                  </w:r>
                </w:p>
                <w:p w14:paraId="546AFA58">
                  <w:pPr>
                    <w:widowControl/>
                    <w:jc w:val="left"/>
                  </w:pPr>
                  <w:r>
                    <w:rPr>
                      <w:rFonts w:hint="eastAsia"/>
                    </w:rPr>
                    <w:t>2.参数配置符合或优于合同要求。</w:t>
                  </w:r>
                </w:p>
                <w:p w14:paraId="2712F0F0">
                  <w:pPr>
                    <w:widowControl/>
                    <w:jc w:val="left"/>
                  </w:pPr>
                  <w:r>
                    <w:rPr>
                      <w:rFonts w:hint="eastAsia"/>
                    </w:rPr>
                    <w:t>3.中标人提供所招标采购的货物、配套设备、所属装置等有关技术资料作为验收的参考依据。</w:t>
                  </w:r>
                </w:p>
                <w:p w14:paraId="1CB20167">
                  <w:pPr>
                    <w:widowControl/>
                    <w:jc w:val="left"/>
                  </w:pPr>
                  <w:r>
                    <w:rPr>
                      <w:rFonts w:hint="eastAsia"/>
                    </w:rPr>
                    <w:t>4.本项目由采购人、设备使用单位联合开展全程监理和验收工作。如验收结果不合格的，须按采购人要求及时整改，因此过程耽误交货时间导致采购人造成损失的，中标人承担由此所造成全部损失。</w:t>
                  </w:r>
                </w:p>
                <w:p w14:paraId="73EC9A91">
                  <w:pPr>
                    <w:widowControl/>
                    <w:jc w:val="left"/>
                  </w:pPr>
                  <w:r>
                    <w:rPr>
                      <w:rFonts w:hint="eastAsia"/>
                    </w:rPr>
                    <w:t>5.验收所产生的费用由中标人承担。</w:t>
                  </w:r>
                </w:p>
                <w:p w14:paraId="56F297D2">
                  <w:pPr>
                    <w:widowControl/>
                    <w:jc w:val="left"/>
                  </w:pPr>
                  <w:r>
                    <w:rPr>
                      <w:rFonts w:hint="eastAsia"/>
                    </w:rPr>
                    <w:t>6.在约定的期限内完成本项目开发过程中采购人最终确认的需求，认为可以验收的，中标人以书面方式通知采购人。交付验收前，中标人须对所交付的项目进行功能和运行检测，以确认交付项目符合本项目技术参数要求。</w:t>
                  </w:r>
                </w:p>
                <w:p w14:paraId="33B749E7">
                  <w:pPr>
                    <w:widowControl/>
                    <w:jc w:val="left"/>
                  </w:pPr>
                  <w:r>
                    <w:rPr>
                      <w:rFonts w:hint="eastAsia"/>
                    </w:rPr>
                    <w:t>7.交付验收应按本项目约定的时间进行，如因采购人的原因而导致不能按时交付，将按延期时间顺延交付时间。</w:t>
                  </w:r>
                </w:p>
              </w:tc>
            </w:tr>
            <w:tr w14:paraId="2238A2BB">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67362ECC">
                  <w:pPr>
                    <w:jc w:val="left"/>
                  </w:pPr>
                  <w:r>
                    <w:rPr>
                      <w:rFonts w:hint="eastAsia"/>
                    </w:rPr>
                    <w:t>七、售后服务要求：</w:t>
                  </w:r>
                </w:p>
                <w:p w14:paraId="24AE331C">
                  <w:pPr>
                    <w:jc w:val="left"/>
                  </w:pPr>
                  <w:r>
                    <w:rPr>
                      <w:rFonts w:hint="eastAsia"/>
                    </w:rPr>
                    <w:t>1. 项目整体质保期1年，个别品目质保期以采购需求一览表、投标产品技术资料表、商务条款偏离表、售后服务承诺等资料中最长的质保期为准。（自提交成果并验收合格之日起计）。</w:t>
                  </w:r>
                </w:p>
                <w:p w14:paraId="49EB7B55">
                  <w:pPr>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14:paraId="69E754A0">
                  <w:pPr>
                    <w:jc w:val="left"/>
                  </w:pPr>
                  <w:r>
                    <w:rPr>
                      <w:rFonts w:hint="eastAsia"/>
                    </w:rPr>
                    <w:t>3.售后服务技术人员要求：专职/兼职人员。</w:t>
                  </w:r>
                </w:p>
                <w:p w14:paraId="6AA67BC7">
                  <w:pPr>
                    <w:jc w:val="left"/>
                  </w:pPr>
                  <w:r>
                    <w:rPr>
                      <w:rFonts w:hint="eastAsia"/>
                    </w:rPr>
                    <w:t>4.备品备件要求：中标人随时优惠提供备品备件，优惠提供产品更新、改造服务。</w:t>
                  </w:r>
                </w:p>
                <w:p w14:paraId="0FE77296">
                  <w:pPr>
                    <w:jc w:val="left"/>
                  </w:pPr>
                  <w:r>
                    <w:rPr>
                      <w:rFonts w:hint="eastAsia"/>
                    </w:rPr>
                    <w:t>5.其他：</w:t>
                  </w:r>
                </w:p>
                <w:p w14:paraId="3D23B08B">
                  <w:pPr>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14:paraId="1D38AC59">
                  <w:pPr>
                    <w:jc w:val="left"/>
                    <w:rPr>
                      <w:rFonts w:ascii="宋体" w:hAnsi="宋体" w:cs="宋体"/>
                      <w:kern w:val="0"/>
                      <w:sz w:val="20"/>
                      <w:szCs w:val="20"/>
                    </w:rPr>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tc>
            </w:tr>
            <w:tr w14:paraId="4B3B1C2D">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71C7B5F3">
                  <w:pPr>
                    <w:jc w:val="left"/>
                  </w:pPr>
                  <w:r>
                    <w:rPr>
                      <w:rFonts w:hint="eastAsia"/>
                    </w:rPr>
                    <w:t>八、其他要求：</w:t>
                  </w:r>
                </w:p>
                <w:p w14:paraId="159C1933">
                  <w:pPr>
                    <w:jc w:val="left"/>
                  </w:pPr>
                  <w:r>
                    <w:rPr>
                      <w:rFonts w:hint="eastAsia"/>
                    </w:rPr>
                    <w:t>1. 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14:paraId="207F7EFD">
                  <w:pPr>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14:paraId="563771FF">
                  <w:pPr>
                    <w:jc w:val="left"/>
                  </w:pPr>
                  <w:r>
                    <w:rPr>
                      <w:rFonts w:hint="eastAsia"/>
                    </w:rPr>
                    <w:t>3.本项目中所有计算机或具有计算机功能的信息化设备，必须预装正版操作系统，操作系统软件价格包含在计算机硬件价格中，不单独计算。</w:t>
                  </w:r>
                </w:p>
                <w:p w14:paraId="281D256C">
                  <w:pPr>
                    <w:jc w:val="left"/>
                  </w:pPr>
                  <w:r>
                    <w:rPr>
                      <w:rFonts w:hint="eastAsia"/>
                    </w:rPr>
                    <w:t>4.报价必须含以下部分，包括：</w:t>
                  </w:r>
                </w:p>
                <w:p w14:paraId="0131554A">
                  <w:pPr>
                    <w:jc w:val="left"/>
                  </w:pPr>
                  <w:r>
                    <w:rPr>
                      <w:rFonts w:hint="eastAsia"/>
                    </w:rPr>
                    <w:t>（1）货物及标准附件、备品备件、专用工具的价格；</w:t>
                  </w:r>
                </w:p>
                <w:p w14:paraId="5CA19C12">
                  <w:pPr>
                    <w:jc w:val="left"/>
                  </w:pPr>
                  <w:r>
                    <w:rPr>
                      <w:rFonts w:hint="eastAsia"/>
                    </w:rPr>
                    <w:t>（2）必要的保险费用和各项税金、招标代理服务等费用；</w:t>
                  </w:r>
                </w:p>
                <w:p w14:paraId="3EED547A">
                  <w:pPr>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14:paraId="31CEADE1">
                  <w:pPr>
                    <w:jc w:val="left"/>
                  </w:pPr>
                  <w:r>
                    <w:rPr>
                      <w:rFonts w:hint="eastAsia"/>
                    </w:rPr>
                    <w:t>5.实施和安装要求：</w:t>
                  </w:r>
                </w:p>
                <w:p w14:paraId="60F1573E">
                  <w:pPr>
                    <w:jc w:val="left"/>
                  </w:pPr>
                  <w:r>
                    <w:rPr>
                      <w:rFonts w:hint="eastAsia"/>
                    </w:rPr>
                    <w:t>（1）中标人必须服从采购人现场负责人的指挥，按指定地点进行安装；</w:t>
                  </w:r>
                </w:p>
                <w:p w14:paraId="25ACE2CE">
                  <w:pPr>
                    <w:jc w:val="left"/>
                  </w:pPr>
                  <w:r>
                    <w:rPr>
                      <w:rFonts w:hint="eastAsia"/>
                    </w:rPr>
                    <w:t>（2）安装过程中的所有安全保障由中标人自行负责；</w:t>
                  </w:r>
                </w:p>
                <w:p w14:paraId="7485C748">
                  <w:pPr>
                    <w:jc w:val="left"/>
                    <w:rPr>
                      <w:rFonts w:ascii="宋体" w:hAnsi="宋体" w:cs="宋体"/>
                      <w:kern w:val="0"/>
                      <w:sz w:val="20"/>
                      <w:szCs w:val="20"/>
                    </w:rPr>
                  </w:pPr>
                  <w:r>
                    <w:rPr>
                      <w:rFonts w:hint="eastAsia"/>
                    </w:rPr>
                    <w:t>（3）严格按投标产品的安装规范要求进行安装，确保安全。</w:t>
                  </w:r>
                </w:p>
              </w:tc>
            </w:tr>
            <w:tr w14:paraId="0B646CA6">
              <w:tblPrEx>
                <w:tblCellMar>
                  <w:top w:w="0" w:type="dxa"/>
                  <w:left w:w="108" w:type="dxa"/>
                  <w:bottom w:w="0" w:type="dxa"/>
                  <w:right w:w="108" w:type="dxa"/>
                </w:tblCellMar>
              </w:tblPrEx>
              <w:trPr>
                <w:trHeight w:val="699" w:hRule="atLeast"/>
              </w:trPr>
              <w:tc>
                <w:tcPr>
                  <w:tcW w:w="10082" w:type="dxa"/>
                  <w:tcBorders>
                    <w:top w:val="single" w:color="auto" w:sz="4" w:space="0"/>
                    <w:left w:val="single" w:color="auto" w:sz="4" w:space="0"/>
                    <w:bottom w:val="single" w:color="auto" w:sz="4" w:space="0"/>
                    <w:right w:val="single" w:color="auto" w:sz="4" w:space="0"/>
                  </w:tcBorders>
                  <w:shd w:val="clear" w:color="auto" w:fill="auto"/>
                  <w:vAlign w:val="center"/>
                </w:tcPr>
                <w:p w14:paraId="35B4D07A">
                  <w:r>
                    <w:rPr>
                      <w:rFonts w:hint="eastAsia"/>
                    </w:rPr>
                    <w:t>九、培训要求</w:t>
                  </w:r>
                </w:p>
                <w:p w14:paraId="74AEA1E6">
                  <w:r>
                    <w:rPr>
                      <w:rFonts w:hint="eastAsia"/>
                    </w:rPr>
                    <w:t>▲</w:t>
                  </w:r>
                  <w:r>
                    <w:t>1.在项目实施完成后，中标人免费提供各个软件和硬件系统相关的应用培训，投标文件中提供详细的培训方案。培训前将培训方案报采购人确认后方可开展培训。</w:t>
                  </w:r>
                </w:p>
                <w:p w14:paraId="6A85DCA1">
                  <w: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14:paraId="2C6DF1DE">
                  <w:r>
                    <w:t>3.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10E4A246">
                  <w:r>
                    <w:rPr>
                      <w:rFonts w:hint="eastAsia"/>
                    </w:rPr>
                    <w:t>▲</w:t>
                  </w:r>
                  <w:r>
                    <w:t>4.培训结束后5个工作日内，中标人向采购人提供以下培训材料：</w:t>
                  </w:r>
                </w:p>
                <w:p w14:paraId="2E321BFE">
                  <w:r>
                    <w:rPr>
                      <w:rFonts w:hint="eastAsia"/>
                    </w:rPr>
                    <w:t>（</w:t>
                  </w:r>
                  <w:r>
                    <w:t>1）参训学员名单、签到表；</w:t>
                  </w:r>
                </w:p>
                <w:p w14:paraId="53689A77">
                  <w:r>
                    <w:rPr>
                      <w:rFonts w:hint="eastAsia"/>
                    </w:rPr>
                    <w:t>（</w:t>
                  </w:r>
                  <w:r>
                    <w:t>2）培训具体日程安排表；</w:t>
                  </w:r>
                </w:p>
                <w:p w14:paraId="6EFAB419">
                  <w:r>
                    <w:rPr>
                      <w:rFonts w:hint="eastAsia"/>
                    </w:rPr>
                    <w:t>（</w:t>
                  </w:r>
                  <w:r>
                    <w:t>3）培训资料、教材、课件；</w:t>
                  </w:r>
                </w:p>
                <w:p w14:paraId="22DC205D">
                  <w:r>
                    <w:rPr>
                      <w:rFonts w:hint="eastAsia"/>
                    </w:rPr>
                    <w:t>（</w:t>
                  </w:r>
                  <w:r>
                    <w:t>4）培训简报；</w:t>
                  </w:r>
                </w:p>
                <w:p w14:paraId="71D25E3B">
                  <w:r>
                    <w:rPr>
                      <w:rFonts w:hint="eastAsia"/>
                    </w:rPr>
                    <w:t>（</w:t>
                  </w:r>
                  <w:r>
                    <w:t>5）培训照片（至少五张）；</w:t>
                  </w:r>
                </w:p>
                <w:p w14:paraId="2E760475">
                  <w:r>
                    <w:rPr>
                      <w:rFonts w:hint="eastAsia"/>
                    </w:rPr>
                    <w:t>（</w:t>
                  </w:r>
                  <w:r>
                    <w:t>6）培训项目评价反馈汇总表（受训学校盖章）。</w:t>
                  </w:r>
                </w:p>
                <w:p w14:paraId="7F3133C5"/>
                <w:p w14:paraId="0095BC46">
                  <w:pPr>
                    <w:jc w:val="left"/>
                  </w:pPr>
                </w:p>
              </w:tc>
            </w:tr>
          </w:tbl>
          <w:p w14:paraId="26A8DE05">
            <w:pPr>
              <w:rPr>
                <w:b/>
                <w:bCs/>
                <w:sz w:val="28"/>
                <w:szCs w:val="28"/>
              </w:rPr>
            </w:pPr>
          </w:p>
          <w:p w14:paraId="2F8B49EF">
            <w:pPr>
              <w:widowControl/>
              <w:rPr>
                <w:rFonts w:hint="eastAsia" w:ascii="宋体" w:hAnsi="宋体" w:cs="宋体"/>
                <w:color w:val="000000"/>
                <w:kern w:val="0"/>
                <w:sz w:val="22"/>
              </w:rPr>
            </w:pPr>
            <w:r>
              <w:rPr>
                <w:rFonts w:hint="eastAsia" w:ascii="宋体" w:hAnsi="宋体" w:cs="宋体"/>
                <w:color w:val="000000"/>
                <w:kern w:val="0"/>
                <w:sz w:val="22"/>
              </w:rPr>
              <w:t>其他说明：</w:t>
            </w:r>
          </w:p>
          <w:p w14:paraId="6309BA4A">
            <w:pPr>
              <w:widowControl/>
              <w:rPr>
                <w:rFonts w:hint="eastAsia" w:ascii="宋体" w:hAnsi="宋体" w:cs="宋体"/>
                <w:color w:val="000000"/>
                <w:kern w:val="0"/>
                <w:sz w:val="22"/>
              </w:rPr>
            </w:pPr>
            <w:r>
              <w:rPr>
                <w:rFonts w:hint="eastAsia" w:ascii="宋体" w:hAnsi="宋体" w:cs="宋体"/>
                <w:color w:val="000000"/>
                <w:kern w:val="0"/>
                <w:sz w:val="22"/>
              </w:rPr>
              <w:t>一、进口产品说明（根据项目实际情况选择）</w:t>
            </w:r>
          </w:p>
          <w:p w14:paraId="4C2EE2CA">
            <w:pPr>
              <w:widowControl/>
              <w:rPr>
                <w:rFonts w:hint="eastAsia" w:ascii="宋体" w:hAnsi="宋体" w:cs="宋体"/>
                <w:color w:val="000000"/>
                <w:kern w:val="0"/>
                <w:sz w:val="22"/>
              </w:rPr>
            </w:pPr>
            <w:r>
              <w:rPr>
                <w:rFonts w:ascii="Segoe UI Symbol" w:hAnsi="Segoe UI Symbol" w:cs="Segoe UI Symbol"/>
                <w:color w:val="000000"/>
                <w:kern w:val="0"/>
                <w:sz w:val="22"/>
              </w:rPr>
              <w:t>☑</w:t>
            </w: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14:paraId="6CFBA9EC">
            <w:pPr>
              <w:widowControl/>
              <w:rPr>
                <w:rFonts w:hint="eastAsia" w:ascii="宋体" w:hAnsi="宋体" w:cs="宋体"/>
                <w:color w:val="000000"/>
                <w:kern w:val="0"/>
                <w:sz w:val="22"/>
              </w:rPr>
            </w:pPr>
            <w:r>
              <w:rPr>
                <w:rFonts w:hint="eastAsia" w:ascii="宋体" w:hAnsi="宋体" w:cs="宋体"/>
                <w:color w:val="000000"/>
                <w:kern w:val="0"/>
                <w:sz w:val="22"/>
              </w:rPr>
              <w:t>▲二、核心产品</w:t>
            </w:r>
          </w:p>
          <w:p w14:paraId="280DCB31">
            <w:pPr>
              <w:widowControl/>
              <w:rPr>
                <w:rFonts w:hint="eastAsia"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lang w:val="en-US" w:eastAsia="zh-CN"/>
              </w:rPr>
              <w:t>交互智能平板一体机</w:t>
            </w:r>
            <w:r>
              <w:rPr>
                <w:rFonts w:hint="eastAsia" w:ascii="宋体" w:hAnsi="宋体" w:cs="宋体"/>
                <w:color w:val="000000"/>
                <w:kern w:val="0"/>
                <w:sz w:val="22"/>
              </w:rPr>
              <w:t>。</w:t>
            </w:r>
          </w:p>
          <w:p w14:paraId="7948453D">
            <w:pPr>
              <w:widowControl/>
              <w:jc w:val="center"/>
              <w:textAlignment w:val="center"/>
              <w:rPr>
                <w:rFonts w:cs="宋体"/>
                <w:kern w:val="0"/>
                <w:sz w:val="22"/>
                <w:szCs w:val="22"/>
                <w:lang w:bidi="ar"/>
              </w:rPr>
            </w:pPr>
          </w:p>
        </w:tc>
      </w:tr>
    </w:tbl>
    <w:p w14:paraId="2D818F4A">
      <w:pPr>
        <w:spacing w:line="360" w:lineRule="auto"/>
        <w:rPr>
          <w:rFonts w:ascii="宋体" w:hAnsi="宋体" w:cs="宋体"/>
        </w:rPr>
      </w:pPr>
    </w:p>
    <w:p w14:paraId="5E62C826">
      <w:pPr>
        <w:spacing w:line="360" w:lineRule="auto"/>
        <w:rPr>
          <w:rFonts w:ascii="宋体" w:hAnsi="宋体" w:cs="宋体"/>
        </w:rPr>
      </w:pPr>
    </w:p>
    <w:p w14:paraId="0EA53179">
      <w:pPr>
        <w:spacing w:line="360" w:lineRule="auto"/>
        <w:rPr>
          <w:rFonts w:ascii="宋体" w:hAnsi="宋体" w:cs="宋体"/>
        </w:rPr>
      </w:pPr>
    </w:p>
    <w:p w14:paraId="7267B65C">
      <w:pPr>
        <w:spacing w:line="360" w:lineRule="auto"/>
        <w:rPr>
          <w:rFonts w:ascii="宋体" w:hAnsi="宋体" w:cs="宋体"/>
        </w:rPr>
      </w:pPr>
    </w:p>
    <w:p w14:paraId="0FCBEB99">
      <w:pPr>
        <w:spacing w:line="360" w:lineRule="auto"/>
        <w:rPr>
          <w:rFonts w:ascii="宋体" w:hAnsi="宋体" w:cs="宋体"/>
        </w:rPr>
      </w:pPr>
    </w:p>
    <w:p w14:paraId="1D1A0FF2">
      <w:pPr>
        <w:spacing w:line="360" w:lineRule="auto"/>
        <w:rPr>
          <w:rFonts w:ascii="宋体" w:hAnsi="宋体" w:cs="宋体"/>
        </w:rPr>
      </w:pPr>
    </w:p>
    <w:p w14:paraId="0BE275B5">
      <w:pPr>
        <w:spacing w:line="360" w:lineRule="auto"/>
        <w:rPr>
          <w:rFonts w:ascii="宋体" w:hAnsi="宋体" w:cs="宋体"/>
        </w:rPr>
        <w:sectPr>
          <w:footerReference r:id="rId6" w:type="default"/>
          <w:pgSz w:w="11906" w:h="16838"/>
          <w:pgMar w:top="1440" w:right="1080" w:bottom="1440" w:left="1080" w:header="720" w:footer="720" w:gutter="0"/>
          <w:cols w:space="720" w:num="1"/>
          <w:docGrid w:type="lines" w:linePitch="331" w:charSpace="0"/>
        </w:sectPr>
      </w:pPr>
    </w:p>
    <w:p w14:paraId="09CA5C7A">
      <w:pPr>
        <w:rPr>
          <w:b/>
          <w:bCs/>
          <w:sz w:val="28"/>
          <w:szCs w:val="28"/>
        </w:rPr>
      </w:pPr>
      <w:r>
        <w:rPr>
          <w:rFonts w:hint="eastAsia" w:ascii="宋体" w:hAnsi="宋体" w:cs="宋体"/>
          <w:sz w:val="32"/>
          <w:szCs w:val="32"/>
        </w:rPr>
        <w:t>附件1：</w:t>
      </w:r>
    </w:p>
    <w:p w14:paraId="334A5EE1">
      <w:pPr>
        <w:jc w:val="center"/>
        <w:rPr>
          <w:b/>
          <w:bCs/>
        </w:rPr>
      </w:pPr>
      <w:bookmarkStart w:id="37" w:name="_Toc31173"/>
      <w:r>
        <w:rPr>
          <w:rFonts w:hint="eastAsia"/>
          <w:b/>
          <w:bCs/>
        </w:rPr>
        <w:t>节能产品政府采购品目清单</w:t>
      </w:r>
      <w:bookmarkEnd w:id="37"/>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14:paraId="5A920355">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14:paraId="4726BE2C">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345A6F0F">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14:paraId="0C635A75">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14:paraId="42F021DA">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2E96C300">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68C398C9">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14:paraId="32C9434B">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14:paraId="6E2759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6AC16B5">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6283671C">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14F8B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395556C">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2FAEDD3">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14:paraId="6F82661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940B53">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58E59583">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6179607">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1E38A39">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13A73F8">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14:paraId="3A7F9A9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C5AF7E9">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14:paraId="3A5E390B">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AA5A3B2">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3F85CD17">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14:paraId="0B19B4B7">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14:paraId="74367D49">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14:paraId="69714B2F">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135821D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BBF353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16926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3A01185A">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71004CB">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14:paraId="1C94CBB8">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5D3A281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7181B3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2D7DC9A">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E36C375">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5F52C3B">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14:paraId="19AEAD46">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35BCFE3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B2146D6">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6A74DF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B66EED9">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14:paraId="76E5C6CE">
            <w:pPr>
              <w:widowControl/>
              <w:jc w:val="center"/>
              <w:rPr>
                <w:rFonts w:ascii="宋体" w:hAnsi="宋体" w:cs="宋体"/>
                <w:kern w:val="0"/>
                <w:sz w:val="20"/>
                <w:szCs w:val="20"/>
              </w:rPr>
            </w:pPr>
            <w:r>
              <w:rPr>
                <w:rFonts w:hint="eastAsia" w:ascii="宋体" w:hAnsi="宋体"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14:paraId="6808D414">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14:paraId="43C55427">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E71AD52">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A12E9B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9E1EC1">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14:paraId="270E87D7">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14:paraId="737DFFA5">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14:paraId="1CAC614F">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43A35B6">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14:paraId="482B3CEA">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14:paraId="3DCCC6E2">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3F698D3">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51D6DB">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14:paraId="2B892287">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C1DCDB2">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14:paraId="3E68EFC5">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14:paraId="5AC324B1">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0B63892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490368B">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14:paraId="63B48675">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6FE5914">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14:paraId="26AC2B69">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14:paraId="360A1823">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14:paraId="3C4CCB0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914F2D3">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14:paraId="5492DCA5">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1F970F5F">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01357353">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14:paraId="7A95F963">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14:paraId="668D3AAF">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14:paraId="53112A5C">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14:paraId="0161025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1277BE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2C874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F19069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E1EAFF7">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14:paraId="5A5170CB">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14:paraId="237ECDCA">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A2F7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3F16F0F">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03E8580">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9945212">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14:paraId="0A1D5CD3">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14:paraId="2CC449D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52A98EA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DD1A4EF">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EB1349F">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14:paraId="6F3CA2C2">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14:paraId="043CD501">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7ED1450">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15101EB">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BC334D1">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2ACE025B">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C3D2687">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14:paraId="10FBD37D">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14:paraId="4C44420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D3119DA">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B9A366">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FBE6CC7">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14:paraId="075FD75A">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14:paraId="02D54EFF">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14:paraId="773C45C7">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1A726D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48A24C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2B2C1E3">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14:paraId="0EC4ED25">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14:paraId="33CA6974">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14:paraId="22ACA3FE">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E4DDDCD">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14:paraId="6C42DAB6">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14:paraId="5BCD5EC5">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70B97FB5">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654249">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14:paraId="0F04B28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541C06F6">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14:paraId="5243F457">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14:paraId="140199CE">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14:paraId="1C76326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D786697">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14:paraId="3E701AB9">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4240DE3F">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14:paraId="4D9AF97E">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14:paraId="4D62321C">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14:paraId="4B29461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973E6F6">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14:paraId="1936A2FE">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DBDFD40">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2CA97C7C">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14:paraId="7D195AD0">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14:paraId="50BDDF7D">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F33970D">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14:paraId="042C9BE4">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017B8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91C319C">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19A7E50C">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14:paraId="590AB9C0">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14:paraId="0B84E407">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14:paraId="2A8D5CF4">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E6527E9">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9B8E452">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51BECFD">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B5F7F87">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14:paraId="09AC1AD0">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14:paraId="298D6ADC">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C33C9B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9CF5457">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1E3710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6D744188">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14:paraId="2002E164">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14:paraId="51F48459">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31492FD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FBE4F75">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22FB265B">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14:paraId="17FB254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8D22C27">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14:paraId="2815306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C861C4E">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FF8AB3D">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71CE00E6">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14:paraId="07056B2C">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14:paraId="75ED34F2">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14:paraId="74DE2A21">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4FEFEA5D">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1FEDC09">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94C0E79">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25D4238E">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14:paraId="5664D221">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14:paraId="1FFBAB2E">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0A0334A5">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8074CC6">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0B190F91">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5B76D3AA">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14:paraId="78A2FE1E">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14:paraId="686AF53F">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E2B4F1">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84441FD">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DA468D7">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14:paraId="3756E975">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14:paraId="1C46EFD1">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14:paraId="4D432DF0">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6A4F674C">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14:paraId="033AC0A7">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14:paraId="7FFD8BAC">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14:paraId="3CE450D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DFEA66C">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14:paraId="5B84E44D">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25462C93">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028DBD2">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0A85C7A8">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14:paraId="49492CA1">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174209F6">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14:paraId="0D684827">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437582F">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A3EC05E">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44669FF4">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14:paraId="30132A42">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6A48FEEA">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63EBD74F">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74A4BE4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F24C03F">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6FF026E5">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14:paraId="6B1122B0">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B6CB1C0">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14:paraId="5185A720">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14:paraId="69AFD341">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14:paraId="1948517D">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14:paraId="066AD8F8">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14:paraId="4C124A2E">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4B4A75E">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14:paraId="7CCB569E">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14:paraId="0F6958B6">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14:paraId="577CE8AD">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14:paraId="6DF71547">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14:paraId="3AF83C3B">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14:paraId="602B6B97">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56577BD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FC6F8A4">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14:paraId="2F3D6E31">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14:paraId="62B913A2">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14:paraId="713312C7">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4F644FD5">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14:paraId="58539D68">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14:paraId="7535C7CE">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14:paraId="2B3F2399">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14:paraId="30455E81">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14:paraId="70473DFF">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7822563F">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14:paraId="6679EFF2">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1ACA75A0">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40F429B">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387B1917">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14:paraId="657E4698">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8671ABF">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14:paraId="741D2A74">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14:paraId="6EF6F998">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3D21E87">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14:paraId="7EE9E081">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14:paraId="6D56AF4B">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318FC8F5">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14:paraId="28D4AEC2">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1DF2A0F9">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14:paraId="00163B9D">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14:paraId="6FF9B0A0">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58F9EBF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06DEB50F">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14:paraId="62C35C2A">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024105B2">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14:paraId="13844081">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14:paraId="53AB493D">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6D2598BA">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661032B">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14:paraId="60B2E000">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14:paraId="7BB3A566">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14:paraId="35DD3AB5">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14:paraId="032206F4">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14:paraId="4B715FE9">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14:paraId="577939FF">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14:paraId="49483D36">
      <w:pPr>
        <w:pStyle w:val="9"/>
        <w:spacing w:line="360" w:lineRule="auto"/>
        <w:ind w:firstLine="468"/>
        <w:rPr>
          <w:rFonts w:ascii="宋体" w:hAnsi="宋体" w:cs="宋体"/>
          <w:spacing w:val="-3"/>
          <w:szCs w:val="21"/>
        </w:rPr>
      </w:pPr>
    </w:p>
    <w:p w14:paraId="736118F4">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14:paraId="6F074EC2">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14:paraId="06656E14">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14:paraId="7C3CA3A5">
      <w:pPr>
        <w:jc w:val="center"/>
        <w:rPr>
          <w:b/>
          <w:bCs/>
          <w:sz w:val="28"/>
          <w:szCs w:val="28"/>
        </w:rPr>
      </w:pPr>
      <w:bookmarkStart w:id="38" w:name="_Toc16661"/>
      <w:r>
        <w:rPr>
          <w:rFonts w:hint="eastAsia"/>
          <w:b/>
          <w:bCs/>
          <w:sz w:val="28"/>
          <w:szCs w:val="28"/>
        </w:rPr>
        <w:t>中小微企业划型标准</w:t>
      </w:r>
      <w:bookmarkEnd w:id="38"/>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14:paraId="3737DE71">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3D5EDB7D">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7B172FA3">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438B6944">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565222A7">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14:paraId="28084F6A">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14:paraId="61DB5AD1">
            <w:pPr>
              <w:widowControl/>
              <w:jc w:val="center"/>
              <w:rPr>
                <w:rFonts w:ascii="宋体" w:hAnsi="宋体" w:cs="宋体"/>
                <w:b/>
                <w:kern w:val="0"/>
                <w:sz w:val="24"/>
              </w:rPr>
            </w:pPr>
            <w:r>
              <w:rPr>
                <w:rFonts w:hint="eastAsia" w:ascii="宋体" w:hAnsi="宋体" w:cs="宋体"/>
                <w:b/>
                <w:kern w:val="0"/>
                <w:sz w:val="24"/>
              </w:rPr>
              <w:t>微型</w:t>
            </w:r>
          </w:p>
        </w:tc>
      </w:tr>
      <w:tr w14:paraId="15C39D88">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755D58B5">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14:paraId="192118C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C0826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55789C6">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6A4D6165">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14:paraId="359E522F">
            <w:pPr>
              <w:widowControl/>
              <w:jc w:val="left"/>
              <w:rPr>
                <w:rFonts w:ascii="宋体" w:hAnsi="宋体" w:cs="宋体"/>
                <w:kern w:val="0"/>
                <w:sz w:val="18"/>
                <w:szCs w:val="18"/>
              </w:rPr>
            </w:pPr>
            <w:r>
              <w:rPr>
                <w:rFonts w:hint="eastAsia" w:ascii="宋体" w:hAnsi="宋体" w:cs="宋体"/>
                <w:kern w:val="0"/>
                <w:sz w:val="18"/>
                <w:szCs w:val="18"/>
              </w:rPr>
              <w:t>Y＜50</w:t>
            </w:r>
          </w:p>
        </w:tc>
      </w:tr>
      <w:tr w14:paraId="6EC3067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C7F36B0">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14:paraId="0761ADF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95BC72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F3142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68581957">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6D11944">
            <w:pPr>
              <w:widowControl/>
              <w:jc w:val="left"/>
              <w:rPr>
                <w:rFonts w:ascii="宋体" w:hAnsi="宋体" w:cs="宋体"/>
                <w:kern w:val="0"/>
                <w:sz w:val="18"/>
                <w:szCs w:val="18"/>
              </w:rPr>
            </w:pPr>
            <w:r>
              <w:rPr>
                <w:rFonts w:hint="eastAsia" w:ascii="宋体" w:hAnsi="宋体" w:cs="宋体"/>
                <w:kern w:val="0"/>
                <w:sz w:val="18"/>
                <w:szCs w:val="18"/>
              </w:rPr>
              <w:t>X＜20</w:t>
            </w:r>
          </w:p>
        </w:tc>
      </w:tr>
      <w:tr w14:paraId="3E10A2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ADAF47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E25EB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3585D4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FFE9175">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14:paraId="341EFF3C">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14:paraId="24327073">
            <w:pPr>
              <w:widowControl/>
              <w:jc w:val="left"/>
              <w:rPr>
                <w:rFonts w:ascii="宋体" w:hAnsi="宋体" w:cs="宋体"/>
                <w:kern w:val="0"/>
                <w:sz w:val="18"/>
                <w:szCs w:val="18"/>
              </w:rPr>
            </w:pPr>
            <w:r>
              <w:rPr>
                <w:rFonts w:hint="eastAsia" w:ascii="宋体" w:hAnsi="宋体" w:cs="宋体"/>
                <w:kern w:val="0"/>
                <w:sz w:val="18"/>
                <w:szCs w:val="18"/>
              </w:rPr>
              <w:t>Y＜300</w:t>
            </w:r>
          </w:p>
        </w:tc>
      </w:tr>
      <w:tr w14:paraId="3AE0A8B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F35ECBA">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14:paraId="72C75D3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54F989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99DA6B5">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14:paraId="70113D07">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14:paraId="605F1620">
            <w:pPr>
              <w:widowControl/>
              <w:jc w:val="left"/>
              <w:rPr>
                <w:rFonts w:ascii="宋体" w:hAnsi="宋体" w:cs="宋体"/>
                <w:kern w:val="0"/>
                <w:sz w:val="18"/>
                <w:szCs w:val="18"/>
              </w:rPr>
            </w:pPr>
            <w:r>
              <w:rPr>
                <w:rFonts w:hint="eastAsia" w:ascii="宋体" w:hAnsi="宋体" w:cs="宋体"/>
                <w:kern w:val="0"/>
                <w:sz w:val="18"/>
                <w:szCs w:val="18"/>
              </w:rPr>
              <w:t>Y＜300</w:t>
            </w:r>
          </w:p>
        </w:tc>
      </w:tr>
      <w:tr w14:paraId="519897D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7B514D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8EDB4A7">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3238531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35D987AE">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14:paraId="7536F99F">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14:paraId="591339AD">
            <w:pPr>
              <w:widowControl/>
              <w:jc w:val="left"/>
              <w:rPr>
                <w:rFonts w:ascii="宋体" w:hAnsi="宋体" w:cs="宋体"/>
                <w:kern w:val="0"/>
                <w:sz w:val="18"/>
                <w:szCs w:val="18"/>
              </w:rPr>
            </w:pPr>
            <w:r>
              <w:rPr>
                <w:rFonts w:hint="eastAsia" w:ascii="宋体" w:hAnsi="宋体" w:cs="宋体"/>
                <w:kern w:val="0"/>
                <w:sz w:val="18"/>
                <w:szCs w:val="18"/>
              </w:rPr>
              <w:t>Z＜300</w:t>
            </w:r>
          </w:p>
        </w:tc>
      </w:tr>
      <w:tr w14:paraId="60A39E0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606AFFB">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14:paraId="299A20F4">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8EEF248">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1D16C21">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14:paraId="7A2DFBC3">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14:paraId="51205682">
            <w:pPr>
              <w:widowControl/>
              <w:jc w:val="left"/>
              <w:rPr>
                <w:rFonts w:ascii="宋体" w:hAnsi="宋体" w:cs="宋体"/>
                <w:kern w:val="0"/>
                <w:sz w:val="18"/>
                <w:szCs w:val="18"/>
              </w:rPr>
            </w:pPr>
            <w:r>
              <w:rPr>
                <w:rFonts w:hint="eastAsia" w:ascii="宋体" w:hAnsi="宋体" w:cs="宋体"/>
                <w:kern w:val="0"/>
                <w:sz w:val="18"/>
                <w:szCs w:val="18"/>
              </w:rPr>
              <w:t>X＜5</w:t>
            </w:r>
          </w:p>
        </w:tc>
      </w:tr>
      <w:tr w14:paraId="5C1B433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F171F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6CADF642">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8CD209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068EA66">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14:paraId="73F509D7">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14:paraId="1A87858D">
            <w:pPr>
              <w:widowControl/>
              <w:jc w:val="left"/>
              <w:rPr>
                <w:rFonts w:ascii="宋体" w:hAnsi="宋体" w:cs="宋体"/>
                <w:kern w:val="0"/>
                <w:sz w:val="18"/>
                <w:szCs w:val="18"/>
              </w:rPr>
            </w:pPr>
            <w:r>
              <w:rPr>
                <w:rFonts w:hint="eastAsia" w:ascii="宋体" w:hAnsi="宋体" w:cs="宋体"/>
                <w:kern w:val="0"/>
                <w:sz w:val="18"/>
                <w:szCs w:val="18"/>
              </w:rPr>
              <w:t>Y＜1000</w:t>
            </w:r>
          </w:p>
        </w:tc>
      </w:tr>
      <w:tr w14:paraId="536CA5C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CEEA2BF">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14:paraId="09E64657">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2253FFC">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A149238">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14:paraId="123A48DC">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14:paraId="6109E395">
            <w:pPr>
              <w:widowControl/>
              <w:jc w:val="left"/>
              <w:rPr>
                <w:rFonts w:ascii="宋体" w:hAnsi="宋体" w:cs="宋体"/>
                <w:kern w:val="0"/>
                <w:sz w:val="18"/>
                <w:szCs w:val="18"/>
              </w:rPr>
            </w:pPr>
            <w:r>
              <w:rPr>
                <w:rFonts w:hint="eastAsia" w:ascii="宋体" w:hAnsi="宋体" w:cs="宋体"/>
                <w:kern w:val="0"/>
                <w:sz w:val="18"/>
                <w:szCs w:val="18"/>
              </w:rPr>
              <w:t>X＜10</w:t>
            </w:r>
          </w:p>
        </w:tc>
      </w:tr>
      <w:tr w14:paraId="266EABE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A212E5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5FBB86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4DDA6A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650063A">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14:paraId="170BAE92">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14:paraId="3634E62A">
            <w:pPr>
              <w:widowControl/>
              <w:jc w:val="left"/>
              <w:rPr>
                <w:rFonts w:ascii="宋体" w:hAnsi="宋体" w:cs="宋体"/>
                <w:kern w:val="0"/>
                <w:sz w:val="18"/>
                <w:szCs w:val="18"/>
              </w:rPr>
            </w:pPr>
            <w:r>
              <w:rPr>
                <w:rFonts w:hint="eastAsia" w:ascii="宋体" w:hAnsi="宋体" w:cs="宋体"/>
                <w:kern w:val="0"/>
                <w:sz w:val="18"/>
                <w:szCs w:val="18"/>
              </w:rPr>
              <w:t>Y＜100</w:t>
            </w:r>
          </w:p>
        </w:tc>
      </w:tr>
      <w:tr w14:paraId="1BD5E4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7EC5A42A">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14:paraId="7F37EAF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F3F2FB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615B1A1">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194C51E5">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1FEE80F4">
            <w:pPr>
              <w:widowControl/>
              <w:jc w:val="left"/>
              <w:rPr>
                <w:rFonts w:ascii="宋体" w:hAnsi="宋体" w:cs="宋体"/>
                <w:kern w:val="0"/>
                <w:sz w:val="18"/>
                <w:szCs w:val="18"/>
              </w:rPr>
            </w:pPr>
            <w:r>
              <w:rPr>
                <w:rFonts w:hint="eastAsia" w:ascii="宋体" w:hAnsi="宋体" w:cs="宋体"/>
                <w:kern w:val="0"/>
                <w:sz w:val="18"/>
                <w:szCs w:val="18"/>
              </w:rPr>
              <w:t>X＜20</w:t>
            </w:r>
          </w:p>
        </w:tc>
      </w:tr>
      <w:tr w14:paraId="32EF7BA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7A86CD4">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363F54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7CC6879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74C153A">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14:paraId="6CD7319A">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14:paraId="1696D17E">
            <w:pPr>
              <w:widowControl/>
              <w:jc w:val="left"/>
              <w:rPr>
                <w:rFonts w:ascii="宋体" w:hAnsi="宋体" w:cs="宋体"/>
                <w:kern w:val="0"/>
                <w:sz w:val="18"/>
                <w:szCs w:val="18"/>
              </w:rPr>
            </w:pPr>
            <w:r>
              <w:rPr>
                <w:rFonts w:hint="eastAsia" w:ascii="宋体" w:hAnsi="宋体" w:cs="宋体"/>
                <w:kern w:val="0"/>
                <w:sz w:val="18"/>
                <w:szCs w:val="18"/>
              </w:rPr>
              <w:t>Y＜200</w:t>
            </w:r>
          </w:p>
        </w:tc>
      </w:tr>
      <w:tr w14:paraId="03642B6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867AE4E">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14:paraId="2C96AAB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B213502">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3FB5C7A">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14:paraId="4D178A7D">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14:paraId="1B28B2E8">
            <w:pPr>
              <w:widowControl/>
              <w:jc w:val="left"/>
              <w:rPr>
                <w:rFonts w:ascii="宋体" w:hAnsi="宋体" w:cs="宋体"/>
                <w:kern w:val="0"/>
                <w:sz w:val="18"/>
                <w:szCs w:val="18"/>
              </w:rPr>
            </w:pPr>
            <w:r>
              <w:rPr>
                <w:rFonts w:hint="eastAsia" w:ascii="宋体" w:hAnsi="宋体" w:cs="宋体"/>
                <w:kern w:val="0"/>
                <w:sz w:val="18"/>
                <w:szCs w:val="18"/>
              </w:rPr>
              <w:t>X＜20</w:t>
            </w:r>
          </w:p>
        </w:tc>
      </w:tr>
      <w:tr w14:paraId="50C4439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4E2B07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7798A41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5DBDE8C">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EF572C1">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14:paraId="39404469">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718D3201">
            <w:pPr>
              <w:widowControl/>
              <w:jc w:val="left"/>
              <w:rPr>
                <w:rFonts w:ascii="宋体" w:hAnsi="宋体" w:cs="宋体"/>
                <w:kern w:val="0"/>
                <w:sz w:val="18"/>
                <w:szCs w:val="18"/>
              </w:rPr>
            </w:pPr>
            <w:r>
              <w:rPr>
                <w:rFonts w:hint="eastAsia" w:ascii="宋体" w:hAnsi="宋体" w:cs="宋体"/>
                <w:kern w:val="0"/>
                <w:sz w:val="18"/>
                <w:szCs w:val="18"/>
              </w:rPr>
              <w:t>Y＜100</w:t>
            </w:r>
          </w:p>
        </w:tc>
      </w:tr>
      <w:tr w14:paraId="4CF92CE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6252E0">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14:paraId="1B120C61">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E71B72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B8B81A6">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01F97F2C">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14:paraId="5B90617F">
            <w:pPr>
              <w:widowControl/>
              <w:jc w:val="left"/>
              <w:rPr>
                <w:rFonts w:ascii="宋体" w:hAnsi="宋体" w:cs="宋体"/>
                <w:kern w:val="0"/>
                <w:sz w:val="18"/>
                <w:szCs w:val="18"/>
              </w:rPr>
            </w:pPr>
            <w:r>
              <w:rPr>
                <w:rFonts w:hint="eastAsia" w:ascii="宋体" w:hAnsi="宋体" w:cs="宋体"/>
                <w:kern w:val="0"/>
                <w:sz w:val="18"/>
                <w:szCs w:val="18"/>
              </w:rPr>
              <w:t>X＜20</w:t>
            </w:r>
          </w:p>
        </w:tc>
      </w:tr>
      <w:tr w14:paraId="3534F10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E3CED72">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526DD91F">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B2F68A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4CDD7AF">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14:paraId="27D81D55">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28EA07AB">
            <w:pPr>
              <w:widowControl/>
              <w:jc w:val="left"/>
              <w:rPr>
                <w:rFonts w:ascii="宋体" w:hAnsi="宋体" w:cs="宋体"/>
                <w:kern w:val="0"/>
                <w:sz w:val="18"/>
                <w:szCs w:val="18"/>
              </w:rPr>
            </w:pPr>
            <w:r>
              <w:rPr>
                <w:rFonts w:hint="eastAsia" w:ascii="宋体" w:hAnsi="宋体" w:cs="宋体"/>
                <w:kern w:val="0"/>
                <w:sz w:val="18"/>
                <w:szCs w:val="18"/>
              </w:rPr>
              <w:t>Y＜100</w:t>
            </w:r>
          </w:p>
        </w:tc>
      </w:tr>
      <w:tr w14:paraId="64CE3BE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B0F8570">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14:paraId="2D7F091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7D8D2E77">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2C3C8D6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A08AFB6">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A499B0E">
            <w:pPr>
              <w:widowControl/>
              <w:jc w:val="left"/>
              <w:rPr>
                <w:rFonts w:ascii="宋体" w:hAnsi="宋体" w:cs="宋体"/>
                <w:kern w:val="0"/>
                <w:sz w:val="18"/>
                <w:szCs w:val="18"/>
              </w:rPr>
            </w:pPr>
            <w:r>
              <w:rPr>
                <w:rFonts w:hint="eastAsia" w:ascii="宋体" w:hAnsi="宋体" w:cs="宋体"/>
                <w:kern w:val="0"/>
                <w:sz w:val="18"/>
                <w:szCs w:val="18"/>
              </w:rPr>
              <w:t>X＜10</w:t>
            </w:r>
          </w:p>
        </w:tc>
      </w:tr>
      <w:tr w14:paraId="3BCDAF00">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6DDFD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D4431B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C339D02">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431B2EAB">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04DA20E7">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3F2CFC09">
            <w:pPr>
              <w:widowControl/>
              <w:jc w:val="left"/>
              <w:rPr>
                <w:rFonts w:ascii="宋体" w:hAnsi="宋体" w:cs="宋体"/>
                <w:kern w:val="0"/>
                <w:sz w:val="18"/>
                <w:szCs w:val="18"/>
              </w:rPr>
            </w:pPr>
            <w:r>
              <w:rPr>
                <w:rFonts w:hint="eastAsia" w:ascii="宋体" w:hAnsi="宋体" w:cs="宋体"/>
                <w:kern w:val="0"/>
                <w:sz w:val="18"/>
                <w:szCs w:val="18"/>
              </w:rPr>
              <w:t>Y＜100</w:t>
            </w:r>
          </w:p>
        </w:tc>
      </w:tr>
      <w:tr w14:paraId="3FA0443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5CBF62A6">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14:paraId="3538575E">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D7C7B8D">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3B9CB839">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0654410C">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95010C5">
            <w:pPr>
              <w:widowControl/>
              <w:jc w:val="left"/>
              <w:rPr>
                <w:rFonts w:ascii="宋体" w:hAnsi="宋体" w:cs="宋体"/>
                <w:kern w:val="0"/>
                <w:sz w:val="18"/>
                <w:szCs w:val="18"/>
              </w:rPr>
            </w:pPr>
            <w:r>
              <w:rPr>
                <w:rFonts w:hint="eastAsia" w:ascii="宋体" w:hAnsi="宋体" w:cs="宋体"/>
                <w:kern w:val="0"/>
                <w:sz w:val="18"/>
                <w:szCs w:val="18"/>
              </w:rPr>
              <w:t>X＜10</w:t>
            </w:r>
          </w:p>
        </w:tc>
      </w:tr>
      <w:tr w14:paraId="543F1FC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2669681">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4A88B2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0EE8101">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18D7D231">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14:paraId="2AA75893">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14:paraId="70FDD0C6">
            <w:pPr>
              <w:widowControl/>
              <w:jc w:val="left"/>
              <w:rPr>
                <w:rFonts w:ascii="宋体" w:hAnsi="宋体" w:cs="宋体"/>
                <w:kern w:val="0"/>
                <w:sz w:val="18"/>
                <w:szCs w:val="18"/>
              </w:rPr>
            </w:pPr>
            <w:r>
              <w:rPr>
                <w:rFonts w:hint="eastAsia" w:ascii="宋体" w:hAnsi="宋体" w:cs="宋体"/>
                <w:kern w:val="0"/>
                <w:sz w:val="18"/>
                <w:szCs w:val="18"/>
              </w:rPr>
              <w:t>Y＜100</w:t>
            </w:r>
          </w:p>
        </w:tc>
      </w:tr>
      <w:tr w14:paraId="6F9E056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4B426FD">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14:paraId="5E4862C5">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A01F58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834632D">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14:paraId="6CCDA537">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28481017">
            <w:pPr>
              <w:widowControl/>
              <w:jc w:val="left"/>
              <w:rPr>
                <w:rFonts w:ascii="宋体" w:hAnsi="宋体" w:cs="宋体"/>
                <w:kern w:val="0"/>
                <w:sz w:val="18"/>
                <w:szCs w:val="18"/>
              </w:rPr>
            </w:pPr>
            <w:r>
              <w:rPr>
                <w:rFonts w:hint="eastAsia" w:ascii="宋体" w:hAnsi="宋体" w:cs="宋体"/>
                <w:kern w:val="0"/>
                <w:sz w:val="18"/>
                <w:szCs w:val="18"/>
              </w:rPr>
              <w:t>X＜10</w:t>
            </w:r>
          </w:p>
        </w:tc>
      </w:tr>
      <w:tr w14:paraId="55CB18B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C42A32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379DB8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4E75AA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2A8E8520">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14:paraId="3895F424">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14:paraId="6BC3E8E9">
            <w:pPr>
              <w:widowControl/>
              <w:jc w:val="left"/>
              <w:rPr>
                <w:rFonts w:ascii="宋体" w:hAnsi="宋体" w:cs="宋体"/>
                <w:kern w:val="0"/>
                <w:sz w:val="18"/>
                <w:szCs w:val="18"/>
              </w:rPr>
            </w:pPr>
            <w:r>
              <w:rPr>
                <w:rFonts w:hint="eastAsia" w:ascii="宋体" w:hAnsi="宋体" w:cs="宋体"/>
                <w:kern w:val="0"/>
                <w:sz w:val="18"/>
                <w:szCs w:val="18"/>
              </w:rPr>
              <w:t>Y＜100</w:t>
            </w:r>
          </w:p>
        </w:tc>
      </w:tr>
      <w:tr w14:paraId="74D8C11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B7F4DC9">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0DD8122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53D3F0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09A6E53B">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62B4B012">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8D37FC0">
            <w:pPr>
              <w:widowControl/>
              <w:jc w:val="left"/>
              <w:rPr>
                <w:rFonts w:ascii="宋体" w:hAnsi="宋体" w:cs="宋体"/>
                <w:kern w:val="0"/>
                <w:sz w:val="18"/>
                <w:szCs w:val="18"/>
              </w:rPr>
            </w:pPr>
            <w:r>
              <w:rPr>
                <w:rFonts w:hint="eastAsia" w:ascii="宋体" w:hAnsi="宋体" w:cs="宋体"/>
                <w:kern w:val="0"/>
                <w:sz w:val="18"/>
                <w:szCs w:val="18"/>
              </w:rPr>
              <w:t>X＜10</w:t>
            </w:r>
          </w:p>
        </w:tc>
      </w:tr>
      <w:tr w14:paraId="01D7C02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A746F1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FD78AC5">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AF37C3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59F1ED60">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14:paraId="312C6513">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14:paraId="0F2E64A5">
            <w:pPr>
              <w:widowControl/>
              <w:jc w:val="left"/>
              <w:rPr>
                <w:rFonts w:ascii="宋体" w:hAnsi="宋体" w:cs="宋体"/>
                <w:kern w:val="0"/>
                <w:sz w:val="18"/>
                <w:szCs w:val="18"/>
              </w:rPr>
            </w:pPr>
            <w:r>
              <w:rPr>
                <w:rFonts w:hint="eastAsia" w:ascii="宋体" w:hAnsi="宋体" w:cs="宋体"/>
                <w:kern w:val="0"/>
                <w:sz w:val="18"/>
                <w:szCs w:val="18"/>
              </w:rPr>
              <w:t>Y＜50</w:t>
            </w:r>
          </w:p>
        </w:tc>
      </w:tr>
      <w:tr w14:paraId="64AADAC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CF319BE">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252F60C0">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259F5E3F">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DEF6F13">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14:paraId="15852417">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14:paraId="2FC64752">
            <w:pPr>
              <w:widowControl/>
              <w:jc w:val="left"/>
              <w:rPr>
                <w:rFonts w:ascii="宋体" w:hAnsi="宋体" w:cs="宋体"/>
                <w:kern w:val="0"/>
                <w:sz w:val="18"/>
                <w:szCs w:val="18"/>
              </w:rPr>
            </w:pPr>
            <w:r>
              <w:rPr>
                <w:rFonts w:hint="eastAsia" w:ascii="宋体" w:hAnsi="宋体" w:cs="宋体"/>
                <w:kern w:val="0"/>
                <w:sz w:val="18"/>
                <w:szCs w:val="18"/>
              </w:rPr>
              <w:t>X＜100</w:t>
            </w:r>
          </w:p>
        </w:tc>
      </w:tr>
      <w:tr w14:paraId="41E24ED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0997AA6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1A722943">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28A5A703">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7604F65A">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14:paraId="376BD9D9">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14:paraId="3F913D1D">
            <w:pPr>
              <w:widowControl/>
              <w:jc w:val="left"/>
              <w:rPr>
                <w:rFonts w:ascii="宋体" w:hAnsi="宋体" w:cs="宋体"/>
                <w:kern w:val="0"/>
                <w:sz w:val="18"/>
                <w:szCs w:val="18"/>
              </w:rPr>
            </w:pPr>
            <w:r>
              <w:rPr>
                <w:rFonts w:hint="eastAsia" w:ascii="宋体" w:hAnsi="宋体" w:cs="宋体"/>
                <w:kern w:val="0"/>
                <w:sz w:val="18"/>
                <w:szCs w:val="18"/>
              </w:rPr>
              <w:t>Y＜2000</w:t>
            </w:r>
          </w:p>
        </w:tc>
      </w:tr>
      <w:tr w14:paraId="347A7E2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1F83925">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14:paraId="4AB51782">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053B29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45F80973">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14:paraId="578F6781">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14:paraId="33829AD4">
            <w:pPr>
              <w:widowControl/>
              <w:jc w:val="left"/>
              <w:rPr>
                <w:rFonts w:ascii="宋体" w:hAnsi="宋体" w:cs="宋体"/>
                <w:kern w:val="0"/>
                <w:sz w:val="18"/>
                <w:szCs w:val="18"/>
              </w:rPr>
            </w:pPr>
            <w:r>
              <w:rPr>
                <w:rFonts w:hint="eastAsia" w:ascii="宋体" w:hAnsi="宋体" w:cs="宋体"/>
                <w:kern w:val="0"/>
                <w:sz w:val="18"/>
                <w:szCs w:val="18"/>
              </w:rPr>
              <w:t>X＜100</w:t>
            </w:r>
          </w:p>
        </w:tc>
      </w:tr>
      <w:tr w14:paraId="2DE2C59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5A455390">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30A38F29">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DB7D530">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607A5C3D">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14:paraId="51318D24">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14:paraId="75007704">
            <w:pPr>
              <w:widowControl/>
              <w:jc w:val="left"/>
              <w:rPr>
                <w:rFonts w:ascii="宋体" w:hAnsi="宋体" w:cs="宋体"/>
                <w:kern w:val="0"/>
                <w:sz w:val="18"/>
                <w:szCs w:val="18"/>
              </w:rPr>
            </w:pPr>
            <w:r>
              <w:rPr>
                <w:rFonts w:hint="eastAsia" w:ascii="宋体" w:hAnsi="宋体" w:cs="宋体"/>
                <w:kern w:val="0"/>
                <w:sz w:val="18"/>
                <w:szCs w:val="18"/>
              </w:rPr>
              <w:t>Y＜500</w:t>
            </w:r>
          </w:p>
        </w:tc>
      </w:tr>
      <w:tr w14:paraId="6D47E0B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FC33CD8">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3002288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DD87E0E">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5568CAD5">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303A2EDD">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432493D3">
            <w:pPr>
              <w:widowControl/>
              <w:jc w:val="left"/>
              <w:rPr>
                <w:rFonts w:ascii="宋体" w:hAnsi="宋体" w:cs="宋体"/>
                <w:kern w:val="0"/>
                <w:sz w:val="18"/>
                <w:szCs w:val="18"/>
              </w:rPr>
            </w:pPr>
            <w:r>
              <w:rPr>
                <w:rFonts w:hint="eastAsia" w:ascii="宋体" w:hAnsi="宋体" w:cs="宋体"/>
                <w:kern w:val="0"/>
                <w:sz w:val="18"/>
                <w:szCs w:val="18"/>
              </w:rPr>
              <w:t>X＜10</w:t>
            </w:r>
          </w:p>
        </w:tc>
      </w:tr>
      <w:tr w14:paraId="10C264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983B45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14:paraId="4CABAB34">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70D3CC1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14:paraId="084AA020">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14:paraId="31ED9D9A">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14:paraId="03C3FCB5">
            <w:pPr>
              <w:widowControl/>
              <w:jc w:val="left"/>
              <w:rPr>
                <w:rFonts w:ascii="宋体" w:hAnsi="宋体" w:cs="宋体"/>
                <w:kern w:val="0"/>
                <w:sz w:val="18"/>
                <w:szCs w:val="18"/>
              </w:rPr>
            </w:pPr>
            <w:r>
              <w:rPr>
                <w:rFonts w:hint="eastAsia" w:ascii="宋体" w:hAnsi="宋体" w:cs="宋体"/>
                <w:kern w:val="0"/>
                <w:sz w:val="18"/>
                <w:szCs w:val="18"/>
              </w:rPr>
              <w:t>Y＜100</w:t>
            </w:r>
          </w:p>
        </w:tc>
      </w:tr>
      <w:tr w14:paraId="4C0E7ADD">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0C95630E">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5A05D58B">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2CDE1DF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14:paraId="602FAEB2">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14:paraId="204DBE14">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14:paraId="6181CFD1">
            <w:pPr>
              <w:widowControl/>
              <w:jc w:val="left"/>
              <w:rPr>
                <w:rFonts w:ascii="宋体" w:hAnsi="宋体" w:cs="宋体"/>
                <w:kern w:val="0"/>
                <w:sz w:val="18"/>
                <w:szCs w:val="18"/>
              </w:rPr>
            </w:pPr>
            <w:r>
              <w:rPr>
                <w:rFonts w:hint="eastAsia" w:ascii="宋体" w:hAnsi="宋体" w:cs="宋体"/>
                <w:kern w:val="0"/>
                <w:sz w:val="18"/>
                <w:szCs w:val="18"/>
              </w:rPr>
              <w:t>X＜10</w:t>
            </w:r>
          </w:p>
        </w:tc>
      </w:tr>
    </w:tbl>
    <w:p w14:paraId="628C4660">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A74C5C4">
      <w:pPr>
        <w:pStyle w:val="12"/>
        <w:spacing w:line="360" w:lineRule="auto"/>
        <w:jc w:val="center"/>
        <w:outlineLvl w:val="0"/>
        <w:rPr>
          <w:rFonts w:hAnsi="宋体" w:cs="宋体"/>
        </w:rPr>
        <w:sectPr>
          <w:pgSz w:w="11906" w:h="16838"/>
          <w:pgMar w:top="1440" w:right="1080" w:bottom="1440" w:left="1080" w:header="720" w:footer="720" w:gutter="0"/>
          <w:cols w:space="720" w:num="1"/>
          <w:docGrid w:type="lines" w:linePitch="331" w:charSpace="0"/>
        </w:sectPr>
      </w:pPr>
    </w:p>
    <w:p w14:paraId="2CD3B178">
      <w:pPr>
        <w:pStyle w:val="12"/>
        <w:spacing w:line="360" w:lineRule="auto"/>
        <w:jc w:val="center"/>
        <w:outlineLvl w:val="0"/>
        <w:rPr>
          <w:rFonts w:hAnsi="宋体" w:cs="宋体"/>
          <w:b/>
          <w:sz w:val="36"/>
          <w:szCs w:val="36"/>
        </w:rPr>
      </w:pPr>
      <w:bookmarkStart w:id="39" w:name="_Toc8902"/>
      <w:bookmarkStart w:id="40" w:name="_Toc532545044"/>
      <w:r>
        <w:rPr>
          <w:rFonts w:hint="eastAsia" w:hAnsi="宋体" w:cs="宋体"/>
          <w:b/>
          <w:sz w:val="36"/>
        </w:rPr>
        <w:t>第三章  投标人须知</w:t>
      </w:r>
      <w:bookmarkEnd w:id="39"/>
      <w:bookmarkEnd w:id="40"/>
    </w:p>
    <w:p w14:paraId="504C0416">
      <w:pPr>
        <w:pStyle w:val="12"/>
        <w:spacing w:line="360" w:lineRule="auto"/>
        <w:jc w:val="center"/>
        <w:outlineLvl w:val="1"/>
        <w:rPr>
          <w:rFonts w:hAnsi="宋体" w:cs="宋体"/>
          <w:b/>
          <w:sz w:val="30"/>
          <w:szCs w:val="30"/>
        </w:rPr>
      </w:pPr>
      <w:bookmarkStart w:id="41" w:name="_Toc7735"/>
      <w:r>
        <w:rPr>
          <w:rFonts w:hint="eastAsia" w:hAnsi="宋体" w:cs="宋体"/>
          <w:b/>
          <w:sz w:val="30"/>
          <w:szCs w:val="30"/>
        </w:rPr>
        <w:t>第一节 投标人须知前附表</w:t>
      </w:r>
      <w:bookmarkEnd w:id="41"/>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14:paraId="41425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F45A260">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14:paraId="7D73034E">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4052BDA6">
            <w:pPr>
              <w:snapToGrid w:val="0"/>
              <w:spacing w:line="360" w:lineRule="auto"/>
              <w:jc w:val="center"/>
              <w:rPr>
                <w:rFonts w:ascii="宋体" w:hAnsi="宋体" w:cs="宋体"/>
                <w:b/>
                <w:bCs/>
                <w:szCs w:val="21"/>
              </w:rPr>
            </w:pPr>
            <w:r>
              <w:rPr>
                <w:rFonts w:hint="eastAsia" w:ascii="宋体" w:hAnsi="宋体" w:cs="宋体"/>
                <w:b/>
                <w:bCs/>
                <w:szCs w:val="21"/>
              </w:rPr>
              <w:t>编列内容</w:t>
            </w:r>
          </w:p>
        </w:tc>
      </w:tr>
      <w:tr w14:paraId="103A5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9CE6088">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14:paraId="6D5A006B">
            <w:pPr>
              <w:spacing w:line="360" w:lineRule="auto"/>
              <w:rPr>
                <w:rFonts w:ascii="宋体" w:hAnsi="宋体" w:cs="宋体"/>
                <w:szCs w:val="21"/>
              </w:rPr>
            </w:pPr>
            <w:bookmarkStart w:id="42" w:name="_8.1"/>
            <w:bookmarkEnd w:id="42"/>
            <w:bookmarkStart w:id="43" w:name="_5"/>
            <w:bookmarkEnd w:id="43"/>
            <w:bookmarkStart w:id="44" w:name="_9.2"/>
            <w:bookmarkEnd w:id="44"/>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30CEFFDC">
            <w:pPr>
              <w:pStyle w:val="8"/>
              <w:spacing w:line="360" w:lineRule="auto"/>
              <w:rPr>
                <w:rFonts w:ascii="宋体" w:hAnsi="宋体" w:cs="宋体"/>
                <w:szCs w:val="21"/>
              </w:rPr>
            </w:pPr>
            <w:bookmarkStart w:id="45" w:name="PO_3000001866_PM007"/>
            <w:r>
              <w:rPr>
                <w:rFonts w:hint="eastAsia" w:ascii="宋体" w:hAnsi="宋体" w:cs="宋体"/>
                <w:szCs w:val="21"/>
              </w:rPr>
              <w:t>不允许联合体投标</w:t>
            </w:r>
            <w:bookmarkEnd w:id="45"/>
            <w:r>
              <w:rPr>
                <w:rFonts w:hint="eastAsia" w:ascii="宋体" w:hAnsi="宋体" w:cs="宋体"/>
                <w:szCs w:val="21"/>
              </w:rPr>
              <w:t>。</w:t>
            </w:r>
          </w:p>
        </w:tc>
      </w:tr>
      <w:tr w14:paraId="4C792A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A6DD33E">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14:paraId="524DB808">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0A99E1D4">
            <w:pPr>
              <w:pStyle w:val="8"/>
              <w:spacing w:line="360" w:lineRule="auto"/>
              <w:rPr>
                <w:rFonts w:ascii="宋体" w:hAnsi="宋体" w:cs="宋体"/>
                <w:szCs w:val="21"/>
              </w:rPr>
            </w:pPr>
            <w:r>
              <w:rPr>
                <w:rFonts w:hint="eastAsia" w:ascii="宋体" w:hAnsi="宋体" w:cs="宋体"/>
                <w:szCs w:val="21"/>
              </w:rPr>
              <w:t>无</w:t>
            </w:r>
          </w:p>
        </w:tc>
      </w:tr>
      <w:tr w14:paraId="3D438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F51081A">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14:paraId="42B0B36C">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0FE0183E">
            <w:pPr>
              <w:pStyle w:val="8"/>
              <w:spacing w:line="360" w:lineRule="auto"/>
              <w:rPr>
                <w:rFonts w:ascii="宋体" w:hAnsi="宋体" w:cs="宋体"/>
                <w:szCs w:val="21"/>
              </w:rPr>
            </w:pPr>
            <w:bookmarkStart w:id="46" w:name="PO_3000001866_PM044"/>
            <w:r>
              <w:rPr>
                <w:rFonts w:hint="eastAsia" w:ascii="宋体" w:hAnsi="宋体" w:cs="宋体"/>
                <w:szCs w:val="21"/>
              </w:rPr>
              <w:t>不允许</w:t>
            </w:r>
            <w:bookmarkEnd w:id="46"/>
            <w:r>
              <w:rPr>
                <w:rFonts w:hint="eastAsia" w:ascii="宋体" w:hAnsi="宋体" w:cs="宋体"/>
                <w:szCs w:val="21"/>
              </w:rPr>
              <w:t>转包/分包</w:t>
            </w:r>
          </w:p>
          <w:p w14:paraId="230ECC7B">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14:paraId="09C748E1">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14:paraId="5673FC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314C66E">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14:paraId="2F0D4766">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B78DAF0">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14:paraId="2D477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AADC056">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14:paraId="36B885C6">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5FF0D14C">
            <w:pPr>
              <w:snapToGrid w:val="0"/>
              <w:spacing w:line="360" w:lineRule="auto"/>
              <w:rPr>
                <w:rFonts w:ascii="宋体" w:hAnsi="宋体" w:cs="宋体"/>
                <w:b/>
                <w:bCs/>
                <w:szCs w:val="21"/>
              </w:rPr>
            </w:pPr>
            <w:r>
              <w:rPr>
                <w:rFonts w:hint="eastAsia" w:ascii="宋体" w:hAnsi="宋体" w:cs="宋体"/>
                <w:b/>
                <w:bCs/>
                <w:szCs w:val="21"/>
              </w:rPr>
              <w:t>☑不组织召开开标前答疑会</w:t>
            </w:r>
          </w:p>
          <w:p w14:paraId="349A3EAE">
            <w:pPr>
              <w:snapToGrid w:val="0"/>
              <w:spacing w:line="360" w:lineRule="auto"/>
              <w:rPr>
                <w:rFonts w:ascii="宋体" w:hAnsi="宋体" w:cs="宋体"/>
                <w:szCs w:val="21"/>
              </w:rPr>
            </w:pPr>
            <w:r>
              <w:rPr>
                <w:rFonts w:hint="eastAsia" w:ascii="宋体" w:hAnsi="宋体" w:cs="宋体"/>
                <w:szCs w:val="21"/>
              </w:rPr>
              <w:t>□组织召开开标前答疑会</w:t>
            </w:r>
          </w:p>
          <w:p w14:paraId="1C636C89">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14:paraId="11337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299F7E98">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14:paraId="66C86136">
            <w:pPr>
              <w:snapToGrid w:val="0"/>
              <w:spacing w:line="360" w:lineRule="auto"/>
              <w:jc w:val="left"/>
              <w:rPr>
                <w:rFonts w:ascii="宋体" w:hAnsi="宋体" w:cs="宋体"/>
                <w:szCs w:val="21"/>
              </w:rPr>
            </w:pPr>
            <w:bookmarkStart w:id="47" w:name="_13.2"/>
            <w:bookmarkEnd w:id="47"/>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0464636">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14:paraId="1300472F">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14:paraId="0CB78715">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14:paraId="77C5DC29">
            <w:pPr>
              <w:snapToGrid w:val="0"/>
              <w:spacing w:line="360" w:lineRule="auto"/>
              <w:jc w:val="left"/>
              <w:rPr>
                <w:rFonts w:ascii="宋体" w:hAnsi="宋体" w:cs="宋体"/>
                <w:szCs w:val="21"/>
              </w:rPr>
            </w:pPr>
            <w:r>
              <w:rPr>
                <w:rFonts w:hint="eastAsia" w:ascii="宋体" w:hAnsi="宋体" w:cs="宋体"/>
                <w:szCs w:val="21"/>
              </w:rPr>
              <w:t>4、投标人财务状况报告：[ 2023或2022 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14:paraId="7C9BFF30">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14:paraId="0799BCAB">
            <w:pPr>
              <w:numPr>
                <w:ilvl w:val="0"/>
                <w:numId w:val="4"/>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14:paraId="2FE792B6">
            <w:pPr>
              <w:spacing w:line="360" w:lineRule="auto"/>
              <w:rPr>
                <w:rFonts w:ascii="宋体" w:hAnsi="宋体" w:cs="宋体"/>
                <w:b/>
                <w:bCs/>
                <w:szCs w:val="21"/>
              </w:rPr>
            </w:pPr>
            <w:r>
              <w:rPr>
                <w:rFonts w:hint="eastAsia" w:ascii="宋体" w:hAnsi="宋体"/>
                <w:color w:val="000000"/>
                <w:szCs w:val="21"/>
              </w:rPr>
              <w:t>7、B分标(2分标)</w:t>
            </w:r>
            <w:r>
              <w:rPr>
                <w:rFonts w:hint="eastAsia" w:ascii="宋体" w:hAnsi="宋体" w:cs="宋体"/>
                <w:szCs w:val="21"/>
              </w:rPr>
              <w:t>特定资格要求：</w:t>
            </w:r>
            <w:r>
              <w:rPr>
                <w:rFonts w:hint="eastAsia" w:ascii="宋体" w:hAnsi="宋体" w:cs="宋体"/>
                <w:szCs w:val="21"/>
                <w:u w:val="single"/>
              </w:rPr>
              <w:t>投标人必须具有新闻出版管理部门颁发有效的《中华人民共和国出版物发行许可证》或《中华人民共和国出版物经营许可证》。</w:t>
            </w:r>
            <w:r>
              <w:rPr>
                <w:rFonts w:hint="eastAsia" w:ascii="宋体" w:hAnsi="宋体"/>
                <w:b/>
                <w:bCs/>
                <w:color w:val="000000"/>
                <w:szCs w:val="21"/>
              </w:rPr>
              <w:t>（必须提供，否则作无效投标处理）</w:t>
            </w:r>
          </w:p>
          <w:p w14:paraId="61F4187F">
            <w:pPr>
              <w:snapToGrid w:val="0"/>
              <w:spacing w:line="360" w:lineRule="auto"/>
              <w:jc w:val="left"/>
              <w:rPr>
                <w:rFonts w:ascii="宋体" w:hAnsi="宋体" w:cs="宋体"/>
                <w:b/>
                <w:bCs/>
                <w:szCs w:val="21"/>
              </w:rPr>
            </w:pPr>
            <w:r>
              <w:rPr>
                <w:rFonts w:hint="eastAsia" w:ascii="宋体" w:hAnsi="宋体" w:cs="宋体"/>
                <w:szCs w:val="21"/>
              </w:rPr>
              <w:t>8、除招标文件规定必须提供以外，投标人认为需要提供的其他证明材料。</w:t>
            </w:r>
            <w:r>
              <w:rPr>
                <w:rFonts w:hint="eastAsia" w:ascii="宋体" w:hAnsi="宋体" w:cs="宋体"/>
                <w:b/>
                <w:bCs/>
                <w:szCs w:val="21"/>
              </w:rPr>
              <w:t>（如有，请提供）</w:t>
            </w:r>
          </w:p>
          <w:p w14:paraId="6C5CABCE">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14:paraId="3A37FEB7">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14:paraId="7704C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14:paraId="7E481DB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FA9D39F">
            <w:pPr>
              <w:snapToGrid w:val="0"/>
              <w:spacing w:line="360" w:lineRule="auto"/>
              <w:jc w:val="left"/>
              <w:rPr>
                <w:rFonts w:ascii="宋体" w:hAnsi="宋体" w:cs="宋体"/>
                <w:szCs w:val="21"/>
              </w:rPr>
            </w:pPr>
            <w:bookmarkStart w:id="48" w:name="_13.3"/>
            <w:bookmarkEnd w:id="48"/>
            <w:r>
              <w:rPr>
                <w:rFonts w:hint="eastAsia" w:ascii="宋体" w:hAnsi="宋体" w:cs="宋体"/>
                <w:szCs w:val="21"/>
              </w:rPr>
              <w:t>商务文件组成</w:t>
            </w:r>
          </w:p>
          <w:p w14:paraId="21284D43">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2228B64B">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14:paraId="0EE62282">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14:paraId="2DC67EBD">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14:paraId="32F8E444">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14:paraId="1159C2BF">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14:paraId="3B90DC26">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14:paraId="3F5A7193">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14:paraId="0BC3F118">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AB6C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14:paraId="0E441967">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58F3A97">
            <w:pPr>
              <w:snapToGrid w:val="0"/>
              <w:spacing w:line="360" w:lineRule="auto"/>
              <w:jc w:val="left"/>
              <w:rPr>
                <w:rFonts w:ascii="宋体" w:hAnsi="宋体" w:cs="宋体"/>
                <w:szCs w:val="21"/>
              </w:rPr>
            </w:pPr>
            <w:bookmarkStart w:id="49" w:name="_13.4"/>
            <w:bookmarkEnd w:id="49"/>
            <w:r>
              <w:rPr>
                <w:rFonts w:hint="eastAsia" w:ascii="宋体" w:hAnsi="宋体" w:cs="宋体"/>
                <w:szCs w:val="21"/>
              </w:rPr>
              <w:t>技术文件组成</w:t>
            </w:r>
          </w:p>
          <w:p w14:paraId="42C79935">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14:paraId="7E4D64BC">
            <w:pPr>
              <w:numPr>
                <w:ilvl w:val="0"/>
                <w:numId w:val="5"/>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14:paraId="7A1E825F">
            <w:pPr>
              <w:numPr>
                <w:ilvl w:val="0"/>
                <w:numId w:val="5"/>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（必须提供，否则响应文件作无效处理）</w:t>
            </w:r>
          </w:p>
          <w:p w14:paraId="7F7C5CEF">
            <w:pPr>
              <w:numPr>
                <w:ilvl w:val="0"/>
                <w:numId w:val="5"/>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14:paraId="610648B7">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14:paraId="4920731D">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14:paraId="7CED092E">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14:paraId="2C862E43">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14:paraId="32A98041">
            <w:pPr>
              <w:snapToGrid w:val="0"/>
              <w:spacing w:line="360" w:lineRule="auto"/>
              <w:jc w:val="left"/>
              <w:rPr>
                <w:rFonts w:ascii="宋体" w:hAnsi="宋体" w:cs="宋体"/>
                <w:szCs w:val="21"/>
              </w:rPr>
            </w:pPr>
            <w:r>
              <w:rPr>
                <w:rFonts w:hint="eastAsia" w:ascii="宋体" w:hAnsi="宋体" w:cs="宋体"/>
                <w:szCs w:val="21"/>
              </w:rPr>
              <w:t>8、优惠条件：投标人承诺给予招标人的各种优惠条件，包括售后服务、备品 备件、 专用耗材等方面的优惠；投标人不得给予赠品或者与采购无关的其他商 品、服务； 视项目情况设置是否必须提供）</w:t>
            </w:r>
            <w:r>
              <w:rPr>
                <w:rFonts w:hint="eastAsia" w:ascii="宋体" w:hAnsi="宋体" w:cs="宋体"/>
                <w:b/>
                <w:bCs/>
                <w:szCs w:val="21"/>
              </w:rPr>
              <w:t>（如有，请提供）</w:t>
            </w:r>
          </w:p>
          <w:p w14:paraId="2BAA1522">
            <w:pPr>
              <w:snapToGrid w:val="0"/>
              <w:spacing w:line="360" w:lineRule="auto"/>
              <w:jc w:val="left"/>
              <w:rPr>
                <w:rFonts w:ascii="宋体" w:hAnsi="宋体" w:cs="宋体"/>
                <w:szCs w:val="21"/>
              </w:rPr>
            </w:pPr>
            <w:r>
              <w:rPr>
                <w:rFonts w:hint="eastAsia" w:ascii="宋体" w:hAnsi="宋体" w:cs="宋体"/>
                <w:szCs w:val="21"/>
              </w:rPr>
              <w:t xml:space="preserve">9、投标人对本项目的合理化建议和改进措施；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10、除招标文件规定必须提供以外，投标人需要说明的其他文件和说明。</w:t>
            </w:r>
            <w:r>
              <w:rPr>
                <w:rFonts w:hint="eastAsia" w:ascii="宋体" w:hAnsi="宋体" w:cs="宋体"/>
                <w:b/>
                <w:bCs/>
                <w:szCs w:val="21"/>
              </w:rPr>
              <w:t>（如有，请提供）</w:t>
            </w:r>
          </w:p>
          <w:p w14:paraId="36F972D3">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16C33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14:paraId="71309A94">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0A70BF6">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382C14B">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14:paraId="5A3E4DDC">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14:paraId="233DD52E">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14:paraId="1627FA8A">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14:paraId="67FB8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9F31598">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14:paraId="5D903D30">
            <w:pPr>
              <w:spacing w:line="360" w:lineRule="auto"/>
              <w:rPr>
                <w:rFonts w:ascii="宋体" w:hAnsi="宋体" w:cs="宋体"/>
                <w:szCs w:val="21"/>
              </w:rPr>
            </w:pPr>
            <w:bookmarkStart w:id="50" w:name="_16.2"/>
            <w:bookmarkEnd w:id="50"/>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01883388">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14:paraId="612D9AC2">
            <w:pPr>
              <w:spacing w:line="360" w:lineRule="auto"/>
              <w:ind w:firstLine="420" w:firstLineChars="200"/>
              <w:jc w:val="left"/>
              <w:rPr>
                <w:rFonts w:ascii="宋体" w:hAnsi="宋体" w:cs="宋体"/>
                <w:szCs w:val="21"/>
              </w:rPr>
            </w:pPr>
            <w:r>
              <w:rPr>
                <w:rFonts w:hint="eastAsia" w:ascii="宋体" w:hAnsi="宋体" w:cs="宋体"/>
                <w:szCs w:val="21"/>
              </w:rPr>
              <w:t>（1）货物的价格；</w:t>
            </w:r>
          </w:p>
          <w:p w14:paraId="2D96E0B7">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14:paraId="1037A26D">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14:paraId="415EF030">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14:paraId="72312AF0">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14:paraId="634940A8">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14:paraId="0C425675">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14:paraId="006BB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8C7DE39">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14:paraId="66A50021">
            <w:pPr>
              <w:spacing w:line="360" w:lineRule="auto"/>
              <w:rPr>
                <w:rFonts w:ascii="宋体" w:hAnsi="宋体" w:cs="宋体"/>
                <w:szCs w:val="21"/>
              </w:rPr>
            </w:pPr>
            <w:bookmarkStart w:id="51" w:name="_17.1"/>
            <w:bookmarkEnd w:id="51"/>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6302E081">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2" w:name="PO_3000001866_PM046"/>
            <w:r>
              <w:rPr>
                <w:rFonts w:hint="eastAsia" w:ascii="宋体" w:hAnsi="宋体" w:cs="宋体"/>
                <w:szCs w:val="21"/>
                <w:u w:val="single"/>
              </w:rPr>
              <w:t>60日历天</w:t>
            </w:r>
            <w:bookmarkEnd w:id="52"/>
            <w:r>
              <w:rPr>
                <w:rFonts w:hint="eastAsia" w:ascii="宋体" w:hAnsi="宋体" w:cs="宋体"/>
                <w:szCs w:val="21"/>
              </w:rPr>
              <w:t>日。</w:t>
            </w:r>
          </w:p>
        </w:tc>
      </w:tr>
      <w:tr w14:paraId="02B24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E984427">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14:paraId="727B4EB4">
            <w:pPr>
              <w:spacing w:line="360" w:lineRule="auto"/>
              <w:rPr>
                <w:rFonts w:ascii="宋体" w:hAnsi="宋体" w:cs="宋体"/>
                <w:szCs w:val="21"/>
              </w:rPr>
            </w:pPr>
            <w:bookmarkStart w:id="53" w:name="_18"/>
            <w:bookmarkEnd w:id="53"/>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7F874014">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14:paraId="79729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C4DA3EE">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14:paraId="19968F79">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400ACD4B">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14:paraId="55132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C2F50A1">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14:paraId="7E350E38">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546F8376">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14:paraId="72820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14:paraId="5C0A1986">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14:paraId="0A821C40">
            <w:pPr>
              <w:spacing w:line="360" w:lineRule="auto"/>
              <w:rPr>
                <w:rFonts w:ascii="宋体" w:hAnsi="宋体" w:cs="宋体"/>
                <w:szCs w:val="21"/>
              </w:rPr>
            </w:pPr>
            <w:bookmarkStart w:id="54" w:name="_21.1"/>
            <w:bookmarkEnd w:id="54"/>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C826C50">
            <w:pPr>
              <w:snapToGrid w:val="0"/>
              <w:spacing w:line="360" w:lineRule="auto"/>
              <w:rPr>
                <w:rFonts w:ascii="宋体" w:hAnsi="宋体" w:cs="宋体"/>
                <w:szCs w:val="21"/>
                <w:u w:val="single"/>
              </w:rPr>
            </w:pPr>
            <w:r>
              <w:rPr>
                <w:rFonts w:hint="eastAsia" w:ascii="宋体" w:hAnsi="宋体" w:cs="宋体"/>
                <w:szCs w:val="21"/>
              </w:rPr>
              <w:t>详见招标公告</w:t>
            </w:r>
          </w:p>
        </w:tc>
      </w:tr>
      <w:tr w14:paraId="2AC70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075981D">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A595133">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0F8CE201">
            <w:pPr>
              <w:snapToGrid w:val="0"/>
              <w:spacing w:line="360" w:lineRule="auto"/>
              <w:rPr>
                <w:rFonts w:ascii="宋体" w:hAnsi="宋体" w:cs="宋体"/>
                <w:szCs w:val="21"/>
              </w:rPr>
            </w:pPr>
            <w:r>
              <w:rPr>
                <w:rFonts w:hint="eastAsia" w:ascii="宋体" w:hAnsi="宋体" w:cs="宋体"/>
                <w:szCs w:val="21"/>
              </w:rPr>
              <w:t>详见招标公告</w:t>
            </w:r>
          </w:p>
        </w:tc>
      </w:tr>
      <w:tr w14:paraId="33C0E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2FB5D78F">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6E1B645C">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2BE60E57">
            <w:pPr>
              <w:snapToGrid w:val="0"/>
              <w:spacing w:line="360" w:lineRule="auto"/>
              <w:rPr>
                <w:rFonts w:ascii="宋体" w:hAnsi="宋体" w:cs="宋体"/>
                <w:szCs w:val="21"/>
              </w:rPr>
            </w:pPr>
            <w:r>
              <w:rPr>
                <w:rFonts w:hint="eastAsia" w:ascii="宋体" w:hAnsi="宋体" w:cs="宋体"/>
                <w:szCs w:val="21"/>
              </w:rPr>
              <w:t>详见招标公告</w:t>
            </w:r>
          </w:p>
        </w:tc>
      </w:tr>
      <w:tr w14:paraId="170A6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14:paraId="0BA76DA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1275041">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4C3E8F40">
            <w:pPr>
              <w:snapToGrid w:val="0"/>
              <w:spacing w:line="360" w:lineRule="auto"/>
              <w:rPr>
                <w:rFonts w:ascii="宋体" w:hAnsi="宋体" w:cs="宋体"/>
                <w:szCs w:val="21"/>
              </w:rPr>
            </w:pPr>
            <w:r>
              <w:rPr>
                <w:rFonts w:hint="eastAsia" w:ascii="宋体" w:hAnsi="宋体" w:cs="宋体"/>
                <w:szCs w:val="21"/>
              </w:rPr>
              <w:t>/</w:t>
            </w:r>
          </w:p>
        </w:tc>
      </w:tr>
      <w:tr w14:paraId="6227C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55B1046">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14:paraId="118BEF60">
            <w:pPr>
              <w:spacing w:line="360" w:lineRule="auto"/>
              <w:rPr>
                <w:rFonts w:ascii="宋体" w:hAnsi="宋体" w:cs="宋体"/>
                <w:szCs w:val="21"/>
              </w:rPr>
            </w:pPr>
            <w:bookmarkStart w:id="55" w:name="_23"/>
            <w:bookmarkEnd w:id="55"/>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406AF437">
            <w:pPr>
              <w:snapToGrid w:val="0"/>
              <w:spacing w:line="360" w:lineRule="auto"/>
              <w:rPr>
                <w:rFonts w:ascii="宋体" w:hAnsi="宋体" w:cs="宋体"/>
                <w:szCs w:val="21"/>
              </w:rPr>
            </w:pPr>
            <w:r>
              <w:rPr>
                <w:rFonts w:hint="eastAsia" w:ascii="宋体" w:hAnsi="宋体" w:cs="宋体"/>
                <w:szCs w:val="21"/>
              </w:rPr>
              <w:t xml:space="preserve">详见招标公告 </w:t>
            </w:r>
          </w:p>
        </w:tc>
      </w:tr>
      <w:tr w14:paraId="7E5FC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14:paraId="2A1530B0">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14:paraId="09F987C3">
            <w:pPr>
              <w:spacing w:line="360" w:lineRule="auto"/>
              <w:rPr>
                <w:rFonts w:ascii="宋体" w:hAnsi="宋体" w:cs="宋体"/>
                <w:szCs w:val="21"/>
              </w:rPr>
            </w:pPr>
            <w:bookmarkStart w:id="56" w:name="_25.3"/>
            <w:bookmarkEnd w:id="56"/>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4DA03AE">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14:paraId="7ACBFAC1">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14:paraId="5061E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14:paraId="3B9909CA">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9195E86">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5D4C3A35">
            <w:pPr>
              <w:snapToGrid w:val="0"/>
              <w:spacing w:line="360" w:lineRule="auto"/>
              <w:rPr>
                <w:rFonts w:ascii="宋体" w:hAnsi="宋体" w:cs="宋体"/>
                <w:szCs w:val="21"/>
              </w:rPr>
            </w:pPr>
            <w:r>
              <w:rPr>
                <w:rFonts w:hint="eastAsia" w:ascii="宋体" w:hAnsi="宋体" w:cs="宋体"/>
                <w:szCs w:val="21"/>
              </w:rPr>
              <w:t>资格审查结束前</w:t>
            </w:r>
          </w:p>
        </w:tc>
      </w:tr>
      <w:tr w14:paraId="2171C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14:paraId="5651A90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CEF3F9">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3F725D4A">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14:paraId="7082E0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14:paraId="24982CBE">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7CF92BF1">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7E17C238">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9E3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67E56F80">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14:paraId="67F3721D">
            <w:pPr>
              <w:spacing w:line="360" w:lineRule="auto"/>
              <w:rPr>
                <w:rFonts w:ascii="宋体" w:hAnsi="宋体" w:cs="宋体"/>
                <w:szCs w:val="21"/>
              </w:rPr>
            </w:pPr>
            <w:bookmarkStart w:id="57" w:name="_28.3"/>
            <w:bookmarkEnd w:id="57"/>
            <w:bookmarkStart w:id="58" w:name="_26"/>
            <w:bookmarkEnd w:id="58"/>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016DC2F7">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14:paraId="6ADD3DF1">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14:paraId="35548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14:paraId="0521AD71">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14:paraId="78078830">
            <w:pPr>
              <w:spacing w:line="360" w:lineRule="auto"/>
              <w:rPr>
                <w:rFonts w:ascii="宋体" w:hAnsi="宋体" w:cs="宋体"/>
                <w:szCs w:val="21"/>
              </w:rPr>
            </w:pPr>
            <w:bookmarkStart w:id="59" w:name="_29.2.2（2）"/>
            <w:bookmarkEnd w:id="59"/>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14:paraId="540085DC">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331C1C78">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14:paraId="587CEF60">
            <w:pPr>
              <w:snapToGrid w:val="0"/>
              <w:spacing w:line="360" w:lineRule="auto"/>
              <w:rPr>
                <w:rFonts w:ascii="宋体" w:hAnsi="宋体" w:cs="宋体"/>
                <w:szCs w:val="21"/>
              </w:rPr>
            </w:pPr>
          </w:p>
          <w:p w14:paraId="4BF8102A">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690F06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016279E8">
            <w:pPr>
              <w:snapToGrid w:val="0"/>
              <w:spacing w:line="360" w:lineRule="auto"/>
              <w:rPr>
                <w:rFonts w:ascii="宋体" w:hAnsi="宋体" w:cs="宋体"/>
                <w:szCs w:val="21"/>
              </w:rPr>
            </w:pPr>
          </w:p>
          <w:p w14:paraId="39EB6364">
            <w:pPr>
              <w:snapToGrid w:val="0"/>
              <w:spacing w:line="360" w:lineRule="auto"/>
              <w:rPr>
                <w:rFonts w:ascii="宋体" w:hAnsi="宋体" w:cs="宋体"/>
                <w:szCs w:val="21"/>
              </w:rPr>
            </w:pPr>
            <w:r>
              <w:rPr>
                <w:rFonts w:hint="eastAsia" w:ascii="宋体" w:hAnsi="宋体" w:cs="宋体"/>
                <w:szCs w:val="21"/>
              </w:rPr>
              <w:t>C分标：商务条款评审中允许负偏离的条款数为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14:paraId="1650D051">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0  </w:t>
            </w:r>
            <w:r>
              <w:rPr>
                <w:rFonts w:hint="eastAsia" w:ascii="宋体" w:hAnsi="宋体" w:cs="宋体"/>
                <w:szCs w:val="21"/>
              </w:rPr>
              <w:t>项。</w:t>
            </w:r>
          </w:p>
        </w:tc>
      </w:tr>
      <w:tr w14:paraId="524C4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06188E43">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14:paraId="77164739">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2CB76053">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14:paraId="11F72B7E">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14:paraId="15A98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52E7511E">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14:paraId="0F1FC19F">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14:paraId="50539C72">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14:paraId="32A59748">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14:paraId="68B292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14:paraId="236583B5">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14:paraId="087A7120">
            <w:pPr>
              <w:spacing w:line="360" w:lineRule="auto"/>
              <w:rPr>
                <w:rFonts w:ascii="宋体" w:hAnsi="宋体" w:cs="宋体"/>
                <w:szCs w:val="21"/>
              </w:rPr>
            </w:pPr>
            <w:bookmarkStart w:id="60" w:name="_39.1"/>
            <w:bookmarkEnd w:id="60"/>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C529F35">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14:paraId="66336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259D3969">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14:paraId="1BB02BD1">
            <w:pPr>
              <w:spacing w:line="360" w:lineRule="auto"/>
              <w:rPr>
                <w:rFonts w:ascii="宋体" w:hAnsi="宋体" w:cs="宋体"/>
                <w:szCs w:val="21"/>
              </w:rPr>
            </w:pPr>
            <w:bookmarkStart w:id="61" w:name="_40.1"/>
            <w:bookmarkEnd w:id="61"/>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508DAD05">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14:paraId="602AD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14:paraId="5CE53E2B">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14:paraId="618EF0EE">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43BDB739">
            <w:pPr>
              <w:snapToGrid w:val="0"/>
              <w:spacing w:line="360" w:lineRule="auto"/>
              <w:rPr>
                <w:rFonts w:ascii="宋体" w:hAnsi="宋体" w:cs="宋体"/>
                <w:szCs w:val="21"/>
              </w:rPr>
            </w:pPr>
            <w:r>
              <w:rPr>
                <w:rFonts w:hint="eastAsia" w:ascii="宋体" w:hAnsi="宋体" w:cs="宋体"/>
                <w:szCs w:val="21"/>
              </w:rPr>
              <w:t>以书面形式</w:t>
            </w:r>
          </w:p>
        </w:tc>
      </w:tr>
      <w:tr w14:paraId="4921E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14:paraId="6711181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15D52104">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2C604BF4">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14:paraId="054E9DA5">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14:paraId="340279CA">
            <w:pPr>
              <w:snapToGrid w:val="0"/>
              <w:spacing w:line="360" w:lineRule="auto"/>
              <w:rPr>
                <w:rFonts w:ascii="宋体" w:hAnsi="宋体" w:cs="宋体"/>
                <w:szCs w:val="21"/>
              </w:rPr>
            </w:pPr>
            <w:r>
              <w:rPr>
                <w:rFonts w:hint="eastAsia" w:ascii="宋体" w:hAnsi="宋体" w:cs="宋体"/>
                <w:szCs w:val="21"/>
              </w:rPr>
              <w:t>通讯地址：</w:t>
            </w:r>
            <w:bookmarkStart w:id="62" w:name="PO_3000001866_PM035"/>
            <w:r>
              <w:rPr>
                <w:rFonts w:hint="eastAsia" w:ascii="宋体" w:hAnsi="宋体" w:cs="宋体"/>
                <w:szCs w:val="21"/>
                <w:u w:val="single"/>
              </w:rPr>
              <w:t>隆安县城厢镇城南路14号</w:t>
            </w:r>
            <w:bookmarkEnd w:id="62"/>
            <w:r>
              <w:rPr>
                <w:rFonts w:hint="eastAsia" w:ascii="宋体" w:hAnsi="宋体" w:cs="宋体"/>
                <w:szCs w:val="21"/>
              </w:rPr>
              <w:t xml:space="preserve"> </w:t>
            </w:r>
          </w:p>
          <w:p w14:paraId="5E0712B9">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14:paraId="506622F7">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14:paraId="79583CD0">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14:paraId="2008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14:paraId="344DECDB">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2C844FA6">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AF04EB8">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14:paraId="11180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14:paraId="111DA052">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14:paraId="389C1300">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5691BD17">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14:paraId="3010103F">
            <w:pPr>
              <w:snapToGrid w:val="0"/>
              <w:spacing w:line="360" w:lineRule="auto"/>
              <w:rPr>
                <w:rFonts w:ascii="宋体" w:hAnsi="宋体" w:cs="宋体"/>
              </w:rPr>
            </w:pPr>
            <w:r>
              <w:rPr>
                <w:rFonts w:hint="eastAsia" w:ascii="宋体" w:hAnsi="宋体" w:cs="宋体"/>
              </w:rPr>
              <w:t>2、邮寄地址：</w:t>
            </w:r>
          </w:p>
          <w:p w14:paraId="734C0225">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3" w:name="PO_3000001866_PM036"/>
            <w:r>
              <w:rPr>
                <w:rFonts w:hint="eastAsia" w:ascii="宋体" w:hAnsi="宋体" w:cs="宋体"/>
              </w:rPr>
              <w:t xml:space="preserve"> </w:t>
            </w:r>
            <w:bookmarkEnd w:id="63"/>
          </w:p>
          <w:p w14:paraId="45FB4DA9">
            <w:pPr>
              <w:snapToGrid w:val="0"/>
              <w:spacing w:line="360" w:lineRule="auto"/>
              <w:rPr>
                <w:rFonts w:ascii="宋体" w:hAnsi="宋体" w:cs="宋体"/>
              </w:rPr>
            </w:pPr>
            <w:r>
              <w:rPr>
                <w:rFonts w:hint="eastAsia" w:ascii="宋体" w:hAnsi="宋体" w:cs="宋体"/>
              </w:rPr>
              <w:t>地址：隆安县城厢镇广场路8号</w:t>
            </w:r>
          </w:p>
          <w:p w14:paraId="54DF2EED">
            <w:pPr>
              <w:snapToGrid w:val="0"/>
              <w:spacing w:line="360" w:lineRule="auto"/>
              <w:rPr>
                <w:rFonts w:ascii="宋体" w:hAnsi="宋体" w:cs="宋体"/>
              </w:rPr>
            </w:pPr>
            <w:r>
              <w:rPr>
                <w:rFonts w:hint="eastAsia" w:ascii="宋体" w:hAnsi="宋体" w:cs="宋体"/>
              </w:rPr>
              <w:t>联系电话：0771-6531019</w:t>
            </w:r>
          </w:p>
        </w:tc>
      </w:tr>
      <w:tr w14:paraId="6A252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14:paraId="62EFD94C">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14:paraId="2670324B">
            <w:pPr>
              <w:spacing w:line="360" w:lineRule="auto"/>
              <w:rPr>
                <w:rFonts w:ascii="宋体" w:hAnsi="宋体" w:cs="宋体"/>
                <w:szCs w:val="21"/>
              </w:rPr>
            </w:pPr>
            <w:bookmarkStart w:id="64" w:name="_41"/>
            <w:bookmarkEnd w:id="64"/>
            <w:bookmarkStart w:id="65" w:name="_42"/>
            <w:bookmarkEnd w:id="65"/>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3946407D">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14:paraId="5724BBB3">
            <w:pPr>
              <w:pStyle w:val="12"/>
              <w:snapToGrid w:val="0"/>
              <w:spacing w:line="360" w:lineRule="auto"/>
              <w:rPr>
                <w:rFonts w:hAnsi="宋体" w:cs="宋体"/>
              </w:rPr>
            </w:pPr>
            <w:r>
              <w:rPr>
                <w:rFonts w:hint="eastAsia" w:hAnsi="宋体" w:cs="宋体"/>
              </w:rPr>
              <w:t>□采购人支付。</w:t>
            </w:r>
          </w:p>
          <w:p w14:paraId="37419606">
            <w:pPr>
              <w:pStyle w:val="12"/>
              <w:snapToGrid w:val="0"/>
              <w:spacing w:line="360" w:lineRule="auto"/>
              <w:rPr>
                <w:rFonts w:hAnsi="宋体" w:cs="宋体"/>
              </w:rPr>
            </w:pPr>
            <w:r>
              <w:rPr>
                <w:rFonts w:hint="eastAsia" w:hAnsi="宋体" w:cs="宋体"/>
              </w:rPr>
              <w:t>☑本项目不收取代理服务费。</w:t>
            </w:r>
          </w:p>
        </w:tc>
      </w:tr>
      <w:tr w14:paraId="734BE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14:paraId="2F9890B5">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0AF44720">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58594228">
            <w:pPr>
              <w:pStyle w:val="12"/>
              <w:snapToGrid w:val="0"/>
              <w:spacing w:line="360" w:lineRule="auto"/>
              <w:rPr>
                <w:rFonts w:hAnsi="宋体" w:cs="宋体"/>
                <w:u w:val="single"/>
              </w:rPr>
            </w:pPr>
            <w:r>
              <w:rPr>
                <w:rFonts w:hint="eastAsia" w:hAnsi="宋体" w:cs="宋体"/>
              </w:rPr>
              <w:t>/</w:t>
            </w:r>
          </w:p>
        </w:tc>
      </w:tr>
      <w:tr w14:paraId="260B5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14:paraId="41E314E1">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14:paraId="3FA4C8B1">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FB3F6AF">
            <w:pPr>
              <w:pStyle w:val="12"/>
              <w:snapToGrid w:val="0"/>
              <w:spacing w:line="360" w:lineRule="auto"/>
              <w:rPr>
                <w:rFonts w:hAnsi="宋体" w:cs="宋体"/>
              </w:rPr>
            </w:pPr>
            <w:r>
              <w:rPr>
                <w:rFonts w:hint="eastAsia" w:hAnsi="宋体" w:cs="宋体"/>
              </w:rPr>
              <w:t>/</w:t>
            </w:r>
          </w:p>
        </w:tc>
      </w:tr>
      <w:tr w14:paraId="475F8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1CF7249E">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14:paraId="5044850F">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6FB16B1C">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14:paraId="04670923">
            <w:pPr>
              <w:snapToGrid w:val="0"/>
              <w:spacing w:line="360" w:lineRule="auto"/>
              <w:rPr>
                <w:rFonts w:ascii="宋体" w:hAnsi="宋体" w:cs="宋体"/>
                <w:b/>
                <w:szCs w:val="21"/>
              </w:rPr>
            </w:pPr>
            <w:r>
              <w:rPr>
                <w:rFonts w:hint="eastAsia" w:ascii="宋体" w:hAnsi="宋体" w:cs="宋体"/>
                <w:b/>
                <w:szCs w:val="21"/>
              </w:rPr>
              <w:t>法律责任：</w:t>
            </w:r>
          </w:p>
          <w:p w14:paraId="7FD62FD8">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56F67125">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C535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14:paraId="36A6E3B0">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14:paraId="3B79A28A">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445D6C89">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F19ACE5">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70AA0F7">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14:paraId="5DCDDA0D">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14:paraId="3D331903">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14:paraId="5556BF57">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14:paraId="7BF74C23">
      <w:pPr>
        <w:spacing w:line="360" w:lineRule="auto"/>
        <w:rPr>
          <w:rFonts w:ascii="宋体" w:hAnsi="宋体" w:cs="宋体"/>
        </w:rPr>
      </w:pPr>
    </w:p>
    <w:p w14:paraId="5930CB42">
      <w:pPr>
        <w:pStyle w:val="3"/>
        <w:spacing w:line="360" w:lineRule="auto"/>
        <w:jc w:val="center"/>
        <w:rPr>
          <w:rFonts w:ascii="宋体" w:hAnsi="宋体" w:cs="宋体"/>
        </w:rPr>
      </w:pPr>
      <w:bookmarkStart w:id="66" w:name="_Toc24629"/>
      <w:r>
        <w:rPr>
          <w:rFonts w:hint="eastAsia" w:ascii="宋体" w:hAnsi="宋体" w:cs="宋体"/>
        </w:rPr>
        <w:t>第二节 投标人须知正文</w:t>
      </w:r>
      <w:bookmarkEnd w:id="66"/>
    </w:p>
    <w:p w14:paraId="3FF27639">
      <w:pPr>
        <w:pStyle w:val="4"/>
        <w:keepNext w:val="0"/>
        <w:keepLines w:val="0"/>
        <w:rPr>
          <w:rFonts w:cs="宋体"/>
        </w:rPr>
      </w:pPr>
      <w:bookmarkStart w:id="67" w:name="_Toc27066"/>
      <w:r>
        <w:rPr>
          <w:rFonts w:hint="eastAsia" w:cs="宋体"/>
        </w:rPr>
        <w:t>一、总  则</w:t>
      </w:r>
      <w:bookmarkEnd w:id="67"/>
    </w:p>
    <w:p w14:paraId="53AE3AFA">
      <w:pPr>
        <w:spacing w:line="360" w:lineRule="auto"/>
        <w:ind w:firstLine="480" w:firstLineChars="200"/>
        <w:rPr>
          <w:rFonts w:ascii="宋体" w:hAnsi="宋体" w:cs="宋体"/>
          <w:sz w:val="24"/>
        </w:rPr>
      </w:pPr>
      <w:bookmarkStart w:id="68" w:name="_Toc254970527"/>
      <w:bookmarkStart w:id="69" w:name="_Toc254970668"/>
      <w:r>
        <w:rPr>
          <w:rFonts w:hint="eastAsia" w:ascii="宋体" w:hAnsi="宋体" w:cs="宋体"/>
          <w:sz w:val="24"/>
        </w:rPr>
        <w:t>1.适用范围</w:t>
      </w:r>
      <w:bookmarkEnd w:id="68"/>
      <w:bookmarkEnd w:id="69"/>
    </w:p>
    <w:p w14:paraId="5E197397">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17461D8">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14:paraId="38DA43DB">
      <w:pPr>
        <w:spacing w:line="360" w:lineRule="auto"/>
        <w:ind w:firstLine="480" w:firstLineChars="200"/>
        <w:rPr>
          <w:rFonts w:ascii="宋体" w:hAnsi="宋体" w:cs="宋体"/>
          <w:sz w:val="24"/>
        </w:rPr>
      </w:pPr>
      <w:bookmarkStart w:id="70" w:name="_Toc254970528"/>
      <w:bookmarkStart w:id="71" w:name="_Toc254970669"/>
      <w:r>
        <w:rPr>
          <w:rFonts w:hint="eastAsia" w:ascii="宋体" w:hAnsi="宋体" w:cs="宋体"/>
          <w:sz w:val="24"/>
        </w:rPr>
        <w:t>2.定义</w:t>
      </w:r>
      <w:bookmarkEnd w:id="70"/>
      <w:bookmarkEnd w:id="71"/>
    </w:p>
    <w:p w14:paraId="2869FEBA">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14:paraId="055DFB11">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14:paraId="01757852">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14:paraId="12959DA9">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14:paraId="10CE14E5">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14:paraId="4D045285">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14:paraId="39DE98CA">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14:paraId="2B983EB9">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14:paraId="0AAB01AC">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14:paraId="5D6BDB61">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14:paraId="0DCC056A">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14:paraId="66F85992">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2" w:name="_Toc254970670"/>
      <w:bookmarkStart w:id="73" w:name="_Toc254970529"/>
    </w:p>
    <w:p w14:paraId="60911A5E">
      <w:pPr>
        <w:spacing w:line="360" w:lineRule="auto"/>
        <w:ind w:firstLine="480" w:firstLineChars="200"/>
        <w:rPr>
          <w:rFonts w:ascii="宋体" w:hAnsi="宋体" w:cs="宋体"/>
          <w:sz w:val="24"/>
        </w:rPr>
      </w:pPr>
      <w:r>
        <w:rPr>
          <w:rFonts w:hint="eastAsia" w:ascii="宋体" w:hAnsi="宋体" w:cs="宋体"/>
          <w:sz w:val="24"/>
        </w:rPr>
        <w:t>3.</w:t>
      </w:r>
      <w:bookmarkEnd w:id="72"/>
      <w:bookmarkEnd w:id="73"/>
      <w:r>
        <w:rPr>
          <w:rFonts w:hint="eastAsia" w:ascii="宋体" w:hAnsi="宋体" w:cs="宋体"/>
          <w:sz w:val="24"/>
        </w:rPr>
        <w:t>投标人的资格要求</w:t>
      </w:r>
    </w:p>
    <w:p w14:paraId="39AD6A4E">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14:paraId="4CD40A3A">
      <w:pPr>
        <w:spacing w:line="360" w:lineRule="auto"/>
        <w:ind w:firstLine="480" w:firstLineChars="200"/>
        <w:rPr>
          <w:rFonts w:ascii="宋体" w:hAnsi="宋体" w:cs="宋体"/>
          <w:sz w:val="24"/>
        </w:rPr>
      </w:pPr>
      <w:bookmarkStart w:id="74" w:name="_Toc254970530"/>
      <w:bookmarkStart w:id="75" w:name="_Toc254970671"/>
      <w:r>
        <w:rPr>
          <w:rFonts w:hint="eastAsia" w:ascii="宋体" w:hAnsi="宋体" w:cs="宋体"/>
          <w:sz w:val="24"/>
        </w:rPr>
        <w:t>4.投标委托</w:t>
      </w:r>
      <w:bookmarkEnd w:id="74"/>
      <w:bookmarkEnd w:id="75"/>
    </w:p>
    <w:p w14:paraId="7D992F61">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14:paraId="78BB940C">
      <w:pPr>
        <w:spacing w:line="360" w:lineRule="auto"/>
        <w:ind w:firstLine="480" w:firstLineChars="200"/>
        <w:rPr>
          <w:rFonts w:ascii="宋体" w:hAnsi="宋体" w:cs="宋体"/>
          <w:sz w:val="24"/>
        </w:rPr>
      </w:pPr>
      <w:bookmarkStart w:id="76" w:name="_5.投标费用"/>
      <w:bookmarkEnd w:id="76"/>
      <w:bookmarkStart w:id="77" w:name="_Toc254970531"/>
      <w:bookmarkStart w:id="78" w:name="_Toc254970672"/>
      <w:r>
        <w:rPr>
          <w:rFonts w:hint="eastAsia" w:ascii="宋体" w:hAnsi="宋体" w:cs="宋体"/>
          <w:sz w:val="24"/>
        </w:rPr>
        <w:t>5.投标费用</w:t>
      </w:r>
      <w:bookmarkEnd w:id="77"/>
      <w:bookmarkEnd w:id="78"/>
    </w:p>
    <w:p w14:paraId="4F2B7B48">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52255AC9">
      <w:pPr>
        <w:spacing w:line="360" w:lineRule="auto"/>
        <w:ind w:firstLine="480" w:firstLineChars="200"/>
        <w:rPr>
          <w:rFonts w:ascii="宋体" w:hAnsi="宋体" w:cs="宋体"/>
          <w:sz w:val="24"/>
        </w:rPr>
      </w:pPr>
      <w:r>
        <w:rPr>
          <w:rFonts w:hint="eastAsia" w:ascii="宋体" w:hAnsi="宋体" w:cs="宋体"/>
          <w:sz w:val="24"/>
        </w:rPr>
        <w:t>6.联合体投标</w:t>
      </w:r>
    </w:p>
    <w:p w14:paraId="7E18C4DB">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14:paraId="1744FEB8">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14:paraId="4CECA7BE">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2DEC0821">
      <w:pPr>
        <w:spacing w:line="360" w:lineRule="auto"/>
        <w:ind w:firstLine="480" w:firstLineChars="200"/>
        <w:rPr>
          <w:rFonts w:ascii="宋体" w:hAnsi="宋体" w:cs="宋体"/>
          <w:sz w:val="24"/>
        </w:rPr>
      </w:pPr>
      <w:r>
        <w:rPr>
          <w:rFonts w:hint="eastAsia" w:ascii="宋体" w:hAnsi="宋体" w:cs="宋体"/>
          <w:sz w:val="24"/>
        </w:rPr>
        <w:t xml:space="preserve">7.转包与分包             </w:t>
      </w:r>
    </w:p>
    <w:p w14:paraId="5300A73D">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B1CB36A">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71BC4B1">
      <w:pPr>
        <w:spacing w:line="360" w:lineRule="auto"/>
        <w:ind w:firstLine="480" w:firstLineChars="200"/>
        <w:rPr>
          <w:rFonts w:ascii="宋体" w:hAnsi="宋体" w:cs="宋体"/>
          <w:sz w:val="24"/>
        </w:rPr>
      </w:pPr>
      <w:bookmarkStart w:id="79" w:name="_Toc254970673"/>
      <w:bookmarkStart w:id="80" w:name="_Toc254970532"/>
      <w:r>
        <w:rPr>
          <w:rFonts w:hint="eastAsia" w:ascii="宋体" w:hAnsi="宋体" w:cs="宋体"/>
          <w:sz w:val="24"/>
        </w:rPr>
        <w:t>8.特别说明：</w:t>
      </w:r>
      <w:bookmarkEnd w:id="79"/>
      <w:bookmarkEnd w:id="80"/>
      <w:bookmarkStart w:id="81" w:name="_8.1提供相同品牌产品且通过资格审查、符合性审查的不同投标人参加同一合"/>
      <w:bookmarkEnd w:id="81"/>
    </w:p>
    <w:p w14:paraId="7F55BCAC">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14:paraId="173414CA">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14:paraId="440E3810">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70899DDE">
      <w:pPr>
        <w:spacing w:line="360" w:lineRule="auto"/>
        <w:ind w:firstLine="480" w:firstLineChars="200"/>
        <w:rPr>
          <w:rFonts w:ascii="宋体" w:hAnsi="宋体" w:cs="宋体"/>
          <w:sz w:val="24"/>
        </w:rPr>
      </w:pPr>
      <w:r>
        <w:rPr>
          <w:rFonts w:hint="eastAsia" w:ascii="宋体" w:hAnsi="宋体" w:cs="宋体"/>
          <w:sz w:val="24"/>
        </w:rPr>
        <w:t>9.回避与串通投标</w:t>
      </w:r>
    </w:p>
    <w:p w14:paraId="6A7A489A">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14:paraId="70403EFE">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14:paraId="6BBD8A8F">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14:paraId="61798C8E">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14:paraId="0F120020">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14:paraId="409B8B9D">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14:paraId="2A47E485">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3169E08">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14:paraId="35B958F9">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14:paraId="2297078C">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14:paraId="17095D74">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14:paraId="5D52EB94">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14:paraId="51246EB2">
      <w:pPr>
        <w:spacing w:line="360" w:lineRule="auto"/>
        <w:ind w:firstLine="422" w:firstLineChars="200"/>
        <w:rPr>
          <w:rFonts w:ascii="宋体" w:hAnsi="宋体" w:cs="宋体"/>
          <w:b/>
        </w:rPr>
      </w:pPr>
      <w:r>
        <w:rPr>
          <w:rFonts w:hint="eastAsia" w:ascii="宋体" w:hAnsi="宋体" w:cs="宋体"/>
          <w:b/>
        </w:rPr>
        <w:t>（5）不同投标人的纸质投标文件相互混装；</w:t>
      </w:r>
    </w:p>
    <w:p w14:paraId="7DB78C03">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14:paraId="058337C5">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14:paraId="15FF2A9B">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14:paraId="79122BF6">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14:paraId="492D6A49">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14:paraId="6E535E57">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14:paraId="0F57180F">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14:paraId="1B42B305">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14:paraId="68DA89CD">
      <w:pPr>
        <w:pStyle w:val="12"/>
        <w:snapToGrid w:val="0"/>
        <w:spacing w:line="360" w:lineRule="auto"/>
        <w:ind w:left="2" w:leftChars="1" w:firstLine="422" w:firstLineChars="200"/>
        <w:rPr>
          <w:rFonts w:hAnsi="宋体" w:cs="宋体"/>
          <w:b/>
        </w:rPr>
      </w:pPr>
    </w:p>
    <w:p w14:paraId="22E56626">
      <w:pPr>
        <w:pStyle w:val="4"/>
        <w:keepNext w:val="0"/>
        <w:keepLines w:val="0"/>
        <w:rPr>
          <w:rFonts w:cs="宋体"/>
        </w:rPr>
      </w:pPr>
      <w:bookmarkStart w:id="82" w:name="_Toc254970675"/>
      <w:bookmarkStart w:id="83" w:name="_Toc254970534"/>
      <w:bookmarkStart w:id="84" w:name="_Toc22879"/>
      <w:r>
        <w:rPr>
          <w:rFonts w:hint="eastAsia" w:cs="宋体"/>
        </w:rPr>
        <w:t>二、招标文件</w:t>
      </w:r>
      <w:bookmarkEnd w:id="82"/>
      <w:bookmarkEnd w:id="83"/>
      <w:bookmarkEnd w:id="84"/>
    </w:p>
    <w:p w14:paraId="558C9020">
      <w:pPr>
        <w:spacing w:line="360" w:lineRule="auto"/>
        <w:ind w:firstLine="480" w:firstLineChars="200"/>
        <w:rPr>
          <w:rFonts w:ascii="宋体" w:hAnsi="宋体" w:cs="宋体"/>
          <w:sz w:val="24"/>
        </w:rPr>
      </w:pPr>
      <w:r>
        <w:rPr>
          <w:rFonts w:hint="eastAsia" w:ascii="宋体" w:hAnsi="宋体" w:cs="宋体"/>
          <w:sz w:val="24"/>
        </w:rPr>
        <w:t>10.招标文件的组成</w:t>
      </w:r>
    </w:p>
    <w:p w14:paraId="0C82110B">
      <w:pPr>
        <w:spacing w:line="360" w:lineRule="auto"/>
        <w:ind w:firstLine="420" w:firstLineChars="200"/>
        <w:rPr>
          <w:rFonts w:ascii="宋体" w:hAnsi="宋体" w:cs="宋体"/>
          <w:szCs w:val="21"/>
        </w:rPr>
      </w:pPr>
      <w:r>
        <w:rPr>
          <w:rFonts w:hint="eastAsia" w:ascii="宋体" w:hAnsi="宋体" w:cs="宋体"/>
          <w:szCs w:val="21"/>
        </w:rPr>
        <w:t>第一章 招标公告；</w:t>
      </w:r>
    </w:p>
    <w:p w14:paraId="74D4784F">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14:paraId="16185A13">
      <w:pPr>
        <w:spacing w:line="360" w:lineRule="auto"/>
        <w:ind w:firstLine="420" w:firstLineChars="200"/>
        <w:rPr>
          <w:rFonts w:ascii="宋体" w:hAnsi="宋体" w:cs="宋体"/>
          <w:szCs w:val="21"/>
        </w:rPr>
      </w:pPr>
      <w:r>
        <w:rPr>
          <w:rFonts w:hint="eastAsia" w:ascii="宋体" w:hAnsi="宋体" w:cs="宋体"/>
          <w:szCs w:val="21"/>
        </w:rPr>
        <w:t>第三章 投标人须知；</w:t>
      </w:r>
    </w:p>
    <w:p w14:paraId="3F44499E">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14:paraId="39C90D83">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14:paraId="71182FA1">
      <w:pPr>
        <w:spacing w:line="360" w:lineRule="auto"/>
        <w:ind w:firstLine="420" w:firstLineChars="200"/>
        <w:rPr>
          <w:rFonts w:ascii="宋体" w:hAnsi="宋体" w:cs="宋体"/>
          <w:szCs w:val="21"/>
        </w:rPr>
      </w:pPr>
      <w:r>
        <w:rPr>
          <w:rFonts w:hint="eastAsia" w:ascii="宋体" w:hAnsi="宋体" w:cs="宋体"/>
          <w:szCs w:val="21"/>
        </w:rPr>
        <w:t>第六章 投标文件格式；</w:t>
      </w:r>
    </w:p>
    <w:p w14:paraId="47E839E9">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14:paraId="33027464">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14:paraId="0037E484">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14:paraId="7B465AAA">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5112D3C">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14:paraId="0F013A3B">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3D239E55">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14:paraId="1A7E05DD">
      <w:pPr>
        <w:spacing w:line="360" w:lineRule="auto"/>
        <w:ind w:firstLine="420" w:firstLineChars="200"/>
        <w:rPr>
          <w:rFonts w:ascii="宋体" w:hAnsi="宋体" w:cs="宋体"/>
        </w:rPr>
      </w:pPr>
      <w:r>
        <w:rPr>
          <w:rFonts w:hint="eastAsia" w:ascii="宋体" w:hAnsi="宋体" w:cs="宋体"/>
        </w:rPr>
        <w:t>11.</w:t>
      </w:r>
      <w:bookmarkStart w:id="85"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5"/>
    <w:p w14:paraId="6FB3A0BC">
      <w:pPr>
        <w:pStyle w:val="4"/>
        <w:keepNext w:val="0"/>
        <w:keepLines w:val="0"/>
        <w:rPr>
          <w:rFonts w:cs="宋体"/>
        </w:rPr>
      </w:pPr>
      <w:bookmarkStart w:id="86" w:name="_Toc254970676"/>
      <w:bookmarkStart w:id="87" w:name="_Toc254970535"/>
      <w:bookmarkStart w:id="88" w:name="_Toc13765"/>
      <w:r>
        <w:rPr>
          <w:rFonts w:hint="eastAsia" w:cs="宋体"/>
        </w:rPr>
        <w:t>三、投标文件的编制</w:t>
      </w:r>
      <w:bookmarkEnd w:id="86"/>
      <w:bookmarkEnd w:id="87"/>
      <w:bookmarkEnd w:id="88"/>
    </w:p>
    <w:p w14:paraId="592A4801">
      <w:pPr>
        <w:spacing w:line="360" w:lineRule="auto"/>
        <w:ind w:firstLine="480" w:firstLineChars="200"/>
        <w:rPr>
          <w:rFonts w:ascii="宋体" w:hAnsi="宋体" w:cs="宋体"/>
          <w:sz w:val="24"/>
        </w:rPr>
      </w:pPr>
      <w:bookmarkStart w:id="89" w:name="_Toc254970536"/>
      <w:bookmarkStart w:id="90" w:name="_Toc254970677"/>
      <w:r>
        <w:rPr>
          <w:rFonts w:hint="eastAsia" w:ascii="宋体" w:hAnsi="宋体" w:cs="宋体"/>
          <w:sz w:val="24"/>
        </w:rPr>
        <w:t>12.投标文件的编制原则</w:t>
      </w:r>
    </w:p>
    <w:p w14:paraId="46192402">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14:paraId="4D872BCE">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5A857D3">
      <w:pPr>
        <w:spacing w:line="360" w:lineRule="auto"/>
        <w:ind w:firstLine="480" w:firstLineChars="200"/>
        <w:rPr>
          <w:rFonts w:ascii="宋体" w:hAnsi="宋体" w:cs="宋体"/>
          <w:sz w:val="24"/>
        </w:rPr>
      </w:pPr>
      <w:r>
        <w:rPr>
          <w:rFonts w:hint="eastAsia" w:ascii="宋体" w:hAnsi="宋体" w:cs="宋体"/>
          <w:sz w:val="24"/>
        </w:rPr>
        <w:t>13.投标文件的组成</w:t>
      </w:r>
      <w:bookmarkEnd w:id="89"/>
      <w:bookmarkEnd w:id="90"/>
    </w:p>
    <w:p w14:paraId="363E1943">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14:paraId="075BF07E">
      <w:pPr>
        <w:spacing w:line="360" w:lineRule="auto"/>
        <w:ind w:firstLine="420" w:firstLineChars="200"/>
        <w:rPr>
          <w:rFonts w:ascii="宋体" w:hAnsi="宋体" w:cs="宋体"/>
          <w:bCs/>
          <w:szCs w:val="21"/>
        </w:rPr>
      </w:pPr>
      <w:bookmarkStart w:id="91" w:name="_13.2资格证明文件：具体材料见“投标人须知前附表”。"/>
      <w:bookmarkEnd w:id="91"/>
      <w:bookmarkStart w:id="92" w:name="_13.1报价文件:_具体材料见“投标人须知前附表”。"/>
      <w:bookmarkEnd w:id="92"/>
      <w:r>
        <w:rPr>
          <w:rFonts w:hint="eastAsia" w:ascii="宋体" w:hAnsi="宋体" w:cs="宋体"/>
          <w:bCs/>
          <w:szCs w:val="21"/>
        </w:rPr>
        <w:t>（1）资格证明文件：具体材料见“投标人须知前附表”。</w:t>
      </w:r>
    </w:p>
    <w:p w14:paraId="6D25BA62">
      <w:pPr>
        <w:spacing w:line="360" w:lineRule="auto"/>
        <w:ind w:firstLine="420" w:firstLineChars="200"/>
        <w:rPr>
          <w:rFonts w:ascii="宋体" w:hAnsi="宋体" w:cs="宋体"/>
          <w:bCs/>
          <w:szCs w:val="21"/>
        </w:rPr>
      </w:pPr>
      <w:bookmarkStart w:id="93" w:name="_13.3商务文件:_具体材料见“投标人须知前附表”。"/>
      <w:bookmarkEnd w:id="93"/>
      <w:r>
        <w:rPr>
          <w:rFonts w:hint="eastAsia" w:ascii="宋体" w:hAnsi="宋体" w:cs="宋体"/>
          <w:bCs/>
          <w:szCs w:val="21"/>
        </w:rPr>
        <w:t>（2）商务文件：具体材料见“投标人须知前附表”。</w:t>
      </w:r>
    </w:p>
    <w:p w14:paraId="5B6C2CAC">
      <w:pPr>
        <w:spacing w:line="360" w:lineRule="auto"/>
        <w:ind w:firstLine="420" w:firstLineChars="200"/>
        <w:rPr>
          <w:rFonts w:ascii="宋体" w:hAnsi="宋体" w:cs="宋体"/>
          <w:bCs/>
          <w:szCs w:val="21"/>
        </w:rPr>
      </w:pPr>
      <w:bookmarkStart w:id="94" w:name="_13.4技术文件：具体材料见“投标人须知前附表”。"/>
      <w:bookmarkEnd w:id="94"/>
      <w:r>
        <w:rPr>
          <w:rFonts w:hint="eastAsia" w:ascii="宋体" w:hAnsi="宋体" w:cs="宋体"/>
          <w:bCs/>
          <w:szCs w:val="21"/>
        </w:rPr>
        <w:t xml:space="preserve">（3）技术文件：具体材料见“投标人须知前附表”。 </w:t>
      </w:r>
    </w:p>
    <w:p w14:paraId="5FFAB20D">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14:paraId="2F8D8852">
      <w:pPr>
        <w:spacing w:line="360" w:lineRule="auto"/>
        <w:ind w:firstLine="420" w:firstLineChars="200"/>
        <w:rPr>
          <w:rFonts w:ascii="宋体" w:hAnsi="宋体" w:cs="宋体"/>
          <w:bCs/>
          <w:szCs w:val="21"/>
        </w:rPr>
      </w:pPr>
      <w:bookmarkStart w:id="95" w:name="_13.5投标文件电子版：具体材料见“投标人须知前附表”。"/>
      <w:bookmarkEnd w:id="95"/>
      <w:r>
        <w:rPr>
          <w:rFonts w:hint="eastAsia" w:ascii="宋体" w:hAnsi="宋体" w:cs="宋体"/>
          <w:bCs/>
          <w:szCs w:val="21"/>
        </w:rPr>
        <w:t>13.2投标文件电子版：具体要求见本节19.投标文件编制。</w:t>
      </w:r>
    </w:p>
    <w:p w14:paraId="63B38555">
      <w:pPr>
        <w:spacing w:line="360" w:lineRule="auto"/>
        <w:ind w:firstLine="480" w:firstLineChars="200"/>
        <w:rPr>
          <w:rFonts w:ascii="宋体" w:hAnsi="宋体" w:cs="宋体"/>
          <w:sz w:val="24"/>
        </w:rPr>
      </w:pPr>
      <w:bookmarkStart w:id="96" w:name="_Toc254970537"/>
      <w:bookmarkStart w:id="97" w:name="_Toc254970678"/>
      <w:r>
        <w:rPr>
          <w:rFonts w:hint="eastAsia" w:ascii="宋体" w:hAnsi="宋体" w:cs="宋体"/>
          <w:sz w:val="24"/>
        </w:rPr>
        <w:t>14.投标文件的语言及计量</w:t>
      </w:r>
      <w:bookmarkEnd w:id="96"/>
      <w:bookmarkEnd w:id="97"/>
    </w:p>
    <w:p w14:paraId="790EFC05">
      <w:pPr>
        <w:spacing w:line="360" w:lineRule="auto"/>
        <w:ind w:firstLine="420" w:firstLineChars="200"/>
        <w:rPr>
          <w:rFonts w:ascii="宋体" w:hAnsi="宋体" w:cs="宋体"/>
          <w:bCs/>
          <w:szCs w:val="21"/>
        </w:rPr>
      </w:pPr>
      <w:r>
        <w:rPr>
          <w:rFonts w:hint="eastAsia" w:ascii="宋体" w:hAnsi="宋体" w:cs="宋体"/>
          <w:bCs/>
          <w:szCs w:val="21"/>
        </w:rPr>
        <w:t>14.1语言文字</w:t>
      </w:r>
    </w:p>
    <w:p w14:paraId="4EE74C78">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A6D6CCA">
      <w:pPr>
        <w:spacing w:line="360" w:lineRule="auto"/>
        <w:ind w:firstLine="420" w:firstLineChars="200"/>
        <w:rPr>
          <w:rFonts w:ascii="宋体" w:hAnsi="宋体" w:cs="宋体"/>
          <w:bCs/>
          <w:szCs w:val="21"/>
        </w:rPr>
      </w:pPr>
      <w:r>
        <w:rPr>
          <w:rFonts w:hint="eastAsia" w:ascii="宋体" w:hAnsi="宋体" w:cs="宋体"/>
          <w:bCs/>
          <w:szCs w:val="21"/>
        </w:rPr>
        <w:t>14.2投标计量单位</w:t>
      </w:r>
    </w:p>
    <w:p w14:paraId="72F34903">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14:paraId="7A44EACD">
      <w:pPr>
        <w:spacing w:line="360" w:lineRule="auto"/>
        <w:ind w:firstLine="480" w:firstLineChars="200"/>
        <w:rPr>
          <w:rFonts w:ascii="宋体" w:hAnsi="宋体" w:cs="宋体"/>
          <w:sz w:val="24"/>
        </w:rPr>
      </w:pPr>
      <w:r>
        <w:rPr>
          <w:rFonts w:hint="eastAsia" w:ascii="宋体" w:hAnsi="宋体" w:cs="宋体"/>
          <w:sz w:val="24"/>
        </w:rPr>
        <w:t>15.投标的风险</w:t>
      </w:r>
    </w:p>
    <w:p w14:paraId="40F0BE46">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14:paraId="6EC04A62">
      <w:pPr>
        <w:spacing w:line="360" w:lineRule="auto"/>
        <w:ind w:firstLine="480" w:firstLineChars="200"/>
        <w:rPr>
          <w:rFonts w:ascii="宋体" w:hAnsi="宋体" w:cs="宋体"/>
          <w:sz w:val="24"/>
        </w:rPr>
      </w:pPr>
      <w:bookmarkStart w:id="98" w:name="_Toc254970679"/>
      <w:bookmarkStart w:id="99" w:name="_Toc254970538"/>
      <w:r>
        <w:rPr>
          <w:rFonts w:hint="eastAsia" w:ascii="宋体" w:hAnsi="宋体" w:cs="宋体"/>
          <w:sz w:val="24"/>
        </w:rPr>
        <w:t>16.投标报价</w:t>
      </w:r>
      <w:bookmarkEnd w:id="98"/>
      <w:bookmarkEnd w:id="99"/>
    </w:p>
    <w:p w14:paraId="61F29254">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14:paraId="31E47CC1">
      <w:pPr>
        <w:spacing w:line="360" w:lineRule="auto"/>
        <w:ind w:firstLine="420" w:firstLineChars="200"/>
        <w:rPr>
          <w:rFonts w:ascii="宋体" w:hAnsi="宋体" w:cs="宋体"/>
          <w:bCs/>
          <w:szCs w:val="21"/>
        </w:rPr>
      </w:pPr>
      <w:bookmarkStart w:id="100" w:name="_16.2投标报价具体定义见投标人须知前附表。"/>
      <w:bookmarkEnd w:id="100"/>
      <w:r>
        <w:rPr>
          <w:rFonts w:hint="eastAsia" w:ascii="宋体" w:hAnsi="宋体" w:cs="宋体"/>
          <w:bCs/>
          <w:szCs w:val="21"/>
        </w:rPr>
        <w:t>16.2投标报价具体包括内容详见“投标人须知前附表”。</w:t>
      </w:r>
    </w:p>
    <w:p w14:paraId="2592C298">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14:paraId="0A4009D4">
      <w:pPr>
        <w:spacing w:line="360" w:lineRule="auto"/>
        <w:ind w:firstLine="480" w:firstLineChars="200"/>
        <w:rPr>
          <w:rFonts w:ascii="宋体" w:hAnsi="宋体" w:cs="宋体"/>
          <w:sz w:val="24"/>
        </w:rPr>
      </w:pPr>
      <w:r>
        <w:rPr>
          <w:rFonts w:hint="eastAsia" w:ascii="宋体" w:hAnsi="宋体" w:cs="宋体"/>
          <w:sz w:val="24"/>
        </w:rPr>
        <w:t>17.投标有效期</w:t>
      </w:r>
    </w:p>
    <w:p w14:paraId="55C5BDDD">
      <w:pPr>
        <w:spacing w:line="360" w:lineRule="auto"/>
        <w:ind w:firstLine="420" w:firstLineChars="200"/>
        <w:rPr>
          <w:rFonts w:ascii="宋体" w:hAnsi="宋体" w:cs="宋体"/>
          <w:bCs/>
          <w:szCs w:val="21"/>
        </w:rPr>
      </w:pPr>
      <w:bookmarkStart w:id="101" w:name="_17.1投标有效期应按“投标人须知中的前附表”规定的期限。"/>
      <w:bookmarkEnd w:id="101"/>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14:paraId="1E11BBCD">
      <w:pPr>
        <w:spacing w:line="360" w:lineRule="auto"/>
        <w:ind w:firstLine="420" w:firstLineChars="200"/>
        <w:rPr>
          <w:rFonts w:ascii="宋体" w:hAnsi="宋体" w:cs="宋体"/>
          <w:bCs/>
          <w:szCs w:val="21"/>
        </w:rPr>
      </w:pPr>
      <w:r>
        <w:rPr>
          <w:rFonts w:hint="eastAsia" w:ascii="宋体" w:hAnsi="宋体" w:cs="宋体"/>
          <w:bCs/>
          <w:szCs w:val="21"/>
        </w:rPr>
        <w:t>17.2</w:t>
      </w:r>
      <w:bookmarkStart w:id="102" w:name="_Toc254970540"/>
      <w:bookmarkStart w:id="103" w:name="_Toc254970681"/>
      <w:r>
        <w:rPr>
          <w:rFonts w:hint="eastAsia" w:ascii="宋体" w:hAnsi="宋体" w:cs="宋体"/>
          <w:bCs/>
          <w:szCs w:val="21"/>
        </w:rPr>
        <w:t xml:space="preserve"> 投标有效期应按规定的期限作出承诺，具体详见“投标人须知前附表”。</w:t>
      </w:r>
    </w:p>
    <w:p w14:paraId="295E6C42">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2"/>
      <w:bookmarkEnd w:id="103"/>
    </w:p>
    <w:p w14:paraId="266BF014">
      <w:pPr>
        <w:spacing w:line="360" w:lineRule="auto"/>
        <w:ind w:firstLine="480" w:firstLineChars="200"/>
        <w:rPr>
          <w:rFonts w:ascii="宋体" w:hAnsi="宋体" w:cs="宋体"/>
          <w:sz w:val="24"/>
        </w:rPr>
      </w:pPr>
      <w:bookmarkStart w:id="104" w:name="_18.投标保证金"/>
      <w:bookmarkEnd w:id="104"/>
      <w:bookmarkStart w:id="105" w:name="_Toc254970682"/>
      <w:bookmarkStart w:id="106" w:name="_Toc254970541"/>
      <w:r>
        <w:rPr>
          <w:rFonts w:hint="eastAsia" w:ascii="宋体" w:hAnsi="宋体" w:cs="宋体"/>
          <w:sz w:val="24"/>
        </w:rPr>
        <w:t>18.投标保证金</w:t>
      </w:r>
      <w:bookmarkEnd w:id="105"/>
      <w:bookmarkEnd w:id="106"/>
    </w:p>
    <w:p w14:paraId="15E5E96A">
      <w:pPr>
        <w:spacing w:line="360" w:lineRule="auto"/>
        <w:ind w:firstLine="420" w:firstLineChars="200"/>
        <w:rPr>
          <w:rFonts w:ascii="宋体" w:hAnsi="宋体" w:cs="宋体"/>
          <w:szCs w:val="21"/>
        </w:rPr>
      </w:pPr>
      <w:bookmarkStart w:id="107" w:name="_Toc254970542"/>
      <w:bookmarkStart w:id="108" w:name="_Toc254970683"/>
      <w:r>
        <w:rPr>
          <w:rFonts w:hint="eastAsia" w:ascii="宋体" w:hAnsi="宋体" w:cs="宋体"/>
          <w:szCs w:val="21"/>
        </w:rPr>
        <w:t>见“投标人须知前附表”。</w:t>
      </w:r>
    </w:p>
    <w:p w14:paraId="30383930">
      <w:pPr>
        <w:spacing w:line="360" w:lineRule="auto"/>
        <w:ind w:firstLine="480" w:firstLineChars="200"/>
        <w:rPr>
          <w:rFonts w:ascii="宋体" w:hAnsi="宋体" w:cs="宋体"/>
          <w:sz w:val="24"/>
        </w:rPr>
      </w:pPr>
      <w:r>
        <w:rPr>
          <w:rFonts w:hint="eastAsia" w:ascii="宋体" w:hAnsi="宋体" w:cs="宋体"/>
          <w:sz w:val="24"/>
        </w:rPr>
        <w:t>19.投标文件的</w:t>
      </w:r>
      <w:bookmarkEnd w:id="107"/>
      <w:bookmarkEnd w:id="108"/>
      <w:r>
        <w:rPr>
          <w:rFonts w:hint="eastAsia" w:ascii="宋体" w:hAnsi="宋体" w:cs="宋体"/>
          <w:sz w:val="24"/>
        </w:rPr>
        <w:t>编制</w:t>
      </w:r>
    </w:p>
    <w:p w14:paraId="77F6AA52">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9" w:name="_19.2投标文件应按报价文件、资格证明文件、商务文件、技术文件分别编制"/>
      <w:bookmarkEnd w:id="109"/>
      <w:r>
        <w:rPr>
          <w:rFonts w:hint="eastAsia" w:ascii="宋体" w:hAnsi="宋体" w:cs="宋体"/>
          <w:szCs w:val="21"/>
        </w:rPr>
        <w:t xml:space="preserve"> </w:t>
      </w:r>
    </w:p>
    <w:p w14:paraId="4CF0FB5B">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14:paraId="53E7BDBB">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14:paraId="7C668972">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14:paraId="04B3C471">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14:paraId="7F83D76C">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14:paraId="7FEC4929">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14:paraId="26BF9EB6">
      <w:pPr>
        <w:spacing w:line="360" w:lineRule="auto"/>
        <w:ind w:firstLine="480" w:firstLineChars="200"/>
        <w:rPr>
          <w:rFonts w:ascii="宋体" w:hAnsi="宋体" w:cs="宋体"/>
          <w:sz w:val="24"/>
        </w:rPr>
      </w:pPr>
      <w:r>
        <w:rPr>
          <w:rFonts w:hint="eastAsia" w:ascii="宋体" w:hAnsi="宋体" w:cs="宋体"/>
          <w:sz w:val="24"/>
        </w:rPr>
        <w:t>20.备份投标文件</w:t>
      </w:r>
    </w:p>
    <w:p w14:paraId="2038667D">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14:paraId="2EC08FFE">
      <w:pPr>
        <w:spacing w:line="360" w:lineRule="auto"/>
        <w:ind w:firstLine="480" w:firstLineChars="200"/>
        <w:rPr>
          <w:rFonts w:ascii="宋体" w:hAnsi="宋体" w:cs="宋体"/>
          <w:sz w:val="24"/>
        </w:rPr>
      </w:pPr>
      <w:r>
        <w:rPr>
          <w:rFonts w:hint="eastAsia" w:ascii="宋体" w:hAnsi="宋体" w:cs="宋体"/>
          <w:sz w:val="24"/>
        </w:rPr>
        <w:t>21.投标文件的提交</w:t>
      </w:r>
    </w:p>
    <w:p w14:paraId="2C60E129">
      <w:pPr>
        <w:spacing w:line="360" w:lineRule="auto"/>
        <w:ind w:firstLine="420" w:firstLineChars="200"/>
        <w:rPr>
          <w:rFonts w:ascii="宋体" w:hAnsi="宋体" w:cs="宋体"/>
          <w:b/>
        </w:rPr>
      </w:pPr>
      <w:bookmarkStart w:id="110" w:name="_21.1投标人必须在“投标人须知中的前附表”规定的投标文件接收时间和投"/>
      <w:bookmarkEnd w:id="110"/>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14:paraId="1BAAAC3A">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14:paraId="7D9DE7BC">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14:paraId="2DD0201E">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1" w:name="_Toc254970543"/>
      <w:bookmarkStart w:id="112" w:name="_Toc254970684"/>
    </w:p>
    <w:p w14:paraId="246CEC74">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14:paraId="01B7D18C">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1"/>
    <w:bookmarkEnd w:id="112"/>
    <w:p w14:paraId="03EE8C34">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14:paraId="71855E0A">
      <w:pPr>
        <w:pStyle w:val="10"/>
        <w:snapToGrid w:val="0"/>
        <w:spacing w:line="360" w:lineRule="auto"/>
        <w:ind w:firstLine="739"/>
        <w:rPr>
          <w:rFonts w:hAnsi="宋体" w:cs="宋体"/>
          <w:snapToGrid w:val="0"/>
          <w:sz w:val="21"/>
          <w:szCs w:val="21"/>
        </w:rPr>
      </w:pPr>
    </w:p>
    <w:p w14:paraId="24758A7B">
      <w:pPr>
        <w:pStyle w:val="4"/>
        <w:keepNext w:val="0"/>
        <w:keepLines w:val="0"/>
        <w:rPr>
          <w:rFonts w:cs="宋体"/>
        </w:rPr>
      </w:pPr>
      <w:bookmarkStart w:id="113" w:name="_Toc254970544"/>
      <w:bookmarkStart w:id="114" w:name="_Toc254970685"/>
      <w:bookmarkStart w:id="115" w:name="_Toc28352"/>
      <w:r>
        <w:rPr>
          <w:rFonts w:hint="eastAsia" w:cs="宋体"/>
        </w:rPr>
        <w:t>四、开    标</w:t>
      </w:r>
      <w:bookmarkEnd w:id="113"/>
      <w:bookmarkEnd w:id="114"/>
      <w:bookmarkEnd w:id="115"/>
    </w:p>
    <w:p w14:paraId="4C4E47C1">
      <w:pPr>
        <w:spacing w:line="360" w:lineRule="auto"/>
        <w:ind w:firstLine="480" w:firstLineChars="200"/>
        <w:rPr>
          <w:rFonts w:ascii="宋体" w:hAnsi="宋体" w:cs="宋体"/>
          <w:sz w:val="24"/>
        </w:rPr>
      </w:pPr>
      <w:bookmarkStart w:id="116" w:name="_23.开标时间和地点"/>
      <w:bookmarkEnd w:id="116"/>
      <w:r>
        <w:rPr>
          <w:rFonts w:hint="eastAsia" w:ascii="宋体" w:hAnsi="宋体" w:cs="宋体"/>
          <w:sz w:val="24"/>
        </w:rPr>
        <w:t>23.开标时间和地点</w:t>
      </w:r>
    </w:p>
    <w:p w14:paraId="7223A45B">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14:paraId="5C6530D1">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14:paraId="310EA236">
      <w:pPr>
        <w:spacing w:line="360" w:lineRule="auto"/>
        <w:ind w:firstLine="480" w:firstLineChars="200"/>
        <w:rPr>
          <w:rFonts w:ascii="宋体" w:hAnsi="宋体" w:cs="宋体"/>
          <w:sz w:val="24"/>
        </w:rPr>
      </w:pPr>
      <w:r>
        <w:rPr>
          <w:rFonts w:hint="eastAsia" w:ascii="宋体" w:hAnsi="宋体" w:cs="宋体"/>
          <w:sz w:val="24"/>
        </w:rPr>
        <w:t>24.开标程序</w:t>
      </w:r>
    </w:p>
    <w:p w14:paraId="1971B4C1">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14:paraId="3A30205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14:paraId="635657DD">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275AF73">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14:paraId="77D89369">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14:paraId="4A9C0BAC">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14:paraId="5F789EDF">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14:paraId="3173C59A">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14:paraId="417070B3">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1A04F02">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E03BA3F">
      <w:pPr>
        <w:spacing w:line="360" w:lineRule="auto"/>
        <w:ind w:firstLine="420" w:firstLineChars="200"/>
        <w:rPr>
          <w:rFonts w:ascii="宋体" w:hAnsi="宋体" w:cs="宋体"/>
          <w:bCs/>
          <w:szCs w:val="21"/>
        </w:rPr>
      </w:pPr>
      <w:r>
        <w:rPr>
          <w:rFonts w:hint="eastAsia" w:ascii="宋体" w:hAnsi="宋体" w:cs="宋体"/>
          <w:bCs/>
          <w:szCs w:val="21"/>
        </w:rPr>
        <w:t>（6）开标结束。</w:t>
      </w:r>
    </w:p>
    <w:p w14:paraId="000CD769">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14:paraId="07B0866E">
      <w:pPr>
        <w:pStyle w:val="12"/>
        <w:snapToGrid w:val="0"/>
        <w:spacing w:line="360" w:lineRule="auto"/>
        <w:ind w:left="689" w:leftChars="228" w:hanging="210" w:hangingChars="100"/>
        <w:rPr>
          <w:rFonts w:hAnsi="宋体" w:cs="宋体"/>
        </w:rPr>
      </w:pPr>
    </w:p>
    <w:p w14:paraId="1A21CEAE">
      <w:pPr>
        <w:pStyle w:val="4"/>
        <w:keepNext w:val="0"/>
        <w:keepLines w:val="0"/>
        <w:rPr>
          <w:rFonts w:cs="宋体"/>
        </w:rPr>
      </w:pPr>
      <w:bookmarkStart w:id="117" w:name="_Toc10424"/>
      <w:r>
        <w:rPr>
          <w:rFonts w:hint="eastAsia" w:cs="宋体"/>
        </w:rPr>
        <w:t>五、资格审查</w:t>
      </w:r>
      <w:bookmarkEnd w:id="117"/>
    </w:p>
    <w:p w14:paraId="1E02AA7F">
      <w:pPr>
        <w:spacing w:line="360" w:lineRule="auto"/>
        <w:ind w:firstLine="480" w:firstLineChars="200"/>
        <w:rPr>
          <w:rFonts w:ascii="宋体" w:hAnsi="宋体" w:cs="宋体"/>
          <w:sz w:val="24"/>
        </w:rPr>
      </w:pPr>
      <w:r>
        <w:rPr>
          <w:rFonts w:hint="eastAsia" w:ascii="宋体" w:hAnsi="宋体" w:cs="宋体"/>
          <w:sz w:val="24"/>
        </w:rPr>
        <w:t>25.资格审查</w:t>
      </w:r>
    </w:p>
    <w:p w14:paraId="67537DC7">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14:paraId="090D3967">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14:paraId="5B5FCC6E">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14:paraId="053271A7">
      <w:pPr>
        <w:spacing w:line="360" w:lineRule="auto"/>
        <w:ind w:firstLine="422" w:firstLineChars="200"/>
        <w:rPr>
          <w:rFonts w:ascii="宋体" w:hAnsi="宋体" w:cs="宋体"/>
          <w:b/>
          <w:bCs/>
          <w:szCs w:val="20"/>
        </w:rPr>
      </w:pPr>
      <w:bookmarkStart w:id="118" w:name="_25.3_投标人有下列情形之一的，资格审查不通过而导致其投标无效："/>
      <w:bookmarkEnd w:id="118"/>
      <w:r>
        <w:rPr>
          <w:rFonts w:hint="eastAsia" w:ascii="宋体" w:hAnsi="宋体" w:cs="宋体"/>
          <w:b/>
          <w:bCs/>
          <w:szCs w:val="20"/>
        </w:rPr>
        <w:t>25.4投标人有下列情形之一的，资格审查不通过，作无效投标处理：</w:t>
      </w:r>
    </w:p>
    <w:p w14:paraId="7B3ED766">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14:paraId="34DA6C0D">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14:paraId="3A6FFC46">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14:paraId="752DE331">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14:paraId="7C71BFDD">
      <w:pPr>
        <w:pStyle w:val="4"/>
        <w:keepNext w:val="0"/>
        <w:keepLines w:val="0"/>
        <w:rPr>
          <w:rFonts w:cs="宋体"/>
        </w:rPr>
      </w:pPr>
      <w:bookmarkStart w:id="119" w:name="_Toc7622"/>
      <w:r>
        <w:rPr>
          <w:rFonts w:hint="eastAsia" w:cs="宋体"/>
        </w:rPr>
        <w:t>六、评   标</w:t>
      </w:r>
      <w:bookmarkEnd w:id="119"/>
    </w:p>
    <w:p w14:paraId="32DA853C">
      <w:pPr>
        <w:spacing w:line="360" w:lineRule="auto"/>
        <w:ind w:firstLine="480" w:firstLineChars="200"/>
        <w:rPr>
          <w:rFonts w:ascii="宋体" w:hAnsi="宋体" w:cs="宋体"/>
          <w:sz w:val="24"/>
        </w:rPr>
      </w:pPr>
      <w:bookmarkStart w:id="120" w:name="_26.组建评标委员会"/>
      <w:bookmarkEnd w:id="120"/>
      <w:r>
        <w:rPr>
          <w:rFonts w:hint="eastAsia" w:ascii="宋体" w:hAnsi="宋体" w:cs="宋体"/>
          <w:sz w:val="24"/>
        </w:rPr>
        <w:t>26.组建评标委员会</w:t>
      </w:r>
    </w:p>
    <w:p w14:paraId="043623B2">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14:paraId="2C040F6C">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14:paraId="32D07F12">
      <w:pPr>
        <w:spacing w:line="360" w:lineRule="auto"/>
        <w:ind w:firstLine="480" w:firstLineChars="200"/>
        <w:rPr>
          <w:rFonts w:ascii="宋体" w:hAnsi="宋体" w:cs="宋体"/>
          <w:sz w:val="24"/>
        </w:rPr>
      </w:pPr>
      <w:r>
        <w:rPr>
          <w:rFonts w:hint="eastAsia" w:ascii="宋体" w:hAnsi="宋体" w:cs="宋体"/>
          <w:sz w:val="24"/>
        </w:rPr>
        <w:t>27.评标的依据</w:t>
      </w:r>
    </w:p>
    <w:p w14:paraId="03A7B168">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14:paraId="534D8A6B">
      <w:pPr>
        <w:spacing w:line="360" w:lineRule="auto"/>
        <w:ind w:firstLine="480" w:firstLineChars="200"/>
        <w:rPr>
          <w:rFonts w:ascii="宋体" w:hAnsi="宋体" w:cs="宋体"/>
          <w:sz w:val="24"/>
        </w:rPr>
      </w:pPr>
      <w:r>
        <w:rPr>
          <w:rFonts w:hint="eastAsia" w:ascii="宋体" w:hAnsi="宋体" w:cs="宋体"/>
          <w:sz w:val="24"/>
        </w:rPr>
        <w:t>28.评标原则</w:t>
      </w:r>
    </w:p>
    <w:p w14:paraId="60C40815">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B76E5F8">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1" w:name="_28.3评标方法。本项目将按须知前附表规定的评标办法进行评标，具体评标"/>
      <w:bookmarkEnd w:id="121"/>
    </w:p>
    <w:p w14:paraId="7B613AD9">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C1B9C47">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14:paraId="2A473CF7">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9FA9C29">
      <w:pPr>
        <w:spacing w:line="360" w:lineRule="auto"/>
        <w:ind w:firstLine="480" w:firstLineChars="200"/>
        <w:rPr>
          <w:rFonts w:ascii="宋体" w:hAnsi="宋体" w:cs="宋体"/>
          <w:sz w:val="24"/>
        </w:rPr>
      </w:pPr>
      <w:r>
        <w:rPr>
          <w:rFonts w:hint="eastAsia" w:ascii="宋体" w:hAnsi="宋体" w:cs="宋体"/>
          <w:sz w:val="24"/>
        </w:rPr>
        <w:t>29.评标方法及评标标准</w:t>
      </w:r>
    </w:p>
    <w:p w14:paraId="6E458EDC">
      <w:pPr>
        <w:spacing w:line="360" w:lineRule="auto"/>
        <w:ind w:firstLine="420" w:firstLineChars="200"/>
        <w:rPr>
          <w:rFonts w:ascii="宋体" w:hAnsi="宋体" w:cs="宋体"/>
        </w:rPr>
      </w:pPr>
      <w:r>
        <w:rPr>
          <w:rFonts w:hint="eastAsia" w:ascii="宋体" w:hAnsi="宋体" w:cs="宋体"/>
        </w:rPr>
        <w:t>29.1本项目的评标方法详见“投标人须知前附表”。</w:t>
      </w:r>
    </w:p>
    <w:p w14:paraId="7D867013">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14:paraId="2986874F">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14:paraId="2901A5A9">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14:paraId="3F3D1491">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14:paraId="254AE627">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14:paraId="456C3A16">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14:paraId="63FD489D">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14:paraId="06D79B16">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14:paraId="18654BA0">
      <w:pPr>
        <w:pStyle w:val="12"/>
        <w:snapToGrid w:val="0"/>
        <w:spacing w:line="360" w:lineRule="auto"/>
        <w:ind w:firstLine="420" w:firstLineChars="200"/>
        <w:rPr>
          <w:rFonts w:hAnsi="宋体" w:cs="宋体"/>
        </w:rPr>
      </w:pPr>
    </w:p>
    <w:p w14:paraId="0112E82F">
      <w:pPr>
        <w:pStyle w:val="4"/>
        <w:keepNext w:val="0"/>
        <w:keepLines w:val="0"/>
        <w:rPr>
          <w:rFonts w:cs="宋体"/>
        </w:rPr>
      </w:pPr>
      <w:bookmarkStart w:id="122" w:name="_Toc254970687"/>
      <w:bookmarkStart w:id="123" w:name="_Toc254970546"/>
      <w:bookmarkStart w:id="124" w:name="_Toc8362"/>
      <w:r>
        <w:rPr>
          <w:rFonts w:hint="eastAsia" w:cs="宋体"/>
        </w:rPr>
        <w:t>七、</w:t>
      </w:r>
      <w:bookmarkEnd w:id="122"/>
      <w:bookmarkEnd w:id="123"/>
      <w:r>
        <w:rPr>
          <w:rFonts w:hint="eastAsia" w:cs="宋体"/>
        </w:rPr>
        <w:t>中标和合同</w:t>
      </w:r>
      <w:bookmarkEnd w:id="124"/>
    </w:p>
    <w:p w14:paraId="4D62093F">
      <w:pPr>
        <w:spacing w:line="360" w:lineRule="auto"/>
        <w:ind w:firstLine="480" w:firstLineChars="200"/>
        <w:rPr>
          <w:rFonts w:ascii="宋体" w:hAnsi="宋体" w:cs="宋体"/>
          <w:sz w:val="24"/>
        </w:rPr>
      </w:pPr>
      <w:r>
        <w:rPr>
          <w:rFonts w:hint="eastAsia" w:ascii="宋体" w:hAnsi="宋体" w:cs="宋体"/>
          <w:sz w:val="24"/>
        </w:rPr>
        <w:t>30.确定中标人</w:t>
      </w:r>
    </w:p>
    <w:p w14:paraId="45099C3D">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14:paraId="1CBBBA1C">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DF97DD">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4D1F55D">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14:paraId="65BEE931">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14:paraId="6804F908">
      <w:pPr>
        <w:spacing w:line="360" w:lineRule="auto"/>
        <w:ind w:firstLine="480" w:firstLineChars="200"/>
        <w:rPr>
          <w:rFonts w:ascii="宋体" w:hAnsi="宋体" w:cs="宋体"/>
          <w:sz w:val="24"/>
        </w:rPr>
      </w:pPr>
      <w:r>
        <w:rPr>
          <w:rFonts w:hint="eastAsia" w:ascii="宋体" w:hAnsi="宋体" w:cs="宋体"/>
          <w:sz w:val="24"/>
        </w:rPr>
        <w:t>31. 结果公告</w:t>
      </w:r>
    </w:p>
    <w:p w14:paraId="21D287E4">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14:paraId="24B40375">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14:paraId="28F559E0">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785ACF5">
      <w:pPr>
        <w:spacing w:line="360" w:lineRule="auto"/>
        <w:ind w:firstLine="480" w:firstLineChars="200"/>
        <w:rPr>
          <w:rFonts w:ascii="宋体" w:hAnsi="宋体" w:cs="宋体"/>
          <w:sz w:val="24"/>
        </w:rPr>
      </w:pPr>
      <w:r>
        <w:rPr>
          <w:rFonts w:hint="eastAsia" w:ascii="宋体" w:hAnsi="宋体" w:cs="宋体"/>
          <w:sz w:val="24"/>
        </w:rPr>
        <w:t>32.发出中标通知书</w:t>
      </w:r>
    </w:p>
    <w:p w14:paraId="0E4910E4">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14:paraId="2419C529">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14:paraId="0BAD7091">
      <w:pPr>
        <w:spacing w:line="360" w:lineRule="auto"/>
        <w:ind w:firstLine="480" w:firstLineChars="200"/>
        <w:rPr>
          <w:rFonts w:ascii="宋体" w:hAnsi="宋体" w:cs="宋体"/>
          <w:sz w:val="24"/>
        </w:rPr>
      </w:pPr>
      <w:r>
        <w:rPr>
          <w:rFonts w:hint="eastAsia" w:ascii="宋体" w:hAnsi="宋体" w:cs="宋体"/>
          <w:sz w:val="24"/>
        </w:rPr>
        <w:t>33. 无义务解释未中标原因</w:t>
      </w:r>
    </w:p>
    <w:p w14:paraId="17C426C5">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14:paraId="5B1020F7">
      <w:pPr>
        <w:spacing w:line="360" w:lineRule="auto"/>
        <w:ind w:firstLine="480" w:firstLineChars="200"/>
        <w:rPr>
          <w:rFonts w:ascii="宋体" w:hAnsi="宋体" w:cs="宋体"/>
          <w:sz w:val="24"/>
        </w:rPr>
      </w:pPr>
      <w:r>
        <w:rPr>
          <w:rFonts w:hint="eastAsia" w:ascii="宋体" w:hAnsi="宋体" w:cs="宋体"/>
          <w:sz w:val="24"/>
        </w:rPr>
        <w:t>34.合同授予标准</w:t>
      </w:r>
    </w:p>
    <w:p w14:paraId="14CD95ED">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14:paraId="2DFD51AE">
      <w:pPr>
        <w:spacing w:line="360" w:lineRule="auto"/>
        <w:ind w:firstLine="480" w:firstLineChars="200"/>
        <w:rPr>
          <w:rFonts w:ascii="宋体" w:hAnsi="宋体" w:cs="宋体"/>
          <w:sz w:val="24"/>
        </w:rPr>
      </w:pPr>
      <w:r>
        <w:rPr>
          <w:rFonts w:hint="eastAsia" w:ascii="宋体" w:hAnsi="宋体" w:cs="宋体"/>
          <w:sz w:val="24"/>
        </w:rPr>
        <w:t>35.履约保证金</w:t>
      </w:r>
    </w:p>
    <w:p w14:paraId="6A335CF8">
      <w:pPr>
        <w:spacing w:line="360" w:lineRule="auto"/>
        <w:ind w:firstLine="420" w:firstLineChars="200"/>
        <w:rPr>
          <w:rFonts w:ascii="宋体" w:hAnsi="宋体" w:cs="宋体"/>
          <w:szCs w:val="21"/>
        </w:rPr>
      </w:pPr>
      <w:bookmarkStart w:id="125" w:name="_39.1中标人须于签订合同前按本须知前附表规定的金额转账或电汇到指定账"/>
      <w:bookmarkEnd w:id="125"/>
      <w:r>
        <w:rPr>
          <w:rFonts w:hint="eastAsia" w:ascii="宋体" w:hAnsi="宋体" w:cs="宋体"/>
          <w:szCs w:val="21"/>
        </w:rPr>
        <w:t>见“投标人须知前附表”。</w:t>
      </w:r>
    </w:p>
    <w:p w14:paraId="4F82915A">
      <w:pPr>
        <w:spacing w:line="360" w:lineRule="auto"/>
        <w:ind w:firstLine="480" w:firstLineChars="200"/>
        <w:rPr>
          <w:rFonts w:ascii="宋体" w:hAnsi="宋体" w:cs="宋体"/>
          <w:sz w:val="24"/>
        </w:rPr>
      </w:pPr>
      <w:r>
        <w:rPr>
          <w:rFonts w:hint="eastAsia" w:ascii="宋体" w:hAnsi="宋体" w:cs="宋体"/>
          <w:sz w:val="24"/>
        </w:rPr>
        <w:t>36.签订合同</w:t>
      </w:r>
    </w:p>
    <w:p w14:paraId="5F0EFBD1">
      <w:pPr>
        <w:pStyle w:val="32"/>
        <w:snapToGrid w:val="0"/>
        <w:spacing w:before="0"/>
        <w:ind w:firstLine="422"/>
        <w:rPr>
          <w:rFonts w:ascii="宋体" w:hAnsi="宋体" w:cs="宋体"/>
          <w:kern w:val="0"/>
          <w:sz w:val="21"/>
          <w:szCs w:val="21"/>
          <w:lang w:val="zh-CN"/>
        </w:rPr>
      </w:pPr>
      <w:bookmarkStart w:id="126" w:name="_40.1投标人接到中标通知书后，按须知前附表规定向采购人出示相关资格证"/>
      <w:bookmarkEnd w:id="126"/>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CDF5DC3">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14:paraId="001CDDB5">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14:paraId="6E721063">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28EBA98B">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3D3F9DB">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14:paraId="262547E3">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14:paraId="7F4396B8">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14:paraId="5EFA0714">
      <w:pPr>
        <w:spacing w:line="360" w:lineRule="auto"/>
        <w:ind w:firstLine="480" w:firstLineChars="200"/>
        <w:rPr>
          <w:rFonts w:ascii="宋体" w:hAnsi="宋体" w:cs="宋体"/>
          <w:sz w:val="24"/>
        </w:rPr>
      </w:pPr>
      <w:bookmarkStart w:id="127" w:name="_41.政府采购合同公告"/>
      <w:bookmarkEnd w:id="127"/>
      <w:r>
        <w:rPr>
          <w:rFonts w:hint="eastAsia" w:ascii="宋体" w:hAnsi="宋体" w:cs="宋体"/>
          <w:sz w:val="24"/>
        </w:rPr>
        <w:t>37.政府采购合同公告</w:t>
      </w:r>
    </w:p>
    <w:p w14:paraId="38EE7C62">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14:paraId="30268795">
      <w:pPr>
        <w:spacing w:line="360" w:lineRule="auto"/>
        <w:ind w:firstLine="480" w:firstLineChars="200"/>
        <w:rPr>
          <w:rFonts w:ascii="宋体" w:hAnsi="宋体" w:cs="宋体"/>
          <w:sz w:val="24"/>
        </w:rPr>
      </w:pPr>
      <w:r>
        <w:rPr>
          <w:rFonts w:hint="eastAsia" w:ascii="宋体" w:hAnsi="宋体" w:cs="宋体"/>
          <w:sz w:val="24"/>
        </w:rPr>
        <w:t>38. 询问、质疑和投诉</w:t>
      </w:r>
    </w:p>
    <w:p w14:paraId="512C19A6">
      <w:pPr>
        <w:spacing w:line="360" w:lineRule="auto"/>
        <w:ind w:firstLine="422" w:firstLineChars="200"/>
        <w:rPr>
          <w:rFonts w:ascii="宋体" w:hAnsi="宋体" w:cs="宋体"/>
          <w:b/>
          <w:szCs w:val="21"/>
        </w:rPr>
      </w:pPr>
      <w:r>
        <w:rPr>
          <w:rFonts w:hint="eastAsia" w:ascii="宋体" w:hAnsi="宋体" w:cs="宋体"/>
          <w:b/>
          <w:szCs w:val="21"/>
        </w:rPr>
        <w:t>38.1询问</w:t>
      </w:r>
    </w:p>
    <w:p w14:paraId="23E0C9D3">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14:paraId="01AB794D">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14:paraId="2A5923B0">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14:paraId="38BAF0EE">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14:paraId="76B9AAB5">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BD6D033">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14:paraId="0AFE047B">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DFE8EE4">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14:paraId="39BCA11D">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14:paraId="147D98AD">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14:paraId="3156CEBC">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14:paraId="6A45CA60">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14:paraId="1271BB0A">
      <w:pPr>
        <w:spacing w:line="360" w:lineRule="auto"/>
        <w:ind w:firstLine="420" w:firstLineChars="200"/>
        <w:rPr>
          <w:rFonts w:ascii="宋体" w:hAnsi="宋体" w:cs="宋体"/>
          <w:bCs/>
        </w:rPr>
      </w:pPr>
      <w:r>
        <w:rPr>
          <w:rFonts w:hint="eastAsia" w:ascii="宋体" w:hAnsi="宋体" w:cs="宋体"/>
          <w:bCs/>
        </w:rPr>
        <w:t>（2）质疑函内容符合本章第38.2.5项的规定；</w:t>
      </w:r>
    </w:p>
    <w:p w14:paraId="30213345">
      <w:pPr>
        <w:spacing w:line="360" w:lineRule="auto"/>
        <w:ind w:firstLine="420" w:firstLineChars="200"/>
        <w:rPr>
          <w:rFonts w:ascii="宋体" w:hAnsi="宋体" w:cs="宋体"/>
          <w:bCs/>
        </w:rPr>
      </w:pPr>
      <w:r>
        <w:rPr>
          <w:rFonts w:hint="eastAsia" w:ascii="宋体" w:hAnsi="宋体" w:cs="宋体"/>
          <w:bCs/>
        </w:rPr>
        <w:t>（3）在质疑有效期限内提起质疑；</w:t>
      </w:r>
    </w:p>
    <w:p w14:paraId="04B8A03B">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14:paraId="39E7B9D2">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14:paraId="09D08496">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14:paraId="1F7B130F">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14:paraId="4F96F280">
      <w:pPr>
        <w:spacing w:line="360" w:lineRule="auto"/>
        <w:ind w:firstLine="420" w:firstLineChars="200"/>
        <w:rPr>
          <w:rFonts w:ascii="宋体" w:hAnsi="宋体" w:cs="宋体"/>
        </w:rPr>
      </w:pPr>
      <w:r>
        <w:rPr>
          <w:rFonts w:hint="eastAsia" w:ascii="宋体" w:hAnsi="宋体" w:cs="宋体"/>
          <w:bCs/>
        </w:rPr>
        <w:t>（8）财政部门规定的其他条件。</w:t>
      </w:r>
    </w:p>
    <w:p w14:paraId="6CE20059">
      <w:pPr>
        <w:spacing w:line="360" w:lineRule="auto"/>
        <w:ind w:firstLine="420" w:firstLineChars="200"/>
        <w:rPr>
          <w:rFonts w:ascii="宋体" w:hAnsi="宋体" w:cs="宋体"/>
          <w:b/>
          <w:szCs w:val="21"/>
        </w:rPr>
      </w:pPr>
      <w:bookmarkStart w:id="128" w:name="_9.2质疑、投诉应当采用书面形式，质疑函、投诉书均应明确阐述招标文件、"/>
      <w:bookmarkEnd w:id="128"/>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14:paraId="35344D18">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14:paraId="327E67D0">
      <w:pPr>
        <w:spacing w:line="360" w:lineRule="auto"/>
        <w:ind w:firstLine="420" w:firstLineChars="200"/>
        <w:rPr>
          <w:rFonts w:ascii="宋体" w:hAnsi="宋体" w:cs="宋体"/>
          <w:bCs/>
        </w:rPr>
      </w:pPr>
      <w:r>
        <w:rPr>
          <w:rFonts w:hint="eastAsia" w:ascii="宋体" w:hAnsi="宋体" w:cs="宋体"/>
          <w:bCs/>
        </w:rPr>
        <w:t>（2）质疑项目的名称、编号；</w:t>
      </w:r>
    </w:p>
    <w:p w14:paraId="36616517">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14:paraId="516FE49E">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14:paraId="4CA26341">
      <w:pPr>
        <w:spacing w:line="360" w:lineRule="auto"/>
        <w:ind w:firstLine="420" w:firstLineChars="200"/>
        <w:rPr>
          <w:rFonts w:ascii="宋体" w:hAnsi="宋体" w:cs="宋体"/>
          <w:bCs/>
        </w:rPr>
      </w:pPr>
      <w:r>
        <w:rPr>
          <w:rFonts w:hint="eastAsia" w:ascii="宋体" w:hAnsi="宋体" w:cs="宋体"/>
          <w:bCs/>
        </w:rPr>
        <w:t>（5）必要的法律依据；</w:t>
      </w:r>
    </w:p>
    <w:p w14:paraId="0CC696FF">
      <w:pPr>
        <w:spacing w:line="360" w:lineRule="auto"/>
        <w:ind w:firstLine="420" w:firstLineChars="200"/>
        <w:rPr>
          <w:rFonts w:ascii="宋体" w:hAnsi="宋体" w:cs="宋体"/>
          <w:bCs/>
        </w:rPr>
      </w:pPr>
      <w:r>
        <w:rPr>
          <w:rFonts w:hint="eastAsia" w:ascii="宋体" w:hAnsi="宋体" w:cs="宋体"/>
          <w:bCs/>
        </w:rPr>
        <w:t>（6）提出质疑的日期。</w:t>
      </w:r>
    </w:p>
    <w:p w14:paraId="399B7B12">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14:paraId="1CCD317D">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06F05AFC">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14:paraId="4DDF2F77">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14:paraId="062CD1BC">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14:paraId="0076C330">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14:paraId="672AAA27">
      <w:pPr>
        <w:spacing w:line="360" w:lineRule="auto"/>
        <w:ind w:firstLine="422" w:firstLineChars="200"/>
        <w:rPr>
          <w:rFonts w:ascii="宋体" w:hAnsi="宋体" w:cs="宋体"/>
          <w:b/>
        </w:rPr>
      </w:pPr>
      <w:r>
        <w:rPr>
          <w:rFonts w:hint="eastAsia" w:ascii="宋体" w:hAnsi="宋体" w:cs="宋体"/>
          <w:b/>
        </w:rPr>
        <w:t>38.3投诉</w:t>
      </w:r>
    </w:p>
    <w:p w14:paraId="6ACE9054">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14:paraId="1183DCFB">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14:paraId="0AC14368">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14:paraId="3343A56E">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14:paraId="452E2CBA">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14:paraId="1776A527">
      <w:pPr>
        <w:spacing w:line="360" w:lineRule="auto"/>
        <w:ind w:firstLine="420" w:firstLineChars="200"/>
        <w:rPr>
          <w:rFonts w:ascii="宋体" w:hAnsi="宋体" w:cs="宋体"/>
        </w:rPr>
      </w:pPr>
      <w:r>
        <w:rPr>
          <w:rFonts w:hint="eastAsia" w:ascii="宋体" w:hAnsi="宋体" w:cs="宋体"/>
        </w:rPr>
        <w:t>（4）事实依据；</w:t>
      </w:r>
    </w:p>
    <w:p w14:paraId="3DAA8AE1">
      <w:pPr>
        <w:spacing w:line="360" w:lineRule="auto"/>
        <w:ind w:firstLine="420" w:firstLineChars="200"/>
        <w:rPr>
          <w:rFonts w:ascii="宋体" w:hAnsi="宋体" w:cs="宋体"/>
        </w:rPr>
      </w:pPr>
      <w:r>
        <w:rPr>
          <w:rFonts w:hint="eastAsia" w:ascii="宋体" w:hAnsi="宋体" w:cs="宋体"/>
        </w:rPr>
        <w:t>（5）法律依据；</w:t>
      </w:r>
    </w:p>
    <w:p w14:paraId="529EBF0A">
      <w:pPr>
        <w:spacing w:line="360" w:lineRule="auto"/>
        <w:ind w:firstLine="420" w:firstLineChars="200"/>
        <w:rPr>
          <w:rFonts w:ascii="宋体" w:hAnsi="宋体" w:cs="宋体"/>
        </w:rPr>
      </w:pPr>
      <w:r>
        <w:rPr>
          <w:rFonts w:hint="eastAsia" w:ascii="宋体" w:hAnsi="宋体" w:cs="宋体"/>
        </w:rPr>
        <w:t>（6）提起投诉的日期。</w:t>
      </w:r>
    </w:p>
    <w:p w14:paraId="2F13D2A7">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14:paraId="2685195A">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14:paraId="5B2A4C83">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14:paraId="00C62DFD">
      <w:pPr>
        <w:spacing w:line="360" w:lineRule="auto"/>
        <w:ind w:firstLine="420" w:firstLineChars="200"/>
        <w:rPr>
          <w:rFonts w:ascii="宋体" w:hAnsi="宋体" w:cs="宋体"/>
        </w:rPr>
      </w:pPr>
      <w:r>
        <w:rPr>
          <w:rFonts w:hint="eastAsia" w:ascii="宋体" w:hAnsi="宋体" w:cs="宋体"/>
        </w:rPr>
        <w:t>（1）投诉人是参与所投诉政府采购活动的供应商；</w:t>
      </w:r>
    </w:p>
    <w:p w14:paraId="4DDEE1B5">
      <w:pPr>
        <w:spacing w:line="360" w:lineRule="auto"/>
        <w:ind w:firstLine="420" w:firstLineChars="200"/>
        <w:rPr>
          <w:rFonts w:ascii="宋体" w:hAnsi="宋体" w:cs="宋体"/>
        </w:rPr>
      </w:pPr>
      <w:r>
        <w:rPr>
          <w:rFonts w:hint="eastAsia" w:ascii="宋体" w:hAnsi="宋体" w:cs="宋体"/>
        </w:rPr>
        <w:t>（2）提起投诉前已依法进行质疑；</w:t>
      </w:r>
    </w:p>
    <w:p w14:paraId="7A85A954">
      <w:pPr>
        <w:spacing w:line="360" w:lineRule="auto"/>
        <w:ind w:firstLine="420" w:firstLineChars="200"/>
        <w:rPr>
          <w:rFonts w:ascii="宋体" w:hAnsi="宋体" w:cs="宋体"/>
        </w:rPr>
      </w:pPr>
      <w:r>
        <w:rPr>
          <w:rFonts w:hint="eastAsia" w:ascii="宋体" w:hAnsi="宋体" w:cs="宋体"/>
        </w:rPr>
        <w:t>（3）投诉书内容符合本章第38.3.2项的规定；</w:t>
      </w:r>
    </w:p>
    <w:p w14:paraId="74BDF93E">
      <w:pPr>
        <w:spacing w:line="360" w:lineRule="auto"/>
        <w:ind w:firstLine="420" w:firstLineChars="200"/>
        <w:rPr>
          <w:rFonts w:ascii="宋体" w:hAnsi="宋体" w:cs="宋体"/>
        </w:rPr>
      </w:pPr>
      <w:r>
        <w:rPr>
          <w:rFonts w:hint="eastAsia" w:ascii="宋体" w:hAnsi="宋体" w:cs="宋体"/>
        </w:rPr>
        <w:t>（4）在投诉有效期限内提起投诉；</w:t>
      </w:r>
    </w:p>
    <w:p w14:paraId="370FB7EF">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14:paraId="711021C4">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14:paraId="12EC4328">
      <w:pPr>
        <w:spacing w:line="360" w:lineRule="auto"/>
        <w:ind w:firstLine="420" w:firstLineChars="200"/>
        <w:rPr>
          <w:rFonts w:ascii="宋体" w:hAnsi="宋体" w:cs="宋体"/>
        </w:rPr>
      </w:pPr>
      <w:r>
        <w:rPr>
          <w:rFonts w:hint="eastAsia" w:ascii="宋体" w:hAnsi="宋体" w:cs="宋体"/>
        </w:rPr>
        <w:t>（7）国务院财政部门规定的其他条件。</w:t>
      </w:r>
    </w:p>
    <w:p w14:paraId="0CD91F30">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14:paraId="008E3D1F">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14:paraId="6BCB8914">
      <w:pPr>
        <w:pStyle w:val="4"/>
        <w:keepNext w:val="0"/>
        <w:keepLines w:val="0"/>
        <w:rPr>
          <w:rFonts w:cs="宋体"/>
        </w:rPr>
      </w:pPr>
      <w:bookmarkStart w:id="129" w:name="_Toc20741"/>
      <w:r>
        <w:rPr>
          <w:rFonts w:hint="eastAsia" w:cs="宋体"/>
        </w:rPr>
        <w:t>八、验收</w:t>
      </w:r>
      <w:bookmarkEnd w:id="129"/>
    </w:p>
    <w:p w14:paraId="7A56B4A8">
      <w:pPr>
        <w:spacing w:line="360" w:lineRule="auto"/>
        <w:ind w:firstLine="422" w:firstLineChars="200"/>
        <w:rPr>
          <w:rFonts w:ascii="宋体" w:hAnsi="宋体" w:cs="宋体"/>
          <w:b/>
        </w:rPr>
      </w:pPr>
      <w:r>
        <w:rPr>
          <w:rFonts w:hint="eastAsia" w:ascii="宋体" w:hAnsi="宋体" w:cs="宋体"/>
          <w:b/>
        </w:rPr>
        <w:t>39.验收</w:t>
      </w:r>
    </w:p>
    <w:p w14:paraId="6B5D8817">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E3ACC51">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14:paraId="30BD4A45">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D702DE">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B95FBA2">
      <w:pPr>
        <w:pStyle w:val="12"/>
        <w:snapToGrid w:val="0"/>
        <w:spacing w:line="360" w:lineRule="auto"/>
        <w:rPr>
          <w:rFonts w:hAnsi="宋体" w:cs="宋体"/>
        </w:rPr>
      </w:pPr>
    </w:p>
    <w:p w14:paraId="63E3286D">
      <w:pPr>
        <w:pStyle w:val="4"/>
        <w:keepNext w:val="0"/>
        <w:keepLines w:val="0"/>
        <w:rPr>
          <w:rFonts w:cs="宋体"/>
        </w:rPr>
      </w:pPr>
      <w:bookmarkStart w:id="130" w:name="_八、其他事项"/>
      <w:bookmarkEnd w:id="130"/>
      <w:bookmarkStart w:id="131" w:name="_Toc14161"/>
      <w:r>
        <w:rPr>
          <w:rFonts w:hint="eastAsia" w:cs="宋体"/>
        </w:rPr>
        <w:t>九、其他事项</w:t>
      </w:r>
      <w:bookmarkEnd w:id="131"/>
    </w:p>
    <w:p w14:paraId="1C92CEBE">
      <w:pPr>
        <w:spacing w:line="360" w:lineRule="auto"/>
        <w:ind w:firstLine="480" w:firstLineChars="200"/>
        <w:rPr>
          <w:rFonts w:ascii="宋体" w:hAnsi="宋体" w:cs="宋体"/>
          <w:sz w:val="24"/>
        </w:rPr>
      </w:pPr>
      <w:bookmarkStart w:id="132" w:name="_42.代理服务费"/>
      <w:bookmarkEnd w:id="132"/>
      <w:r>
        <w:rPr>
          <w:rFonts w:hint="eastAsia" w:ascii="宋体" w:hAnsi="宋体" w:cs="宋体"/>
          <w:sz w:val="24"/>
        </w:rPr>
        <w:t>40.代理服务费</w:t>
      </w:r>
    </w:p>
    <w:p w14:paraId="47120D24">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14:paraId="1A8EE7CF">
      <w:pPr>
        <w:spacing w:line="360" w:lineRule="auto"/>
        <w:ind w:firstLine="480" w:firstLineChars="200"/>
        <w:rPr>
          <w:rFonts w:ascii="宋体" w:hAnsi="宋体" w:cs="宋体"/>
          <w:sz w:val="24"/>
        </w:rPr>
      </w:pPr>
      <w:r>
        <w:rPr>
          <w:rFonts w:hint="eastAsia" w:ascii="宋体" w:hAnsi="宋体" w:cs="宋体"/>
          <w:sz w:val="24"/>
        </w:rPr>
        <w:t>41. 需要补充的其他内容</w:t>
      </w:r>
    </w:p>
    <w:p w14:paraId="775FBFD8">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14:paraId="2F4FC4E5">
      <w:pPr>
        <w:spacing w:line="360" w:lineRule="auto"/>
        <w:ind w:firstLine="420" w:firstLineChars="200"/>
        <w:rPr>
          <w:rFonts w:ascii="宋体" w:hAnsi="宋体" w:cs="宋体"/>
        </w:rPr>
      </w:pPr>
      <w:r>
        <w:rPr>
          <w:rFonts w:hint="eastAsia" w:ascii="宋体" w:hAnsi="宋体" w:cs="宋体"/>
        </w:rPr>
        <w:t>41.2 其他事项详见“投标人须知前附表”。</w:t>
      </w:r>
    </w:p>
    <w:p w14:paraId="22414FBF">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14:paraId="3E9D21F6">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14:paraId="2D2CB076">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14:paraId="267A6D65">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14:paraId="41C37CF4">
      <w:pPr>
        <w:spacing w:line="360" w:lineRule="auto"/>
        <w:ind w:firstLine="480" w:firstLineChars="200"/>
        <w:rPr>
          <w:rFonts w:ascii="宋体" w:hAnsi="宋体" w:cs="宋体"/>
          <w:sz w:val="24"/>
        </w:rPr>
      </w:pPr>
      <w:r>
        <w:rPr>
          <w:rFonts w:hint="eastAsia" w:ascii="宋体" w:hAnsi="宋体" w:cs="宋体"/>
          <w:sz w:val="24"/>
        </w:rPr>
        <w:t>42. 政采贷相关说明</w:t>
      </w:r>
    </w:p>
    <w:p w14:paraId="039D7E80">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3" w:name="_Toc532545043"/>
    </w:p>
    <w:p w14:paraId="4C0AB084">
      <w:pPr>
        <w:pStyle w:val="12"/>
        <w:spacing w:line="360" w:lineRule="auto"/>
        <w:jc w:val="center"/>
        <w:outlineLvl w:val="0"/>
        <w:rPr>
          <w:rFonts w:hAnsi="宋体" w:cs="宋体"/>
          <w:b/>
          <w:sz w:val="36"/>
        </w:rPr>
      </w:pPr>
      <w:bookmarkStart w:id="134" w:name="_Toc30466"/>
      <w:r>
        <w:rPr>
          <w:rFonts w:hint="eastAsia" w:hAnsi="宋体" w:cs="宋体"/>
          <w:b/>
          <w:sz w:val="36"/>
        </w:rPr>
        <w:t>第四章  评标方法</w:t>
      </w:r>
      <w:bookmarkEnd w:id="133"/>
      <w:r>
        <w:rPr>
          <w:rFonts w:hint="eastAsia" w:hAnsi="宋体" w:cs="宋体"/>
          <w:b/>
          <w:sz w:val="36"/>
        </w:rPr>
        <w:t>及评分标准</w:t>
      </w:r>
      <w:bookmarkEnd w:id="134"/>
    </w:p>
    <w:p w14:paraId="5122A4C0">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14:paraId="391729B3">
      <w:pPr>
        <w:pStyle w:val="13"/>
        <w:rPr>
          <w:b/>
          <w:bCs/>
          <w:color w:val="FF0000"/>
          <w:sz w:val="28"/>
          <w:szCs w:val="28"/>
        </w:rPr>
      </w:pPr>
      <w:r>
        <w:rPr>
          <w:rFonts w:hint="eastAsia"/>
          <w:b/>
          <w:bCs/>
          <w:color w:val="FF0000"/>
          <w:sz w:val="28"/>
          <w:szCs w:val="28"/>
        </w:rPr>
        <w:t>A分标（1分标）：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A0A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48A78A99">
            <w:pPr>
              <w:jc w:val="center"/>
              <w:rPr>
                <w:rFonts w:ascii="宋体" w:hAnsi="宋体" w:cs="宋体"/>
                <w:b/>
                <w:szCs w:val="21"/>
              </w:rPr>
            </w:pPr>
            <w:r>
              <w:rPr>
                <w:rFonts w:hint="eastAsia" w:ascii="宋体" w:hAnsi="宋体"/>
                <w:b/>
                <w:szCs w:val="21"/>
              </w:rPr>
              <w:t>评分项目</w:t>
            </w:r>
          </w:p>
        </w:tc>
        <w:tc>
          <w:tcPr>
            <w:tcW w:w="8529" w:type="dxa"/>
            <w:vAlign w:val="center"/>
          </w:tcPr>
          <w:p w14:paraId="5E7CEFDD">
            <w:pPr>
              <w:jc w:val="center"/>
              <w:rPr>
                <w:rFonts w:ascii="宋体" w:hAnsi="宋体"/>
                <w:b/>
                <w:szCs w:val="21"/>
              </w:rPr>
            </w:pPr>
            <w:r>
              <w:rPr>
                <w:rFonts w:hint="eastAsia" w:ascii="宋体" w:hAnsi="宋体" w:cs="宋体"/>
                <w:b/>
                <w:szCs w:val="21"/>
              </w:rPr>
              <w:t>评分细则</w:t>
            </w:r>
          </w:p>
        </w:tc>
      </w:tr>
      <w:tr w14:paraId="0B08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0D782145">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54A11C39">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43C48D7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667441D5">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150E7148">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661C9605">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71B426DD">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2743DF74">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71E01FA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3E2B6AEA">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22B168A7">
            <w:pPr>
              <w:ind w:firstLine="630" w:firstLineChars="300"/>
              <w:rPr>
                <w:rFonts w:hAnsi="宋体" w:cs="Courier New"/>
                <w:bCs/>
              </w:rPr>
            </w:pPr>
          </w:p>
        </w:tc>
      </w:tr>
      <w:tr w14:paraId="405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63FF0E6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w:t>
            </w:r>
            <w:r>
              <w:rPr>
                <w:rFonts w:ascii="宋体" w:hAnsi="宋体" w:cs="宋体"/>
                <w:b/>
                <w:szCs w:val="21"/>
                <w:shd w:val="clear" w:color="auto" w:fill="FFFFFF"/>
              </w:rPr>
              <w:t>4</w:t>
            </w:r>
            <w:r>
              <w:rPr>
                <w:rFonts w:hint="eastAsia" w:ascii="宋体" w:hAnsi="宋体" w:cs="宋体"/>
                <w:b/>
                <w:szCs w:val="21"/>
                <w:shd w:val="clear" w:color="auto" w:fill="FFFFFF"/>
              </w:rPr>
              <w:t>8分)</w:t>
            </w:r>
          </w:p>
        </w:tc>
        <w:tc>
          <w:tcPr>
            <w:tcW w:w="715" w:type="dxa"/>
            <w:vMerge w:val="restart"/>
            <w:vAlign w:val="center"/>
          </w:tcPr>
          <w:p w14:paraId="4AD7587C">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426A5E32">
            <w:pPr>
              <w:pStyle w:val="12"/>
              <w:spacing w:line="360" w:lineRule="auto"/>
              <w:rPr>
                <w:rFonts w:hAnsi="宋体"/>
                <w:b/>
              </w:rPr>
            </w:pPr>
            <w:r>
              <w:rPr>
                <w:rFonts w:hint="eastAsia" w:hAnsi="宋体"/>
                <w:b/>
              </w:rPr>
              <w:t>产品基本分（满分25分）</w:t>
            </w:r>
          </w:p>
          <w:p w14:paraId="05AC732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43C9F0CA">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35273E84">
            <w:pPr>
              <w:pStyle w:val="12"/>
              <w:spacing w:line="360" w:lineRule="auto"/>
              <w:rPr>
                <w:rFonts w:hAnsi="宋体"/>
                <w:bCs/>
              </w:rPr>
            </w:pPr>
            <w:r>
              <w:rPr>
                <w:rFonts w:hint="eastAsia" w:hAnsi="宋体"/>
                <w:bCs/>
              </w:rPr>
              <w:t>注：相同型号产品不重复扣分或加分。</w:t>
            </w:r>
          </w:p>
          <w:p w14:paraId="3D960C38">
            <w:pPr>
              <w:ind w:firstLine="420" w:firstLineChars="200"/>
              <w:rPr>
                <w:rFonts w:ascii="宋体" w:hAnsi="宋体"/>
                <w:szCs w:val="21"/>
              </w:rPr>
            </w:pPr>
          </w:p>
        </w:tc>
      </w:tr>
      <w:tr w14:paraId="4362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57727F">
            <w:pPr>
              <w:spacing w:line="360" w:lineRule="auto"/>
              <w:jc w:val="left"/>
              <w:rPr>
                <w:rFonts w:ascii="宋体" w:hAnsi="宋体" w:cs="宋体"/>
                <w:b/>
                <w:szCs w:val="21"/>
                <w:shd w:val="clear" w:color="auto" w:fill="FFFFFF"/>
              </w:rPr>
            </w:pPr>
          </w:p>
        </w:tc>
        <w:tc>
          <w:tcPr>
            <w:tcW w:w="715" w:type="dxa"/>
            <w:vMerge w:val="continue"/>
            <w:vAlign w:val="center"/>
          </w:tcPr>
          <w:p w14:paraId="6BD04FF2">
            <w:pPr>
              <w:spacing w:line="400" w:lineRule="exact"/>
              <w:jc w:val="center"/>
              <w:rPr>
                <w:rFonts w:ascii="宋体" w:hAnsi="宋体" w:cs="宋体"/>
                <w:b/>
                <w:kern w:val="0"/>
                <w:szCs w:val="21"/>
                <w:lang w:bidi="ar"/>
              </w:rPr>
            </w:pPr>
          </w:p>
        </w:tc>
        <w:tc>
          <w:tcPr>
            <w:tcW w:w="8529" w:type="dxa"/>
            <w:vAlign w:val="center"/>
          </w:tcPr>
          <w:p w14:paraId="3197E0A4">
            <w:pPr>
              <w:pStyle w:val="12"/>
              <w:spacing w:line="360" w:lineRule="auto"/>
              <w:rPr>
                <w:rFonts w:hAnsi="宋体"/>
                <w:b/>
              </w:rPr>
            </w:pPr>
            <w:r>
              <w:rPr>
                <w:rFonts w:hint="eastAsia" w:hAnsi="宋体"/>
                <w:b/>
              </w:rPr>
              <w:t>技术参数正偏离加分(满分10分)</w:t>
            </w:r>
          </w:p>
          <w:p w14:paraId="2A91B272">
            <w:r>
              <w:rPr>
                <w:rFonts w:hint="eastAsia"/>
              </w:rPr>
              <w:t>技术参数有优于招标文件要求且评标时被评标委员会接受的，每优于1项加2分，本项满分 10分。</w:t>
            </w:r>
          </w:p>
          <w:p w14:paraId="3277821A">
            <w:r>
              <w:rPr>
                <w:rFonts w:hint="eastAsia"/>
              </w:rPr>
              <w:t>注:技术参数有优于招标文件要求的，投标人须在投标文件中提供第三方具有检测资质的检测机构出具的有效检测报告复印件并加盖投标人公章作为佐证材料，否则不得分。</w:t>
            </w:r>
          </w:p>
          <w:p w14:paraId="2DC6EC40">
            <w:pPr>
              <w:rPr>
                <w:rFonts w:ascii="宋体" w:hAnsi="宋体"/>
                <w:szCs w:val="21"/>
              </w:rPr>
            </w:pPr>
          </w:p>
        </w:tc>
      </w:tr>
      <w:tr w14:paraId="0CBF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3B43338">
            <w:pPr>
              <w:jc w:val="center"/>
              <w:rPr>
                <w:rFonts w:ascii="宋体" w:hAnsi="宋体" w:cs="宋体"/>
                <w:b/>
                <w:szCs w:val="21"/>
                <w:shd w:val="clear" w:color="auto" w:fill="FFFFFF"/>
              </w:rPr>
            </w:pPr>
          </w:p>
        </w:tc>
        <w:tc>
          <w:tcPr>
            <w:tcW w:w="715" w:type="dxa"/>
            <w:vAlign w:val="center"/>
          </w:tcPr>
          <w:p w14:paraId="531D9EBE">
            <w:pPr>
              <w:spacing w:line="400" w:lineRule="exact"/>
              <w:jc w:val="center"/>
              <w:rPr>
                <w:rFonts w:ascii="宋体" w:hAnsi="宋体" w:cs="宋体"/>
                <w:b/>
                <w:szCs w:val="21"/>
              </w:rPr>
            </w:pPr>
            <w:r>
              <w:rPr>
                <w:rFonts w:hint="eastAsia" w:ascii="宋体" w:hAnsi="宋体" w:cs="宋体"/>
                <w:b/>
                <w:szCs w:val="21"/>
              </w:rPr>
              <w:t>实施方案分（满分13分）</w:t>
            </w:r>
          </w:p>
        </w:tc>
        <w:tc>
          <w:tcPr>
            <w:tcW w:w="8529" w:type="dxa"/>
          </w:tcPr>
          <w:p w14:paraId="325FD017">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20BEDFDE">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二档（9分）：投标人提供的项目实施方案进度安排合理、有相关保障能力措施，对各项关键工作合理安排，对本项目的风险预见、设备安装调试等项目管理实施方案满足项目要求。</w:t>
            </w:r>
          </w:p>
          <w:p w14:paraId="559F157F">
            <w:pPr>
              <w:pStyle w:val="12"/>
              <w:spacing w:line="360" w:lineRule="auto"/>
              <w:ind w:firstLine="420" w:firstLineChars="200"/>
              <w:rPr>
                <w:rFonts w:hAnsi="宋体"/>
                <w:bCs/>
              </w:rPr>
            </w:pPr>
            <w:r>
              <w:rPr>
                <w:rFonts w:hint="eastAsia" w:hAnsi="宋体"/>
                <w:bCs/>
              </w:rPr>
              <w:t>三档（13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53089EC6">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44D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3AC76A99">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商务分(22分)</w:t>
            </w:r>
          </w:p>
        </w:tc>
        <w:tc>
          <w:tcPr>
            <w:tcW w:w="715" w:type="dxa"/>
            <w:vAlign w:val="center"/>
          </w:tcPr>
          <w:p w14:paraId="0F5155B6">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3E51F0B2">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688BC4BD">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55076BF6">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8C5AC63">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72731AA4">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720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94E4EBB">
            <w:pPr>
              <w:spacing w:line="360" w:lineRule="auto"/>
              <w:jc w:val="left"/>
              <w:rPr>
                <w:rFonts w:ascii="宋体" w:hAnsi="宋体" w:cs="宋体"/>
                <w:b/>
                <w:szCs w:val="21"/>
                <w:shd w:val="clear" w:color="auto" w:fill="FFFFFF"/>
              </w:rPr>
            </w:pPr>
          </w:p>
        </w:tc>
        <w:tc>
          <w:tcPr>
            <w:tcW w:w="715" w:type="dxa"/>
            <w:vAlign w:val="center"/>
          </w:tcPr>
          <w:p w14:paraId="5C2F280F">
            <w:pPr>
              <w:spacing w:line="400" w:lineRule="exact"/>
              <w:jc w:val="center"/>
              <w:rPr>
                <w:rFonts w:ascii="宋体" w:hAnsi="宋体" w:cs="宋体"/>
                <w:b/>
                <w:kern w:val="0"/>
                <w:szCs w:val="21"/>
              </w:rPr>
            </w:pPr>
            <w:r>
              <w:rPr>
                <w:rFonts w:hint="eastAsia" w:ascii="宋体" w:hAnsi="宋体" w:cs="宋体"/>
                <w:b/>
                <w:szCs w:val="21"/>
              </w:rPr>
              <w:t>售后服务分（满分10分）</w:t>
            </w:r>
          </w:p>
        </w:tc>
        <w:tc>
          <w:tcPr>
            <w:tcW w:w="8529" w:type="dxa"/>
            <w:vAlign w:val="center"/>
          </w:tcPr>
          <w:p w14:paraId="1820B645">
            <w:pPr>
              <w:pStyle w:val="12"/>
              <w:spacing w:line="360" w:lineRule="auto"/>
              <w:ind w:firstLine="420" w:firstLineChars="200"/>
              <w:rPr>
                <w:rFonts w:hAnsi="宋体"/>
                <w:bCs/>
              </w:rPr>
            </w:pPr>
            <w:r>
              <w:rPr>
                <w:rFonts w:hint="eastAsia" w:hAnsi="宋体"/>
                <w:bCs/>
              </w:rPr>
              <w:t>一档（5分）：投标人针对本项目的售后服务方案，要求以售后服务承诺书内容有技术培训方案、保修期（免费软件升级期）外维修方案等。</w:t>
            </w:r>
          </w:p>
          <w:p w14:paraId="39FD4158">
            <w:pPr>
              <w:pStyle w:val="12"/>
              <w:spacing w:line="360" w:lineRule="auto"/>
              <w:ind w:firstLine="420" w:firstLineChars="200"/>
              <w:rPr>
                <w:rFonts w:hAnsi="宋体"/>
                <w:bCs/>
              </w:rPr>
            </w:pPr>
            <w:r>
              <w:rPr>
                <w:rFonts w:hint="eastAsia" w:hAnsi="宋体"/>
                <w:bCs/>
              </w:rPr>
              <w:t>二档（7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0A35C">
            <w:pPr>
              <w:pStyle w:val="12"/>
              <w:spacing w:line="360" w:lineRule="auto"/>
              <w:ind w:firstLine="420" w:firstLineChars="200"/>
              <w:rPr>
                <w:rFonts w:hAnsi="宋体"/>
                <w:bCs/>
              </w:rPr>
            </w:pPr>
            <w:r>
              <w:rPr>
                <w:rFonts w:hint="eastAsia" w:hAnsi="宋体"/>
                <w:bCs/>
              </w:rPr>
              <w:t>三档（10分）：投标人的售后方案中，售后服务承诺书内容完整、3小时到达故障现场时间、故障出现解决方案中维修时间不超过12小时，当天能提供备用产品用于替代使用，有定期维护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5047EAD2">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2F09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4428CC51">
            <w:pPr>
              <w:spacing w:line="360" w:lineRule="auto"/>
              <w:jc w:val="left"/>
              <w:rPr>
                <w:rFonts w:ascii="宋体" w:hAnsi="宋体" w:cs="宋体"/>
                <w:b/>
                <w:szCs w:val="21"/>
                <w:shd w:val="clear" w:color="auto" w:fill="FFFFFF"/>
              </w:rPr>
            </w:pPr>
          </w:p>
        </w:tc>
        <w:tc>
          <w:tcPr>
            <w:tcW w:w="715" w:type="dxa"/>
            <w:vAlign w:val="center"/>
          </w:tcPr>
          <w:p w14:paraId="6C3313DE">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E8E20AF">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2D88CF4A">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74850B24">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072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178C8225">
            <w:pPr>
              <w:spacing w:line="360" w:lineRule="auto"/>
              <w:jc w:val="left"/>
              <w:rPr>
                <w:rFonts w:ascii="宋体" w:hAnsi="宋体" w:cs="宋体"/>
                <w:b/>
                <w:szCs w:val="21"/>
                <w:shd w:val="clear" w:color="auto" w:fill="FFFFFF"/>
              </w:rPr>
            </w:pPr>
          </w:p>
        </w:tc>
        <w:tc>
          <w:tcPr>
            <w:tcW w:w="715" w:type="dxa"/>
            <w:vAlign w:val="center"/>
          </w:tcPr>
          <w:p w14:paraId="04697374">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7ECA7B">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0FA25164">
      <w:pPr>
        <w:pStyle w:val="13"/>
      </w:pPr>
    </w:p>
    <w:p w14:paraId="6119299D">
      <w:pPr>
        <w:pStyle w:val="13"/>
        <w:rPr>
          <w:b/>
          <w:bCs/>
          <w:color w:val="FF0000"/>
          <w:sz w:val="28"/>
          <w:szCs w:val="28"/>
        </w:rPr>
      </w:pPr>
    </w:p>
    <w:p w14:paraId="1D5E6665">
      <w:pPr>
        <w:pStyle w:val="13"/>
        <w:rPr>
          <w:b/>
          <w:bCs/>
          <w:color w:val="FF0000"/>
          <w:sz w:val="28"/>
          <w:szCs w:val="28"/>
        </w:rPr>
      </w:pPr>
    </w:p>
    <w:p w14:paraId="498AFBEB">
      <w:pPr>
        <w:pStyle w:val="13"/>
        <w:rPr>
          <w:b/>
          <w:bCs/>
          <w:color w:val="FF0000"/>
          <w:sz w:val="28"/>
          <w:szCs w:val="28"/>
        </w:rPr>
      </w:pPr>
      <w:r>
        <w:rPr>
          <w:rFonts w:hint="eastAsia"/>
          <w:b/>
          <w:bCs/>
          <w:color w:val="FF0000"/>
          <w:sz w:val="28"/>
          <w:szCs w:val="28"/>
        </w:rPr>
        <w:t>B分标（2分标）：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7115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73EF4E4B">
            <w:pPr>
              <w:jc w:val="center"/>
              <w:rPr>
                <w:rFonts w:ascii="宋体" w:hAnsi="宋体" w:cs="宋体"/>
                <w:b/>
                <w:szCs w:val="21"/>
              </w:rPr>
            </w:pPr>
            <w:r>
              <w:rPr>
                <w:rFonts w:hint="eastAsia" w:ascii="宋体" w:hAnsi="宋体"/>
                <w:b/>
                <w:szCs w:val="21"/>
              </w:rPr>
              <w:t>评分项目</w:t>
            </w:r>
          </w:p>
        </w:tc>
        <w:tc>
          <w:tcPr>
            <w:tcW w:w="8529" w:type="dxa"/>
            <w:vAlign w:val="center"/>
          </w:tcPr>
          <w:p w14:paraId="3E9B90FA">
            <w:pPr>
              <w:jc w:val="center"/>
              <w:rPr>
                <w:rFonts w:ascii="宋体" w:hAnsi="宋体"/>
                <w:b/>
                <w:szCs w:val="21"/>
              </w:rPr>
            </w:pPr>
            <w:r>
              <w:rPr>
                <w:rFonts w:hint="eastAsia" w:ascii="宋体" w:hAnsi="宋体" w:cs="宋体"/>
                <w:b/>
                <w:szCs w:val="21"/>
              </w:rPr>
              <w:t>评分细则</w:t>
            </w:r>
          </w:p>
        </w:tc>
      </w:tr>
      <w:tr w14:paraId="7146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64965284">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w:t>
            </w:r>
            <w:r>
              <w:rPr>
                <w:rFonts w:ascii="宋体" w:hAnsi="宋体" w:cs="宋体"/>
                <w:b/>
                <w:szCs w:val="21"/>
                <w:shd w:val="clear" w:color="auto" w:fill="FFFFFF"/>
              </w:rPr>
              <w:t>3</w:t>
            </w:r>
            <w:r>
              <w:rPr>
                <w:rFonts w:hint="eastAsia" w:ascii="宋体" w:hAnsi="宋体" w:cs="宋体"/>
                <w:b/>
                <w:szCs w:val="21"/>
                <w:shd w:val="clear" w:color="auto" w:fill="FFFFFF"/>
              </w:rPr>
              <w:t>0分)</w:t>
            </w:r>
          </w:p>
        </w:tc>
        <w:tc>
          <w:tcPr>
            <w:tcW w:w="8529" w:type="dxa"/>
            <w:vAlign w:val="center"/>
          </w:tcPr>
          <w:p w14:paraId="75E87215">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716D918D">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1375CD3B">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294EFF6A">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56A95B13">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3A17D260">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3EEE8AFC">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6056C4C7">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7BC80152">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42E7B0BB">
            <w:pPr>
              <w:ind w:firstLine="630" w:firstLineChars="300"/>
              <w:rPr>
                <w:rFonts w:hAnsi="宋体" w:cs="Courier New"/>
                <w:bCs/>
              </w:rPr>
            </w:pPr>
          </w:p>
          <w:p w14:paraId="4D73DF35">
            <w:pPr>
              <w:ind w:firstLine="630" w:firstLineChars="300"/>
              <w:rPr>
                <w:rFonts w:hAnsi="宋体" w:cs="Courier New"/>
                <w:bCs/>
              </w:rPr>
            </w:pPr>
          </w:p>
        </w:tc>
      </w:tr>
      <w:tr w14:paraId="77CC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458B12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Align w:val="center"/>
          </w:tcPr>
          <w:p w14:paraId="035D8451">
            <w:pPr>
              <w:spacing w:line="400" w:lineRule="exact"/>
              <w:jc w:val="center"/>
              <w:rPr>
                <w:rFonts w:ascii="宋体" w:hAnsi="宋体" w:cs="宋体"/>
                <w:b/>
                <w:kern w:val="0"/>
                <w:szCs w:val="21"/>
              </w:rPr>
            </w:pPr>
            <w:r>
              <w:rPr>
                <w:rFonts w:hint="eastAsia" w:ascii="宋体" w:hAnsi="宋体" w:cs="宋体"/>
                <w:b/>
                <w:kern w:val="0"/>
                <w:szCs w:val="21"/>
                <w:lang w:bidi="ar"/>
              </w:rPr>
              <w:t>项目实施方案（满分 15 分））</w:t>
            </w:r>
          </w:p>
        </w:tc>
        <w:tc>
          <w:tcPr>
            <w:tcW w:w="8529" w:type="dxa"/>
            <w:vAlign w:val="center"/>
          </w:tcPr>
          <w:p w14:paraId="35A9C73B">
            <w:pPr>
              <w:ind w:firstLine="420" w:firstLineChars="200"/>
              <w:jc w:val="left"/>
              <w:rPr>
                <w:rFonts w:ascii="宋体" w:hAnsi="宋体"/>
                <w:szCs w:val="21"/>
              </w:rPr>
            </w:pPr>
            <w:r>
              <w:rPr>
                <w:rFonts w:hint="eastAsia" w:ascii="宋体" w:hAnsi="宋体"/>
                <w:szCs w:val="21"/>
              </w:rPr>
              <w:t>一档（5 分）：项目实施方案中有人员组织、工作内容、时间进度表等内容，基本能满足项目实施要求。</w:t>
            </w:r>
          </w:p>
          <w:p w14:paraId="4D4CF7ED">
            <w:pPr>
              <w:ind w:firstLine="420" w:firstLineChars="200"/>
              <w:jc w:val="left"/>
              <w:rPr>
                <w:rFonts w:ascii="宋体" w:hAnsi="宋体"/>
                <w:szCs w:val="21"/>
              </w:rPr>
            </w:pPr>
            <w:r>
              <w:rPr>
                <w:rFonts w:hint="eastAsia" w:ascii="宋体" w:hAnsi="宋体"/>
                <w:szCs w:val="21"/>
              </w:rPr>
              <w:t>二档（10 分）：项目实施方案中有人员组织、工作内容、时间进度表、图书加工服务等内容，描述详细，满足项目实施要求，优于一档。</w:t>
            </w:r>
          </w:p>
          <w:p w14:paraId="1CD0229B">
            <w:pPr>
              <w:ind w:firstLine="420" w:firstLineChars="200"/>
              <w:jc w:val="left"/>
              <w:rPr>
                <w:rFonts w:ascii="宋体" w:hAnsi="宋体"/>
                <w:szCs w:val="21"/>
              </w:rPr>
            </w:pPr>
            <w:r>
              <w:rPr>
                <w:rFonts w:hint="eastAsia" w:ascii="宋体" w:hAnsi="宋体"/>
                <w:szCs w:val="21"/>
              </w:rPr>
              <w:t>三档（15 分）：项目实施方案中有人员组织、工作内容、时间进度表、图书加工服务，包括书架配送及安装、图书加工编目等内容描述详细，满足供货要求，项目实施人员配备满足项目实施要求，优于二档。</w:t>
            </w:r>
          </w:p>
        </w:tc>
      </w:tr>
      <w:tr w14:paraId="286E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742CAD34">
            <w:pPr>
              <w:spacing w:line="360" w:lineRule="auto"/>
              <w:jc w:val="left"/>
              <w:rPr>
                <w:rFonts w:ascii="宋体" w:hAnsi="宋体" w:cs="宋体"/>
                <w:b/>
                <w:szCs w:val="21"/>
                <w:shd w:val="clear" w:color="auto" w:fill="FFFFFF"/>
              </w:rPr>
            </w:pPr>
          </w:p>
        </w:tc>
        <w:tc>
          <w:tcPr>
            <w:tcW w:w="715" w:type="dxa"/>
            <w:vAlign w:val="center"/>
          </w:tcPr>
          <w:p w14:paraId="70FDA297">
            <w:pPr>
              <w:spacing w:line="400" w:lineRule="exact"/>
              <w:jc w:val="center"/>
              <w:rPr>
                <w:rFonts w:ascii="宋体" w:hAnsi="宋体" w:cs="宋体"/>
                <w:b/>
                <w:kern w:val="0"/>
                <w:szCs w:val="21"/>
                <w:lang w:bidi="ar"/>
              </w:rPr>
            </w:pPr>
            <w:r>
              <w:rPr>
                <w:rFonts w:hint="eastAsia" w:ascii="宋体" w:hAnsi="宋体" w:cs="宋体"/>
                <w:b/>
                <w:kern w:val="0"/>
                <w:szCs w:val="21"/>
                <w:lang w:bidi="ar"/>
              </w:rPr>
              <w:t>图书配送方案（满分 15 分）</w:t>
            </w:r>
          </w:p>
        </w:tc>
        <w:tc>
          <w:tcPr>
            <w:tcW w:w="8529" w:type="dxa"/>
            <w:vAlign w:val="center"/>
          </w:tcPr>
          <w:p w14:paraId="4D53810D">
            <w:pPr>
              <w:rPr>
                <w:rFonts w:ascii="宋体" w:hAnsi="宋体"/>
                <w:szCs w:val="21"/>
              </w:rPr>
            </w:pPr>
            <w:r>
              <w:rPr>
                <w:rFonts w:hint="eastAsia" w:ascii="宋体" w:hAnsi="宋体"/>
                <w:szCs w:val="21"/>
              </w:rPr>
              <w:t>一档 （5分）：有图书配送方案，配送队伍专业、运输工具合理、运输能力等保障条件满足要求。</w:t>
            </w:r>
          </w:p>
          <w:p w14:paraId="178AB5DA">
            <w:pPr>
              <w:rPr>
                <w:rFonts w:ascii="宋体" w:hAnsi="宋体"/>
                <w:szCs w:val="21"/>
              </w:rPr>
            </w:pPr>
            <w:r>
              <w:rPr>
                <w:rFonts w:hint="eastAsia" w:ascii="宋体" w:hAnsi="宋体"/>
                <w:szCs w:val="21"/>
              </w:rPr>
              <w:t>二档 （10 分）：图书配送方案详细，配送队伍专业、运输工具合理、运输能力等保障条件满足要求，对采购人有合理化的建议，优于一档的。</w:t>
            </w:r>
          </w:p>
          <w:p w14:paraId="3F6F35C6">
            <w:pPr>
              <w:rPr>
                <w:rFonts w:ascii="宋体" w:hAnsi="宋体"/>
                <w:szCs w:val="21"/>
              </w:rPr>
            </w:pPr>
            <w:r>
              <w:rPr>
                <w:rFonts w:hint="eastAsia" w:ascii="宋体" w:hAnsi="宋体"/>
                <w:szCs w:val="21"/>
              </w:rPr>
              <w:t>三档 （15 分）：图书配送方案详细，配送队伍专业、运输工具合理、运输能力等保障条件和管理能力能更好满足要求，对采购人有合理化的建议具有很强针对性，优于二档的。</w:t>
            </w:r>
          </w:p>
        </w:tc>
      </w:tr>
      <w:tr w14:paraId="4C4A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782" w:type="dxa"/>
            <w:vMerge w:val="continue"/>
            <w:vAlign w:val="center"/>
          </w:tcPr>
          <w:p w14:paraId="3EEE6CAB">
            <w:pPr>
              <w:spacing w:line="360" w:lineRule="auto"/>
              <w:jc w:val="left"/>
              <w:rPr>
                <w:rFonts w:ascii="宋体" w:hAnsi="宋体" w:cs="宋体"/>
                <w:b/>
                <w:szCs w:val="21"/>
                <w:shd w:val="clear" w:color="auto" w:fill="FFFFFF"/>
              </w:rPr>
            </w:pPr>
          </w:p>
        </w:tc>
        <w:tc>
          <w:tcPr>
            <w:tcW w:w="715" w:type="dxa"/>
            <w:vAlign w:val="center"/>
          </w:tcPr>
          <w:p w14:paraId="5BCBA5C6">
            <w:pPr>
              <w:spacing w:line="400" w:lineRule="exact"/>
              <w:jc w:val="center"/>
              <w:rPr>
                <w:rFonts w:ascii="宋体" w:hAnsi="宋体" w:cs="宋体"/>
                <w:b/>
                <w:kern w:val="0"/>
                <w:szCs w:val="21"/>
                <w:lang w:bidi="ar"/>
              </w:rPr>
            </w:pPr>
            <w:r>
              <w:rPr>
                <w:rFonts w:hint="eastAsia" w:ascii="宋体" w:hAnsi="宋体" w:cs="宋体"/>
                <w:b/>
                <w:kern w:val="0"/>
                <w:szCs w:val="21"/>
                <w:lang w:bidi="ar"/>
              </w:rPr>
              <w:t>学校图书管理员培训、开展学校图书活动方案（满分 20分）</w:t>
            </w:r>
          </w:p>
        </w:tc>
        <w:tc>
          <w:tcPr>
            <w:tcW w:w="8529" w:type="dxa"/>
            <w:vAlign w:val="center"/>
          </w:tcPr>
          <w:p w14:paraId="2EA38BFA">
            <w:pPr>
              <w:rPr>
                <w:rFonts w:ascii="宋体" w:hAnsi="宋体"/>
                <w:szCs w:val="21"/>
              </w:rPr>
            </w:pPr>
            <w:r>
              <w:rPr>
                <w:rFonts w:hint="eastAsia" w:ascii="宋体" w:hAnsi="宋体"/>
                <w:szCs w:val="21"/>
              </w:rPr>
              <w:t>一档（5 分）：学校图书管理员培训、开展学校图书活动方案、阅读活动方案，方案简单，具有可行性。</w:t>
            </w:r>
          </w:p>
          <w:p w14:paraId="533DB0A3">
            <w:pPr>
              <w:rPr>
                <w:rFonts w:ascii="宋体" w:hAnsi="宋体"/>
                <w:szCs w:val="21"/>
              </w:rPr>
            </w:pPr>
            <w:r>
              <w:rPr>
                <w:rFonts w:hint="eastAsia" w:ascii="宋体" w:hAnsi="宋体"/>
                <w:szCs w:val="21"/>
              </w:rPr>
              <w:t>二档（10 分）：开展学校图书活动方案不限于少儿图书导读视频、图书馆员培训、阅读培训指导及阅读活动方案，方案详细，具有针对性和可行性，优于一档。</w:t>
            </w:r>
          </w:p>
          <w:p w14:paraId="00AE4D9D">
            <w:pPr>
              <w:rPr>
                <w:rFonts w:ascii="宋体" w:hAnsi="宋体"/>
                <w:szCs w:val="21"/>
              </w:rPr>
            </w:pPr>
            <w:r>
              <w:rPr>
                <w:rFonts w:hint="eastAsia" w:ascii="宋体" w:hAnsi="宋体"/>
                <w:szCs w:val="21"/>
              </w:rPr>
              <w:t>三档（15 分）：开展学校图书活动方案不限于少儿图书导读视频、图书馆员培训、阅读校本课程、阅读培训指导及阅读活动方案，方案内容丰富、多样化，具有针对性和可行性，优于二档。</w:t>
            </w:r>
          </w:p>
          <w:p w14:paraId="39E41ED5">
            <w:pPr>
              <w:widowControl/>
              <w:jc w:val="left"/>
            </w:pPr>
            <w:r>
              <w:rPr>
                <w:rFonts w:hint="eastAsia" w:ascii="宋体" w:hAnsi="宋体" w:cs="宋体"/>
                <w:color w:val="000000"/>
                <w:kern w:val="0"/>
                <w:szCs w:val="21"/>
                <w:lang w:bidi="ar"/>
              </w:rPr>
              <w:t>四档（20 分）开展学校图书活动方案不限于少儿图书导读视频、图书馆员培训、阅读实物辅助、阅 读校本课程、阅读培训指导及阅读活动方案切合采购人单位特点，符合学校需求，考虑全面，具有很强针 对性和可行性，优于三档。</w:t>
            </w:r>
          </w:p>
          <w:p w14:paraId="7F7F9DF4">
            <w:pPr>
              <w:rPr>
                <w:rFonts w:ascii="宋体" w:hAnsi="宋体"/>
                <w:szCs w:val="21"/>
              </w:rPr>
            </w:pPr>
          </w:p>
          <w:p w14:paraId="5DDB975E">
            <w:pPr>
              <w:rPr>
                <w:rFonts w:ascii="宋体" w:hAnsi="宋体"/>
                <w:szCs w:val="21"/>
              </w:rPr>
            </w:pPr>
          </w:p>
        </w:tc>
      </w:tr>
      <w:tr w14:paraId="5BD3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0EEE8D0">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w:t>
            </w:r>
            <w:r>
              <w:rPr>
                <w:rFonts w:ascii="宋体" w:hAnsi="宋体" w:cs="宋体"/>
                <w:b/>
                <w:szCs w:val="21"/>
                <w:shd w:val="clear" w:color="auto" w:fill="FFFFFF"/>
              </w:rPr>
              <w:t>0</w:t>
            </w:r>
            <w:r>
              <w:rPr>
                <w:rFonts w:hint="eastAsia" w:ascii="宋体" w:hAnsi="宋体" w:cs="宋体"/>
                <w:b/>
                <w:szCs w:val="21"/>
                <w:shd w:val="clear" w:color="auto" w:fill="FFFFFF"/>
              </w:rPr>
              <w:t>分)</w:t>
            </w:r>
          </w:p>
        </w:tc>
        <w:tc>
          <w:tcPr>
            <w:tcW w:w="715" w:type="dxa"/>
            <w:vAlign w:val="center"/>
          </w:tcPr>
          <w:p w14:paraId="186679E9">
            <w:pPr>
              <w:spacing w:line="400" w:lineRule="exact"/>
              <w:rPr>
                <w:rFonts w:ascii="宋体" w:hAnsi="宋体" w:cs="宋体"/>
                <w:b/>
                <w:szCs w:val="21"/>
              </w:rPr>
            </w:pPr>
            <w:r>
              <w:rPr>
                <w:rFonts w:hint="eastAsia" w:ascii="宋体" w:hAnsi="宋体" w:cs="新宋体"/>
                <w:b/>
                <w:bCs/>
                <w:szCs w:val="21"/>
              </w:rPr>
              <w:t>业绩综合分（满分</w:t>
            </w:r>
            <w:r>
              <w:rPr>
                <w:rFonts w:hint="eastAsia" w:ascii="宋体" w:hAnsi="宋体" w:cs="新宋体"/>
                <w:b/>
                <w:bCs/>
                <w:szCs w:val="21"/>
                <w:lang w:val="en-US" w:eastAsia="zh-CN"/>
              </w:rPr>
              <w:t>5</w:t>
            </w:r>
            <w:r>
              <w:rPr>
                <w:rFonts w:hint="eastAsia" w:ascii="宋体" w:hAnsi="宋体" w:cs="新宋体"/>
                <w:b/>
                <w:bCs/>
                <w:szCs w:val="21"/>
              </w:rPr>
              <w:t>分）</w:t>
            </w:r>
          </w:p>
        </w:tc>
        <w:tc>
          <w:tcPr>
            <w:tcW w:w="8529" w:type="dxa"/>
          </w:tcPr>
          <w:p w14:paraId="2E5FAD59">
            <w:pPr>
              <w:widowControl/>
              <w:jc w:val="left"/>
            </w:pPr>
            <w:r>
              <w:rPr>
                <w:rFonts w:hint="eastAsia" w:ascii="宋体" w:hAnsi="宋体" w:cs="宋体"/>
                <w:color w:val="000000"/>
                <w:kern w:val="0"/>
                <w:szCs w:val="21"/>
                <w:lang w:bidi="ar"/>
              </w:rPr>
              <w:t xml:space="preserve">1、投标人 2020 年以来完成同类产品销售业绩，每个得 1 分，满分 </w:t>
            </w:r>
            <w:r>
              <w:rPr>
                <w:rFonts w:hint="eastAsia" w:ascii="宋体" w:hAnsi="宋体" w:cs="宋体"/>
                <w:color w:val="000000"/>
                <w:kern w:val="0"/>
                <w:szCs w:val="21"/>
                <w:lang w:val="en-US" w:eastAsia="zh-CN" w:bidi="ar"/>
              </w:rPr>
              <w:t>3</w:t>
            </w:r>
            <w:r>
              <w:rPr>
                <w:rFonts w:hint="eastAsia" w:ascii="宋体" w:hAnsi="宋体" w:cs="宋体"/>
                <w:color w:val="000000"/>
                <w:kern w:val="0"/>
                <w:szCs w:val="21"/>
                <w:lang w:bidi="ar"/>
              </w:rPr>
              <w:t xml:space="preserve"> 分，以中标成交通知书或签订的销售合同复印件为准，并能清晰反映所销售的货物名称、时间，否则将不予计分，（同一个编号的项 目有两个或两个以上的分标中标的只算一次）。 </w:t>
            </w:r>
          </w:p>
          <w:p w14:paraId="2789F0AC">
            <w:pPr>
              <w:widowControl/>
              <w:jc w:val="left"/>
              <w:rPr>
                <w:rFonts w:ascii="宋体" w:hAnsi="宋体" w:cs="宋体"/>
                <w:color w:val="000000"/>
                <w:kern w:val="0"/>
                <w:szCs w:val="21"/>
                <w:lang w:bidi="ar"/>
              </w:rPr>
            </w:pPr>
          </w:p>
          <w:p w14:paraId="71E2B8F1">
            <w:pPr>
              <w:widowControl/>
              <w:jc w:val="left"/>
            </w:pPr>
            <w:r>
              <w:rPr>
                <w:rFonts w:hint="eastAsia" w:ascii="宋体" w:hAnsi="宋体" w:cs="宋体"/>
                <w:color w:val="000000"/>
                <w:kern w:val="0"/>
                <w:szCs w:val="21"/>
                <w:lang w:bidi="ar"/>
              </w:rPr>
              <w:t xml:space="preserve">2、分拣能力比较：拥有专业图书配发分拣设备、分拣场地得 </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分（投标人需提供房产证或房产合 同或租赁合同复印件加盖公章，否则不予计分）。</w:t>
            </w:r>
          </w:p>
          <w:p w14:paraId="21DDFA2D">
            <w:pPr>
              <w:widowControl/>
              <w:spacing w:line="400" w:lineRule="exact"/>
            </w:pPr>
          </w:p>
        </w:tc>
      </w:tr>
      <w:tr w14:paraId="2B63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jc w:val="center"/>
        </w:trPr>
        <w:tc>
          <w:tcPr>
            <w:tcW w:w="782" w:type="dxa"/>
            <w:vMerge w:val="continue"/>
            <w:vAlign w:val="center"/>
          </w:tcPr>
          <w:p w14:paraId="55C925B3">
            <w:pPr>
              <w:spacing w:line="360" w:lineRule="auto"/>
              <w:jc w:val="left"/>
              <w:rPr>
                <w:rFonts w:ascii="宋体" w:hAnsi="宋体" w:cs="宋体"/>
                <w:b/>
                <w:szCs w:val="21"/>
                <w:shd w:val="clear" w:color="auto" w:fill="FFFFFF"/>
              </w:rPr>
            </w:pPr>
          </w:p>
        </w:tc>
        <w:tc>
          <w:tcPr>
            <w:tcW w:w="715" w:type="dxa"/>
            <w:vAlign w:val="center"/>
          </w:tcPr>
          <w:p w14:paraId="20B8201E">
            <w:pPr>
              <w:spacing w:line="400" w:lineRule="exact"/>
              <w:jc w:val="center"/>
              <w:rPr>
                <w:rFonts w:ascii="宋体" w:hAnsi="宋体" w:cs="宋体"/>
                <w:b/>
                <w:kern w:val="0"/>
                <w:szCs w:val="21"/>
              </w:rPr>
            </w:pPr>
            <w:r>
              <w:rPr>
                <w:rFonts w:hint="eastAsia" w:ascii="宋体" w:hAnsi="宋体" w:cs="宋体"/>
                <w:b/>
                <w:szCs w:val="21"/>
              </w:rPr>
              <w:t>售后服务分（满分15分）</w:t>
            </w:r>
          </w:p>
        </w:tc>
        <w:tc>
          <w:tcPr>
            <w:tcW w:w="8529" w:type="dxa"/>
            <w:vAlign w:val="center"/>
          </w:tcPr>
          <w:p w14:paraId="52B4DB71">
            <w:pPr>
              <w:rPr>
                <w:rFonts w:ascii="宋体" w:hAnsi="宋体" w:cs="宋体"/>
                <w:szCs w:val="21"/>
                <w:lang w:bidi="ar"/>
              </w:rPr>
            </w:pPr>
            <w:r>
              <w:rPr>
                <w:rFonts w:hint="eastAsia" w:ascii="宋体" w:hAnsi="宋体" w:cs="宋体"/>
                <w:szCs w:val="21"/>
                <w:lang w:bidi="ar"/>
              </w:rPr>
              <w:t>一档（6 分）：投标人提供的售后服务方案对“到达故障现场时间、故障出现解决方案、定期维护、质保期维护方案”等内容的描述简单，方案不完整，基本满足项目要求”。</w:t>
            </w:r>
          </w:p>
          <w:p w14:paraId="7F534EE5">
            <w:pPr>
              <w:rPr>
                <w:rFonts w:ascii="宋体" w:hAnsi="宋体" w:cs="宋体"/>
                <w:szCs w:val="21"/>
                <w:lang w:bidi="ar"/>
              </w:rPr>
            </w:pPr>
            <w:r>
              <w:rPr>
                <w:rFonts w:hint="eastAsia" w:ascii="宋体" w:hAnsi="宋体" w:cs="宋体"/>
                <w:szCs w:val="21"/>
                <w:lang w:bidi="ar"/>
              </w:rPr>
              <w:t>二档（9 分）：投标人提供的售后服务方案对“到达故障现场时间、故障出现解决方案、定期维护、质保期维护方案”等内容的描述详细完整，投标人有售后服务场所，完全满足项目要求，优于一档的。</w:t>
            </w:r>
          </w:p>
          <w:p w14:paraId="3A06A705">
            <w:pPr>
              <w:rPr>
                <w:rFonts w:ascii="宋体" w:hAnsi="宋体" w:cs="宋体"/>
                <w:szCs w:val="21"/>
                <w:lang w:bidi="ar"/>
              </w:rPr>
            </w:pPr>
            <w:r>
              <w:rPr>
                <w:rFonts w:hint="eastAsia" w:ascii="宋体" w:hAnsi="宋体" w:cs="宋体"/>
                <w:szCs w:val="21"/>
                <w:lang w:bidi="ar"/>
              </w:rPr>
              <w:t>三档（12 分）：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售后服务机制，能为采购人提供优质的快捷服务，优于二档。</w:t>
            </w:r>
          </w:p>
          <w:p w14:paraId="2C424029">
            <w:pPr>
              <w:rPr>
                <w:rFonts w:ascii="宋体" w:hAnsi="宋体" w:cs="宋体"/>
                <w:szCs w:val="21"/>
                <w:lang w:bidi="ar"/>
              </w:rPr>
            </w:pPr>
            <w:r>
              <w:rPr>
                <w:rFonts w:hint="eastAsia" w:ascii="宋体" w:hAnsi="宋体" w:cs="宋体"/>
                <w:szCs w:val="21"/>
                <w:lang w:bidi="ar"/>
              </w:rPr>
              <w:t>四档（15 分）：投标人提供的售后服务方案对“到达故障现场时间、故障出现解决方案、定期维护、免费技术培训方案、质保期维护方案、其他优惠措施”等内容的描述完整，方案整体描述细致、合理、可行，保障响应措施到位，服务经验丰富，并提供售后服务热线，响应时间短，快捷、迅速，有详细的售后服务方案、售后服务流程、应急预案、质量保障，投标人有完善的售后服务机制，能为采购人提供优质的快捷服务，更换有缺陷的图书方案切合招标人单位特点，符合招标人需求，考虑全面，具有很强针对性和可行性，优于三档。</w:t>
            </w:r>
          </w:p>
          <w:p w14:paraId="04A43A77">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087F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29B106B8">
            <w:pPr>
              <w:spacing w:line="360" w:lineRule="auto"/>
              <w:jc w:val="left"/>
              <w:rPr>
                <w:rFonts w:ascii="宋体" w:hAnsi="宋体" w:cs="宋体"/>
                <w:b/>
                <w:szCs w:val="21"/>
                <w:shd w:val="clear" w:color="auto" w:fill="FFFFFF"/>
              </w:rPr>
            </w:pPr>
          </w:p>
        </w:tc>
        <w:tc>
          <w:tcPr>
            <w:tcW w:w="715" w:type="dxa"/>
            <w:vAlign w:val="center"/>
          </w:tcPr>
          <w:p w14:paraId="075B79B8">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B593626">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12E31FCE"/>
    <w:p w14:paraId="2E47D636"/>
    <w:p w14:paraId="14F1AE2F">
      <w:pPr>
        <w:pStyle w:val="13"/>
      </w:pPr>
    </w:p>
    <w:p w14:paraId="16B40F61"/>
    <w:p w14:paraId="14BEA899"/>
    <w:p w14:paraId="7156BD70"/>
    <w:p w14:paraId="27AE52F2"/>
    <w:p w14:paraId="65B0DF0F"/>
    <w:p w14:paraId="4D6A37C9"/>
    <w:p w14:paraId="7EEB0517"/>
    <w:p w14:paraId="192F32DA"/>
    <w:p w14:paraId="42BE9376"/>
    <w:p w14:paraId="242BED89"/>
    <w:p w14:paraId="4444682D"/>
    <w:p w14:paraId="0F5D6429"/>
    <w:p w14:paraId="0CD83C42"/>
    <w:p w14:paraId="5E8C6EC4"/>
    <w:p w14:paraId="4C823749"/>
    <w:p w14:paraId="3A8FBC71">
      <w:pPr>
        <w:pStyle w:val="13"/>
        <w:rPr>
          <w:b/>
          <w:bCs/>
          <w:color w:val="FF0000"/>
          <w:sz w:val="28"/>
          <w:szCs w:val="28"/>
        </w:rPr>
      </w:pPr>
      <w:r>
        <w:rPr>
          <w:rFonts w:hint="eastAsia"/>
          <w:b/>
          <w:bCs/>
          <w:color w:val="FF0000"/>
          <w:sz w:val="28"/>
          <w:szCs w:val="28"/>
        </w:rPr>
        <w:t>C分标（3分标）：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14:paraId="3F86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14:paraId="373D1B7C">
            <w:pPr>
              <w:jc w:val="center"/>
              <w:rPr>
                <w:rFonts w:ascii="宋体" w:hAnsi="宋体" w:cs="宋体"/>
                <w:b/>
                <w:szCs w:val="21"/>
              </w:rPr>
            </w:pPr>
            <w:r>
              <w:rPr>
                <w:rFonts w:hint="eastAsia" w:ascii="宋体" w:hAnsi="宋体"/>
                <w:b/>
                <w:szCs w:val="21"/>
              </w:rPr>
              <w:t>评分项目</w:t>
            </w:r>
          </w:p>
        </w:tc>
        <w:tc>
          <w:tcPr>
            <w:tcW w:w="8529" w:type="dxa"/>
            <w:vAlign w:val="center"/>
          </w:tcPr>
          <w:p w14:paraId="3E54351F">
            <w:pPr>
              <w:jc w:val="center"/>
              <w:rPr>
                <w:rFonts w:ascii="宋体" w:hAnsi="宋体"/>
                <w:b/>
                <w:szCs w:val="21"/>
              </w:rPr>
            </w:pPr>
            <w:r>
              <w:rPr>
                <w:rFonts w:hint="eastAsia" w:ascii="宋体" w:hAnsi="宋体" w:cs="宋体"/>
                <w:b/>
                <w:szCs w:val="21"/>
              </w:rPr>
              <w:t>评分细则</w:t>
            </w:r>
          </w:p>
        </w:tc>
      </w:tr>
      <w:tr w14:paraId="440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14:paraId="2CD855E6">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14:paraId="02642150">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14:paraId="565EBBD9">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14:paraId="0B59601C">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14:paraId="7EC8C857">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14:paraId="77BABE51">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14:paraId="52242E6C">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14:paraId="5115CEF5">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14:paraId="4CB17228">
            <w:pPr>
              <w:spacing w:line="360" w:lineRule="auto"/>
              <w:ind w:firstLine="233" w:firstLineChars="111"/>
              <w:rPr>
                <w:rFonts w:ascii="宋体" w:hAnsi="宋体"/>
                <w:bCs/>
                <w:szCs w:val="21"/>
              </w:rPr>
            </w:pPr>
            <w:r>
              <w:rPr>
                <w:rFonts w:hint="eastAsia" w:ascii="宋体" w:hAnsi="宋体"/>
                <w:bCs/>
                <w:szCs w:val="21"/>
              </w:rPr>
              <w:t xml:space="preserve">（7）价格分计算公式：        </w:t>
            </w:r>
          </w:p>
          <w:p w14:paraId="4E754A9D">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14:paraId="04BC39F6">
            <w:pPr>
              <w:ind w:firstLine="630" w:firstLineChars="300"/>
              <w:rPr>
                <w:rFonts w:hAnsi="宋体" w:cs="Courier New"/>
                <w:bCs/>
              </w:rPr>
            </w:pPr>
          </w:p>
        </w:tc>
      </w:tr>
      <w:tr w14:paraId="0580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14:paraId="0D6935C3">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14:paraId="184041D9">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14:paraId="742AEAA9">
            <w:pPr>
              <w:pStyle w:val="12"/>
              <w:spacing w:line="360" w:lineRule="auto"/>
              <w:rPr>
                <w:rFonts w:hAnsi="宋体"/>
                <w:b/>
              </w:rPr>
            </w:pPr>
            <w:r>
              <w:rPr>
                <w:rFonts w:hint="eastAsia" w:hAnsi="宋体"/>
                <w:b/>
              </w:rPr>
              <w:t>产品基本分（满分25分）</w:t>
            </w:r>
          </w:p>
          <w:p w14:paraId="2D794484">
            <w:pPr>
              <w:pStyle w:val="12"/>
              <w:spacing w:line="360" w:lineRule="auto"/>
              <w:rPr>
                <w:rFonts w:hAnsi="宋体"/>
                <w:bCs/>
              </w:rPr>
            </w:pPr>
            <w:r>
              <w:rPr>
                <w:rFonts w:hint="eastAsia" w:hAnsi="宋体"/>
                <w:bCs/>
              </w:rPr>
              <w:t>标注“▲”号的技术参数为主要技术参数必须满足或优于，招标文件有要求提供相关证明文件的，则必须要提供，不满足或不提供做投标无效处理。</w:t>
            </w:r>
          </w:p>
          <w:p w14:paraId="20463DD1">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14:paraId="41BE47CD">
            <w:pPr>
              <w:pStyle w:val="12"/>
              <w:spacing w:line="360" w:lineRule="auto"/>
              <w:rPr>
                <w:rFonts w:hAnsi="宋体"/>
                <w:bCs/>
              </w:rPr>
            </w:pPr>
            <w:r>
              <w:rPr>
                <w:rFonts w:hint="eastAsia" w:hAnsi="宋体"/>
                <w:bCs/>
              </w:rPr>
              <w:t>注：相同型号产品不重复扣分或加分。</w:t>
            </w:r>
          </w:p>
          <w:p w14:paraId="3BD56B40">
            <w:pPr>
              <w:ind w:firstLine="420" w:firstLineChars="200"/>
              <w:rPr>
                <w:rFonts w:ascii="宋体" w:hAnsi="宋体"/>
                <w:szCs w:val="21"/>
              </w:rPr>
            </w:pPr>
          </w:p>
        </w:tc>
      </w:tr>
      <w:tr w14:paraId="6A44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417D05A">
            <w:pPr>
              <w:spacing w:line="360" w:lineRule="auto"/>
              <w:jc w:val="left"/>
              <w:rPr>
                <w:rFonts w:ascii="宋体" w:hAnsi="宋体" w:cs="宋体"/>
                <w:b/>
                <w:szCs w:val="21"/>
                <w:shd w:val="clear" w:color="auto" w:fill="FFFFFF"/>
              </w:rPr>
            </w:pPr>
          </w:p>
        </w:tc>
        <w:tc>
          <w:tcPr>
            <w:tcW w:w="715" w:type="dxa"/>
            <w:vMerge w:val="continue"/>
            <w:vAlign w:val="center"/>
          </w:tcPr>
          <w:p w14:paraId="40A0D3E1">
            <w:pPr>
              <w:spacing w:line="400" w:lineRule="exact"/>
              <w:jc w:val="center"/>
              <w:rPr>
                <w:rFonts w:ascii="宋体" w:hAnsi="宋体" w:cs="宋体"/>
                <w:b/>
                <w:kern w:val="0"/>
                <w:szCs w:val="21"/>
                <w:lang w:bidi="ar"/>
              </w:rPr>
            </w:pPr>
          </w:p>
        </w:tc>
        <w:tc>
          <w:tcPr>
            <w:tcW w:w="8529" w:type="dxa"/>
            <w:vAlign w:val="center"/>
          </w:tcPr>
          <w:p w14:paraId="74ED27A4">
            <w:pPr>
              <w:pStyle w:val="12"/>
              <w:spacing w:line="360" w:lineRule="auto"/>
              <w:rPr>
                <w:rFonts w:hAnsi="宋体"/>
                <w:b/>
              </w:rPr>
            </w:pPr>
            <w:r>
              <w:rPr>
                <w:rFonts w:hint="eastAsia" w:hAnsi="宋体"/>
                <w:b/>
              </w:rPr>
              <w:t>技术参数正偏离加分(满分10分)</w:t>
            </w:r>
          </w:p>
          <w:p w14:paraId="4916B4AA">
            <w:r>
              <w:rPr>
                <w:rFonts w:hint="eastAsia"/>
              </w:rPr>
              <w:t>技术参数有优于招标文件要求且评标时被评标委员会接受的，每优于1项加2分，本项满分 10分。</w:t>
            </w:r>
          </w:p>
          <w:p w14:paraId="071DC1CA">
            <w:r>
              <w:rPr>
                <w:rFonts w:hint="eastAsia"/>
              </w:rPr>
              <w:t>注:技术参数有优于招标文件要求的，投标人须在投标文件中提供第三方具有检测资质的检测机构出具的有效检测报告复印件并加盖投标人公章作为佐证材料，否则不得分。</w:t>
            </w:r>
          </w:p>
          <w:p w14:paraId="1BA028AB">
            <w:pPr>
              <w:rPr>
                <w:rFonts w:ascii="宋体" w:hAnsi="宋体"/>
                <w:szCs w:val="21"/>
              </w:rPr>
            </w:pPr>
          </w:p>
        </w:tc>
      </w:tr>
      <w:tr w14:paraId="6F71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70D6F529">
            <w:pPr>
              <w:jc w:val="center"/>
              <w:rPr>
                <w:rFonts w:ascii="宋体" w:hAnsi="宋体" w:cs="宋体"/>
                <w:b/>
                <w:szCs w:val="21"/>
                <w:shd w:val="clear" w:color="auto" w:fill="FFFFFF"/>
              </w:rPr>
            </w:pPr>
          </w:p>
        </w:tc>
        <w:tc>
          <w:tcPr>
            <w:tcW w:w="715" w:type="dxa"/>
            <w:vAlign w:val="center"/>
          </w:tcPr>
          <w:p w14:paraId="01882BCC">
            <w:pPr>
              <w:spacing w:line="400" w:lineRule="exact"/>
              <w:jc w:val="center"/>
              <w:rPr>
                <w:rFonts w:ascii="宋体" w:hAnsi="宋体" w:cs="宋体"/>
                <w:b/>
                <w:szCs w:val="21"/>
              </w:rPr>
            </w:pPr>
            <w:r>
              <w:rPr>
                <w:rFonts w:hint="eastAsia" w:ascii="宋体" w:hAnsi="宋体" w:cs="宋体"/>
                <w:b/>
                <w:szCs w:val="21"/>
              </w:rPr>
              <w:t>实施方案分（满分15分）</w:t>
            </w:r>
          </w:p>
        </w:tc>
        <w:tc>
          <w:tcPr>
            <w:tcW w:w="8529" w:type="dxa"/>
          </w:tcPr>
          <w:p w14:paraId="6004D500">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一档（5分）：投标人提供项目实施方案进度安排、相关保障措施能力，有对各项关键工作安排等描述；</w:t>
            </w:r>
          </w:p>
          <w:p w14:paraId="346C3B11">
            <w:pPr>
              <w:autoSpaceDE w:val="0"/>
              <w:autoSpaceDN w:val="0"/>
              <w:adjustRightInd w:val="0"/>
              <w:spacing w:line="360" w:lineRule="auto"/>
              <w:ind w:firstLine="420" w:firstLineChars="200"/>
              <w:rPr>
                <w:rFonts w:ascii="宋体" w:hAnsi="宋体"/>
                <w:bCs/>
                <w:color w:val="000000"/>
                <w:szCs w:val="22"/>
              </w:rPr>
            </w:pPr>
            <w:r>
              <w:rPr>
                <w:rFonts w:hint="eastAsia" w:ascii="宋体" w:hAnsi="宋体"/>
                <w:bCs/>
                <w:color w:val="000000"/>
                <w:szCs w:val="22"/>
              </w:rPr>
              <w:t>二档（10分）：投标人提供的项目实施方案进度安排合理、有相关保障能力措施，对各项关键工作合理安排，对本项目的风险预见、设备安装调试等项目管理实施方案满足项目要求。</w:t>
            </w:r>
          </w:p>
          <w:p w14:paraId="3722C6DB">
            <w:pPr>
              <w:pStyle w:val="12"/>
              <w:spacing w:line="360" w:lineRule="auto"/>
              <w:ind w:firstLine="420" w:firstLineChars="200"/>
              <w:rPr>
                <w:rFonts w:hAnsi="宋体"/>
                <w:bCs/>
              </w:rPr>
            </w:pPr>
            <w:r>
              <w:rPr>
                <w:rFonts w:hint="eastAsia" w:hAnsi="宋体"/>
                <w:bCs/>
              </w:rPr>
              <w:t>三档（15分）：投标人提供的项目实施方案进度安排合理，且相关保障措施到位；对各项关键工作安排合理；对本项目的风险预见、风险应对措施完备，有完善的项目于解决方案；项目管理方案完整,组织机构合理，人员有保障，分工与职责明确；提出具有建设性的方案优化建议，项目方案贴近本项目实际执行内容与要求。</w:t>
            </w:r>
          </w:p>
          <w:p w14:paraId="4C338491">
            <w:pPr>
              <w:widowControl/>
              <w:spacing w:line="400" w:lineRule="exact"/>
              <w:rPr>
                <w:rFonts w:ascii="宋体" w:hAnsi="宋体" w:cs="宋体"/>
                <w:szCs w:val="21"/>
                <w:lang w:bidi="ar"/>
              </w:rPr>
            </w:pPr>
            <w:r>
              <w:rPr>
                <w:rFonts w:hint="eastAsia" w:hAnsi="宋体" w:cs="新宋体"/>
                <w:b/>
                <w:bCs/>
                <w:szCs w:val="21"/>
              </w:rPr>
              <w:t>评审依据：投标文件中提供项目实施方案，由</w:t>
            </w:r>
            <w:r>
              <w:rPr>
                <w:rFonts w:hint="eastAsia" w:hAnsi="宋体"/>
                <w:b/>
                <w:szCs w:val="21"/>
              </w:rPr>
              <w:t>评标委员会判定档次</w:t>
            </w:r>
            <w:r>
              <w:rPr>
                <w:rFonts w:hint="eastAsia" w:hAnsi="宋体" w:cs="新宋体"/>
                <w:b/>
                <w:bCs/>
                <w:szCs w:val="21"/>
              </w:rPr>
              <w:t>得分。</w:t>
            </w:r>
          </w:p>
        </w:tc>
      </w:tr>
      <w:tr w14:paraId="3311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restart"/>
            <w:vAlign w:val="center"/>
          </w:tcPr>
          <w:p w14:paraId="733B4E5A">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w:t>
            </w:r>
            <w:r>
              <w:rPr>
                <w:rFonts w:hint="eastAsia" w:ascii="宋体" w:hAnsi="宋体" w:cs="宋体"/>
                <w:b/>
                <w:szCs w:val="21"/>
                <w:shd w:val="clear" w:color="auto" w:fill="FFFFFF"/>
                <w:lang w:val="en-US" w:eastAsia="zh-CN"/>
              </w:rPr>
              <w:t>20</w:t>
            </w:r>
            <w:r>
              <w:rPr>
                <w:rFonts w:hint="eastAsia" w:ascii="宋体" w:hAnsi="宋体" w:cs="宋体"/>
                <w:b/>
                <w:szCs w:val="21"/>
                <w:shd w:val="clear" w:color="auto" w:fill="FFFFFF"/>
              </w:rPr>
              <w:t>分)</w:t>
            </w:r>
          </w:p>
        </w:tc>
        <w:tc>
          <w:tcPr>
            <w:tcW w:w="715" w:type="dxa"/>
            <w:vAlign w:val="center"/>
          </w:tcPr>
          <w:p w14:paraId="4539D24C">
            <w:pPr>
              <w:spacing w:line="400" w:lineRule="exact"/>
              <w:rPr>
                <w:rFonts w:ascii="宋体" w:hAnsi="宋体" w:cs="宋体"/>
                <w:b/>
                <w:szCs w:val="21"/>
              </w:rPr>
            </w:pPr>
            <w:r>
              <w:rPr>
                <w:rFonts w:hint="eastAsia" w:ascii="宋体" w:hAnsi="宋体" w:cs="新宋体"/>
                <w:b/>
                <w:bCs/>
                <w:szCs w:val="21"/>
              </w:rPr>
              <w:t>信誉分（满分10分）</w:t>
            </w:r>
          </w:p>
        </w:tc>
        <w:tc>
          <w:tcPr>
            <w:tcW w:w="8529" w:type="dxa"/>
          </w:tcPr>
          <w:p w14:paraId="56459456">
            <w:pPr>
              <w:widowControl/>
              <w:spacing w:line="400" w:lineRule="exact"/>
              <w:ind w:firstLine="420" w:firstLineChars="200"/>
              <w:rPr>
                <w:rFonts w:ascii="宋体" w:hAnsi="宋体" w:cs="宋体"/>
                <w:szCs w:val="21"/>
                <w:lang w:bidi="ar"/>
              </w:rPr>
            </w:pPr>
            <w:r>
              <w:rPr>
                <w:rFonts w:hint="eastAsia" w:ascii="宋体" w:hAnsi="宋体" w:cs="宋体"/>
                <w:szCs w:val="21"/>
                <w:lang w:bidi="ar"/>
              </w:rPr>
              <w:t>(1) 为确保此次采购货物后续的升级开发以及避免知识产权纠纷影响学校使用，投标人或所投交互式一体机制造商须通过GB/T29490的知识产权管理体系认证，须提供认证证书复印件及官网截图，得2分；</w:t>
            </w:r>
          </w:p>
          <w:p w14:paraId="46588234">
            <w:pPr>
              <w:widowControl/>
              <w:spacing w:line="400" w:lineRule="exact"/>
              <w:ind w:firstLine="420" w:firstLineChars="200"/>
              <w:rPr>
                <w:rFonts w:ascii="宋体" w:hAnsi="宋体" w:cs="宋体"/>
                <w:szCs w:val="21"/>
                <w:lang w:bidi="ar"/>
              </w:rPr>
            </w:pPr>
            <w:r>
              <w:rPr>
                <w:rFonts w:hint="eastAsia" w:ascii="宋体" w:hAnsi="宋体" w:cs="宋体"/>
                <w:szCs w:val="21"/>
                <w:lang w:bidi="ar"/>
              </w:rPr>
              <w:t>(2) 为响应国家节能减排政策号召，投标人或所投核心产品制造商通过ISO14064核准认证证书复印件及官网查询截图，得2分；</w:t>
            </w:r>
          </w:p>
          <w:p w14:paraId="4C87F25C">
            <w:pPr>
              <w:widowControl/>
              <w:spacing w:line="400" w:lineRule="exact"/>
              <w:ind w:firstLine="420" w:firstLineChars="200"/>
              <w:rPr>
                <w:rFonts w:ascii="宋体" w:hAnsi="宋体" w:cs="宋体"/>
                <w:szCs w:val="21"/>
                <w:lang w:bidi="ar"/>
              </w:rPr>
            </w:pPr>
            <w:r>
              <w:rPr>
                <w:rFonts w:hint="eastAsia" w:ascii="宋体" w:hAnsi="宋体" w:cs="宋体"/>
                <w:szCs w:val="21"/>
                <w:lang w:bidi="ar"/>
              </w:rPr>
              <w:t>(3) 为确保教学环境的安全性，投标人或所投核心产品制造商通过国际电工委员会电子元器件质量评定体系（IECQ）出具的QC080000危害物质过程管理体系认证（须提供证明文件复印件及官网认证范围查询截图），得分2分</w:t>
            </w:r>
          </w:p>
          <w:p w14:paraId="16699BBA">
            <w:pPr>
              <w:widowControl/>
              <w:spacing w:line="400" w:lineRule="exact"/>
              <w:ind w:firstLine="420" w:firstLineChars="200"/>
              <w:rPr>
                <w:rFonts w:ascii="宋体" w:hAnsi="宋体" w:cs="宋体"/>
                <w:szCs w:val="21"/>
                <w:lang w:bidi="ar"/>
              </w:rPr>
            </w:pPr>
            <w:r>
              <w:rPr>
                <w:rFonts w:hint="eastAsia" w:ascii="宋体" w:hAnsi="宋体" w:cs="宋体"/>
                <w:szCs w:val="21"/>
                <w:lang w:bidi="ar"/>
              </w:rPr>
              <w:t>(4) 为确保产品可获得体系化、全天候及时的售后服务，所投一体机制造商须通过GB/T 27922-2011商品售后服务评价认证，服务等级不低于五星级，且认证范围需包含所投产品，提供认证证书复印件及官网查询截图，得2分；</w:t>
            </w:r>
          </w:p>
          <w:p w14:paraId="6C87DC0D">
            <w:pPr>
              <w:spacing w:line="360" w:lineRule="auto"/>
              <w:ind w:firstLine="435"/>
            </w:pPr>
            <w:r>
              <w:rPr>
                <w:rFonts w:hint="eastAsia" w:ascii="宋体" w:hAnsi="宋体" w:cs="宋体"/>
                <w:szCs w:val="21"/>
                <w:lang w:bidi="ar"/>
              </w:rPr>
              <w:t>(5) 为确保云端信息数据安全管理，所投电脑教学设备产品生产者须通过ISO 27017云服务信息安全管理体系，提供证书，得2分。</w:t>
            </w:r>
          </w:p>
        </w:tc>
      </w:tr>
      <w:tr w14:paraId="3CD4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14:paraId="4B5ACD31">
            <w:pPr>
              <w:spacing w:line="360" w:lineRule="auto"/>
              <w:jc w:val="left"/>
              <w:rPr>
                <w:rFonts w:ascii="宋体" w:hAnsi="宋体" w:cs="宋体"/>
                <w:b/>
                <w:szCs w:val="21"/>
                <w:shd w:val="clear" w:color="auto" w:fill="FFFFFF"/>
              </w:rPr>
            </w:pPr>
          </w:p>
        </w:tc>
        <w:tc>
          <w:tcPr>
            <w:tcW w:w="715" w:type="dxa"/>
            <w:vAlign w:val="center"/>
          </w:tcPr>
          <w:p w14:paraId="757EB55A">
            <w:pPr>
              <w:spacing w:line="400" w:lineRule="exact"/>
              <w:jc w:val="center"/>
              <w:rPr>
                <w:rFonts w:ascii="宋体" w:hAnsi="宋体" w:cs="宋体"/>
                <w:b/>
                <w:kern w:val="0"/>
                <w:szCs w:val="21"/>
              </w:rPr>
            </w:pPr>
            <w:r>
              <w:rPr>
                <w:rFonts w:hint="eastAsia" w:ascii="宋体" w:hAnsi="宋体" w:cs="宋体"/>
                <w:b/>
                <w:szCs w:val="21"/>
              </w:rPr>
              <w:t>售后服务分（满分8分）</w:t>
            </w:r>
          </w:p>
        </w:tc>
        <w:tc>
          <w:tcPr>
            <w:tcW w:w="8529" w:type="dxa"/>
            <w:vAlign w:val="center"/>
          </w:tcPr>
          <w:p w14:paraId="190034C2">
            <w:pPr>
              <w:pStyle w:val="12"/>
              <w:spacing w:line="360" w:lineRule="auto"/>
              <w:ind w:firstLine="420" w:firstLineChars="200"/>
              <w:rPr>
                <w:rFonts w:hAnsi="宋体"/>
                <w:bCs/>
              </w:rPr>
            </w:pPr>
            <w:r>
              <w:rPr>
                <w:rFonts w:hint="eastAsia" w:hAnsi="宋体"/>
                <w:bCs/>
              </w:rPr>
              <w:t>一档（4分）：投标人针对本项目的售后服务方案，要求以售后服务承诺书内容有技术培训方案、保修期（免费软件升级期）外维修方案等。</w:t>
            </w:r>
          </w:p>
          <w:p w14:paraId="37F4C214">
            <w:pPr>
              <w:pStyle w:val="12"/>
              <w:spacing w:line="360" w:lineRule="auto"/>
              <w:ind w:firstLine="420" w:firstLineChars="200"/>
              <w:rPr>
                <w:rFonts w:hAnsi="宋体"/>
                <w:bCs/>
              </w:rPr>
            </w:pPr>
            <w:r>
              <w:rPr>
                <w:rFonts w:hint="eastAsia" w:hAnsi="宋体"/>
                <w:bCs/>
              </w:rPr>
              <w:t>二档（6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14:paraId="43C65DAB">
            <w:pPr>
              <w:pStyle w:val="12"/>
              <w:spacing w:line="360" w:lineRule="auto"/>
              <w:ind w:firstLine="420" w:firstLineChars="200"/>
              <w:rPr>
                <w:rFonts w:hAnsi="宋体"/>
                <w:bCs/>
              </w:rPr>
            </w:pPr>
            <w:r>
              <w:rPr>
                <w:rFonts w:hint="eastAsia" w:hAnsi="宋体"/>
                <w:bCs/>
              </w:rPr>
              <w:t>三档（8分）：投标人的售后方案中，售后服务承诺书内容完整、3小时到达故障现场时间、故障出现解决方案中维修时间不超过12小时，当天能提供备用产品用于替代使用，有定期维护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14:paraId="2C04523F">
            <w:pPr>
              <w:rPr>
                <w:rFonts w:ascii="宋体" w:hAnsi="宋体"/>
                <w:szCs w:val="21"/>
              </w:rPr>
            </w:pPr>
            <w:r>
              <w:rPr>
                <w:rFonts w:hint="eastAsia" w:ascii="宋体" w:hAnsi="宋体" w:cs="新宋体"/>
                <w:b/>
                <w:szCs w:val="21"/>
              </w:rPr>
              <w:t>评审依据：投标文件中提供售后服务方案，由评标委员会判定档次得分</w:t>
            </w:r>
            <w:r>
              <w:rPr>
                <w:rFonts w:hint="eastAsia" w:hAnsi="宋体" w:cs="新宋体"/>
                <w:b/>
                <w:bCs/>
                <w:szCs w:val="21"/>
              </w:rPr>
              <w:t>。</w:t>
            </w:r>
          </w:p>
        </w:tc>
      </w:tr>
      <w:tr w14:paraId="7877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14:paraId="2E431FB8">
            <w:pPr>
              <w:spacing w:line="360" w:lineRule="auto"/>
              <w:jc w:val="left"/>
              <w:rPr>
                <w:rFonts w:ascii="宋体" w:hAnsi="宋体" w:cs="宋体"/>
                <w:b/>
                <w:szCs w:val="21"/>
                <w:shd w:val="clear" w:color="auto" w:fill="FFFFFF"/>
              </w:rPr>
            </w:pPr>
          </w:p>
        </w:tc>
        <w:tc>
          <w:tcPr>
            <w:tcW w:w="715" w:type="dxa"/>
            <w:vAlign w:val="center"/>
          </w:tcPr>
          <w:p w14:paraId="6024A3C4">
            <w:pPr>
              <w:spacing w:line="400" w:lineRule="exact"/>
              <w:jc w:val="center"/>
              <w:rPr>
                <w:rFonts w:ascii="宋体" w:hAnsi="宋体" w:cs="宋体"/>
                <w:b/>
                <w:szCs w:val="21"/>
              </w:rPr>
            </w:pPr>
            <w:r>
              <w:rPr>
                <w:rFonts w:hint="eastAsia" w:ascii="宋体" w:hAnsi="宋体" w:cs="宋体"/>
                <w:b/>
                <w:szCs w:val="21"/>
              </w:rPr>
              <w:t>政策分（满分2）</w:t>
            </w:r>
          </w:p>
        </w:tc>
        <w:tc>
          <w:tcPr>
            <w:tcW w:w="8529" w:type="dxa"/>
            <w:vAlign w:val="center"/>
          </w:tcPr>
          <w:p w14:paraId="78AB92CE">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14:paraId="692BEBA9">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14:paraId="54FC91ED">
            <w:pPr>
              <w:pStyle w:val="39"/>
              <w:spacing w:line="276" w:lineRule="auto"/>
              <w:ind w:left="420" w:hanging="420"/>
              <w:rPr>
                <w:rFonts w:ascii="宋体" w:hAnsi="宋体" w:eastAsia="宋体" w:cs="新宋体"/>
                <w:b w:val="0"/>
                <w:bCs/>
                <w:sz w:val="21"/>
                <w:szCs w:val="21"/>
              </w:rPr>
            </w:pPr>
            <w:r>
              <w:rPr>
                <w:rFonts w:hint="eastAsia" w:ascii="宋体" w:hAnsi="宋体" w:eastAsia="宋体"/>
                <w:b w:val="0"/>
                <w:sz w:val="21"/>
                <w:szCs w:val="21"/>
              </w:rPr>
              <w:t>（3）非节能、环保的产品不得分。</w:t>
            </w:r>
          </w:p>
        </w:tc>
      </w:tr>
      <w:tr w14:paraId="7B90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14:paraId="0D5263AD">
            <w:pPr>
              <w:spacing w:line="360" w:lineRule="auto"/>
              <w:jc w:val="left"/>
              <w:rPr>
                <w:rFonts w:ascii="宋体" w:hAnsi="宋体" w:cs="宋体"/>
                <w:b/>
                <w:szCs w:val="21"/>
                <w:shd w:val="clear" w:color="auto" w:fill="FFFFFF"/>
              </w:rPr>
            </w:pPr>
          </w:p>
        </w:tc>
        <w:tc>
          <w:tcPr>
            <w:tcW w:w="715" w:type="dxa"/>
            <w:vAlign w:val="center"/>
          </w:tcPr>
          <w:p w14:paraId="2CC6A842">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14:paraId="5C31BF98">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14:paraId="630ED60B">
      <w:pPr>
        <w:pStyle w:val="12"/>
        <w:tabs>
          <w:tab w:val="left" w:pos="2472"/>
        </w:tabs>
        <w:spacing w:line="360" w:lineRule="auto"/>
        <w:rPr>
          <w:rFonts w:hAnsi="宋体" w:cs="宋体"/>
          <w:b/>
          <w:sz w:val="36"/>
        </w:rPr>
      </w:pPr>
    </w:p>
    <w:p w14:paraId="4B366001">
      <w:pPr>
        <w:rPr>
          <w:rFonts w:hAnsi="宋体" w:cs="宋体"/>
          <w:b/>
          <w:sz w:val="36"/>
        </w:rPr>
      </w:pPr>
      <w:bookmarkStart w:id="135" w:name="_Toc5664"/>
      <w:r>
        <w:rPr>
          <w:rFonts w:hint="eastAsia" w:hAnsi="宋体" w:cs="宋体"/>
          <w:b/>
          <w:sz w:val="36"/>
        </w:rPr>
        <w:br w:type="page"/>
      </w:r>
    </w:p>
    <w:bookmarkEnd w:id="135"/>
    <w:p w14:paraId="00EE7D5A">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14:paraId="584B9905">
      <w:pPr>
        <w:spacing w:line="360" w:lineRule="auto"/>
        <w:rPr>
          <w:rFonts w:ascii="宋体" w:hAnsi="宋体" w:cs="宋体"/>
          <w:sz w:val="24"/>
        </w:rPr>
      </w:pPr>
    </w:p>
    <w:p w14:paraId="673A3EEA">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14:paraId="408C841B">
      <w:pPr>
        <w:spacing w:line="360" w:lineRule="auto"/>
        <w:jc w:val="center"/>
        <w:rPr>
          <w:rFonts w:ascii="宋体" w:hAnsi="宋体" w:cs="宋体"/>
          <w:b/>
          <w:bCs/>
          <w:sz w:val="52"/>
        </w:rPr>
      </w:pPr>
    </w:p>
    <w:p w14:paraId="69B4C544">
      <w:pPr>
        <w:spacing w:line="360" w:lineRule="auto"/>
        <w:jc w:val="center"/>
        <w:rPr>
          <w:rFonts w:ascii="宋体" w:hAnsi="宋体" w:cs="宋体"/>
          <w:b/>
          <w:bCs/>
          <w:sz w:val="52"/>
        </w:rPr>
      </w:pPr>
    </w:p>
    <w:p w14:paraId="5700AA27">
      <w:pPr>
        <w:spacing w:line="360" w:lineRule="auto"/>
        <w:jc w:val="center"/>
        <w:rPr>
          <w:rFonts w:ascii="宋体" w:hAnsi="宋体" w:cs="宋体"/>
          <w:b/>
          <w:bCs/>
          <w:sz w:val="52"/>
        </w:rPr>
      </w:pPr>
      <w:r>
        <w:rPr>
          <w:rFonts w:hint="eastAsia" w:ascii="宋体" w:hAnsi="宋体" w:cs="宋体"/>
          <w:b/>
          <w:bCs/>
          <w:sz w:val="52"/>
        </w:rPr>
        <w:t>南 宁 市 政 府 采 购</w:t>
      </w:r>
    </w:p>
    <w:p w14:paraId="4F8C7BF3">
      <w:pPr>
        <w:spacing w:line="360" w:lineRule="auto"/>
        <w:ind w:firstLine="420" w:firstLineChars="200"/>
        <w:rPr>
          <w:rFonts w:ascii="宋体" w:hAnsi="宋体" w:cs="宋体"/>
        </w:rPr>
      </w:pPr>
    </w:p>
    <w:p w14:paraId="5B7BF4B0">
      <w:pPr>
        <w:spacing w:line="360" w:lineRule="auto"/>
        <w:ind w:firstLine="420" w:firstLineChars="200"/>
        <w:rPr>
          <w:rFonts w:ascii="宋体" w:hAnsi="宋体" w:cs="宋体"/>
        </w:rPr>
      </w:pPr>
      <w:r>
        <w:rPr>
          <w:rFonts w:hint="eastAsia" w:ascii="宋体" w:hAnsi="宋体" w:cs="宋体"/>
        </w:rPr>
        <w:t xml:space="preserve">                                                 </w:t>
      </w:r>
    </w:p>
    <w:p w14:paraId="3D66F4DB">
      <w:pPr>
        <w:spacing w:line="360" w:lineRule="auto"/>
        <w:jc w:val="center"/>
        <w:rPr>
          <w:rFonts w:ascii="宋体" w:hAnsi="宋体" w:cs="宋体"/>
          <w:b/>
          <w:bCs/>
          <w:spacing w:val="-6"/>
          <w:sz w:val="36"/>
          <w:szCs w:val="36"/>
        </w:rPr>
      </w:pPr>
      <w:r>
        <w:rPr>
          <w:rFonts w:hint="eastAsia" w:ascii="宋体" w:hAnsi="宋体" w:cs="宋体"/>
          <w:b/>
          <w:bCs/>
          <w:spacing w:val="-6"/>
          <w:sz w:val="36"/>
          <w:szCs w:val="36"/>
          <w:u w:val="single"/>
        </w:rPr>
        <w:t xml:space="preserve">                   </w:t>
      </w:r>
      <w:r>
        <w:rPr>
          <w:rFonts w:hint="eastAsia" w:ascii="宋体" w:hAnsi="宋体" w:cs="宋体"/>
          <w:b/>
          <w:bCs/>
          <w:spacing w:val="-6"/>
          <w:sz w:val="36"/>
          <w:szCs w:val="36"/>
        </w:rPr>
        <w:t>合同</w:t>
      </w:r>
    </w:p>
    <w:p w14:paraId="31CC4522">
      <w:pPr>
        <w:spacing w:line="360" w:lineRule="auto"/>
        <w:jc w:val="center"/>
        <w:rPr>
          <w:rFonts w:ascii="宋体" w:hAnsi="宋体" w:cs="宋体"/>
          <w:b/>
          <w:bCs/>
          <w:sz w:val="44"/>
        </w:rPr>
      </w:pPr>
    </w:p>
    <w:p w14:paraId="0484FF73">
      <w:pPr>
        <w:spacing w:line="360" w:lineRule="auto"/>
        <w:jc w:val="center"/>
        <w:rPr>
          <w:rFonts w:ascii="宋体" w:hAnsi="宋体" w:cs="宋体"/>
          <w:b/>
          <w:bCs/>
          <w:sz w:val="44"/>
        </w:rPr>
      </w:pPr>
    </w:p>
    <w:p w14:paraId="7D4886EF">
      <w:pPr>
        <w:spacing w:line="360" w:lineRule="auto"/>
        <w:ind w:firstLine="3507" w:firstLineChars="794"/>
        <w:rPr>
          <w:rFonts w:ascii="宋体" w:hAnsi="宋体" w:cs="宋体"/>
          <w:b/>
          <w:bCs/>
          <w:sz w:val="44"/>
        </w:rPr>
      </w:pPr>
    </w:p>
    <w:p w14:paraId="626D8CD0">
      <w:pPr>
        <w:spacing w:line="360" w:lineRule="auto"/>
        <w:ind w:firstLine="3507" w:firstLineChars="794"/>
        <w:rPr>
          <w:rFonts w:ascii="宋体" w:hAnsi="宋体" w:cs="宋体"/>
          <w:b/>
          <w:bCs/>
          <w:sz w:val="44"/>
        </w:rPr>
      </w:pPr>
    </w:p>
    <w:p w14:paraId="1FBFE97F">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p>
    <w:p w14:paraId="206D7020">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w:t>
      </w:r>
    </w:p>
    <w:p w14:paraId="21733DF0">
      <w:pPr>
        <w:spacing w:line="360" w:lineRule="auto"/>
        <w:ind w:firstLine="1970" w:firstLineChars="545"/>
        <w:rPr>
          <w:rFonts w:ascii="宋体" w:hAnsi="宋体" w:cs="宋体"/>
          <w:b/>
          <w:sz w:val="36"/>
          <w:szCs w:val="36"/>
          <w:u w:val="single"/>
        </w:rPr>
      </w:pPr>
    </w:p>
    <w:p w14:paraId="5D1BF082">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14:paraId="13E6A0A4">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14:paraId="11AD7F42">
      <w:pPr>
        <w:tabs>
          <w:tab w:val="left" w:pos="7380"/>
        </w:tabs>
        <w:spacing w:line="360" w:lineRule="auto"/>
        <w:rPr>
          <w:rFonts w:ascii="宋体" w:hAnsi="宋体" w:cs="宋体"/>
          <w:b/>
          <w:bCs/>
          <w:sz w:val="44"/>
        </w:rPr>
      </w:pPr>
    </w:p>
    <w:p w14:paraId="47F7CBFC">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859678E">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14:paraId="68E6605D">
      <w:pPr>
        <w:snapToGrid w:val="0"/>
        <w:spacing w:line="360" w:lineRule="auto"/>
        <w:jc w:val="center"/>
        <w:rPr>
          <w:rFonts w:ascii="宋体" w:hAnsi="宋体" w:cs="宋体"/>
          <w:b/>
          <w:bCs/>
          <w:sz w:val="44"/>
        </w:rPr>
      </w:pPr>
    </w:p>
    <w:p w14:paraId="690BCF50">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14:paraId="051D0FC0">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14:paraId="46F1EA81">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14:paraId="49BE21B7">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14:paraId="1E2054EE">
      <w:pPr>
        <w:snapToGrid w:val="0"/>
        <w:spacing w:line="360" w:lineRule="auto"/>
        <w:rPr>
          <w:rFonts w:ascii="宋体" w:hAnsi="宋体" w:cs="宋体"/>
          <w:kern w:val="0"/>
          <w:sz w:val="24"/>
        </w:rPr>
      </w:pPr>
      <w:r>
        <w:rPr>
          <w:rFonts w:hint="eastAsia" w:ascii="宋体" w:hAnsi="宋体" w:cs="宋体"/>
          <w:kern w:val="0"/>
          <w:sz w:val="24"/>
        </w:rPr>
        <w:t>4.1中标通知书 …………………………………………………………………（页码）</w:t>
      </w:r>
    </w:p>
    <w:p w14:paraId="5966F411">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14:paraId="5DAE2690">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14:paraId="7D0A3BD9">
      <w:pPr>
        <w:snapToGrid w:val="0"/>
        <w:spacing w:line="360" w:lineRule="auto"/>
        <w:rPr>
          <w:rFonts w:ascii="宋体" w:hAnsi="宋体" w:cs="宋体"/>
          <w:kern w:val="0"/>
          <w:sz w:val="24"/>
        </w:rPr>
      </w:pPr>
      <w:r>
        <w:rPr>
          <w:rFonts w:hint="eastAsia" w:ascii="宋体" w:hAnsi="宋体" w:cs="宋体"/>
          <w:kern w:val="0"/>
          <w:sz w:val="24"/>
        </w:rPr>
        <w:t>4.4投标函 ………………………………………………………………………（页码）</w:t>
      </w:r>
    </w:p>
    <w:p w14:paraId="0CA6F65C">
      <w:pPr>
        <w:snapToGrid w:val="0"/>
        <w:spacing w:line="360" w:lineRule="auto"/>
        <w:rPr>
          <w:rFonts w:ascii="宋体" w:hAnsi="宋体" w:cs="宋体"/>
          <w:kern w:val="0"/>
          <w:sz w:val="24"/>
        </w:rPr>
      </w:pPr>
      <w:r>
        <w:rPr>
          <w:rFonts w:hint="eastAsia" w:ascii="宋体" w:hAnsi="宋体" w:cs="宋体"/>
          <w:kern w:val="0"/>
          <w:sz w:val="24"/>
        </w:rPr>
        <w:t>4.5开标一览表 …………………………………………………………………（页码）</w:t>
      </w:r>
    </w:p>
    <w:p w14:paraId="7C45EB14">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14:paraId="21585F4B">
      <w:pPr>
        <w:snapToGrid w:val="0"/>
        <w:spacing w:line="360" w:lineRule="auto"/>
        <w:rPr>
          <w:rFonts w:ascii="宋体" w:hAnsi="宋体" w:cs="宋体"/>
          <w:kern w:val="0"/>
          <w:sz w:val="24"/>
        </w:rPr>
      </w:pPr>
      <w:r>
        <w:rPr>
          <w:rFonts w:hint="eastAsia" w:ascii="宋体" w:hAnsi="宋体" w:cs="宋体"/>
          <w:kern w:val="0"/>
          <w:sz w:val="24"/>
        </w:rPr>
        <w:t>4.7商务条款偏离表 ……………………………………………………………（页码）</w:t>
      </w:r>
    </w:p>
    <w:p w14:paraId="564C91FE">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14:paraId="52899DA1">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14:paraId="047119F6">
      <w:pPr>
        <w:snapToGrid w:val="0"/>
        <w:spacing w:line="360" w:lineRule="auto"/>
        <w:rPr>
          <w:rFonts w:ascii="宋体" w:hAnsi="宋体" w:cs="宋体"/>
          <w:kern w:val="0"/>
          <w:sz w:val="24"/>
        </w:rPr>
      </w:pPr>
    </w:p>
    <w:p w14:paraId="01FD9823">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000DD172">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14:paraId="2D28B60B">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 xml:space="preserve">               </w:t>
      </w:r>
      <w:r>
        <w:rPr>
          <w:rFonts w:hint="eastAsia" w:ascii="宋体" w:hAnsi="宋体" w:cs="宋体"/>
          <w:sz w:val="24"/>
        </w:rPr>
        <w:t xml:space="preserve">项目进行了采购（项目编号： </w:t>
      </w:r>
      <w:r>
        <w:rPr>
          <w:rFonts w:ascii="宋体" w:hAnsi="宋体" w:cs="宋体"/>
          <w:sz w:val="24"/>
        </w:rPr>
        <w:t xml:space="preserve">      </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14:paraId="0DDC7D3F">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5EBD924E">
      <w:pPr>
        <w:spacing w:line="360" w:lineRule="auto"/>
        <w:ind w:firstLine="482" w:firstLineChars="200"/>
        <w:rPr>
          <w:rFonts w:ascii="宋体" w:hAnsi="宋体" w:cs="宋体"/>
          <w:b/>
          <w:sz w:val="24"/>
        </w:rPr>
      </w:pPr>
      <w:bookmarkStart w:id="136" w:name="_Toc3029"/>
      <w:bookmarkStart w:id="137" w:name="_Toc24059"/>
      <w:bookmarkStart w:id="138" w:name="_Toc2232"/>
      <w:r>
        <w:rPr>
          <w:rFonts w:hint="eastAsia" w:ascii="宋体" w:hAnsi="宋体" w:cs="宋体"/>
          <w:b/>
          <w:sz w:val="24"/>
        </w:rPr>
        <w:t>1.1 合同组成部分</w:t>
      </w:r>
      <w:bookmarkEnd w:id="136"/>
      <w:bookmarkEnd w:id="137"/>
      <w:bookmarkEnd w:id="138"/>
    </w:p>
    <w:p w14:paraId="29A2B1EC">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19080AD">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14:paraId="7FA553CC">
      <w:pPr>
        <w:spacing w:line="360" w:lineRule="auto"/>
        <w:ind w:firstLine="480" w:firstLineChars="200"/>
        <w:rPr>
          <w:rFonts w:ascii="宋体" w:hAnsi="宋体" w:cs="宋体"/>
          <w:sz w:val="24"/>
        </w:rPr>
      </w:pPr>
      <w:r>
        <w:rPr>
          <w:rFonts w:hint="eastAsia" w:ascii="宋体" w:hAnsi="宋体" w:cs="宋体"/>
          <w:sz w:val="24"/>
        </w:rPr>
        <w:t>1.1.2 中标通知书；</w:t>
      </w:r>
    </w:p>
    <w:p w14:paraId="048CA8FB">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14:paraId="233B6001">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14:paraId="37DED065">
      <w:pPr>
        <w:spacing w:line="360" w:lineRule="auto"/>
        <w:ind w:firstLine="480" w:firstLineChars="200"/>
        <w:rPr>
          <w:rFonts w:ascii="宋体" w:hAnsi="宋体" w:cs="宋体"/>
          <w:sz w:val="24"/>
        </w:rPr>
      </w:pPr>
      <w:r>
        <w:rPr>
          <w:rFonts w:hint="eastAsia" w:ascii="宋体" w:hAnsi="宋体" w:cs="宋体"/>
          <w:sz w:val="24"/>
        </w:rPr>
        <w:t>1.1.5 其他相关采购文件。</w:t>
      </w:r>
    </w:p>
    <w:p w14:paraId="79ED77D9">
      <w:pPr>
        <w:spacing w:line="360" w:lineRule="auto"/>
        <w:ind w:firstLine="482" w:firstLineChars="200"/>
        <w:rPr>
          <w:rFonts w:ascii="宋体" w:hAnsi="宋体" w:cs="宋体"/>
          <w:b/>
          <w:sz w:val="24"/>
        </w:rPr>
      </w:pPr>
      <w:bookmarkStart w:id="139" w:name="_Toc27126"/>
      <w:bookmarkStart w:id="140" w:name="_Toc24300"/>
      <w:bookmarkStart w:id="141" w:name="_Toc21295"/>
      <w:r>
        <w:rPr>
          <w:rFonts w:hint="eastAsia" w:ascii="宋体" w:hAnsi="宋体" w:cs="宋体"/>
          <w:b/>
          <w:sz w:val="24"/>
        </w:rPr>
        <w:t>1.2 标的物</w:t>
      </w:r>
      <w:bookmarkEnd w:id="139"/>
      <w:bookmarkEnd w:id="140"/>
      <w:bookmarkEnd w:id="141"/>
    </w:p>
    <w:p w14:paraId="261BB2C6">
      <w:pPr>
        <w:spacing w:line="360" w:lineRule="auto"/>
        <w:ind w:firstLine="480" w:firstLineChars="200"/>
        <w:rPr>
          <w:rFonts w:ascii="宋体" w:hAnsi="宋体" w:cs="宋体"/>
          <w:sz w:val="24"/>
        </w:rPr>
      </w:pPr>
      <w:r>
        <w:rPr>
          <w:rFonts w:hint="eastAsia" w:ascii="宋体" w:hAnsi="宋体" w:cs="宋体"/>
          <w:sz w:val="24"/>
        </w:rPr>
        <w:t>1.2.1 标的物1信息</w:t>
      </w:r>
    </w:p>
    <w:p w14:paraId="0FA621FC">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14:paraId="73728208">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14:paraId="0AF363AC">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14:paraId="36436D37">
      <w:pPr>
        <w:spacing w:line="360" w:lineRule="auto"/>
        <w:ind w:firstLine="480" w:firstLineChars="200"/>
        <w:rPr>
          <w:rFonts w:ascii="宋体" w:hAnsi="宋体" w:cs="宋体"/>
          <w:sz w:val="24"/>
        </w:rPr>
      </w:pPr>
      <w:r>
        <w:rPr>
          <w:rFonts w:hint="eastAsia" w:ascii="宋体" w:hAnsi="宋体" w:cs="宋体"/>
          <w:sz w:val="24"/>
        </w:rPr>
        <w:t>……</w:t>
      </w:r>
    </w:p>
    <w:p w14:paraId="53C1A581">
      <w:pPr>
        <w:spacing w:line="360" w:lineRule="auto"/>
        <w:ind w:firstLine="482" w:firstLineChars="200"/>
        <w:rPr>
          <w:rFonts w:ascii="宋体" w:hAnsi="宋体" w:cs="宋体"/>
          <w:b/>
          <w:sz w:val="24"/>
        </w:rPr>
      </w:pPr>
      <w:bookmarkStart w:id="142" w:name="_Toc21631"/>
      <w:bookmarkStart w:id="143" w:name="_Toc21551"/>
      <w:bookmarkStart w:id="144" w:name="_Toc23292"/>
      <w:r>
        <w:rPr>
          <w:rFonts w:hint="eastAsia" w:ascii="宋体" w:hAnsi="宋体" w:cs="宋体"/>
          <w:b/>
          <w:sz w:val="24"/>
        </w:rPr>
        <w:t>1.3 价款</w:t>
      </w:r>
      <w:bookmarkEnd w:id="142"/>
      <w:bookmarkEnd w:id="143"/>
      <w:bookmarkEnd w:id="144"/>
    </w:p>
    <w:p w14:paraId="46F72D7D">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14:paraId="1398F645">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544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2C7115">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14:paraId="39FB1F6D">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14:paraId="71F1688B">
            <w:pPr>
              <w:spacing w:line="360" w:lineRule="auto"/>
              <w:jc w:val="center"/>
              <w:rPr>
                <w:rFonts w:ascii="宋体" w:hAnsi="宋体" w:cs="宋体"/>
                <w:sz w:val="24"/>
              </w:rPr>
            </w:pPr>
            <w:r>
              <w:rPr>
                <w:rFonts w:hint="eastAsia" w:ascii="宋体" w:hAnsi="宋体" w:cs="宋体"/>
                <w:sz w:val="24"/>
              </w:rPr>
              <w:t>分项价格</w:t>
            </w:r>
          </w:p>
        </w:tc>
      </w:tr>
      <w:tr w14:paraId="13EB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257D65">
            <w:pPr>
              <w:spacing w:line="360" w:lineRule="auto"/>
              <w:ind w:firstLine="480" w:firstLineChars="200"/>
              <w:rPr>
                <w:rFonts w:ascii="宋体" w:hAnsi="宋体" w:cs="宋体"/>
                <w:sz w:val="24"/>
              </w:rPr>
            </w:pPr>
          </w:p>
        </w:tc>
        <w:tc>
          <w:tcPr>
            <w:tcW w:w="3402" w:type="dxa"/>
            <w:vAlign w:val="center"/>
          </w:tcPr>
          <w:p w14:paraId="10485CC4">
            <w:pPr>
              <w:spacing w:line="360" w:lineRule="auto"/>
              <w:ind w:firstLine="480" w:firstLineChars="200"/>
              <w:rPr>
                <w:rFonts w:ascii="宋体" w:hAnsi="宋体" w:cs="宋体"/>
                <w:sz w:val="24"/>
              </w:rPr>
            </w:pPr>
          </w:p>
        </w:tc>
        <w:tc>
          <w:tcPr>
            <w:tcW w:w="2552" w:type="dxa"/>
            <w:vAlign w:val="center"/>
          </w:tcPr>
          <w:p w14:paraId="431B9336">
            <w:pPr>
              <w:spacing w:line="360" w:lineRule="auto"/>
              <w:ind w:firstLine="480" w:firstLineChars="200"/>
              <w:rPr>
                <w:rFonts w:ascii="宋体" w:hAnsi="宋体" w:cs="宋体"/>
                <w:sz w:val="24"/>
              </w:rPr>
            </w:pPr>
          </w:p>
        </w:tc>
      </w:tr>
      <w:tr w14:paraId="748F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20CF88">
            <w:pPr>
              <w:spacing w:line="360" w:lineRule="auto"/>
              <w:ind w:firstLine="480" w:firstLineChars="200"/>
              <w:rPr>
                <w:rFonts w:ascii="宋体" w:hAnsi="宋体" w:cs="宋体"/>
                <w:sz w:val="24"/>
              </w:rPr>
            </w:pPr>
          </w:p>
        </w:tc>
        <w:tc>
          <w:tcPr>
            <w:tcW w:w="3402" w:type="dxa"/>
            <w:vAlign w:val="center"/>
          </w:tcPr>
          <w:p w14:paraId="39C67C8F">
            <w:pPr>
              <w:spacing w:line="360" w:lineRule="auto"/>
              <w:ind w:firstLine="480" w:firstLineChars="200"/>
              <w:rPr>
                <w:rFonts w:ascii="宋体" w:hAnsi="宋体" w:cs="宋体"/>
                <w:sz w:val="24"/>
              </w:rPr>
            </w:pPr>
          </w:p>
        </w:tc>
        <w:tc>
          <w:tcPr>
            <w:tcW w:w="2552" w:type="dxa"/>
            <w:vAlign w:val="center"/>
          </w:tcPr>
          <w:p w14:paraId="0EA53FDC">
            <w:pPr>
              <w:spacing w:line="360" w:lineRule="auto"/>
              <w:ind w:firstLine="480" w:firstLineChars="200"/>
              <w:rPr>
                <w:rFonts w:ascii="宋体" w:hAnsi="宋体" w:cs="宋体"/>
                <w:sz w:val="24"/>
              </w:rPr>
            </w:pPr>
          </w:p>
        </w:tc>
      </w:tr>
      <w:tr w14:paraId="4743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0B718F">
            <w:pPr>
              <w:spacing w:line="360" w:lineRule="auto"/>
              <w:ind w:firstLine="480" w:firstLineChars="200"/>
              <w:rPr>
                <w:rFonts w:ascii="宋体" w:hAnsi="宋体" w:cs="宋体"/>
                <w:sz w:val="24"/>
              </w:rPr>
            </w:pPr>
          </w:p>
        </w:tc>
        <w:tc>
          <w:tcPr>
            <w:tcW w:w="3402" w:type="dxa"/>
            <w:vAlign w:val="center"/>
          </w:tcPr>
          <w:p w14:paraId="631058AF">
            <w:pPr>
              <w:spacing w:line="360" w:lineRule="auto"/>
              <w:ind w:firstLine="480" w:firstLineChars="200"/>
              <w:rPr>
                <w:rFonts w:ascii="宋体" w:hAnsi="宋体" w:cs="宋体"/>
                <w:sz w:val="24"/>
              </w:rPr>
            </w:pPr>
          </w:p>
        </w:tc>
        <w:tc>
          <w:tcPr>
            <w:tcW w:w="2552" w:type="dxa"/>
            <w:vAlign w:val="center"/>
          </w:tcPr>
          <w:p w14:paraId="05271455">
            <w:pPr>
              <w:spacing w:line="360" w:lineRule="auto"/>
              <w:ind w:firstLine="480" w:firstLineChars="200"/>
              <w:rPr>
                <w:rFonts w:ascii="宋体" w:hAnsi="宋体" w:cs="宋体"/>
                <w:sz w:val="24"/>
              </w:rPr>
            </w:pPr>
          </w:p>
        </w:tc>
      </w:tr>
      <w:tr w14:paraId="31D0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DBAFE18">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14:paraId="59B28CCC">
            <w:pPr>
              <w:spacing w:line="360" w:lineRule="auto"/>
              <w:ind w:firstLine="480" w:firstLineChars="200"/>
              <w:rPr>
                <w:rFonts w:ascii="宋体" w:hAnsi="宋体" w:cs="宋体"/>
                <w:sz w:val="24"/>
              </w:rPr>
            </w:pPr>
          </w:p>
        </w:tc>
      </w:tr>
    </w:tbl>
    <w:p w14:paraId="22787802">
      <w:pPr>
        <w:spacing w:line="360" w:lineRule="auto"/>
        <w:ind w:firstLine="482" w:firstLineChars="200"/>
        <w:rPr>
          <w:rFonts w:ascii="宋体" w:hAnsi="宋体" w:cs="宋体"/>
          <w:b/>
          <w:sz w:val="24"/>
        </w:rPr>
      </w:pPr>
      <w:bookmarkStart w:id="145" w:name="_Toc1814"/>
      <w:bookmarkStart w:id="146" w:name="_Toc22618"/>
      <w:bookmarkStart w:id="147" w:name="_Toc10340"/>
      <w:r>
        <w:rPr>
          <w:rFonts w:hint="eastAsia" w:ascii="宋体" w:hAnsi="宋体" w:cs="宋体"/>
          <w:b/>
          <w:sz w:val="24"/>
        </w:rPr>
        <w:t>1.4 付款方式和发票开具方式</w:t>
      </w:r>
      <w:bookmarkEnd w:id="145"/>
      <w:bookmarkEnd w:id="146"/>
      <w:bookmarkEnd w:id="147"/>
    </w:p>
    <w:p w14:paraId="02A097FB">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 xml:space="preserve">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 </w:t>
      </w:r>
      <w:r>
        <w:rPr>
          <w:rFonts w:hint="eastAsia" w:ascii="宋体" w:hAnsi="宋体" w:cs="宋体"/>
          <w:sz w:val="24"/>
        </w:rPr>
        <w:t>；</w:t>
      </w:r>
    </w:p>
    <w:p w14:paraId="65F334F3">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14:paraId="3E433408">
      <w:pPr>
        <w:spacing w:line="360" w:lineRule="auto"/>
        <w:ind w:firstLine="482" w:firstLineChars="200"/>
        <w:rPr>
          <w:rFonts w:ascii="宋体" w:hAnsi="宋体" w:cs="宋体"/>
          <w:b/>
          <w:sz w:val="24"/>
        </w:rPr>
      </w:pPr>
      <w:bookmarkStart w:id="148" w:name="_Toc19304"/>
      <w:bookmarkStart w:id="149" w:name="_Toc2846"/>
      <w:bookmarkStart w:id="150" w:name="_Toc32071"/>
      <w:r>
        <w:rPr>
          <w:rFonts w:hint="eastAsia" w:ascii="宋体" w:hAnsi="宋体" w:cs="宋体"/>
          <w:b/>
          <w:sz w:val="24"/>
        </w:rPr>
        <w:t>1.5 标的物交付期限、地点、方式</w:t>
      </w:r>
      <w:bookmarkEnd w:id="148"/>
      <w:bookmarkEnd w:id="149"/>
      <w:bookmarkEnd w:id="150"/>
      <w:r>
        <w:rPr>
          <w:rFonts w:hint="eastAsia" w:ascii="宋体" w:hAnsi="宋体" w:cs="宋体"/>
          <w:b/>
          <w:sz w:val="24"/>
        </w:rPr>
        <w:t>和质保期限</w:t>
      </w:r>
    </w:p>
    <w:p w14:paraId="332FFB03">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14:paraId="52BD6F57">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14:paraId="486540DC">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14:paraId="6F76131B">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14:paraId="1FC7F530">
      <w:pPr>
        <w:spacing w:line="360" w:lineRule="auto"/>
        <w:ind w:firstLine="482" w:firstLineChars="200"/>
        <w:rPr>
          <w:rFonts w:ascii="宋体" w:hAnsi="宋体" w:cs="宋体"/>
          <w:b/>
          <w:sz w:val="24"/>
        </w:rPr>
      </w:pPr>
      <w:bookmarkStart w:id="151" w:name="_Toc19554"/>
      <w:bookmarkStart w:id="152" w:name="_Toc21423"/>
      <w:bookmarkStart w:id="153" w:name="_Toc27250"/>
      <w:r>
        <w:rPr>
          <w:rFonts w:hint="eastAsia" w:ascii="宋体" w:hAnsi="宋体" w:cs="宋体"/>
          <w:b/>
          <w:sz w:val="24"/>
        </w:rPr>
        <w:t>1.6 违约责任</w:t>
      </w:r>
      <w:bookmarkEnd w:id="151"/>
      <w:bookmarkEnd w:id="152"/>
      <w:bookmarkEnd w:id="153"/>
    </w:p>
    <w:p w14:paraId="5515E803">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14:paraId="4472900F">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14:paraId="7A0D6889">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14:paraId="6F704ED8">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14:paraId="428DB712">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14:paraId="51B4F818">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69E804B">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9AC9357">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14:paraId="5C9D3F21">
      <w:pPr>
        <w:spacing w:line="360" w:lineRule="auto"/>
        <w:ind w:firstLine="482" w:firstLineChars="200"/>
        <w:rPr>
          <w:rFonts w:ascii="宋体" w:hAnsi="宋体" w:cs="宋体"/>
          <w:b/>
          <w:sz w:val="24"/>
        </w:rPr>
      </w:pPr>
      <w:bookmarkStart w:id="154" w:name="_Toc16021"/>
      <w:bookmarkStart w:id="155" w:name="_Toc15583"/>
      <w:bookmarkStart w:id="156" w:name="_Toc28375"/>
      <w:r>
        <w:rPr>
          <w:rFonts w:hint="eastAsia" w:ascii="宋体" w:hAnsi="宋体" w:cs="宋体"/>
          <w:b/>
          <w:sz w:val="24"/>
        </w:rPr>
        <w:t>1.7 合同争议的解决</w:t>
      </w:r>
      <w:bookmarkEnd w:id="154"/>
      <w:bookmarkEnd w:id="155"/>
      <w:bookmarkEnd w:id="156"/>
    </w:p>
    <w:p w14:paraId="178BBC9E">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14:paraId="66CFB4E4">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14:paraId="495B7135">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14:paraId="5412EB0D">
      <w:pPr>
        <w:spacing w:line="360" w:lineRule="auto"/>
        <w:ind w:firstLine="482" w:firstLineChars="200"/>
        <w:rPr>
          <w:rFonts w:ascii="宋体" w:hAnsi="宋体" w:cs="宋体"/>
          <w:b/>
          <w:sz w:val="24"/>
        </w:rPr>
      </w:pPr>
      <w:bookmarkStart w:id="157" w:name="_Toc7245"/>
      <w:bookmarkStart w:id="158" w:name="_Toc11173"/>
      <w:bookmarkStart w:id="159" w:name="_Toc15322"/>
      <w:r>
        <w:rPr>
          <w:rFonts w:hint="eastAsia" w:ascii="宋体" w:hAnsi="宋体" w:cs="宋体"/>
          <w:b/>
          <w:sz w:val="24"/>
        </w:rPr>
        <w:t>1.8 合同生效</w:t>
      </w:r>
      <w:bookmarkEnd w:id="157"/>
      <w:bookmarkEnd w:id="158"/>
      <w:bookmarkEnd w:id="159"/>
    </w:p>
    <w:p w14:paraId="74D021AB">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14:paraId="6B6F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FA8960E">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14:paraId="31917785">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14:paraId="34A2FA77">
            <w:pPr>
              <w:spacing w:line="360" w:lineRule="auto"/>
              <w:rPr>
                <w:rFonts w:ascii="宋体" w:hAnsi="宋体" w:cs="宋体"/>
                <w:sz w:val="24"/>
                <w:lang w:val="zh-CN"/>
              </w:rPr>
            </w:pPr>
          </w:p>
        </w:tc>
      </w:tr>
      <w:tr w14:paraId="67D0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E1693F7">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14:paraId="333733F0">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14:paraId="78CF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3BB759C8">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14:paraId="03FC1571">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14:paraId="2F09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14:paraId="426FA2F0">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14:paraId="4FCAB837">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14:paraId="6A8D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9DACD21">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14:paraId="49FC2E6C">
            <w:pPr>
              <w:spacing w:line="360" w:lineRule="auto"/>
              <w:rPr>
                <w:rFonts w:ascii="宋体" w:hAnsi="宋体" w:cs="宋体"/>
                <w:sz w:val="24"/>
                <w:lang w:val="zh-CN"/>
              </w:rPr>
            </w:pPr>
            <w:r>
              <w:rPr>
                <w:rFonts w:hint="eastAsia" w:ascii="宋体" w:hAnsi="宋体" w:cs="宋体"/>
                <w:sz w:val="24"/>
                <w:lang w:val="zh-CN"/>
              </w:rPr>
              <w:t>联系人：</w:t>
            </w:r>
          </w:p>
        </w:tc>
      </w:tr>
      <w:tr w14:paraId="2D9E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5DA56E04">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14:paraId="2E7A871D">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14:paraId="7790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B1B383F">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14:paraId="4E4992C4">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14:paraId="4B57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4F88833">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14:paraId="7D8DFE0A">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14:paraId="23B9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2616814">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6DE27545">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14:paraId="56F0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28F3170A">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14:paraId="10C7AACF">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14:paraId="798E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64AA38FB">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14:paraId="7158DFCE">
            <w:pPr>
              <w:spacing w:line="360" w:lineRule="auto"/>
              <w:rPr>
                <w:rFonts w:ascii="宋体" w:hAnsi="宋体" w:cs="宋体"/>
                <w:sz w:val="24"/>
                <w:lang w:val="zh-CN"/>
              </w:rPr>
            </w:pPr>
            <w:r>
              <w:rPr>
                <w:rFonts w:hint="eastAsia" w:ascii="宋体" w:hAnsi="宋体" w:cs="宋体"/>
                <w:sz w:val="24"/>
              </w:rPr>
              <w:t xml:space="preserve">开户银行： </w:t>
            </w:r>
          </w:p>
        </w:tc>
      </w:tr>
      <w:tr w14:paraId="022C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767D2E3D">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14:paraId="3B63E3F4">
            <w:pPr>
              <w:spacing w:line="360" w:lineRule="auto"/>
              <w:rPr>
                <w:rFonts w:ascii="宋体" w:hAnsi="宋体" w:cs="宋体"/>
                <w:sz w:val="24"/>
                <w:lang w:val="zh-CN"/>
              </w:rPr>
            </w:pPr>
            <w:r>
              <w:rPr>
                <w:rFonts w:hint="eastAsia" w:ascii="宋体" w:hAnsi="宋体" w:cs="宋体"/>
                <w:sz w:val="24"/>
              </w:rPr>
              <w:t xml:space="preserve">开户名称： </w:t>
            </w:r>
          </w:p>
        </w:tc>
      </w:tr>
      <w:tr w14:paraId="4F8D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14:paraId="0F0C7AC6">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14:paraId="6CCEAB43">
            <w:pPr>
              <w:spacing w:line="360" w:lineRule="auto"/>
              <w:rPr>
                <w:rFonts w:ascii="宋体" w:hAnsi="宋体" w:cs="宋体"/>
                <w:sz w:val="24"/>
                <w:lang w:val="zh-CN"/>
              </w:rPr>
            </w:pPr>
            <w:r>
              <w:rPr>
                <w:rFonts w:hint="eastAsia" w:ascii="宋体" w:hAnsi="宋体" w:cs="宋体"/>
                <w:sz w:val="24"/>
              </w:rPr>
              <w:t xml:space="preserve">开户账号： </w:t>
            </w:r>
          </w:p>
        </w:tc>
      </w:tr>
    </w:tbl>
    <w:p w14:paraId="72942CDD">
      <w:pPr>
        <w:spacing w:line="360" w:lineRule="auto"/>
        <w:ind w:firstLine="200"/>
        <w:rPr>
          <w:rFonts w:ascii="宋体" w:hAnsi="宋体" w:cs="宋体"/>
          <w:sz w:val="24"/>
          <w:lang w:val="zh-CN"/>
        </w:rPr>
      </w:pPr>
    </w:p>
    <w:p w14:paraId="398A1E4F">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0" w:name="_Toc331685783"/>
    </w:p>
    <w:p w14:paraId="02B998A4">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0"/>
    </w:p>
    <w:p w14:paraId="25217A2F">
      <w:pPr>
        <w:spacing w:line="360" w:lineRule="auto"/>
        <w:ind w:firstLine="482" w:firstLineChars="200"/>
        <w:rPr>
          <w:rFonts w:ascii="宋体" w:hAnsi="宋体" w:cs="宋体"/>
          <w:b/>
          <w:sz w:val="24"/>
        </w:rPr>
      </w:pPr>
      <w:bookmarkStart w:id="161" w:name="_Ref467379225"/>
      <w:bookmarkStart w:id="162" w:name="_Ref467379205"/>
      <w:bookmarkStart w:id="163" w:name="_Ref467378404"/>
      <w:bookmarkStart w:id="164" w:name="_Toc259093669"/>
      <w:bookmarkStart w:id="165" w:name="_Ref467379214"/>
      <w:bookmarkStart w:id="166" w:name="_Ref467379109"/>
      <w:bookmarkStart w:id="167" w:name="_Toc16917"/>
      <w:bookmarkStart w:id="168" w:name="_Toc19614"/>
      <w:bookmarkStart w:id="169" w:name="_Ref467379195"/>
      <w:bookmarkStart w:id="170" w:name="_Toc28763"/>
      <w:bookmarkStart w:id="171" w:name="_Toc487900349"/>
      <w:bookmarkStart w:id="172" w:name="_Ref467378463"/>
      <w:bookmarkStart w:id="173" w:name="_Toc279701240"/>
      <w:bookmarkStart w:id="174" w:name="_Ref467379101"/>
      <w:bookmarkStart w:id="175" w:name="_Ref467379094"/>
      <w:bookmarkStart w:id="176" w:name="_Ref467378499"/>
      <w:r>
        <w:rPr>
          <w:rFonts w:hint="eastAsia" w:ascii="宋体" w:hAnsi="宋体" w:cs="宋体"/>
          <w:b/>
          <w:sz w:val="24"/>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059362B">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14:paraId="497FD8FA">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14:paraId="48B3C1FE">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14:paraId="3325F894">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2BE0E4C">
      <w:pPr>
        <w:spacing w:line="360" w:lineRule="auto"/>
        <w:ind w:firstLine="480" w:firstLineChars="200"/>
        <w:rPr>
          <w:rFonts w:ascii="宋体" w:hAnsi="宋体" w:cs="宋体"/>
          <w:sz w:val="24"/>
        </w:rPr>
      </w:pPr>
      <w:bookmarkStart w:id="177" w:name="_Ref467378840"/>
      <w:r>
        <w:rPr>
          <w:rFonts w:hint="eastAsia" w:ascii="宋体" w:hAnsi="宋体" w:cs="宋体"/>
          <w:sz w:val="24"/>
        </w:rPr>
        <w:t>2.1.4 “甲方”系指与中标人签署合同的采购人</w:t>
      </w:r>
      <w:bookmarkEnd w:id="177"/>
      <w:r>
        <w:rPr>
          <w:rFonts w:hint="eastAsia" w:ascii="宋体" w:hAnsi="宋体" w:cs="宋体"/>
          <w:sz w:val="24"/>
        </w:rPr>
        <w:t>；采购人委托采购机构代表其与乙方签订合同的，采购人的授权委托书作为合同附件。</w:t>
      </w:r>
    </w:p>
    <w:p w14:paraId="60374CDA">
      <w:pPr>
        <w:spacing w:line="360" w:lineRule="auto"/>
        <w:ind w:firstLine="480" w:firstLineChars="200"/>
        <w:rPr>
          <w:rFonts w:ascii="宋体" w:hAnsi="宋体" w:cs="宋体"/>
          <w:sz w:val="24"/>
        </w:rPr>
      </w:pPr>
      <w:bookmarkStart w:id="178" w:name="_Ref467379400"/>
      <w:r>
        <w:rPr>
          <w:rFonts w:hint="eastAsia" w:ascii="宋体" w:hAnsi="宋体" w:cs="宋体"/>
          <w:sz w:val="24"/>
        </w:rPr>
        <w:t>2.1.5 “乙方”系指根据合同约定交付标的物的</w:t>
      </w:r>
      <w:bookmarkEnd w:id="178"/>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48C3FD4">
      <w:pPr>
        <w:spacing w:line="360" w:lineRule="auto"/>
        <w:ind w:firstLine="480" w:firstLineChars="200"/>
        <w:rPr>
          <w:rFonts w:ascii="宋体" w:hAnsi="宋体" w:cs="宋体"/>
          <w:sz w:val="24"/>
        </w:rPr>
      </w:pPr>
      <w:bookmarkStart w:id="179" w:name="_Ref467379436"/>
      <w:r>
        <w:rPr>
          <w:rFonts w:hint="eastAsia" w:ascii="宋体" w:hAnsi="宋体" w:cs="宋体"/>
          <w:sz w:val="24"/>
        </w:rPr>
        <w:t>2.1.6 “现场”系指合同约定标的物将要运至或者实施或者安装的地点。</w:t>
      </w:r>
      <w:bookmarkEnd w:id="179"/>
    </w:p>
    <w:p w14:paraId="537992CA">
      <w:pPr>
        <w:spacing w:line="360" w:lineRule="auto"/>
        <w:ind w:firstLine="482" w:firstLineChars="200"/>
        <w:rPr>
          <w:rFonts w:ascii="宋体" w:hAnsi="宋体" w:cs="宋体"/>
          <w:b/>
          <w:sz w:val="24"/>
        </w:rPr>
      </w:pPr>
      <w:bookmarkStart w:id="180" w:name="_Toc259093670"/>
      <w:bookmarkStart w:id="181" w:name="_Toc32504"/>
      <w:bookmarkStart w:id="182" w:name="_Toc279701241"/>
      <w:bookmarkStart w:id="183" w:name="_Toc13336"/>
      <w:bookmarkStart w:id="184" w:name="_Toc27635"/>
      <w:bookmarkStart w:id="185" w:name="_Toc487900350"/>
      <w:r>
        <w:rPr>
          <w:rFonts w:hint="eastAsia" w:ascii="宋体" w:hAnsi="宋体" w:cs="宋体"/>
          <w:b/>
          <w:sz w:val="24"/>
        </w:rPr>
        <w:t>2.2 技术规范</w:t>
      </w:r>
      <w:bookmarkEnd w:id="180"/>
      <w:bookmarkEnd w:id="181"/>
      <w:bookmarkEnd w:id="182"/>
      <w:bookmarkEnd w:id="183"/>
      <w:bookmarkEnd w:id="184"/>
      <w:bookmarkEnd w:id="185"/>
    </w:p>
    <w:p w14:paraId="7A012300">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8A8AC1E">
      <w:pPr>
        <w:spacing w:line="360" w:lineRule="auto"/>
        <w:ind w:firstLine="482" w:firstLineChars="200"/>
        <w:rPr>
          <w:rFonts w:ascii="宋体" w:hAnsi="宋体" w:cs="宋体"/>
          <w:b/>
          <w:sz w:val="24"/>
        </w:rPr>
      </w:pPr>
      <w:bookmarkStart w:id="186" w:name="_Toc9829"/>
      <w:bookmarkStart w:id="187" w:name="_Toc279701242"/>
      <w:bookmarkStart w:id="188" w:name="_Toc259093671"/>
      <w:bookmarkStart w:id="189" w:name="_Toc27853"/>
      <w:bookmarkStart w:id="190" w:name="_Toc487900351"/>
      <w:bookmarkStart w:id="191" w:name="_Toc31634"/>
      <w:r>
        <w:rPr>
          <w:rFonts w:hint="eastAsia" w:ascii="宋体" w:hAnsi="宋体" w:cs="宋体"/>
          <w:b/>
          <w:sz w:val="24"/>
        </w:rPr>
        <w:t>2.3 知识产权</w:t>
      </w:r>
      <w:bookmarkEnd w:id="186"/>
      <w:bookmarkEnd w:id="187"/>
      <w:bookmarkEnd w:id="188"/>
      <w:bookmarkEnd w:id="189"/>
      <w:bookmarkEnd w:id="190"/>
      <w:bookmarkEnd w:id="191"/>
    </w:p>
    <w:p w14:paraId="19DFAAC8">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4A770C1">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14:paraId="169D7B80">
      <w:pPr>
        <w:spacing w:line="360" w:lineRule="auto"/>
        <w:ind w:firstLine="482" w:firstLineChars="200"/>
        <w:rPr>
          <w:rFonts w:ascii="宋体" w:hAnsi="宋体" w:cs="宋体"/>
          <w:b/>
          <w:sz w:val="24"/>
        </w:rPr>
      </w:pPr>
      <w:bookmarkStart w:id="192" w:name="_Toc11932"/>
      <w:bookmarkStart w:id="193" w:name="_Toc4194"/>
      <w:bookmarkStart w:id="194" w:name="_Toc29149"/>
      <w:r>
        <w:rPr>
          <w:rFonts w:hint="eastAsia" w:ascii="宋体" w:hAnsi="宋体" w:cs="宋体"/>
          <w:b/>
          <w:sz w:val="24"/>
        </w:rPr>
        <w:t>2.4 包装和装运</w:t>
      </w:r>
      <w:bookmarkEnd w:id="192"/>
      <w:bookmarkEnd w:id="193"/>
      <w:bookmarkEnd w:id="194"/>
    </w:p>
    <w:p w14:paraId="329799BE">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CF1E95C">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14:paraId="6792585E">
      <w:pPr>
        <w:spacing w:line="360" w:lineRule="auto"/>
        <w:ind w:firstLine="482" w:firstLineChars="200"/>
        <w:rPr>
          <w:rFonts w:ascii="宋体" w:hAnsi="宋体" w:cs="宋体"/>
          <w:b/>
          <w:sz w:val="24"/>
        </w:rPr>
      </w:pPr>
      <w:bookmarkStart w:id="195" w:name="_Toc279701245"/>
      <w:bookmarkStart w:id="196" w:name="_Ref467379542"/>
      <w:bookmarkStart w:id="197" w:name="_Ref467379527"/>
      <w:bookmarkStart w:id="198" w:name="_Ref467378591"/>
      <w:bookmarkStart w:id="199" w:name="_Toc487900354"/>
      <w:bookmarkStart w:id="200" w:name="_Ref467378541"/>
      <w:bookmarkStart w:id="201" w:name="_Ref467379536"/>
      <w:bookmarkStart w:id="202" w:name="_Toc259093674"/>
      <w:bookmarkStart w:id="203" w:name="_Toc30272"/>
      <w:bookmarkStart w:id="204" w:name="_Toc26182"/>
      <w:bookmarkStart w:id="205" w:name="_Toc19074"/>
      <w:r>
        <w:rPr>
          <w:rFonts w:hint="eastAsia" w:ascii="宋体" w:hAnsi="宋体" w:cs="宋体"/>
          <w:b/>
          <w:sz w:val="24"/>
        </w:rPr>
        <w:t>2.</w:t>
      </w:r>
      <w:bookmarkEnd w:id="195"/>
      <w:bookmarkEnd w:id="196"/>
      <w:bookmarkEnd w:id="197"/>
      <w:bookmarkEnd w:id="198"/>
      <w:bookmarkEnd w:id="199"/>
      <w:bookmarkEnd w:id="200"/>
      <w:bookmarkEnd w:id="201"/>
      <w:bookmarkEnd w:id="202"/>
      <w:r>
        <w:rPr>
          <w:rFonts w:hint="eastAsia" w:ascii="宋体" w:hAnsi="宋体" w:cs="宋体"/>
          <w:b/>
          <w:sz w:val="24"/>
        </w:rPr>
        <w:t>5 履约检查和问题反馈</w:t>
      </w:r>
      <w:bookmarkEnd w:id="203"/>
      <w:bookmarkEnd w:id="204"/>
      <w:bookmarkEnd w:id="205"/>
    </w:p>
    <w:p w14:paraId="7455085B">
      <w:pPr>
        <w:spacing w:line="360" w:lineRule="auto"/>
        <w:ind w:firstLine="480" w:firstLineChars="200"/>
        <w:rPr>
          <w:rFonts w:ascii="宋体" w:hAnsi="宋体" w:cs="宋体"/>
          <w:sz w:val="24"/>
        </w:rPr>
      </w:pPr>
      <w:bookmarkStart w:id="206" w:name="_Ref467379657"/>
      <w:r>
        <w:rPr>
          <w:rFonts w:hint="eastAsia" w:ascii="宋体" w:hAnsi="宋体" w:cs="宋体"/>
          <w:sz w:val="24"/>
        </w:rPr>
        <w:t>2.5.1</w:t>
      </w:r>
      <w:bookmarkEnd w:id="206"/>
      <w:bookmarkStart w:id="207" w:name="_Toc186431854"/>
      <w:bookmarkStart w:id="208" w:name="_Toc279701247"/>
      <w:bookmarkStart w:id="209" w:name="_Ref467379807"/>
      <w:bookmarkStart w:id="210" w:name="_Toc259093676"/>
      <w:bookmarkStart w:id="211" w:name="_Toc487900357"/>
      <w:bookmarkStart w:id="212" w:name="_Ref467379793"/>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D2E6EB6">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cs="宋体"/>
          <w:sz w:val="24"/>
        </w:rPr>
        <w:t>。</w:t>
      </w:r>
    </w:p>
    <w:bookmarkEnd w:id="213"/>
    <w:p w14:paraId="795A2C6E">
      <w:pPr>
        <w:spacing w:line="360" w:lineRule="auto"/>
        <w:ind w:firstLine="482" w:firstLineChars="200"/>
        <w:rPr>
          <w:rFonts w:ascii="宋体" w:hAnsi="宋体" w:cs="宋体"/>
          <w:b/>
          <w:sz w:val="24"/>
        </w:rPr>
      </w:pPr>
      <w:bookmarkStart w:id="214" w:name="_Toc28451"/>
      <w:bookmarkStart w:id="215" w:name="_Toc7836"/>
      <w:bookmarkStart w:id="216" w:name="_Toc19219"/>
      <w:r>
        <w:rPr>
          <w:rFonts w:hint="eastAsia" w:ascii="宋体" w:hAnsi="宋体" w:cs="宋体"/>
          <w:b/>
          <w:sz w:val="24"/>
        </w:rPr>
        <w:t>2.6 结算方式和付款条件</w:t>
      </w:r>
      <w:bookmarkEnd w:id="208"/>
      <w:bookmarkEnd w:id="209"/>
      <w:bookmarkEnd w:id="210"/>
      <w:bookmarkEnd w:id="211"/>
      <w:bookmarkEnd w:id="212"/>
      <w:bookmarkEnd w:id="214"/>
      <w:bookmarkEnd w:id="215"/>
      <w:bookmarkEnd w:id="216"/>
    </w:p>
    <w:p w14:paraId="136782F5">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14:paraId="0517A263">
      <w:pPr>
        <w:spacing w:line="360" w:lineRule="auto"/>
        <w:ind w:firstLine="482" w:firstLineChars="200"/>
        <w:rPr>
          <w:rFonts w:ascii="宋体" w:hAnsi="宋体" w:cs="宋体"/>
          <w:b/>
          <w:sz w:val="24"/>
        </w:rPr>
      </w:pPr>
      <w:bookmarkStart w:id="217" w:name="_Ref467379852"/>
      <w:bookmarkStart w:id="218" w:name="_Ref467379863"/>
      <w:bookmarkStart w:id="219" w:name="_Toc487900358"/>
      <w:bookmarkStart w:id="220" w:name="_Ref467379923"/>
      <w:bookmarkStart w:id="221" w:name="_Toc259093677"/>
      <w:bookmarkStart w:id="222" w:name="_Toc279701248"/>
      <w:bookmarkStart w:id="223" w:name="_Toc3225"/>
      <w:bookmarkStart w:id="224" w:name="_Toc774"/>
      <w:bookmarkStart w:id="225" w:name="_Toc16110"/>
      <w:r>
        <w:rPr>
          <w:rFonts w:hint="eastAsia" w:ascii="宋体" w:hAnsi="宋体" w:cs="宋体"/>
          <w:b/>
          <w:sz w:val="24"/>
        </w:rPr>
        <w:t>2.7 技术资料</w:t>
      </w:r>
      <w:bookmarkEnd w:id="217"/>
      <w:bookmarkEnd w:id="218"/>
      <w:bookmarkEnd w:id="219"/>
      <w:bookmarkEnd w:id="220"/>
      <w:bookmarkEnd w:id="221"/>
      <w:bookmarkEnd w:id="222"/>
      <w:r>
        <w:rPr>
          <w:rFonts w:hint="eastAsia" w:ascii="宋体" w:hAnsi="宋体" w:cs="宋体"/>
          <w:b/>
          <w:sz w:val="24"/>
        </w:rPr>
        <w:t>和保密义务</w:t>
      </w:r>
      <w:bookmarkEnd w:id="223"/>
      <w:bookmarkEnd w:id="224"/>
      <w:bookmarkEnd w:id="225"/>
    </w:p>
    <w:p w14:paraId="76BD57F9">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14:paraId="58E4EB82">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14:paraId="612BC466">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71A65A7">
      <w:pPr>
        <w:spacing w:line="360" w:lineRule="auto"/>
        <w:ind w:firstLine="482" w:firstLineChars="200"/>
        <w:rPr>
          <w:rFonts w:ascii="宋体" w:hAnsi="宋体" w:cs="宋体"/>
          <w:b/>
          <w:sz w:val="24"/>
        </w:rPr>
      </w:pPr>
      <w:bookmarkStart w:id="226" w:name="_Toc7860"/>
      <w:r>
        <w:rPr>
          <w:rFonts w:hint="eastAsia" w:ascii="宋体" w:hAnsi="宋体" w:cs="宋体"/>
          <w:b/>
          <w:sz w:val="24"/>
        </w:rPr>
        <w:t>2.8 质量保证</w:t>
      </w:r>
      <w:bookmarkEnd w:id="226"/>
    </w:p>
    <w:p w14:paraId="7ABAA762">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14:paraId="65B45422">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14:paraId="520C8E2B">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14:paraId="46B6DE17">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14:paraId="7072E35B">
      <w:pPr>
        <w:spacing w:line="360" w:lineRule="auto"/>
        <w:ind w:firstLine="482" w:firstLineChars="200"/>
        <w:rPr>
          <w:rFonts w:ascii="宋体" w:hAnsi="宋体" w:cs="宋体"/>
          <w:b/>
          <w:sz w:val="24"/>
        </w:rPr>
      </w:pPr>
      <w:bookmarkStart w:id="227" w:name="_Toc17244"/>
      <w:bookmarkStart w:id="228" w:name="_Toc279701252"/>
      <w:bookmarkStart w:id="229" w:name="_Toc259093681"/>
      <w:bookmarkStart w:id="230" w:name="_Toc487900362"/>
      <w:r>
        <w:rPr>
          <w:rFonts w:hint="eastAsia" w:ascii="宋体" w:hAnsi="宋体" w:cs="宋体"/>
          <w:b/>
          <w:sz w:val="24"/>
        </w:rPr>
        <w:t>2.9 标的物的风险负担</w:t>
      </w:r>
      <w:bookmarkEnd w:id="227"/>
    </w:p>
    <w:p w14:paraId="02891372">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14:paraId="5FBBB9C7">
      <w:pPr>
        <w:spacing w:line="360" w:lineRule="auto"/>
        <w:ind w:firstLine="482" w:firstLineChars="200"/>
        <w:rPr>
          <w:rFonts w:ascii="宋体" w:hAnsi="宋体" w:cs="宋体"/>
          <w:b/>
          <w:sz w:val="24"/>
        </w:rPr>
      </w:pPr>
      <w:bookmarkStart w:id="231" w:name="_Toc14055"/>
      <w:r>
        <w:rPr>
          <w:rFonts w:hint="eastAsia" w:ascii="宋体" w:hAnsi="宋体" w:cs="宋体"/>
          <w:b/>
          <w:sz w:val="24"/>
        </w:rPr>
        <w:t>2.10 延迟交货</w:t>
      </w:r>
      <w:bookmarkEnd w:id="228"/>
      <w:bookmarkEnd w:id="229"/>
      <w:bookmarkEnd w:id="230"/>
      <w:bookmarkEnd w:id="231"/>
      <w:r>
        <w:rPr>
          <w:rFonts w:hint="eastAsia" w:ascii="宋体" w:hAnsi="宋体" w:cs="宋体"/>
          <w:b/>
          <w:sz w:val="24"/>
        </w:rPr>
        <w:t>/交付</w:t>
      </w:r>
    </w:p>
    <w:p w14:paraId="3FD2FE6E">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C77AB76">
      <w:pPr>
        <w:spacing w:line="360" w:lineRule="auto"/>
        <w:ind w:firstLine="482" w:firstLineChars="200"/>
        <w:rPr>
          <w:rFonts w:ascii="宋体" w:hAnsi="宋体" w:cs="宋体"/>
          <w:b/>
          <w:sz w:val="24"/>
        </w:rPr>
      </w:pPr>
      <w:bookmarkStart w:id="232" w:name="_Toc7502"/>
      <w:bookmarkStart w:id="233" w:name="_Toc259093683"/>
      <w:bookmarkStart w:id="234" w:name="_Toc279701254"/>
      <w:bookmarkStart w:id="235" w:name="_Toc487900364"/>
      <w:bookmarkStart w:id="236" w:name="_Ref467378121"/>
      <w:r>
        <w:rPr>
          <w:rFonts w:hint="eastAsia" w:ascii="宋体" w:hAnsi="宋体" w:cs="宋体"/>
          <w:b/>
          <w:sz w:val="24"/>
        </w:rPr>
        <w:t>2.11 合同变更</w:t>
      </w:r>
      <w:bookmarkEnd w:id="232"/>
    </w:p>
    <w:p w14:paraId="35F99E1E">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433ACFB">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37" w:name="_Toc259093688"/>
      <w:bookmarkStart w:id="238" w:name="_Toc487900369"/>
      <w:bookmarkStart w:id="239" w:name="_Toc279701259"/>
    </w:p>
    <w:p w14:paraId="0D7FE8FC">
      <w:pPr>
        <w:spacing w:line="360" w:lineRule="auto"/>
        <w:ind w:firstLine="482" w:firstLineChars="200"/>
        <w:rPr>
          <w:rFonts w:ascii="宋体" w:hAnsi="宋体" w:cs="宋体"/>
          <w:b/>
          <w:sz w:val="24"/>
        </w:rPr>
      </w:pPr>
      <w:bookmarkStart w:id="240" w:name="_Toc15237"/>
      <w:bookmarkStart w:id="241" w:name="_Toc22955"/>
      <w:bookmarkStart w:id="242" w:name="_Toc10366"/>
      <w:r>
        <w:rPr>
          <w:rFonts w:hint="eastAsia" w:ascii="宋体" w:hAnsi="宋体" w:cs="宋体"/>
          <w:b/>
          <w:sz w:val="24"/>
        </w:rPr>
        <w:t>2.12 合同转让</w:t>
      </w:r>
      <w:bookmarkEnd w:id="237"/>
      <w:bookmarkEnd w:id="238"/>
      <w:bookmarkEnd w:id="239"/>
      <w:r>
        <w:rPr>
          <w:rFonts w:hint="eastAsia" w:ascii="宋体" w:hAnsi="宋体" w:cs="宋体"/>
          <w:b/>
          <w:sz w:val="24"/>
        </w:rPr>
        <w:t>和分包</w:t>
      </w:r>
      <w:bookmarkEnd w:id="240"/>
      <w:bookmarkEnd w:id="241"/>
      <w:bookmarkEnd w:id="242"/>
    </w:p>
    <w:p w14:paraId="7F19D02D">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C545D3D">
      <w:pPr>
        <w:spacing w:line="360" w:lineRule="auto"/>
        <w:ind w:firstLine="482" w:firstLineChars="200"/>
        <w:rPr>
          <w:rFonts w:ascii="宋体" w:hAnsi="宋体" w:cs="宋体"/>
          <w:b/>
          <w:sz w:val="24"/>
        </w:rPr>
      </w:pPr>
      <w:bookmarkStart w:id="243" w:name="_Toc14066"/>
      <w:bookmarkStart w:id="244" w:name="_Toc13566"/>
      <w:bookmarkStart w:id="245" w:name="_Toc16508"/>
      <w:r>
        <w:rPr>
          <w:rFonts w:hint="eastAsia" w:ascii="宋体" w:hAnsi="宋体" w:cs="宋体"/>
          <w:b/>
          <w:sz w:val="24"/>
        </w:rPr>
        <w:t>2.13 不可抗力</w:t>
      </w:r>
      <w:bookmarkEnd w:id="243"/>
      <w:bookmarkEnd w:id="244"/>
      <w:bookmarkEnd w:id="245"/>
    </w:p>
    <w:p w14:paraId="6B89AF9F">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14:paraId="1C234506">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101BBE24">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14:paraId="135A1F15">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03671E5B">
      <w:pPr>
        <w:spacing w:line="360" w:lineRule="auto"/>
        <w:ind w:firstLine="482" w:firstLineChars="200"/>
        <w:rPr>
          <w:rFonts w:ascii="宋体" w:hAnsi="宋体" w:cs="宋体"/>
          <w:b/>
          <w:sz w:val="24"/>
        </w:rPr>
      </w:pPr>
      <w:bookmarkStart w:id="246" w:name="_Toc30676"/>
      <w:bookmarkStart w:id="247" w:name="_Toc6969"/>
      <w:bookmarkStart w:id="248" w:name="_Toc689"/>
      <w:bookmarkStart w:id="249" w:name="_Toc279701255"/>
      <w:bookmarkStart w:id="250" w:name="_Toc487900365"/>
      <w:bookmarkStart w:id="251" w:name="_Toc259093684"/>
      <w:r>
        <w:rPr>
          <w:rFonts w:hint="eastAsia" w:ascii="宋体" w:hAnsi="宋体" w:cs="宋体"/>
          <w:b/>
          <w:sz w:val="24"/>
        </w:rPr>
        <w:t>2.14 税费</w:t>
      </w:r>
      <w:bookmarkEnd w:id="246"/>
      <w:bookmarkEnd w:id="247"/>
      <w:bookmarkEnd w:id="248"/>
      <w:bookmarkEnd w:id="249"/>
      <w:bookmarkEnd w:id="250"/>
      <w:bookmarkEnd w:id="251"/>
    </w:p>
    <w:p w14:paraId="2604459A">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14:paraId="0CEEF5CC">
      <w:pPr>
        <w:spacing w:line="360" w:lineRule="auto"/>
        <w:ind w:firstLine="482" w:firstLineChars="200"/>
        <w:rPr>
          <w:rFonts w:ascii="宋体" w:hAnsi="宋体" w:cs="宋体"/>
          <w:b/>
          <w:sz w:val="24"/>
        </w:rPr>
      </w:pPr>
      <w:bookmarkStart w:id="252" w:name="_Toc487900368"/>
      <w:bookmarkStart w:id="253" w:name="_Toc8298"/>
      <w:bookmarkStart w:id="254" w:name="_Toc279701258"/>
      <w:bookmarkStart w:id="255" w:name="_Toc16959"/>
      <w:bookmarkStart w:id="256" w:name="_Toc7102"/>
      <w:bookmarkStart w:id="257" w:name="_Toc259093687"/>
      <w:r>
        <w:rPr>
          <w:rFonts w:hint="eastAsia" w:ascii="宋体" w:hAnsi="宋体" w:cs="宋体"/>
          <w:b/>
          <w:sz w:val="24"/>
        </w:rPr>
        <w:t>2.15 乙方破产</w:t>
      </w:r>
      <w:bookmarkEnd w:id="252"/>
      <w:bookmarkEnd w:id="253"/>
      <w:bookmarkEnd w:id="254"/>
      <w:bookmarkEnd w:id="255"/>
      <w:bookmarkEnd w:id="256"/>
      <w:bookmarkEnd w:id="257"/>
    </w:p>
    <w:p w14:paraId="46584636">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8A5AD0">
      <w:pPr>
        <w:spacing w:line="360" w:lineRule="auto"/>
        <w:ind w:firstLine="482" w:firstLineChars="200"/>
        <w:rPr>
          <w:rFonts w:ascii="宋体" w:hAnsi="宋体" w:cs="宋体"/>
          <w:b/>
          <w:sz w:val="24"/>
        </w:rPr>
      </w:pPr>
      <w:bookmarkStart w:id="258" w:name="_Toc29333"/>
      <w:bookmarkStart w:id="259" w:name="_Toc15387"/>
      <w:bookmarkStart w:id="260" w:name="_Toc6134"/>
      <w:r>
        <w:rPr>
          <w:rFonts w:hint="eastAsia" w:ascii="宋体" w:hAnsi="宋体" w:cs="宋体"/>
          <w:b/>
          <w:sz w:val="24"/>
        </w:rPr>
        <w:t>2.16 合同中止、终止</w:t>
      </w:r>
      <w:bookmarkEnd w:id="258"/>
      <w:bookmarkEnd w:id="259"/>
      <w:bookmarkEnd w:id="260"/>
    </w:p>
    <w:p w14:paraId="2DCAA532">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14:paraId="52303B84">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14:paraId="1F681451">
      <w:pPr>
        <w:spacing w:line="360" w:lineRule="auto"/>
        <w:ind w:firstLine="482" w:firstLineChars="200"/>
        <w:rPr>
          <w:rFonts w:ascii="宋体" w:hAnsi="宋体" w:cs="宋体"/>
          <w:b/>
          <w:sz w:val="24"/>
        </w:rPr>
      </w:pPr>
      <w:bookmarkStart w:id="261" w:name="_Toc6596"/>
      <w:bookmarkStart w:id="262" w:name="_Toc1125"/>
      <w:bookmarkStart w:id="263" w:name="_Toc14563"/>
      <w:r>
        <w:rPr>
          <w:rFonts w:hint="eastAsia" w:ascii="宋体" w:hAnsi="宋体" w:cs="宋体"/>
          <w:b/>
          <w:sz w:val="24"/>
        </w:rPr>
        <w:t>2.17 检验和验收</w:t>
      </w:r>
      <w:bookmarkEnd w:id="261"/>
      <w:bookmarkEnd w:id="262"/>
      <w:bookmarkEnd w:id="263"/>
    </w:p>
    <w:p w14:paraId="76E02756">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10520C20">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36A7E119">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3"/>
    <w:bookmarkEnd w:id="234"/>
    <w:bookmarkEnd w:id="235"/>
    <w:bookmarkEnd w:id="236"/>
    <w:p w14:paraId="61733BC5">
      <w:pPr>
        <w:spacing w:line="360" w:lineRule="auto"/>
        <w:ind w:firstLine="482" w:firstLineChars="200"/>
        <w:rPr>
          <w:rFonts w:ascii="宋体" w:hAnsi="宋体" w:cs="宋体"/>
          <w:b/>
          <w:sz w:val="24"/>
        </w:rPr>
      </w:pPr>
      <w:bookmarkStart w:id="264" w:name="_Toc279701261"/>
      <w:bookmarkStart w:id="265" w:name="_Toc259093690"/>
      <w:bookmarkStart w:id="266" w:name="_Toc487900371"/>
      <w:bookmarkStart w:id="267" w:name="_Toc11284"/>
      <w:bookmarkStart w:id="268" w:name="_Toc25182"/>
      <w:bookmarkStart w:id="269" w:name="_Toc19604"/>
      <w:r>
        <w:rPr>
          <w:rFonts w:hint="eastAsia" w:ascii="宋体" w:hAnsi="宋体" w:cs="宋体"/>
          <w:b/>
          <w:sz w:val="24"/>
        </w:rPr>
        <w:t>2.18 通知</w:t>
      </w:r>
      <w:bookmarkEnd w:id="264"/>
      <w:bookmarkEnd w:id="265"/>
      <w:bookmarkEnd w:id="266"/>
      <w:r>
        <w:rPr>
          <w:rFonts w:hint="eastAsia" w:ascii="宋体" w:hAnsi="宋体" w:cs="宋体"/>
          <w:b/>
          <w:sz w:val="24"/>
        </w:rPr>
        <w:t>和送达</w:t>
      </w:r>
      <w:bookmarkEnd w:id="267"/>
      <w:bookmarkEnd w:id="268"/>
      <w:bookmarkEnd w:id="269"/>
    </w:p>
    <w:p w14:paraId="1CC8DD8B">
      <w:pPr>
        <w:spacing w:line="360" w:lineRule="auto"/>
        <w:ind w:firstLine="480" w:firstLineChars="200"/>
        <w:rPr>
          <w:rFonts w:ascii="宋体" w:hAnsi="宋体" w:cs="宋体"/>
          <w:sz w:val="24"/>
        </w:rPr>
      </w:pPr>
      <w:bookmarkStart w:id="270" w:name="_Toc3135"/>
      <w:bookmarkStart w:id="271" w:name="_Toc6698"/>
      <w:bookmarkStart w:id="272" w:name="_Toc259093691"/>
      <w:bookmarkStart w:id="273" w:name="_Toc279701262"/>
      <w:bookmarkStart w:id="274" w:name="_Toc48790037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0"/>
      <w:bookmarkEnd w:id="271"/>
    </w:p>
    <w:p w14:paraId="60E7E354">
      <w:pPr>
        <w:spacing w:line="360" w:lineRule="auto"/>
        <w:ind w:firstLine="480" w:firstLineChars="200"/>
        <w:rPr>
          <w:rFonts w:ascii="宋体" w:hAnsi="宋体" w:cs="宋体"/>
          <w:sz w:val="24"/>
        </w:rPr>
      </w:pPr>
      <w:bookmarkStart w:id="275" w:name="_Toc23294"/>
      <w:bookmarkStart w:id="276"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3B08F272">
      <w:pPr>
        <w:spacing w:line="360" w:lineRule="auto"/>
        <w:ind w:firstLine="482" w:firstLineChars="200"/>
        <w:rPr>
          <w:rFonts w:ascii="宋体" w:hAnsi="宋体" w:cs="宋体"/>
          <w:b/>
          <w:sz w:val="24"/>
        </w:rPr>
      </w:pPr>
      <w:bookmarkStart w:id="277" w:name="_Toc30599"/>
      <w:bookmarkStart w:id="278" w:name="_Toc18540"/>
      <w:bookmarkStart w:id="279" w:name="_Toc4355"/>
      <w:r>
        <w:rPr>
          <w:rFonts w:hint="eastAsia" w:ascii="宋体" w:hAnsi="宋体" w:cs="宋体"/>
          <w:b/>
          <w:sz w:val="24"/>
        </w:rPr>
        <w:t>2.19 计量单位</w:t>
      </w:r>
      <w:bookmarkEnd w:id="272"/>
      <w:bookmarkEnd w:id="273"/>
      <w:bookmarkEnd w:id="274"/>
      <w:bookmarkEnd w:id="277"/>
      <w:bookmarkEnd w:id="278"/>
      <w:bookmarkEnd w:id="279"/>
    </w:p>
    <w:p w14:paraId="6149CC97">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673A9A24">
      <w:pPr>
        <w:spacing w:line="360" w:lineRule="auto"/>
        <w:ind w:firstLine="482" w:firstLineChars="200"/>
        <w:rPr>
          <w:rFonts w:ascii="宋体" w:hAnsi="宋体" w:cs="宋体"/>
          <w:b/>
          <w:sz w:val="24"/>
        </w:rPr>
      </w:pPr>
      <w:bookmarkStart w:id="280" w:name="_Toc10330"/>
      <w:bookmarkStart w:id="281" w:name="_Toc18567"/>
      <w:bookmarkStart w:id="282" w:name="_Toc12773"/>
      <w:bookmarkStart w:id="283" w:name="_Toc279701263"/>
      <w:bookmarkStart w:id="284" w:name="_Toc259093692"/>
      <w:bookmarkStart w:id="285" w:name="_Toc487900373"/>
      <w:r>
        <w:rPr>
          <w:rFonts w:hint="eastAsia" w:ascii="宋体" w:hAnsi="宋体" w:cs="宋体"/>
          <w:b/>
          <w:sz w:val="24"/>
        </w:rPr>
        <w:t>2.20 合同使用的文字和适用的法律</w:t>
      </w:r>
      <w:bookmarkEnd w:id="280"/>
      <w:bookmarkEnd w:id="281"/>
      <w:bookmarkEnd w:id="282"/>
      <w:bookmarkEnd w:id="283"/>
      <w:bookmarkEnd w:id="284"/>
      <w:bookmarkEnd w:id="285"/>
    </w:p>
    <w:p w14:paraId="4E383663">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14:paraId="5D8B4F9A">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14:paraId="4479A667">
      <w:pPr>
        <w:spacing w:line="360" w:lineRule="auto"/>
        <w:ind w:firstLine="482" w:firstLineChars="200"/>
        <w:rPr>
          <w:rFonts w:ascii="宋体" w:hAnsi="宋体" w:cs="宋体"/>
          <w:b/>
          <w:sz w:val="24"/>
        </w:rPr>
      </w:pPr>
      <w:bookmarkStart w:id="286" w:name="_Toc279701264"/>
      <w:bookmarkStart w:id="287" w:name="_Toc259093693"/>
      <w:bookmarkStart w:id="288" w:name="_Toc3148"/>
      <w:bookmarkStart w:id="289" w:name="_Toc12004"/>
      <w:bookmarkStart w:id="290" w:name="_Toc16673"/>
      <w:bookmarkStart w:id="291" w:name="_Toc487900374"/>
      <w:r>
        <w:rPr>
          <w:rFonts w:hint="eastAsia" w:ascii="宋体" w:hAnsi="宋体" w:cs="宋体"/>
          <w:b/>
          <w:sz w:val="24"/>
        </w:rPr>
        <w:t>2.21 履约保证金</w:t>
      </w:r>
      <w:bookmarkEnd w:id="286"/>
      <w:bookmarkEnd w:id="287"/>
      <w:bookmarkEnd w:id="288"/>
      <w:bookmarkEnd w:id="289"/>
      <w:bookmarkEnd w:id="290"/>
    </w:p>
    <w:p w14:paraId="09F1A6FF">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14:paraId="16A0357E">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14:paraId="1B30E6BC">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14:paraId="3E108A78">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1"/>
    <w:p w14:paraId="1B9D0513">
      <w:pPr>
        <w:spacing w:line="360" w:lineRule="auto"/>
        <w:ind w:firstLine="482" w:firstLineChars="200"/>
        <w:rPr>
          <w:rFonts w:ascii="宋体" w:hAnsi="宋体" w:cs="宋体"/>
          <w:b/>
          <w:sz w:val="24"/>
        </w:rPr>
      </w:pPr>
      <w:bookmarkStart w:id="292" w:name="_Toc6885"/>
      <w:bookmarkStart w:id="293" w:name="_Toc19890"/>
      <w:bookmarkStart w:id="294" w:name="_Toc14001"/>
      <w:r>
        <w:rPr>
          <w:rFonts w:hint="eastAsia" w:ascii="宋体" w:hAnsi="宋体" w:cs="宋体"/>
          <w:b/>
          <w:sz w:val="24"/>
        </w:rPr>
        <w:t>2.23 合同份数</w:t>
      </w:r>
      <w:bookmarkEnd w:id="292"/>
      <w:bookmarkEnd w:id="293"/>
      <w:bookmarkEnd w:id="294"/>
    </w:p>
    <w:p w14:paraId="71D85775">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13A00E21">
      <w:pPr>
        <w:spacing w:line="360" w:lineRule="auto"/>
        <w:jc w:val="center"/>
        <w:rPr>
          <w:rFonts w:ascii="宋体" w:hAnsi="宋体" w:cs="宋体"/>
          <w:b/>
          <w:sz w:val="28"/>
          <w:szCs w:val="28"/>
        </w:rPr>
      </w:pPr>
      <w:r>
        <w:rPr>
          <w:rFonts w:hint="eastAsia" w:ascii="宋体" w:hAnsi="宋体" w:cs="宋体"/>
        </w:rPr>
        <w:br w:type="page"/>
      </w:r>
      <w:bookmarkStart w:id="295" w:name="_Toc331685784"/>
      <w:r>
        <w:rPr>
          <w:rFonts w:hint="eastAsia" w:ascii="宋体" w:hAnsi="宋体" w:cs="宋体"/>
          <w:b/>
          <w:sz w:val="28"/>
          <w:szCs w:val="28"/>
        </w:rPr>
        <w:t>第三部分  合同专用条款</w:t>
      </w:r>
      <w:bookmarkEnd w:id="295"/>
    </w:p>
    <w:p w14:paraId="7E4ACDBE">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6C3F65A">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14:paraId="76CE85C7">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14:paraId="6BEF0E23">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14:paraId="4CFE55D1">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542F0B91">
      <w:pPr>
        <w:spacing w:line="360" w:lineRule="auto"/>
        <w:ind w:firstLine="480" w:firstLineChars="200"/>
        <w:rPr>
          <w:rFonts w:ascii="宋体" w:hAnsi="宋体" w:cs="宋体"/>
          <w:sz w:val="24"/>
        </w:rPr>
      </w:pPr>
      <w:r>
        <w:rPr>
          <w:rFonts w:hint="eastAsia" w:ascii="宋体" w:hAnsi="宋体" w:cs="宋体"/>
          <w:sz w:val="24"/>
        </w:rPr>
        <w:t>2.4.2装运标的物的要求和通知：</w:t>
      </w:r>
    </w:p>
    <w:p w14:paraId="2BDB8EF2">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14:paraId="2107A884">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14:paraId="3DD8982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14:paraId="395320CF">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14:paraId="451E87F4">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14:paraId="3F5284EA">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14:paraId="5BC1E6B7">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14:paraId="38BCCEED">
      <w:pPr>
        <w:spacing w:line="360" w:lineRule="auto"/>
        <w:ind w:firstLine="480" w:firstLineChars="200"/>
        <w:rPr>
          <w:rFonts w:ascii="宋体" w:hAnsi="宋体" w:cs="宋体"/>
          <w:kern w:val="0"/>
          <w:sz w:val="24"/>
        </w:rPr>
      </w:pPr>
      <w:r>
        <w:rPr>
          <w:rFonts w:hint="eastAsia" w:ascii="宋体" w:hAnsi="宋体" w:cs="宋体"/>
          <w:kern w:val="0"/>
          <w:sz w:val="24"/>
        </w:rPr>
        <w:t>……</w:t>
      </w:r>
    </w:p>
    <w:p w14:paraId="3E5B28C6">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14:paraId="4A380321">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14:paraId="61DCE29A">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14:paraId="71EE1113">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14:paraId="5511EBA7">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14:paraId="2B8A5949">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14:paraId="75900368">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14:paraId="30DFAE55">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14:paraId="1523BCA4">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14:paraId="17088A11">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14:paraId="3DA56147">
      <w:pPr>
        <w:spacing w:line="360" w:lineRule="auto"/>
        <w:ind w:firstLine="482" w:firstLineChars="200"/>
        <w:rPr>
          <w:rFonts w:ascii="宋体" w:hAnsi="宋体" w:cs="宋体"/>
          <w:b/>
          <w:sz w:val="24"/>
        </w:rPr>
      </w:pPr>
      <w:r>
        <w:rPr>
          <w:rFonts w:hint="eastAsia" w:ascii="宋体" w:hAnsi="宋体" w:cs="宋体"/>
          <w:b/>
          <w:sz w:val="24"/>
        </w:rPr>
        <w:t>项目验收：</w:t>
      </w:r>
    </w:p>
    <w:p w14:paraId="0C91B5FD">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CFF728B">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EDA0AD8">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DDF0432">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14:paraId="3FB0B23A">
      <w:pPr>
        <w:spacing w:line="360" w:lineRule="auto"/>
        <w:ind w:firstLine="480" w:firstLineChars="200"/>
        <w:rPr>
          <w:rFonts w:ascii="宋体" w:hAnsi="宋体" w:cs="宋体"/>
          <w:sz w:val="24"/>
        </w:rPr>
      </w:pPr>
      <w:r>
        <w:rPr>
          <w:rFonts w:hint="eastAsia" w:ascii="宋体" w:hAnsi="宋体" w:cs="宋体"/>
          <w:sz w:val="24"/>
        </w:rPr>
        <w:t>5、验收内容及资料要求：</w:t>
      </w:r>
    </w:p>
    <w:p w14:paraId="78B24085">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14:paraId="69622C45">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71C6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14:paraId="764939F1">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14:paraId="7240BB73">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14:paraId="38641002">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14:paraId="26A4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14:paraId="7578922D">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14:paraId="2D8CCB8C">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14:paraId="0D6995CD">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126A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14:paraId="1105405C">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14:paraId="1182BBC7">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14:paraId="5F6A772A">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5059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14:paraId="1967E90E">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14:paraId="426471F0">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14:paraId="2273D257">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14:paraId="6B1E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14:paraId="0509846E">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14:paraId="592A2A1B">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14:paraId="419E25D9">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14:paraId="7F68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14:paraId="1A874ED6">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14:paraId="53E82D0D">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14:paraId="0D15263D">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14:paraId="6F1413F3">
      <w:pPr>
        <w:tabs>
          <w:tab w:val="left" w:pos="904"/>
        </w:tabs>
        <w:snapToGrid w:val="0"/>
        <w:spacing w:line="360" w:lineRule="auto"/>
        <w:ind w:firstLine="480" w:firstLineChars="200"/>
        <w:jc w:val="left"/>
        <w:rPr>
          <w:rFonts w:ascii="宋体" w:hAnsi="宋体" w:cs="宋体"/>
          <w:sz w:val="24"/>
        </w:rPr>
      </w:pPr>
    </w:p>
    <w:p w14:paraId="704E4963">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14:paraId="06623B67">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14:paraId="018D8935">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14:paraId="2DD55EDE">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14:paraId="6DA52F5B">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14:paraId="7516B10D">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14:paraId="0293330B">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14:paraId="6419CF1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2A71A2">
      <w:pPr>
        <w:spacing w:line="360" w:lineRule="auto"/>
        <w:rPr>
          <w:rFonts w:ascii="宋体" w:hAnsi="宋体" w:cs="宋体"/>
        </w:rPr>
      </w:pPr>
    </w:p>
    <w:p w14:paraId="7056413F">
      <w:pPr>
        <w:spacing w:line="360" w:lineRule="auto"/>
        <w:rPr>
          <w:rFonts w:ascii="宋体" w:hAnsi="宋体" w:cs="宋体"/>
        </w:rPr>
      </w:pPr>
    </w:p>
    <w:p w14:paraId="3811EF38">
      <w:pPr>
        <w:spacing w:line="360" w:lineRule="auto"/>
        <w:rPr>
          <w:rFonts w:ascii="宋体" w:hAnsi="宋体" w:cs="宋体"/>
        </w:rPr>
      </w:pPr>
    </w:p>
    <w:p w14:paraId="23130F63">
      <w:pPr>
        <w:pStyle w:val="12"/>
        <w:spacing w:line="360" w:lineRule="auto"/>
        <w:ind w:left="178" w:leftChars="85"/>
        <w:rPr>
          <w:rFonts w:hAnsi="宋体" w:cs="宋体"/>
        </w:rPr>
      </w:pPr>
    </w:p>
    <w:p w14:paraId="2D420CDA">
      <w:pPr>
        <w:pStyle w:val="12"/>
        <w:tabs>
          <w:tab w:val="left" w:pos="2472"/>
        </w:tabs>
        <w:spacing w:line="360" w:lineRule="auto"/>
        <w:jc w:val="center"/>
        <w:rPr>
          <w:rFonts w:hAnsi="宋体" w:cs="宋体"/>
          <w:b/>
          <w:sz w:val="36"/>
        </w:rPr>
      </w:pPr>
    </w:p>
    <w:p w14:paraId="59F3D066">
      <w:pPr>
        <w:pStyle w:val="12"/>
        <w:tabs>
          <w:tab w:val="left" w:pos="2472"/>
        </w:tabs>
        <w:spacing w:line="360" w:lineRule="auto"/>
        <w:jc w:val="center"/>
        <w:rPr>
          <w:rFonts w:hAnsi="宋体" w:cs="宋体"/>
          <w:b/>
          <w:sz w:val="36"/>
        </w:rPr>
      </w:pPr>
    </w:p>
    <w:p w14:paraId="798EC4A6">
      <w:pPr>
        <w:pStyle w:val="12"/>
        <w:tabs>
          <w:tab w:val="left" w:pos="2472"/>
        </w:tabs>
        <w:spacing w:line="360" w:lineRule="auto"/>
        <w:jc w:val="center"/>
        <w:rPr>
          <w:rFonts w:hAnsi="宋体" w:cs="宋体"/>
          <w:b/>
          <w:sz w:val="36"/>
        </w:rPr>
      </w:pPr>
    </w:p>
    <w:p w14:paraId="751B0E36">
      <w:pPr>
        <w:pStyle w:val="12"/>
        <w:tabs>
          <w:tab w:val="left" w:pos="2472"/>
        </w:tabs>
        <w:spacing w:line="360" w:lineRule="auto"/>
        <w:jc w:val="center"/>
        <w:rPr>
          <w:rFonts w:hAnsi="宋体" w:cs="宋体"/>
          <w:b/>
          <w:sz w:val="36"/>
        </w:rPr>
      </w:pPr>
    </w:p>
    <w:p w14:paraId="29FD1BD7">
      <w:pPr>
        <w:pStyle w:val="12"/>
        <w:tabs>
          <w:tab w:val="left" w:pos="2472"/>
        </w:tabs>
        <w:spacing w:line="360" w:lineRule="auto"/>
        <w:jc w:val="center"/>
        <w:rPr>
          <w:rFonts w:hAnsi="宋体" w:cs="宋体"/>
          <w:b/>
          <w:sz w:val="36"/>
        </w:rPr>
      </w:pPr>
    </w:p>
    <w:p w14:paraId="6E21C212">
      <w:pPr>
        <w:pStyle w:val="12"/>
        <w:tabs>
          <w:tab w:val="left" w:pos="2472"/>
        </w:tabs>
        <w:spacing w:line="360" w:lineRule="auto"/>
        <w:jc w:val="center"/>
        <w:rPr>
          <w:rFonts w:hAnsi="宋体" w:cs="宋体"/>
          <w:b/>
          <w:sz w:val="36"/>
        </w:rPr>
      </w:pPr>
    </w:p>
    <w:p w14:paraId="201F2ADF">
      <w:pPr>
        <w:pStyle w:val="12"/>
        <w:tabs>
          <w:tab w:val="left" w:pos="2472"/>
        </w:tabs>
        <w:spacing w:line="360" w:lineRule="auto"/>
        <w:jc w:val="center"/>
        <w:rPr>
          <w:rFonts w:hAnsi="宋体" w:cs="宋体"/>
          <w:b/>
          <w:sz w:val="36"/>
        </w:rPr>
      </w:pPr>
    </w:p>
    <w:p w14:paraId="66BC6A14">
      <w:pPr>
        <w:pStyle w:val="12"/>
        <w:tabs>
          <w:tab w:val="left" w:pos="2472"/>
        </w:tabs>
        <w:spacing w:line="360" w:lineRule="auto"/>
        <w:jc w:val="center"/>
        <w:rPr>
          <w:rFonts w:hAnsi="宋体" w:cs="宋体"/>
          <w:b/>
          <w:sz w:val="36"/>
        </w:rPr>
      </w:pPr>
    </w:p>
    <w:p w14:paraId="653E5C87">
      <w:pPr>
        <w:pStyle w:val="12"/>
        <w:tabs>
          <w:tab w:val="left" w:pos="2472"/>
        </w:tabs>
        <w:spacing w:line="360" w:lineRule="auto"/>
        <w:jc w:val="center"/>
        <w:rPr>
          <w:rFonts w:hAnsi="宋体" w:cs="宋体"/>
          <w:b/>
          <w:sz w:val="36"/>
        </w:rPr>
      </w:pPr>
    </w:p>
    <w:p w14:paraId="24708A06">
      <w:pPr>
        <w:pStyle w:val="12"/>
        <w:tabs>
          <w:tab w:val="left" w:pos="2472"/>
        </w:tabs>
        <w:spacing w:line="360" w:lineRule="auto"/>
        <w:jc w:val="center"/>
        <w:outlineLvl w:val="0"/>
        <w:rPr>
          <w:rFonts w:hAnsi="宋体" w:cs="宋体"/>
          <w:b/>
          <w:sz w:val="36"/>
        </w:rPr>
      </w:pPr>
      <w:bookmarkStart w:id="296" w:name="_Toc15458"/>
      <w:r>
        <w:rPr>
          <w:rFonts w:hint="eastAsia" w:hAnsi="宋体" w:cs="宋体"/>
          <w:b/>
          <w:sz w:val="36"/>
        </w:rPr>
        <w:t>第六章 投标文件格式</w:t>
      </w:r>
      <w:bookmarkEnd w:id="296"/>
    </w:p>
    <w:p w14:paraId="0C6BE000">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14:paraId="217D0EFB">
      <w:pPr>
        <w:pStyle w:val="12"/>
        <w:spacing w:line="360" w:lineRule="auto"/>
        <w:ind w:firstLine="551" w:firstLineChars="196"/>
        <w:jc w:val="center"/>
        <w:outlineLvl w:val="1"/>
        <w:rPr>
          <w:rFonts w:hAnsi="宋体" w:cs="宋体"/>
          <w:b/>
          <w:bCs/>
          <w:sz w:val="28"/>
          <w:szCs w:val="28"/>
        </w:rPr>
      </w:pPr>
      <w:bookmarkStart w:id="297" w:name="_Toc9276"/>
      <w:r>
        <w:rPr>
          <w:rFonts w:hint="eastAsia" w:hAnsi="宋体" w:cs="宋体"/>
          <w:b/>
          <w:bCs/>
          <w:sz w:val="28"/>
          <w:szCs w:val="28"/>
        </w:rPr>
        <w:t>第一节 投标文件外层包装封面</w:t>
      </w:r>
      <w:bookmarkEnd w:id="297"/>
    </w:p>
    <w:p w14:paraId="55B488C0">
      <w:pPr>
        <w:spacing w:before="120" w:beforeLines="50" w:after="120" w:afterLines="50" w:line="360" w:lineRule="auto"/>
        <w:jc w:val="center"/>
        <w:rPr>
          <w:rFonts w:ascii="宋体" w:hAnsi="宋体" w:cs="宋体"/>
          <w:spacing w:val="20"/>
          <w:sz w:val="44"/>
          <w:szCs w:val="44"/>
        </w:rPr>
      </w:pPr>
    </w:p>
    <w:p w14:paraId="09EF183A">
      <w:pPr>
        <w:spacing w:before="120" w:beforeLines="50" w:after="120" w:afterLines="50" w:line="360" w:lineRule="auto"/>
        <w:jc w:val="center"/>
        <w:rPr>
          <w:rFonts w:ascii="宋体" w:hAnsi="宋体" w:cs="宋体"/>
          <w:spacing w:val="20"/>
          <w:sz w:val="44"/>
          <w:szCs w:val="44"/>
        </w:rPr>
      </w:pPr>
    </w:p>
    <w:p w14:paraId="348120D1">
      <w:pPr>
        <w:spacing w:before="120" w:beforeLines="50" w:after="120" w:afterLines="50" w:line="360" w:lineRule="auto"/>
        <w:jc w:val="center"/>
        <w:rPr>
          <w:rFonts w:ascii="宋体" w:hAnsi="宋体" w:cs="宋体"/>
          <w:spacing w:val="20"/>
          <w:sz w:val="44"/>
          <w:szCs w:val="44"/>
        </w:rPr>
      </w:pPr>
    </w:p>
    <w:p w14:paraId="58D4D129">
      <w:pPr>
        <w:spacing w:before="120" w:beforeLines="50" w:after="120" w:afterLines="50" w:line="360" w:lineRule="auto"/>
        <w:jc w:val="center"/>
        <w:rPr>
          <w:rFonts w:ascii="宋体" w:hAnsi="宋体" w:cs="宋体"/>
          <w:spacing w:val="20"/>
          <w:sz w:val="44"/>
          <w:szCs w:val="44"/>
        </w:rPr>
      </w:pPr>
    </w:p>
    <w:p w14:paraId="7768E68F">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14:paraId="0E6205E5">
      <w:pPr>
        <w:spacing w:before="120" w:beforeLines="50" w:after="120" w:afterLines="50" w:line="360" w:lineRule="auto"/>
        <w:jc w:val="center"/>
        <w:rPr>
          <w:rFonts w:ascii="宋体" w:hAnsi="宋体" w:cs="宋体"/>
          <w:spacing w:val="40"/>
          <w:w w:val="110"/>
          <w:sz w:val="44"/>
          <w:szCs w:val="44"/>
        </w:rPr>
      </w:pPr>
    </w:p>
    <w:p w14:paraId="6188E51A">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5BC9F827">
      <w:pPr>
        <w:spacing w:line="360" w:lineRule="auto"/>
        <w:jc w:val="center"/>
        <w:rPr>
          <w:rFonts w:ascii="宋体" w:hAnsi="宋体" w:cs="宋体"/>
          <w:sz w:val="24"/>
        </w:rPr>
      </w:pPr>
      <w:r>
        <w:rPr>
          <w:rFonts w:hint="eastAsia" w:ascii="宋体" w:hAnsi="宋体" w:cs="宋体"/>
          <w:sz w:val="24"/>
        </w:rPr>
        <w:t>（电子投标文件）</w:t>
      </w:r>
    </w:p>
    <w:p w14:paraId="6E41C49C">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14:paraId="0D7CEEDC">
        <w:tblPrEx>
          <w:tblCellMar>
            <w:top w:w="0" w:type="dxa"/>
            <w:left w:w="108" w:type="dxa"/>
            <w:bottom w:w="0" w:type="dxa"/>
            <w:right w:w="108" w:type="dxa"/>
          </w:tblCellMar>
        </w:tblPrEx>
        <w:trPr>
          <w:jc w:val="center"/>
        </w:trPr>
        <w:tc>
          <w:tcPr>
            <w:tcW w:w="1601" w:type="dxa"/>
            <w:vAlign w:val="bottom"/>
          </w:tcPr>
          <w:p w14:paraId="6C2089B5">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14:paraId="374FDA78">
            <w:pPr>
              <w:spacing w:line="360" w:lineRule="auto"/>
              <w:rPr>
                <w:rFonts w:ascii="宋体" w:hAnsi="宋体" w:cs="宋体"/>
                <w:sz w:val="24"/>
              </w:rPr>
            </w:pPr>
          </w:p>
        </w:tc>
      </w:tr>
      <w:tr w14:paraId="62235642">
        <w:tblPrEx>
          <w:tblCellMar>
            <w:top w:w="0" w:type="dxa"/>
            <w:left w:w="108" w:type="dxa"/>
            <w:bottom w:w="0" w:type="dxa"/>
            <w:right w:w="108" w:type="dxa"/>
          </w:tblCellMar>
        </w:tblPrEx>
        <w:trPr>
          <w:jc w:val="center"/>
        </w:trPr>
        <w:tc>
          <w:tcPr>
            <w:tcW w:w="1601" w:type="dxa"/>
            <w:vAlign w:val="bottom"/>
          </w:tcPr>
          <w:p w14:paraId="0CE4296B">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14:paraId="2815A9E4">
            <w:pPr>
              <w:spacing w:line="360" w:lineRule="auto"/>
              <w:rPr>
                <w:rFonts w:ascii="宋体" w:hAnsi="宋体" w:cs="宋体"/>
                <w:sz w:val="24"/>
              </w:rPr>
            </w:pPr>
            <w:bookmarkStart w:id="298" w:name="PO_3000001866_PM003"/>
            <w:r>
              <w:rPr>
                <w:rFonts w:hint="eastAsia" w:ascii="宋体" w:hAnsi="宋体" w:cs="宋体"/>
                <w:sz w:val="24"/>
              </w:rPr>
              <w:t>在线投标响应</w:t>
            </w:r>
            <w:bookmarkEnd w:id="298"/>
          </w:p>
        </w:tc>
      </w:tr>
      <w:tr w14:paraId="3127BF6D">
        <w:tblPrEx>
          <w:tblCellMar>
            <w:top w:w="0" w:type="dxa"/>
            <w:left w:w="108" w:type="dxa"/>
            <w:bottom w:w="0" w:type="dxa"/>
            <w:right w:w="108" w:type="dxa"/>
          </w:tblCellMar>
        </w:tblPrEx>
        <w:trPr>
          <w:jc w:val="center"/>
        </w:trPr>
        <w:tc>
          <w:tcPr>
            <w:tcW w:w="1601" w:type="dxa"/>
            <w:vAlign w:val="bottom"/>
          </w:tcPr>
          <w:p w14:paraId="00B1184B">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14:paraId="24FDA175">
            <w:pPr>
              <w:spacing w:line="360" w:lineRule="auto"/>
              <w:rPr>
                <w:rFonts w:ascii="宋体" w:hAnsi="宋体" w:cs="宋体"/>
                <w:sz w:val="24"/>
              </w:rPr>
            </w:pPr>
          </w:p>
        </w:tc>
      </w:tr>
      <w:tr w14:paraId="4A346032">
        <w:tblPrEx>
          <w:tblCellMar>
            <w:top w:w="0" w:type="dxa"/>
            <w:left w:w="108" w:type="dxa"/>
            <w:bottom w:w="0" w:type="dxa"/>
            <w:right w:w="108" w:type="dxa"/>
          </w:tblCellMar>
        </w:tblPrEx>
        <w:trPr>
          <w:jc w:val="center"/>
        </w:trPr>
        <w:tc>
          <w:tcPr>
            <w:tcW w:w="1601" w:type="dxa"/>
            <w:vAlign w:val="bottom"/>
          </w:tcPr>
          <w:p w14:paraId="5CE7873C">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14:paraId="393BE7B2">
            <w:pPr>
              <w:spacing w:line="360" w:lineRule="auto"/>
              <w:rPr>
                <w:rFonts w:ascii="宋体" w:hAnsi="宋体" w:cs="宋体"/>
                <w:sz w:val="24"/>
              </w:rPr>
            </w:pPr>
            <w:r>
              <w:rPr>
                <w:rFonts w:hint="eastAsia" w:ascii="宋体" w:hAnsi="宋体" w:cs="宋体"/>
                <w:sz w:val="24"/>
              </w:rPr>
              <w:t>（此处有分标时填写具体分标号，无分标时填写“无”）</w:t>
            </w:r>
          </w:p>
        </w:tc>
      </w:tr>
      <w:tr w14:paraId="6156DC47">
        <w:tblPrEx>
          <w:tblCellMar>
            <w:top w:w="0" w:type="dxa"/>
            <w:left w:w="108" w:type="dxa"/>
            <w:bottom w:w="0" w:type="dxa"/>
            <w:right w:w="108" w:type="dxa"/>
          </w:tblCellMar>
        </w:tblPrEx>
        <w:trPr>
          <w:jc w:val="center"/>
        </w:trPr>
        <w:tc>
          <w:tcPr>
            <w:tcW w:w="1601" w:type="dxa"/>
            <w:vAlign w:val="bottom"/>
          </w:tcPr>
          <w:p w14:paraId="565B3169">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14:paraId="03835B6B">
            <w:pPr>
              <w:spacing w:line="360" w:lineRule="auto"/>
              <w:rPr>
                <w:rFonts w:ascii="宋体" w:hAnsi="宋体" w:cs="宋体"/>
                <w:sz w:val="24"/>
              </w:rPr>
            </w:pPr>
          </w:p>
        </w:tc>
      </w:tr>
      <w:tr w14:paraId="3B768A2A">
        <w:tblPrEx>
          <w:tblCellMar>
            <w:top w:w="0" w:type="dxa"/>
            <w:left w:w="108" w:type="dxa"/>
            <w:bottom w:w="0" w:type="dxa"/>
            <w:right w:w="108" w:type="dxa"/>
          </w:tblCellMar>
        </w:tblPrEx>
        <w:trPr>
          <w:jc w:val="center"/>
        </w:trPr>
        <w:tc>
          <w:tcPr>
            <w:tcW w:w="1601" w:type="dxa"/>
            <w:vAlign w:val="bottom"/>
          </w:tcPr>
          <w:p w14:paraId="5C4D89C6">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14:paraId="25AB660B">
            <w:pPr>
              <w:spacing w:line="360" w:lineRule="auto"/>
              <w:rPr>
                <w:rFonts w:ascii="宋体" w:hAnsi="宋体" w:cs="宋体"/>
                <w:sz w:val="24"/>
              </w:rPr>
            </w:pPr>
          </w:p>
        </w:tc>
      </w:tr>
    </w:tbl>
    <w:p w14:paraId="4D9F42C0">
      <w:pPr>
        <w:spacing w:line="360" w:lineRule="auto"/>
        <w:ind w:firstLine="4200" w:firstLineChars="1750"/>
        <w:rPr>
          <w:rFonts w:ascii="宋体" w:hAnsi="宋体" w:cs="宋体"/>
          <w:sz w:val="24"/>
        </w:rPr>
      </w:pPr>
    </w:p>
    <w:p w14:paraId="71D0A341">
      <w:pPr>
        <w:spacing w:line="360" w:lineRule="auto"/>
        <w:ind w:firstLine="4200" w:firstLineChars="1750"/>
        <w:rPr>
          <w:rFonts w:ascii="宋体" w:hAnsi="宋体" w:cs="宋体"/>
          <w:sz w:val="24"/>
        </w:rPr>
      </w:pPr>
    </w:p>
    <w:p w14:paraId="6C13D6D8">
      <w:pPr>
        <w:spacing w:line="360" w:lineRule="auto"/>
        <w:ind w:firstLine="4200" w:firstLineChars="1750"/>
        <w:rPr>
          <w:rFonts w:ascii="宋体" w:hAnsi="宋体" w:cs="宋体"/>
          <w:sz w:val="24"/>
        </w:rPr>
      </w:pPr>
    </w:p>
    <w:p w14:paraId="5025FB67">
      <w:pPr>
        <w:spacing w:line="360" w:lineRule="auto"/>
        <w:ind w:firstLine="5880" w:firstLineChars="2450"/>
        <w:rPr>
          <w:rFonts w:ascii="宋体" w:hAnsi="宋体" w:cs="宋体"/>
          <w:sz w:val="24"/>
        </w:rPr>
      </w:pPr>
      <w:r>
        <w:rPr>
          <w:rFonts w:hint="eastAsia" w:ascii="宋体" w:hAnsi="宋体" w:cs="宋体"/>
          <w:sz w:val="24"/>
        </w:rPr>
        <w:t>投标截止时间前不得解密</w:t>
      </w:r>
    </w:p>
    <w:p w14:paraId="5C2A7DA7">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14:paraId="65234456">
      <w:pPr>
        <w:pStyle w:val="12"/>
        <w:spacing w:line="360" w:lineRule="auto"/>
        <w:jc w:val="center"/>
        <w:outlineLvl w:val="1"/>
        <w:rPr>
          <w:rFonts w:hAnsi="宋体" w:cs="宋体"/>
          <w:b/>
          <w:bCs/>
          <w:sz w:val="28"/>
          <w:szCs w:val="28"/>
        </w:rPr>
      </w:pPr>
      <w:bookmarkStart w:id="299" w:name="_Toc27773"/>
      <w:r>
        <w:rPr>
          <w:rFonts w:hint="eastAsia" w:hAnsi="宋体" w:cs="宋体"/>
          <w:b/>
          <w:bCs/>
          <w:sz w:val="28"/>
          <w:szCs w:val="28"/>
        </w:rPr>
        <w:t>第二节 资格证明文件格式</w:t>
      </w:r>
      <w:bookmarkEnd w:id="299"/>
    </w:p>
    <w:p w14:paraId="15017AD3">
      <w:pPr>
        <w:pStyle w:val="12"/>
        <w:spacing w:line="360" w:lineRule="auto"/>
        <w:ind w:firstLine="420"/>
        <w:rPr>
          <w:rFonts w:hAnsi="宋体" w:cs="宋体"/>
          <w:sz w:val="30"/>
        </w:rPr>
      </w:pPr>
    </w:p>
    <w:p w14:paraId="74D1B37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2BDF9D26">
      <w:pPr>
        <w:snapToGrid w:val="0"/>
        <w:spacing w:before="165" w:beforeLines="50" w:after="50" w:line="360" w:lineRule="auto"/>
        <w:rPr>
          <w:rFonts w:ascii="宋体" w:hAnsi="宋体" w:cs="宋体"/>
          <w:sz w:val="24"/>
          <w:szCs w:val="20"/>
        </w:rPr>
      </w:pPr>
    </w:p>
    <w:p w14:paraId="3C9C9372">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14:paraId="5DD151AE">
      <w:pPr>
        <w:snapToGrid w:val="0"/>
        <w:spacing w:before="165" w:beforeLines="50" w:after="50" w:line="360" w:lineRule="auto"/>
        <w:rPr>
          <w:rFonts w:ascii="宋体" w:hAnsi="宋体" w:cs="宋体"/>
          <w:bCs/>
          <w:sz w:val="24"/>
          <w:szCs w:val="20"/>
        </w:rPr>
      </w:pPr>
    </w:p>
    <w:p w14:paraId="4237752D">
      <w:pPr>
        <w:snapToGrid w:val="0"/>
        <w:spacing w:before="165" w:beforeLines="50" w:after="50" w:line="360" w:lineRule="auto"/>
        <w:rPr>
          <w:rFonts w:ascii="宋体" w:hAnsi="宋体" w:cs="宋体"/>
          <w:bCs/>
          <w:sz w:val="24"/>
          <w:szCs w:val="20"/>
        </w:rPr>
      </w:pPr>
    </w:p>
    <w:p w14:paraId="64970794">
      <w:pPr>
        <w:snapToGrid w:val="0"/>
        <w:spacing w:before="165" w:beforeLines="50" w:after="50" w:line="360" w:lineRule="auto"/>
        <w:rPr>
          <w:rFonts w:ascii="宋体" w:hAnsi="宋体" w:cs="宋体"/>
          <w:bCs/>
          <w:sz w:val="24"/>
          <w:szCs w:val="20"/>
        </w:rPr>
      </w:pPr>
    </w:p>
    <w:p w14:paraId="110A9681">
      <w:pPr>
        <w:snapToGrid w:val="0"/>
        <w:spacing w:before="165" w:beforeLines="50" w:after="50" w:line="360" w:lineRule="auto"/>
        <w:rPr>
          <w:rFonts w:ascii="宋体" w:hAnsi="宋体" w:cs="宋体"/>
          <w:bCs/>
          <w:sz w:val="24"/>
          <w:szCs w:val="20"/>
        </w:rPr>
      </w:pPr>
    </w:p>
    <w:p w14:paraId="5E3C8F41">
      <w:pPr>
        <w:snapToGrid w:val="0"/>
        <w:spacing w:before="165" w:beforeLines="50" w:after="50" w:line="360" w:lineRule="auto"/>
        <w:rPr>
          <w:rFonts w:ascii="宋体" w:hAnsi="宋体" w:cs="宋体"/>
          <w:bCs/>
          <w:sz w:val="24"/>
          <w:szCs w:val="20"/>
        </w:rPr>
      </w:pPr>
    </w:p>
    <w:p w14:paraId="545099E3">
      <w:pPr>
        <w:snapToGrid w:val="0"/>
        <w:spacing w:before="165" w:beforeLines="50" w:after="50" w:line="360" w:lineRule="auto"/>
        <w:rPr>
          <w:rFonts w:ascii="宋体" w:hAnsi="宋体" w:cs="宋体"/>
          <w:bCs/>
          <w:sz w:val="24"/>
          <w:szCs w:val="20"/>
        </w:rPr>
      </w:pPr>
    </w:p>
    <w:p w14:paraId="332C7B2C">
      <w:pPr>
        <w:snapToGrid w:val="0"/>
        <w:spacing w:before="165" w:beforeLines="50" w:after="50" w:line="360" w:lineRule="auto"/>
        <w:rPr>
          <w:rFonts w:ascii="宋体" w:hAnsi="宋体" w:cs="宋体"/>
          <w:bCs/>
          <w:sz w:val="24"/>
          <w:szCs w:val="20"/>
        </w:rPr>
      </w:pPr>
    </w:p>
    <w:p w14:paraId="4C7E1B6E">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1CEF19A3">
      <w:pPr>
        <w:snapToGrid w:val="0"/>
        <w:spacing w:before="165" w:beforeLines="50" w:after="50" w:line="360" w:lineRule="auto"/>
        <w:ind w:firstLine="540" w:firstLineChars="225"/>
        <w:rPr>
          <w:rFonts w:ascii="宋体" w:hAnsi="宋体" w:cs="宋体"/>
          <w:bCs/>
          <w:sz w:val="24"/>
        </w:rPr>
      </w:pPr>
    </w:p>
    <w:p w14:paraId="1BB7516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62BB291F">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14:paraId="41256D6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53E27B14">
      <w:pPr>
        <w:snapToGrid w:val="0"/>
        <w:spacing w:before="165" w:beforeLines="50" w:after="50" w:line="360" w:lineRule="auto"/>
        <w:ind w:firstLine="540" w:firstLineChars="225"/>
        <w:rPr>
          <w:rFonts w:ascii="宋体" w:hAnsi="宋体" w:cs="宋体"/>
          <w:bCs/>
          <w:sz w:val="24"/>
        </w:rPr>
      </w:pPr>
    </w:p>
    <w:p w14:paraId="3298A1BB">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14:paraId="24815941">
      <w:pPr>
        <w:pStyle w:val="7"/>
        <w:snapToGrid w:val="0"/>
        <w:spacing w:before="50" w:after="50" w:line="360" w:lineRule="auto"/>
        <w:ind w:firstLine="540" w:firstLineChars="225"/>
        <w:rPr>
          <w:rFonts w:ascii="宋体" w:hAnsi="宋体" w:cs="宋体"/>
          <w:bCs/>
          <w:sz w:val="24"/>
          <w:szCs w:val="24"/>
        </w:rPr>
      </w:pPr>
    </w:p>
    <w:p w14:paraId="1149CFAF">
      <w:pPr>
        <w:pStyle w:val="7"/>
        <w:snapToGrid w:val="0"/>
        <w:spacing w:before="50" w:after="50" w:line="360" w:lineRule="auto"/>
        <w:ind w:firstLine="960" w:firstLineChars="400"/>
        <w:rPr>
          <w:rFonts w:ascii="宋体" w:hAnsi="宋体" w:cs="宋体"/>
          <w:bCs/>
          <w:sz w:val="24"/>
          <w:szCs w:val="24"/>
        </w:rPr>
      </w:pPr>
    </w:p>
    <w:p w14:paraId="57B12179">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14:paraId="415E01F0">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4E7D2C01">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14:paraId="330DF7B5">
      <w:pPr>
        <w:snapToGrid w:val="0"/>
        <w:spacing w:line="360" w:lineRule="auto"/>
        <w:rPr>
          <w:rFonts w:ascii="宋体" w:hAnsi="宋体" w:cs="宋体"/>
          <w:kern w:val="0"/>
          <w:sz w:val="24"/>
        </w:rPr>
      </w:pPr>
    </w:p>
    <w:p w14:paraId="39E4B053">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14:paraId="154D2444">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14:paraId="4B74FC73">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14:paraId="6205A702">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14:paraId="0DE4F2C3">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14:paraId="2341E00F">
      <w:pPr>
        <w:snapToGrid w:val="0"/>
        <w:spacing w:line="360" w:lineRule="auto"/>
        <w:rPr>
          <w:rFonts w:ascii="宋体" w:hAnsi="宋体" w:cs="宋体"/>
          <w:kern w:val="0"/>
          <w:sz w:val="24"/>
        </w:rPr>
      </w:pPr>
      <w:r>
        <w:rPr>
          <w:rFonts w:hint="eastAsia" w:ascii="宋体" w:hAnsi="宋体" w:cs="宋体"/>
          <w:kern w:val="0"/>
          <w:sz w:val="24"/>
        </w:rPr>
        <w:t>六、投标资格声明………………………………………………………………………（页码）</w:t>
      </w:r>
    </w:p>
    <w:p w14:paraId="313D6249">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14:paraId="1AF06543">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14:paraId="13696D8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4E9C3BCC">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14:paraId="5AAED3D4">
      <w:pPr>
        <w:snapToGrid w:val="0"/>
        <w:spacing w:line="360" w:lineRule="auto"/>
        <w:rPr>
          <w:rFonts w:ascii="宋体" w:hAnsi="宋体" w:cs="宋体"/>
          <w:b/>
          <w:kern w:val="0"/>
          <w:sz w:val="32"/>
          <w:szCs w:val="32"/>
          <w:lang w:val="zh-CN"/>
        </w:rPr>
      </w:pPr>
    </w:p>
    <w:p w14:paraId="00015A3D">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14:paraId="4EEF910E">
      <w:pPr>
        <w:spacing w:line="360" w:lineRule="auto"/>
        <w:rPr>
          <w:rFonts w:ascii="宋体" w:hAnsi="宋体" w:cs="宋体"/>
          <w:b/>
          <w:sz w:val="30"/>
          <w:szCs w:val="30"/>
        </w:rPr>
      </w:pPr>
    </w:p>
    <w:p w14:paraId="579C9715">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14:paraId="2D5CF5E5">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14:paraId="62520FEE">
      <w:pPr>
        <w:spacing w:line="360" w:lineRule="auto"/>
        <w:jc w:val="center"/>
        <w:rPr>
          <w:rFonts w:ascii="宋体" w:hAnsi="宋体" w:cs="宋体"/>
          <w:b/>
          <w:sz w:val="30"/>
          <w:szCs w:val="30"/>
        </w:rPr>
      </w:pPr>
    </w:p>
    <w:p w14:paraId="013A1114">
      <w:pPr>
        <w:snapToGrid w:val="0"/>
        <w:spacing w:line="360" w:lineRule="auto"/>
        <w:ind w:right="480"/>
        <w:jc w:val="center"/>
        <w:rPr>
          <w:rFonts w:ascii="宋体" w:hAnsi="宋体" w:cs="宋体"/>
          <w:b/>
          <w:sz w:val="30"/>
          <w:szCs w:val="30"/>
        </w:rPr>
      </w:pPr>
    </w:p>
    <w:p w14:paraId="2BADEA28">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14:paraId="49FCDBB8">
      <w:pPr>
        <w:snapToGrid w:val="0"/>
        <w:spacing w:line="360" w:lineRule="auto"/>
        <w:ind w:firstLine="480" w:firstLineChars="200"/>
        <w:rPr>
          <w:rFonts w:ascii="宋体" w:hAnsi="宋体" w:cs="宋体"/>
          <w:sz w:val="24"/>
        </w:rPr>
      </w:pPr>
    </w:p>
    <w:p w14:paraId="0486095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2521D29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1D996964">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16CD614">
      <w:pPr>
        <w:snapToGrid w:val="0"/>
        <w:spacing w:line="360" w:lineRule="auto"/>
        <w:ind w:right="480"/>
        <w:jc w:val="center"/>
        <w:rPr>
          <w:rFonts w:ascii="宋体" w:hAnsi="宋体" w:cs="宋体"/>
          <w:b/>
          <w:sz w:val="30"/>
          <w:szCs w:val="30"/>
        </w:rPr>
      </w:pPr>
    </w:p>
    <w:p w14:paraId="675D924F">
      <w:pPr>
        <w:snapToGrid w:val="0"/>
        <w:spacing w:line="360" w:lineRule="auto"/>
        <w:ind w:right="480"/>
        <w:jc w:val="center"/>
        <w:rPr>
          <w:rFonts w:ascii="宋体" w:hAnsi="宋体" w:cs="宋体"/>
          <w:b/>
          <w:sz w:val="30"/>
          <w:szCs w:val="30"/>
        </w:rPr>
      </w:pPr>
    </w:p>
    <w:p w14:paraId="0BC2C0C3">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14:paraId="4969A712">
      <w:pPr>
        <w:snapToGrid w:val="0"/>
        <w:spacing w:line="360" w:lineRule="auto"/>
        <w:ind w:firstLine="480" w:firstLineChars="200"/>
        <w:rPr>
          <w:rFonts w:ascii="宋体" w:hAnsi="宋体" w:cs="宋体"/>
          <w:sz w:val="24"/>
        </w:rPr>
      </w:pPr>
    </w:p>
    <w:p w14:paraId="753B3A2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14:paraId="7C32B11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14:paraId="3FC1F31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E968FF2">
      <w:pPr>
        <w:snapToGrid w:val="0"/>
        <w:spacing w:line="360" w:lineRule="auto"/>
        <w:ind w:firstLine="5160" w:firstLineChars="2150"/>
        <w:rPr>
          <w:rFonts w:ascii="宋体" w:hAnsi="宋体" w:cs="宋体"/>
          <w:kern w:val="0"/>
          <w:sz w:val="24"/>
          <w:lang w:val="zh-CN"/>
        </w:rPr>
      </w:pPr>
    </w:p>
    <w:p w14:paraId="411CF64E">
      <w:pPr>
        <w:snapToGrid w:val="0"/>
        <w:spacing w:line="360" w:lineRule="auto"/>
        <w:ind w:right="480"/>
        <w:jc w:val="center"/>
        <w:rPr>
          <w:rFonts w:ascii="宋体" w:hAnsi="宋体" w:cs="宋体"/>
          <w:b/>
          <w:kern w:val="0"/>
          <w:sz w:val="32"/>
          <w:szCs w:val="32"/>
          <w:lang w:val="zh-CN"/>
        </w:rPr>
      </w:pPr>
    </w:p>
    <w:p w14:paraId="0F21DB71">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14:paraId="20EC2E02">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1754740">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ADBFCC">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7A3AA02">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BDF1B6">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EE8491">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60AA61">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16D0268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3B070B">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89EB97">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1FE6D9">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E7CCC0">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A6CB40">
            <w:pPr>
              <w:spacing w:line="360" w:lineRule="auto"/>
              <w:jc w:val="center"/>
              <w:rPr>
                <w:rFonts w:ascii="宋体" w:hAnsi="宋体" w:cs="宋体"/>
                <w:kern w:val="0"/>
                <w:sz w:val="24"/>
              </w:rPr>
            </w:pPr>
          </w:p>
        </w:tc>
      </w:tr>
      <w:tr w14:paraId="52D0369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61C495">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BF57EE">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9D0A17">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99233E">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E9EA59">
            <w:pPr>
              <w:spacing w:line="360" w:lineRule="auto"/>
              <w:jc w:val="center"/>
              <w:rPr>
                <w:rFonts w:ascii="宋体" w:hAnsi="宋体" w:cs="宋体"/>
                <w:kern w:val="0"/>
                <w:sz w:val="24"/>
              </w:rPr>
            </w:pPr>
          </w:p>
        </w:tc>
      </w:tr>
      <w:tr w14:paraId="698FF7A8">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CB2C07">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564D4F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4B126C">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0E9B65">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26C2338">
            <w:pPr>
              <w:spacing w:line="360" w:lineRule="auto"/>
              <w:jc w:val="center"/>
              <w:rPr>
                <w:rFonts w:ascii="宋体" w:hAnsi="宋体" w:cs="宋体"/>
                <w:kern w:val="0"/>
                <w:sz w:val="24"/>
              </w:rPr>
            </w:pPr>
          </w:p>
        </w:tc>
      </w:tr>
      <w:tr w14:paraId="77D22B35">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1CD07B">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76E07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8E10A4">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21547F">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B35BB6">
            <w:pPr>
              <w:spacing w:line="360" w:lineRule="auto"/>
              <w:jc w:val="center"/>
              <w:rPr>
                <w:rFonts w:ascii="宋体" w:hAnsi="宋体" w:cs="宋体"/>
                <w:kern w:val="0"/>
                <w:sz w:val="24"/>
              </w:rPr>
            </w:pPr>
          </w:p>
        </w:tc>
      </w:tr>
    </w:tbl>
    <w:p w14:paraId="54D08524">
      <w:pPr>
        <w:snapToGrid w:val="0"/>
        <w:spacing w:line="360" w:lineRule="auto"/>
        <w:jc w:val="left"/>
        <w:rPr>
          <w:rFonts w:ascii="宋体" w:hAnsi="宋体" w:cs="宋体"/>
          <w:sz w:val="24"/>
        </w:rPr>
      </w:pPr>
      <w:r>
        <w:rPr>
          <w:rFonts w:hint="eastAsia" w:ascii="宋体" w:hAnsi="宋体" w:cs="宋体"/>
          <w:sz w:val="24"/>
        </w:rPr>
        <w:t>注：</w:t>
      </w:r>
    </w:p>
    <w:p w14:paraId="5E909DB4">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CFEE43F">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14:paraId="09872745">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14:paraId="20FA4893">
      <w:pPr>
        <w:snapToGrid w:val="0"/>
        <w:spacing w:line="360" w:lineRule="auto"/>
        <w:jc w:val="left"/>
        <w:rPr>
          <w:rFonts w:ascii="宋体" w:hAnsi="宋体" w:cs="宋体"/>
          <w:sz w:val="24"/>
        </w:rPr>
      </w:pPr>
    </w:p>
    <w:p w14:paraId="3CBF0652">
      <w:pPr>
        <w:snapToGrid w:val="0"/>
        <w:spacing w:line="360" w:lineRule="auto"/>
        <w:jc w:val="left"/>
        <w:rPr>
          <w:rFonts w:ascii="宋体" w:hAnsi="宋体" w:cs="宋体"/>
          <w:sz w:val="24"/>
        </w:rPr>
      </w:pPr>
    </w:p>
    <w:p w14:paraId="0762463E">
      <w:pPr>
        <w:snapToGrid w:val="0"/>
        <w:spacing w:line="360" w:lineRule="auto"/>
        <w:jc w:val="left"/>
        <w:rPr>
          <w:rFonts w:ascii="宋体" w:hAnsi="宋体" w:cs="宋体"/>
          <w:sz w:val="24"/>
        </w:rPr>
      </w:pPr>
    </w:p>
    <w:p w14:paraId="602D72D1">
      <w:pPr>
        <w:snapToGrid w:val="0"/>
        <w:spacing w:line="360" w:lineRule="auto"/>
        <w:jc w:val="left"/>
        <w:rPr>
          <w:rFonts w:ascii="宋体" w:hAnsi="宋体" w:cs="宋体"/>
          <w:sz w:val="24"/>
        </w:rPr>
      </w:pPr>
    </w:p>
    <w:p w14:paraId="4A9AA1E7">
      <w:pPr>
        <w:snapToGrid w:val="0"/>
        <w:spacing w:line="360" w:lineRule="auto"/>
        <w:jc w:val="left"/>
        <w:rPr>
          <w:rFonts w:ascii="宋体" w:hAnsi="宋体" w:cs="宋体"/>
          <w:sz w:val="24"/>
        </w:rPr>
      </w:pPr>
    </w:p>
    <w:p w14:paraId="2941FCE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390DA0D">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70A0947">
      <w:pPr>
        <w:snapToGrid w:val="0"/>
        <w:spacing w:line="360" w:lineRule="auto"/>
        <w:jc w:val="center"/>
        <w:rPr>
          <w:rFonts w:ascii="宋体" w:hAnsi="宋体" w:cs="宋体"/>
          <w:b/>
          <w:sz w:val="28"/>
          <w:szCs w:val="28"/>
        </w:rPr>
      </w:pPr>
      <w:r>
        <w:rPr>
          <w:rFonts w:hint="eastAsia" w:ascii="宋体" w:hAnsi="宋体" w:cs="宋体"/>
          <w:b/>
          <w:sz w:val="28"/>
          <w:szCs w:val="28"/>
        </w:rPr>
        <w:br w:type="page"/>
      </w:r>
    </w:p>
    <w:p w14:paraId="6712B97D">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C0EFA35">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62E24D">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0908168">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C16006">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F8DC016">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6A496551">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A1CAF2">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F3A452">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F3A1AD">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8E330F">
            <w:pPr>
              <w:spacing w:line="360" w:lineRule="auto"/>
              <w:jc w:val="center"/>
              <w:rPr>
                <w:rFonts w:ascii="宋体" w:hAnsi="宋体" w:cs="宋体"/>
                <w:kern w:val="0"/>
                <w:sz w:val="24"/>
              </w:rPr>
            </w:pPr>
          </w:p>
        </w:tc>
      </w:tr>
      <w:tr w14:paraId="77C3F12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0CE56">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B88C7D">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F269A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CD22FC">
            <w:pPr>
              <w:spacing w:line="360" w:lineRule="auto"/>
              <w:jc w:val="center"/>
              <w:rPr>
                <w:rFonts w:ascii="宋体" w:hAnsi="宋体" w:cs="宋体"/>
                <w:kern w:val="0"/>
                <w:sz w:val="24"/>
              </w:rPr>
            </w:pPr>
          </w:p>
        </w:tc>
      </w:tr>
      <w:tr w14:paraId="79E34E9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07CD5F">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5E8BC1">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244793">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DAB1C9">
            <w:pPr>
              <w:spacing w:line="360" w:lineRule="auto"/>
              <w:jc w:val="center"/>
              <w:rPr>
                <w:rFonts w:ascii="宋体" w:hAnsi="宋体" w:cs="宋体"/>
                <w:kern w:val="0"/>
                <w:sz w:val="24"/>
              </w:rPr>
            </w:pPr>
          </w:p>
        </w:tc>
      </w:tr>
      <w:tr w14:paraId="0DA215F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4C2B77">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2C37E5">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69007E">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44B35F">
            <w:pPr>
              <w:spacing w:line="360" w:lineRule="auto"/>
              <w:jc w:val="center"/>
              <w:rPr>
                <w:rFonts w:ascii="宋体" w:hAnsi="宋体" w:cs="宋体"/>
                <w:kern w:val="0"/>
                <w:sz w:val="24"/>
              </w:rPr>
            </w:pPr>
          </w:p>
        </w:tc>
      </w:tr>
    </w:tbl>
    <w:p w14:paraId="1E30442C">
      <w:pPr>
        <w:snapToGrid w:val="0"/>
        <w:spacing w:line="360" w:lineRule="auto"/>
        <w:jc w:val="left"/>
        <w:rPr>
          <w:rFonts w:ascii="宋体" w:hAnsi="宋体" w:cs="宋体"/>
          <w:sz w:val="24"/>
        </w:rPr>
      </w:pPr>
      <w:r>
        <w:rPr>
          <w:rFonts w:hint="eastAsia" w:ascii="宋体" w:hAnsi="宋体" w:cs="宋体"/>
          <w:sz w:val="24"/>
        </w:rPr>
        <w:t>注：</w:t>
      </w:r>
    </w:p>
    <w:p w14:paraId="3CB4175D">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14:paraId="63F11A48">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14:paraId="338A31A5">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14:paraId="579F5996">
      <w:pPr>
        <w:snapToGrid w:val="0"/>
        <w:spacing w:line="360" w:lineRule="auto"/>
        <w:jc w:val="left"/>
        <w:rPr>
          <w:rFonts w:ascii="宋体" w:hAnsi="宋体" w:cs="宋体"/>
          <w:sz w:val="24"/>
        </w:rPr>
      </w:pPr>
    </w:p>
    <w:p w14:paraId="173CB6BF">
      <w:pPr>
        <w:snapToGrid w:val="0"/>
        <w:spacing w:line="360" w:lineRule="auto"/>
        <w:jc w:val="left"/>
        <w:rPr>
          <w:rFonts w:ascii="宋体" w:hAnsi="宋体" w:cs="宋体"/>
          <w:sz w:val="24"/>
        </w:rPr>
      </w:pPr>
    </w:p>
    <w:p w14:paraId="0F3B7C68">
      <w:pPr>
        <w:snapToGrid w:val="0"/>
        <w:spacing w:line="360" w:lineRule="auto"/>
        <w:jc w:val="left"/>
        <w:rPr>
          <w:rFonts w:ascii="宋体" w:hAnsi="宋体" w:cs="宋体"/>
          <w:sz w:val="24"/>
        </w:rPr>
      </w:pPr>
    </w:p>
    <w:p w14:paraId="78204C0A">
      <w:pPr>
        <w:snapToGrid w:val="0"/>
        <w:spacing w:line="360" w:lineRule="auto"/>
        <w:jc w:val="left"/>
        <w:rPr>
          <w:rFonts w:ascii="宋体" w:hAnsi="宋体" w:cs="宋体"/>
          <w:sz w:val="24"/>
        </w:rPr>
      </w:pPr>
    </w:p>
    <w:p w14:paraId="0A12068F">
      <w:pPr>
        <w:snapToGrid w:val="0"/>
        <w:spacing w:line="360" w:lineRule="auto"/>
        <w:jc w:val="left"/>
        <w:rPr>
          <w:rFonts w:ascii="宋体" w:hAnsi="宋体" w:cs="宋体"/>
          <w:sz w:val="24"/>
        </w:rPr>
      </w:pPr>
    </w:p>
    <w:p w14:paraId="70925737">
      <w:pPr>
        <w:snapToGrid w:val="0"/>
        <w:spacing w:line="360" w:lineRule="auto"/>
        <w:jc w:val="left"/>
        <w:rPr>
          <w:rFonts w:ascii="宋体" w:hAnsi="宋体" w:cs="宋体"/>
          <w:sz w:val="24"/>
        </w:rPr>
      </w:pPr>
    </w:p>
    <w:p w14:paraId="3928CCD2">
      <w:pPr>
        <w:snapToGrid w:val="0"/>
        <w:spacing w:line="360" w:lineRule="auto"/>
        <w:jc w:val="left"/>
        <w:rPr>
          <w:rFonts w:ascii="宋体" w:hAnsi="宋体" w:cs="宋体"/>
          <w:sz w:val="24"/>
        </w:rPr>
      </w:pPr>
    </w:p>
    <w:p w14:paraId="6D46673B">
      <w:pPr>
        <w:snapToGrid w:val="0"/>
        <w:spacing w:line="360" w:lineRule="auto"/>
        <w:jc w:val="left"/>
        <w:rPr>
          <w:rFonts w:ascii="宋体" w:hAnsi="宋体" w:cs="宋体"/>
          <w:sz w:val="24"/>
        </w:rPr>
      </w:pPr>
    </w:p>
    <w:p w14:paraId="40F3458F">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4FC053F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0631755">
      <w:pPr>
        <w:snapToGrid w:val="0"/>
        <w:spacing w:before="165" w:beforeLines="50" w:after="50" w:line="360" w:lineRule="auto"/>
        <w:jc w:val="left"/>
        <w:rPr>
          <w:rFonts w:ascii="宋体" w:hAnsi="宋体" w:cs="宋体"/>
          <w:b/>
          <w:sz w:val="24"/>
        </w:rPr>
      </w:pPr>
    </w:p>
    <w:p w14:paraId="1482EC7A">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14:paraId="7DB6BA91">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14:paraId="662039FF">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14:paraId="7D5DC612">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14:paraId="1184A9F6">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14:paraId="2978FAF1">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14:paraId="213FA859">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22A2C09">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14:paraId="46E8169B">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14:paraId="50B82122">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14:paraId="42DBF39D">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0B1D94D9">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8E3EEE6">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14:paraId="2B50AB86">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14:paraId="50D0EF79">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14:paraId="7A7FCCD8">
      <w:pPr>
        <w:pStyle w:val="12"/>
        <w:spacing w:line="360" w:lineRule="auto"/>
        <w:jc w:val="center"/>
        <w:rPr>
          <w:rFonts w:hAnsi="宋体" w:cs="宋体"/>
          <w:b/>
          <w:bCs/>
          <w:sz w:val="30"/>
          <w:szCs w:val="30"/>
        </w:rPr>
      </w:pPr>
    </w:p>
    <w:p w14:paraId="13E27D26">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72E7C5E3">
      <w:pPr>
        <w:pStyle w:val="12"/>
        <w:spacing w:line="360" w:lineRule="auto"/>
        <w:jc w:val="center"/>
        <w:rPr>
          <w:rFonts w:hAnsi="宋体" w:cs="宋体"/>
        </w:rPr>
      </w:pPr>
      <w:r>
        <w:rPr>
          <w:rFonts w:hint="eastAsia" w:hAnsi="宋体" w:cs="宋体"/>
          <w:b/>
          <w:bCs/>
          <w:sz w:val="30"/>
          <w:szCs w:val="30"/>
        </w:rPr>
        <w:t>七、联合体协议书</w:t>
      </w:r>
    </w:p>
    <w:p w14:paraId="409F8050">
      <w:pPr>
        <w:autoSpaceDE w:val="0"/>
        <w:autoSpaceDN w:val="0"/>
        <w:adjustRightInd w:val="0"/>
        <w:spacing w:line="360" w:lineRule="auto"/>
        <w:jc w:val="left"/>
        <w:rPr>
          <w:rFonts w:ascii="宋体" w:hAnsi="宋体" w:cs="宋体"/>
          <w:kern w:val="0"/>
          <w:szCs w:val="21"/>
          <w:u w:val="single"/>
        </w:rPr>
      </w:pPr>
    </w:p>
    <w:p w14:paraId="420A57CD">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14:paraId="21D72C0A">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14:paraId="56C149EF">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503E288B">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7BA64AB6">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14:paraId="358D2FBD">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14:paraId="046D36D0">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14:paraId="6CDC722C">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14:paraId="6014ED0E">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14:paraId="1DD721A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6132EF43">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7A11D73F">
      <w:pPr>
        <w:autoSpaceDE w:val="0"/>
        <w:autoSpaceDN w:val="0"/>
        <w:adjustRightInd w:val="0"/>
        <w:spacing w:line="360" w:lineRule="auto"/>
        <w:jc w:val="left"/>
        <w:rPr>
          <w:rFonts w:ascii="宋体" w:hAnsi="宋体" w:cs="宋体"/>
          <w:kern w:val="0"/>
          <w:szCs w:val="21"/>
        </w:rPr>
      </w:pPr>
    </w:p>
    <w:p w14:paraId="197B7A0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31055F59">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14:paraId="36279606">
      <w:pPr>
        <w:autoSpaceDE w:val="0"/>
        <w:autoSpaceDN w:val="0"/>
        <w:adjustRightInd w:val="0"/>
        <w:spacing w:line="360" w:lineRule="auto"/>
        <w:jc w:val="left"/>
        <w:rPr>
          <w:rFonts w:ascii="宋体" w:hAnsi="宋体" w:cs="宋体"/>
          <w:kern w:val="0"/>
          <w:szCs w:val="21"/>
        </w:rPr>
      </w:pPr>
    </w:p>
    <w:p w14:paraId="27B342F7">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14:paraId="231CCEF4">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14:paraId="233C3C96">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14:paraId="58ED0714">
      <w:pPr>
        <w:pStyle w:val="12"/>
        <w:spacing w:line="360" w:lineRule="auto"/>
        <w:jc w:val="center"/>
        <w:rPr>
          <w:rFonts w:hAnsi="宋体" w:cs="宋体"/>
          <w:b/>
          <w:bCs/>
          <w:sz w:val="30"/>
          <w:szCs w:val="30"/>
        </w:rPr>
      </w:pPr>
    </w:p>
    <w:p w14:paraId="18357A23">
      <w:pPr>
        <w:pStyle w:val="12"/>
        <w:spacing w:line="360" w:lineRule="auto"/>
        <w:jc w:val="center"/>
        <w:rPr>
          <w:rFonts w:hAnsi="宋体" w:cs="宋体"/>
          <w:b/>
          <w:bCs/>
          <w:sz w:val="30"/>
          <w:szCs w:val="30"/>
        </w:rPr>
      </w:pPr>
    </w:p>
    <w:p w14:paraId="569B4B75">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1EAAB0E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55263BE">
      <w:pPr>
        <w:pStyle w:val="12"/>
        <w:spacing w:line="360" w:lineRule="auto"/>
        <w:jc w:val="center"/>
        <w:rPr>
          <w:rFonts w:hAnsi="宋体" w:cs="宋体"/>
        </w:rPr>
      </w:pPr>
    </w:p>
    <w:p w14:paraId="14C93C3A">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14:paraId="07184C80">
      <w:pPr>
        <w:spacing w:line="360" w:lineRule="auto"/>
        <w:rPr>
          <w:rFonts w:ascii="宋体" w:hAnsi="宋体" w:cs="宋体"/>
        </w:rPr>
      </w:pPr>
    </w:p>
    <w:p w14:paraId="4A3B6C4B">
      <w:pPr>
        <w:pStyle w:val="12"/>
        <w:spacing w:line="360" w:lineRule="auto"/>
        <w:jc w:val="center"/>
        <w:outlineLvl w:val="1"/>
        <w:rPr>
          <w:rFonts w:hAnsi="宋体" w:cs="宋体"/>
          <w:b/>
          <w:bCs/>
          <w:sz w:val="28"/>
          <w:szCs w:val="28"/>
        </w:rPr>
      </w:pPr>
      <w:bookmarkStart w:id="300" w:name="_Toc19686838"/>
      <w:bookmarkStart w:id="301" w:name="_Toc9533"/>
      <w:r>
        <w:rPr>
          <w:rFonts w:hint="eastAsia" w:hAnsi="宋体" w:cs="宋体"/>
          <w:b/>
          <w:bCs/>
          <w:sz w:val="28"/>
          <w:szCs w:val="28"/>
        </w:rPr>
        <w:t>第三节 商务文件格式</w:t>
      </w:r>
      <w:bookmarkEnd w:id="300"/>
      <w:bookmarkEnd w:id="301"/>
    </w:p>
    <w:p w14:paraId="64B65003">
      <w:pPr>
        <w:snapToGrid w:val="0"/>
        <w:spacing w:before="165" w:beforeLines="50" w:after="50" w:line="360" w:lineRule="auto"/>
        <w:rPr>
          <w:rFonts w:ascii="宋体" w:hAnsi="宋体" w:cs="宋体"/>
          <w:sz w:val="30"/>
          <w:szCs w:val="20"/>
        </w:rPr>
      </w:pPr>
    </w:p>
    <w:p w14:paraId="412869F7">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14:paraId="467611A1">
      <w:pPr>
        <w:snapToGrid w:val="0"/>
        <w:spacing w:before="165" w:beforeLines="50" w:after="50" w:line="360" w:lineRule="auto"/>
        <w:rPr>
          <w:rFonts w:ascii="宋体" w:hAnsi="宋体" w:cs="宋体"/>
          <w:sz w:val="24"/>
          <w:szCs w:val="20"/>
        </w:rPr>
      </w:pPr>
    </w:p>
    <w:p w14:paraId="3A8F32B8">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14:paraId="22997F88">
      <w:pPr>
        <w:snapToGrid w:val="0"/>
        <w:spacing w:before="165" w:beforeLines="50" w:after="50" w:line="360" w:lineRule="auto"/>
        <w:rPr>
          <w:rFonts w:ascii="宋体" w:hAnsi="宋体" w:cs="宋体"/>
          <w:bCs/>
          <w:sz w:val="24"/>
          <w:szCs w:val="20"/>
        </w:rPr>
      </w:pPr>
    </w:p>
    <w:p w14:paraId="75BE513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14:paraId="213E3F10">
      <w:pPr>
        <w:snapToGrid w:val="0"/>
        <w:spacing w:before="165" w:beforeLines="50" w:after="50" w:line="360" w:lineRule="auto"/>
        <w:ind w:firstLine="540" w:firstLineChars="225"/>
        <w:rPr>
          <w:rFonts w:ascii="宋体" w:hAnsi="宋体" w:cs="宋体"/>
          <w:bCs/>
          <w:sz w:val="24"/>
          <w:szCs w:val="20"/>
        </w:rPr>
      </w:pPr>
    </w:p>
    <w:p w14:paraId="6C06165C">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14:paraId="4094C78D">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14:paraId="26B83714">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14:paraId="0425BF5A">
      <w:pPr>
        <w:snapToGrid w:val="0"/>
        <w:spacing w:before="165" w:beforeLines="50" w:after="50" w:line="360" w:lineRule="auto"/>
        <w:ind w:firstLine="540" w:firstLineChars="225"/>
        <w:rPr>
          <w:rFonts w:ascii="宋体" w:hAnsi="宋体" w:cs="宋体"/>
          <w:bCs/>
          <w:sz w:val="24"/>
          <w:szCs w:val="20"/>
        </w:rPr>
      </w:pPr>
    </w:p>
    <w:p w14:paraId="372AA54E">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14:paraId="7A14715B">
      <w:pPr>
        <w:pStyle w:val="7"/>
        <w:snapToGrid w:val="0"/>
        <w:spacing w:before="50" w:after="50" w:line="360" w:lineRule="auto"/>
        <w:ind w:firstLine="540" w:firstLineChars="225"/>
        <w:rPr>
          <w:rFonts w:ascii="宋体" w:hAnsi="宋体" w:cs="宋体"/>
          <w:bCs/>
          <w:sz w:val="24"/>
          <w:szCs w:val="24"/>
        </w:rPr>
      </w:pPr>
    </w:p>
    <w:p w14:paraId="7D4DAFF5">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14:paraId="28644C9B">
      <w:pPr>
        <w:pStyle w:val="7"/>
        <w:snapToGrid w:val="0"/>
        <w:spacing w:before="50" w:after="50" w:line="360" w:lineRule="auto"/>
        <w:ind w:firstLine="960" w:firstLineChars="400"/>
        <w:rPr>
          <w:rFonts w:ascii="宋体" w:hAnsi="宋体" w:cs="宋体"/>
          <w:bCs/>
          <w:sz w:val="24"/>
          <w:szCs w:val="24"/>
        </w:rPr>
      </w:pPr>
    </w:p>
    <w:p w14:paraId="2ADBA0DD">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14:paraId="46B70DDC">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14:paraId="779B8703">
      <w:pPr>
        <w:spacing w:line="360" w:lineRule="auto"/>
        <w:ind w:right="420"/>
        <w:rPr>
          <w:rFonts w:ascii="宋体" w:hAnsi="宋体" w:cs="宋体"/>
          <w:sz w:val="24"/>
          <w:szCs w:val="20"/>
        </w:rPr>
      </w:pPr>
    </w:p>
    <w:p w14:paraId="249772FB">
      <w:pPr>
        <w:spacing w:line="360" w:lineRule="auto"/>
        <w:ind w:right="420"/>
        <w:rPr>
          <w:rFonts w:ascii="宋体" w:hAnsi="宋体" w:cs="宋体"/>
          <w:sz w:val="24"/>
          <w:szCs w:val="20"/>
        </w:rPr>
      </w:pPr>
    </w:p>
    <w:p w14:paraId="6122C872">
      <w:pPr>
        <w:spacing w:line="360" w:lineRule="auto"/>
        <w:rPr>
          <w:rFonts w:ascii="宋体" w:hAnsi="宋体" w:cs="宋体"/>
          <w:b/>
          <w:kern w:val="0"/>
          <w:sz w:val="24"/>
        </w:rPr>
      </w:pPr>
    </w:p>
    <w:p w14:paraId="0E709F46">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14:paraId="119AFC73">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14:paraId="01D38E37">
      <w:pPr>
        <w:pStyle w:val="35"/>
        <w:spacing w:line="360" w:lineRule="auto"/>
        <w:rPr>
          <w:rFonts w:ascii="宋体" w:hAnsi="宋体" w:eastAsia="宋体" w:cs="宋体"/>
        </w:rPr>
      </w:pPr>
      <w:r>
        <w:rPr>
          <w:rFonts w:hint="eastAsia" w:ascii="宋体" w:hAnsi="宋体" w:eastAsia="宋体" w:cs="宋体"/>
        </w:rPr>
        <w:t>一、无串通投标行为承诺函………………………………………………………（页码）</w:t>
      </w:r>
    </w:p>
    <w:p w14:paraId="2C037D91">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14:paraId="1CF4F640">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14:paraId="7C97C62B">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14:paraId="659A666A">
      <w:pPr>
        <w:pStyle w:val="35"/>
        <w:spacing w:line="360" w:lineRule="auto"/>
        <w:rPr>
          <w:rFonts w:ascii="宋体" w:hAnsi="宋体" w:eastAsia="宋体" w:cs="宋体"/>
        </w:rPr>
      </w:pPr>
      <w:bookmarkStart w:id="302" w:name="OLE_LINK7"/>
      <w:bookmarkStart w:id="303" w:name="OLE_LINK6"/>
      <w:bookmarkStart w:id="304"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14:paraId="6F57E804">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2"/>
      <w:bookmarkEnd w:id="303"/>
    </w:p>
    <w:p w14:paraId="1A6CD6CB">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4"/>
    <w:p w14:paraId="5C78EE9B">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14:paraId="26668761">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14:paraId="46644A43">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14:paraId="1081C4C2">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14:paraId="5D6606D7">
      <w:pPr>
        <w:snapToGrid w:val="0"/>
        <w:spacing w:before="120" w:beforeLines="50" w:after="50" w:line="360" w:lineRule="auto"/>
        <w:rPr>
          <w:rFonts w:ascii="宋体" w:hAnsi="宋体" w:cs="宋体"/>
          <w:b/>
          <w:szCs w:val="21"/>
        </w:rPr>
      </w:pPr>
    </w:p>
    <w:p w14:paraId="2E214112">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14:paraId="4CCA16A5">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14:paraId="7FD3A03D">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14:paraId="74B73E5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14:paraId="34E07FE1">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14:paraId="2396AB97">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14:paraId="664172F4">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14:paraId="77E3F632">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14:paraId="7F68CA28">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14:paraId="7220533E">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14:paraId="5D267552">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14:paraId="276FB81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14:paraId="03F6E48A">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14:paraId="31AA37DC">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14:paraId="6A2DAF76">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14:paraId="75B13913">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14:paraId="2AE78DBB">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0351448">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F57BD5C">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14:paraId="44085CE5">
      <w:pPr>
        <w:spacing w:before="240" w:beforeLines="100" w:after="120" w:afterLines="50" w:line="360" w:lineRule="auto"/>
        <w:ind w:left="540"/>
        <w:jc w:val="center"/>
        <w:rPr>
          <w:rFonts w:ascii="宋体" w:hAnsi="宋体" w:cs="宋体"/>
          <w:b/>
          <w:sz w:val="32"/>
          <w:szCs w:val="32"/>
        </w:rPr>
      </w:pPr>
    </w:p>
    <w:p w14:paraId="0FE09B4E">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14:paraId="36B2B835">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14:paraId="01519DED">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14:paraId="33244A51">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14:paraId="1243C844">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14:paraId="4D669894">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14:paraId="73F84CFA">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14:paraId="17AE07DC">
      <w:pPr>
        <w:spacing w:line="360" w:lineRule="auto"/>
        <w:ind w:left="540"/>
        <w:rPr>
          <w:rFonts w:ascii="宋体" w:hAnsi="宋体" w:cs="宋体"/>
          <w:sz w:val="24"/>
        </w:rPr>
      </w:pPr>
      <w:r>
        <w:rPr>
          <w:rFonts w:hint="eastAsia" w:ascii="宋体" w:hAnsi="宋体" w:cs="宋体"/>
          <w:sz w:val="24"/>
        </w:rPr>
        <w:t>特此证明。</w:t>
      </w:r>
    </w:p>
    <w:p w14:paraId="0A705246">
      <w:pPr>
        <w:spacing w:line="360" w:lineRule="auto"/>
        <w:ind w:left="540"/>
        <w:rPr>
          <w:rFonts w:ascii="宋体" w:hAnsi="宋体" w:cs="宋体"/>
          <w:sz w:val="24"/>
        </w:rPr>
      </w:pPr>
    </w:p>
    <w:p w14:paraId="1211089F">
      <w:pPr>
        <w:spacing w:line="360" w:lineRule="auto"/>
        <w:ind w:left="540"/>
        <w:rPr>
          <w:rFonts w:ascii="宋体" w:hAnsi="宋体" w:cs="宋体"/>
          <w:sz w:val="24"/>
        </w:rPr>
      </w:pPr>
    </w:p>
    <w:p w14:paraId="3284704A">
      <w:pPr>
        <w:spacing w:line="360" w:lineRule="auto"/>
        <w:ind w:left="540"/>
        <w:rPr>
          <w:rFonts w:ascii="宋体" w:hAnsi="宋体" w:cs="宋体"/>
          <w:sz w:val="24"/>
        </w:rPr>
      </w:pPr>
      <w:r>
        <w:rPr>
          <w:rFonts w:hint="eastAsia" w:ascii="宋体" w:hAnsi="宋体" w:cs="宋体"/>
          <w:sz w:val="24"/>
        </w:rPr>
        <w:t>附件：法定代表人有效身份证正反面复印件</w:t>
      </w:r>
    </w:p>
    <w:p w14:paraId="1DD48706">
      <w:pPr>
        <w:spacing w:line="360" w:lineRule="auto"/>
        <w:ind w:left="540"/>
        <w:rPr>
          <w:rFonts w:ascii="宋体" w:hAnsi="宋体" w:cs="宋体"/>
          <w:sz w:val="24"/>
        </w:rPr>
      </w:pPr>
    </w:p>
    <w:p w14:paraId="7D4CB73C">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031E72A2">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422071D1">
      <w:pPr>
        <w:snapToGrid w:val="0"/>
        <w:spacing w:before="120" w:beforeLines="50" w:after="50" w:line="360" w:lineRule="auto"/>
        <w:jc w:val="center"/>
        <w:rPr>
          <w:rFonts w:ascii="宋体" w:hAnsi="宋体" w:cs="宋体"/>
          <w:b/>
          <w:sz w:val="24"/>
        </w:rPr>
      </w:pPr>
    </w:p>
    <w:p w14:paraId="71BB24E9">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14:paraId="3383E226">
      <w:pPr>
        <w:snapToGrid w:val="0"/>
        <w:spacing w:before="120" w:beforeLines="50" w:after="50" w:line="360" w:lineRule="auto"/>
        <w:ind w:firstLine="600" w:firstLineChars="250"/>
        <w:jc w:val="left"/>
        <w:rPr>
          <w:rFonts w:ascii="宋体" w:hAnsi="宋体" w:cs="宋体"/>
          <w:sz w:val="24"/>
        </w:rPr>
      </w:pPr>
    </w:p>
    <w:p w14:paraId="6587AE09">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7F9E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14:paraId="212C6E22">
            <w:pPr>
              <w:spacing w:line="360" w:lineRule="auto"/>
              <w:rPr>
                <w:rFonts w:ascii="宋体" w:hAnsi="宋体" w:cs="宋体"/>
                <w:b/>
                <w:sz w:val="24"/>
              </w:rPr>
            </w:pPr>
          </w:p>
          <w:p w14:paraId="4089C02E">
            <w:pPr>
              <w:spacing w:line="360" w:lineRule="auto"/>
              <w:rPr>
                <w:rFonts w:ascii="宋体" w:hAnsi="宋体" w:cs="宋体"/>
                <w:b/>
                <w:sz w:val="24"/>
              </w:rPr>
            </w:pPr>
            <w:r>
              <w:rPr>
                <w:rFonts w:hint="eastAsia" w:ascii="宋体" w:hAnsi="宋体" w:cs="宋体"/>
                <w:b/>
                <w:sz w:val="24"/>
              </w:rPr>
              <w:t>法定代表身份证复印件粘贴处（正、反面）</w:t>
            </w:r>
          </w:p>
        </w:tc>
      </w:tr>
    </w:tbl>
    <w:p w14:paraId="7D3626BB">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14:paraId="2178C05B">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14:paraId="3078369B">
      <w:pPr>
        <w:snapToGrid w:val="0"/>
        <w:spacing w:before="120" w:beforeLines="50" w:after="50" w:line="360" w:lineRule="auto"/>
        <w:jc w:val="center"/>
        <w:rPr>
          <w:rFonts w:ascii="宋体" w:hAnsi="宋体" w:cs="宋体"/>
          <w:b/>
          <w:sz w:val="24"/>
        </w:rPr>
      </w:pPr>
    </w:p>
    <w:p w14:paraId="0ED3A018">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14:paraId="67B16CA4">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14:paraId="1CA1CB10">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14:paraId="05F7E57B">
      <w:pPr>
        <w:pStyle w:val="12"/>
        <w:spacing w:line="360" w:lineRule="auto"/>
        <w:ind w:firstLine="420"/>
        <w:rPr>
          <w:rFonts w:hAnsi="宋体" w:cs="宋体"/>
        </w:rPr>
      </w:pPr>
      <w:r>
        <w:rPr>
          <w:rFonts w:hint="eastAsia" w:hAnsi="宋体" w:cs="宋体"/>
        </w:rPr>
        <w:t>代理人无转委托权。</w:t>
      </w:r>
    </w:p>
    <w:p w14:paraId="122B49CC">
      <w:pPr>
        <w:pStyle w:val="12"/>
        <w:spacing w:line="360" w:lineRule="auto"/>
        <w:ind w:firstLine="420"/>
        <w:rPr>
          <w:rFonts w:hAnsi="宋体" w:cs="宋体"/>
        </w:rPr>
      </w:pPr>
    </w:p>
    <w:p w14:paraId="21BACDBC">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14:paraId="167368BC">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6485BA0E">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14:paraId="793F890B">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14:paraId="157962A9">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14:paraId="6CCAA404">
      <w:pPr>
        <w:pStyle w:val="12"/>
        <w:spacing w:line="360" w:lineRule="auto"/>
        <w:ind w:firstLine="420"/>
        <w:rPr>
          <w:rFonts w:hAnsi="宋体" w:cs="宋体"/>
          <w:u w:val="single"/>
        </w:rPr>
      </w:pPr>
    </w:p>
    <w:p w14:paraId="35031741">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14:paraId="529FDE5F">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14:paraId="5A22C078">
      <w:pPr>
        <w:pStyle w:val="12"/>
        <w:spacing w:line="360" w:lineRule="auto"/>
        <w:ind w:firstLine="420"/>
        <w:rPr>
          <w:rFonts w:hAnsi="宋体" w:cs="宋体"/>
          <w:u w:val="single"/>
        </w:rPr>
      </w:pPr>
    </w:p>
    <w:p w14:paraId="023EB34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14:paraId="3A6FA1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14:paraId="67947483">
      <w:pPr>
        <w:pStyle w:val="12"/>
        <w:spacing w:line="360" w:lineRule="auto"/>
        <w:ind w:firstLine="420" w:firstLineChars="200"/>
        <w:rPr>
          <w:rFonts w:hAnsi="宋体" w:cs="宋体"/>
        </w:rPr>
      </w:pPr>
      <w:r>
        <w:rPr>
          <w:rFonts w:hint="eastAsia" w:hAnsi="宋体" w:cs="宋体"/>
        </w:rPr>
        <w:t>……</w:t>
      </w:r>
    </w:p>
    <w:p w14:paraId="4546A679">
      <w:pPr>
        <w:spacing w:line="360" w:lineRule="auto"/>
        <w:rPr>
          <w:rFonts w:ascii="宋体" w:hAnsi="宋体" w:cs="宋体"/>
          <w:szCs w:val="21"/>
        </w:rPr>
      </w:pPr>
      <w:r>
        <w:rPr>
          <w:rFonts w:hint="eastAsia" w:ascii="宋体" w:hAnsi="宋体" w:cs="宋体"/>
          <w:szCs w:val="21"/>
        </w:rPr>
        <w:t>注：</w:t>
      </w:r>
    </w:p>
    <w:p w14:paraId="426D447A">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14:paraId="74E8D1F6">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14:paraId="22CBBBD0">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CF0CE56">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14:paraId="3D28A6CA">
      <w:pPr>
        <w:spacing w:line="360" w:lineRule="auto"/>
        <w:rPr>
          <w:rFonts w:ascii="宋体" w:hAnsi="宋体" w:cs="宋体"/>
          <w:b/>
          <w:sz w:val="24"/>
        </w:rPr>
      </w:pPr>
    </w:p>
    <w:p w14:paraId="5B935C70">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1C97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38" w:hRule="atLeast"/>
          <w:jc w:val="center"/>
        </w:trPr>
        <w:tc>
          <w:tcPr>
            <w:tcW w:w="7985" w:type="dxa"/>
          </w:tcPr>
          <w:p w14:paraId="3F4E1259">
            <w:pPr>
              <w:spacing w:line="360" w:lineRule="auto"/>
              <w:rPr>
                <w:rFonts w:ascii="宋体" w:hAnsi="宋体" w:cs="宋体"/>
                <w:b/>
                <w:sz w:val="24"/>
              </w:rPr>
            </w:pPr>
          </w:p>
          <w:p w14:paraId="3122BC1F">
            <w:pPr>
              <w:spacing w:line="360" w:lineRule="auto"/>
              <w:rPr>
                <w:rFonts w:ascii="宋体" w:hAnsi="宋体" w:cs="宋体"/>
                <w:b/>
                <w:sz w:val="24"/>
              </w:rPr>
            </w:pPr>
            <w:r>
              <w:rPr>
                <w:rFonts w:hint="eastAsia" w:ascii="宋体" w:hAnsi="宋体" w:cs="宋体"/>
                <w:b/>
                <w:sz w:val="24"/>
              </w:rPr>
              <w:t>全权代表身份证复印件粘贴处（正、反面）</w:t>
            </w:r>
          </w:p>
        </w:tc>
      </w:tr>
    </w:tbl>
    <w:p w14:paraId="0385F695">
      <w:pPr>
        <w:snapToGrid w:val="0"/>
        <w:spacing w:before="50" w:after="120" w:afterLines="50" w:line="360" w:lineRule="auto"/>
        <w:jc w:val="left"/>
        <w:rPr>
          <w:rFonts w:ascii="宋体" w:hAnsi="宋体" w:cs="宋体"/>
          <w:szCs w:val="21"/>
        </w:rPr>
      </w:pPr>
    </w:p>
    <w:p w14:paraId="455163BB">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14:paraId="5E6BE036">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14:paraId="6B856B4E">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14:paraId="78727A8E">
      <w:pPr>
        <w:snapToGrid w:val="0"/>
        <w:spacing w:before="50" w:line="360" w:lineRule="auto"/>
        <w:jc w:val="left"/>
        <w:rPr>
          <w:rFonts w:ascii="宋体" w:hAnsi="宋体" w:cs="宋体"/>
          <w:sz w:val="24"/>
        </w:rPr>
      </w:pPr>
    </w:p>
    <w:p w14:paraId="5AD49717">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EAA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28B530C9">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4A1D6A48">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5832F22">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74B42987">
            <w:pPr>
              <w:spacing w:line="360" w:lineRule="auto"/>
              <w:jc w:val="center"/>
              <w:rPr>
                <w:rFonts w:ascii="宋体" w:hAnsi="宋体" w:cs="宋体"/>
                <w:szCs w:val="21"/>
              </w:rPr>
            </w:pPr>
            <w:r>
              <w:rPr>
                <w:rFonts w:hint="eastAsia" w:ascii="宋体" w:hAnsi="宋体" w:cs="宋体"/>
                <w:szCs w:val="21"/>
              </w:rPr>
              <w:t>偏离说明</w:t>
            </w:r>
          </w:p>
        </w:tc>
      </w:tr>
      <w:tr w14:paraId="4905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1EF76A65">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14:paraId="14B96FC6">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2901B28F">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412BD132">
            <w:pPr>
              <w:spacing w:line="360" w:lineRule="auto"/>
              <w:jc w:val="center"/>
              <w:rPr>
                <w:rFonts w:ascii="宋体" w:hAnsi="宋体" w:cs="宋体"/>
                <w:szCs w:val="21"/>
              </w:rPr>
            </w:pPr>
            <w:r>
              <w:rPr>
                <w:rFonts w:hint="eastAsia" w:ascii="宋体" w:hAnsi="宋体" w:cs="宋体"/>
                <w:szCs w:val="21"/>
              </w:rPr>
              <w:t>正偏离（负偏离或无偏离）</w:t>
            </w:r>
          </w:p>
        </w:tc>
      </w:tr>
      <w:tr w14:paraId="2F41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14:paraId="68E79809">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14:paraId="17C07C58">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4E6F0519">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142374B7">
            <w:pPr>
              <w:spacing w:line="360" w:lineRule="auto"/>
              <w:jc w:val="center"/>
              <w:rPr>
                <w:rFonts w:ascii="宋体" w:hAnsi="宋体" w:cs="宋体"/>
                <w:szCs w:val="21"/>
              </w:rPr>
            </w:pPr>
            <w:r>
              <w:rPr>
                <w:rFonts w:hint="eastAsia" w:ascii="宋体" w:hAnsi="宋体" w:cs="宋体"/>
                <w:szCs w:val="21"/>
              </w:rPr>
              <w:t>正偏离（负偏离或无偏离）</w:t>
            </w:r>
          </w:p>
        </w:tc>
      </w:tr>
      <w:tr w14:paraId="3CA0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14:paraId="7585836C">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14:paraId="1E0FCA69">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14:paraId="5ED4E181">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14:paraId="27DBF705">
            <w:pPr>
              <w:spacing w:line="360" w:lineRule="auto"/>
              <w:jc w:val="center"/>
              <w:rPr>
                <w:rFonts w:ascii="宋体" w:hAnsi="宋体" w:cs="宋体"/>
                <w:szCs w:val="21"/>
              </w:rPr>
            </w:pPr>
            <w:r>
              <w:rPr>
                <w:rFonts w:hint="eastAsia" w:ascii="宋体" w:hAnsi="宋体" w:cs="宋体"/>
                <w:szCs w:val="21"/>
              </w:rPr>
              <w:t>正偏离（负偏离或无偏离）</w:t>
            </w:r>
          </w:p>
        </w:tc>
      </w:tr>
    </w:tbl>
    <w:p w14:paraId="6958F6B1">
      <w:pPr>
        <w:pStyle w:val="12"/>
        <w:spacing w:line="360" w:lineRule="auto"/>
        <w:ind w:left="-708" w:leftChars="-337"/>
        <w:rPr>
          <w:rFonts w:hAnsi="宋体" w:cs="宋体"/>
        </w:rPr>
      </w:pPr>
    </w:p>
    <w:p w14:paraId="14FCC4BD">
      <w:pPr>
        <w:pStyle w:val="12"/>
        <w:spacing w:line="360" w:lineRule="auto"/>
        <w:ind w:left="-8" w:firstLine="7"/>
        <w:rPr>
          <w:rFonts w:hAnsi="宋体" w:cs="宋体"/>
        </w:rPr>
      </w:pPr>
      <w:r>
        <w:rPr>
          <w:rFonts w:hint="eastAsia" w:hAnsi="宋体" w:cs="宋体"/>
        </w:rPr>
        <w:t>注：</w:t>
      </w:r>
    </w:p>
    <w:p w14:paraId="4014315F">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14:paraId="61B6D184">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14:paraId="3D90A426">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14:paraId="70F60E8F">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14:paraId="2A996C1A">
      <w:pPr>
        <w:snapToGrid w:val="0"/>
        <w:spacing w:before="50" w:after="50" w:line="360" w:lineRule="auto"/>
        <w:rPr>
          <w:rFonts w:ascii="宋体" w:hAnsi="宋体" w:cs="宋体"/>
          <w:sz w:val="24"/>
        </w:rPr>
      </w:pPr>
    </w:p>
    <w:p w14:paraId="5AD4E781">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34C21356">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46C8B0F">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14:paraId="231F767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14:paraId="0911BAE2">
      <w:pPr>
        <w:spacing w:line="360" w:lineRule="auto"/>
        <w:ind w:firstLine="4048" w:firstLineChars="1687"/>
        <w:rPr>
          <w:rFonts w:ascii="宋体" w:hAnsi="宋体" w:cs="宋体"/>
          <w:kern w:val="0"/>
          <w:sz w:val="24"/>
        </w:rPr>
      </w:pPr>
      <w:r>
        <w:rPr>
          <w:rFonts w:hint="eastAsia" w:ascii="宋体" w:hAnsi="宋体" w:cs="宋体"/>
          <w:sz w:val="24"/>
        </w:rPr>
        <w:t>（格式自拟）</w:t>
      </w:r>
    </w:p>
    <w:p w14:paraId="083B344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251B999">
      <w:pPr>
        <w:snapToGrid w:val="0"/>
        <w:spacing w:line="360" w:lineRule="auto"/>
        <w:ind w:firstLine="4935" w:firstLineChars="2350"/>
        <w:rPr>
          <w:rFonts w:ascii="宋体" w:hAnsi="宋体" w:cs="宋体"/>
          <w:szCs w:val="21"/>
        </w:rPr>
      </w:pPr>
    </w:p>
    <w:p w14:paraId="7449FDB1">
      <w:pPr>
        <w:snapToGrid w:val="0"/>
        <w:spacing w:line="360" w:lineRule="auto"/>
        <w:ind w:firstLine="4935" w:firstLineChars="2350"/>
        <w:rPr>
          <w:rFonts w:ascii="宋体" w:hAnsi="宋体" w:cs="宋体"/>
          <w:szCs w:val="21"/>
        </w:rPr>
      </w:pPr>
    </w:p>
    <w:p w14:paraId="55966AB5">
      <w:pPr>
        <w:snapToGrid w:val="0"/>
        <w:spacing w:line="360" w:lineRule="auto"/>
        <w:ind w:firstLine="4935" w:firstLineChars="2350"/>
        <w:rPr>
          <w:rFonts w:ascii="宋体" w:hAnsi="宋体" w:cs="宋体"/>
          <w:szCs w:val="21"/>
        </w:rPr>
      </w:pPr>
    </w:p>
    <w:p w14:paraId="068881E4">
      <w:pPr>
        <w:spacing w:line="360" w:lineRule="auto"/>
        <w:rPr>
          <w:rFonts w:ascii="宋体" w:hAnsi="宋体" w:cs="宋体"/>
        </w:rPr>
      </w:pPr>
    </w:p>
    <w:p w14:paraId="3DEBBD07">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17BF8E0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AB8B69A">
      <w:pPr>
        <w:snapToGrid w:val="0"/>
        <w:spacing w:before="165" w:beforeLines="50" w:after="50" w:line="360" w:lineRule="auto"/>
        <w:ind w:firstLine="602" w:firstLineChars="200"/>
        <w:jc w:val="center"/>
        <w:rPr>
          <w:rFonts w:ascii="宋体" w:hAnsi="宋体" w:cs="宋体"/>
          <w:b/>
          <w:bCs/>
          <w:sz w:val="30"/>
          <w:szCs w:val="30"/>
        </w:rPr>
      </w:pPr>
    </w:p>
    <w:p w14:paraId="0B4208CA">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14:paraId="7F57F4DC">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14:paraId="6C59A710">
      <w:pPr>
        <w:pStyle w:val="19"/>
        <w:snapToGrid w:val="0"/>
        <w:spacing w:line="360" w:lineRule="auto"/>
        <w:ind w:left="480" w:hanging="480"/>
        <w:rPr>
          <w:rFonts w:ascii="宋体" w:hAnsi="宋体" w:cs="宋体"/>
          <w:sz w:val="24"/>
        </w:rPr>
      </w:pPr>
    </w:p>
    <w:p w14:paraId="466AF67D">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14:paraId="18A6E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107F05FC">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74154F96">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709B32C9">
            <w:pPr>
              <w:snapToGrid w:val="0"/>
              <w:spacing w:line="360" w:lineRule="auto"/>
              <w:jc w:val="center"/>
              <w:rPr>
                <w:rFonts w:ascii="宋体" w:hAnsi="宋体" w:cs="宋体"/>
                <w:sz w:val="24"/>
              </w:rPr>
            </w:pPr>
            <w:r>
              <w:rPr>
                <w:rFonts w:hint="eastAsia" w:ascii="宋体" w:hAnsi="宋体" w:cs="宋体"/>
                <w:sz w:val="24"/>
              </w:rPr>
              <w:t>合同</w:t>
            </w:r>
          </w:p>
          <w:p w14:paraId="0CF84E9F">
            <w:pPr>
              <w:snapToGrid w:val="0"/>
              <w:spacing w:line="360" w:lineRule="auto"/>
              <w:jc w:val="center"/>
              <w:rPr>
                <w:rFonts w:ascii="宋体" w:hAnsi="宋体" w:cs="宋体"/>
                <w:sz w:val="24"/>
              </w:rPr>
            </w:pPr>
            <w:r>
              <w:rPr>
                <w:rFonts w:hint="eastAsia" w:ascii="宋体" w:hAnsi="宋体" w:cs="宋体"/>
                <w:sz w:val="24"/>
              </w:rPr>
              <w:t>金额</w:t>
            </w:r>
          </w:p>
          <w:p w14:paraId="2CECD825">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152CC7A1">
            <w:pPr>
              <w:snapToGrid w:val="0"/>
              <w:spacing w:line="360" w:lineRule="auto"/>
              <w:jc w:val="center"/>
              <w:rPr>
                <w:rFonts w:ascii="宋体" w:hAnsi="宋体" w:cs="宋体"/>
                <w:sz w:val="24"/>
              </w:rPr>
            </w:pPr>
            <w:r>
              <w:rPr>
                <w:rFonts w:hint="eastAsia" w:ascii="宋体" w:hAnsi="宋体" w:cs="宋体"/>
                <w:sz w:val="24"/>
              </w:rPr>
              <w:t>采购人联系人及</w:t>
            </w:r>
          </w:p>
          <w:p w14:paraId="71F32A33">
            <w:pPr>
              <w:snapToGrid w:val="0"/>
              <w:spacing w:line="360" w:lineRule="auto"/>
              <w:jc w:val="center"/>
              <w:rPr>
                <w:rFonts w:ascii="宋体" w:hAnsi="宋体" w:cs="宋体"/>
                <w:sz w:val="24"/>
              </w:rPr>
            </w:pPr>
            <w:r>
              <w:rPr>
                <w:rFonts w:hint="eastAsia" w:ascii="宋体" w:hAnsi="宋体" w:cs="宋体"/>
                <w:sz w:val="24"/>
              </w:rPr>
              <w:t>联系电话</w:t>
            </w:r>
          </w:p>
        </w:tc>
      </w:tr>
      <w:tr w14:paraId="5E355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561F4368">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869CCD8">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DE428B3">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14FA37A4">
            <w:pPr>
              <w:spacing w:line="360" w:lineRule="auto"/>
              <w:jc w:val="left"/>
              <w:rPr>
                <w:rFonts w:ascii="宋体" w:hAnsi="宋体" w:cs="宋体"/>
                <w:sz w:val="24"/>
              </w:rPr>
            </w:pPr>
          </w:p>
        </w:tc>
      </w:tr>
      <w:tr w14:paraId="2C8C5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F1F4322">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2D5F4B71">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3BDDEA98">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4B7D9A11">
            <w:pPr>
              <w:snapToGrid w:val="0"/>
              <w:spacing w:line="360" w:lineRule="auto"/>
              <w:jc w:val="left"/>
              <w:rPr>
                <w:rFonts w:ascii="宋体" w:hAnsi="宋体" w:cs="宋体"/>
                <w:sz w:val="24"/>
              </w:rPr>
            </w:pPr>
          </w:p>
        </w:tc>
      </w:tr>
      <w:tr w14:paraId="18A512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F0B03C6">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049C8A91">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047C82AB">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7AD911F">
            <w:pPr>
              <w:snapToGrid w:val="0"/>
              <w:spacing w:before="50" w:after="165" w:afterLines="50" w:line="360" w:lineRule="auto"/>
              <w:jc w:val="left"/>
              <w:rPr>
                <w:rFonts w:ascii="宋体" w:hAnsi="宋体" w:cs="宋体"/>
                <w:sz w:val="24"/>
              </w:rPr>
            </w:pPr>
          </w:p>
        </w:tc>
      </w:tr>
      <w:tr w14:paraId="34243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0FB71FD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7F4E411D">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782501F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3EC8B067">
            <w:pPr>
              <w:snapToGrid w:val="0"/>
              <w:spacing w:before="50" w:after="165" w:afterLines="50" w:line="360" w:lineRule="auto"/>
              <w:jc w:val="left"/>
              <w:rPr>
                <w:rFonts w:ascii="宋体" w:hAnsi="宋体" w:cs="宋体"/>
                <w:sz w:val="24"/>
              </w:rPr>
            </w:pPr>
          </w:p>
        </w:tc>
      </w:tr>
      <w:tr w14:paraId="381EF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BCF74FE">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0C82472">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692AD9BE">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2BF02DEF">
            <w:pPr>
              <w:snapToGrid w:val="0"/>
              <w:spacing w:before="50" w:after="165" w:afterLines="50" w:line="360" w:lineRule="auto"/>
              <w:jc w:val="left"/>
              <w:rPr>
                <w:rFonts w:ascii="宋体" w:hAnsi="宋体" w:cs="宋体"/>
                <w:sz w:val="24"/>
              </w:rPr>
            </w:pPr>
          </w:p>
        </w:tc>
      </w:tr>
      <w:tr w14:paraId="5A0C49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5FC838A">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14:paraId="134F0B58">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14:paraId="5A72EA03">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14:paraId="05885407">
            <w:pPr>
              <w:snapToGrid w:val="0"/>
              <w:spacing w:before="50" w:after="165" w:afterLines="50" w:line="360" w:lineRule="auto"/>
              <w:jc w:val="left"/>
              <w:rPr>
                <w:rFonts w:ascii="宋体" w:hAnsi="宋体" w:cs="宋体"/>
                <w:sz w:val="24"/>
              </w:rPr>
            </w:pPr>
          </w:p>
        </w:tc>
      </w:tr>
    </w:tbl>
    <w:p w14:paraId="24665C4F">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14:paraId="05F0040A">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14:paraId="63D7B618">
      <w:pPr>
        <w:snapToGrid w:val="0"/>
        <w:spacing w:line="360" w:lineRule="auto"/>
        <w:ind w:firstLine="4935" w:firstLineChars="2350"/>
        <w:rPr>
          <w:rFonts w:ascii="宋体" w:hAnsi="宋体" w:cs="宋体"/>
          <w:szCs w:val="21"/>
        </w:rPr>
      </w:pPr>
    </w:p>
    <w:p w14:paraId="657194FA">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14:paraId="516D27FD">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3A407B3">
      <w:pPr>
        <w:pStyle w:val="12"/>
        <w:spacing w:line="360" w:lineRule="auto"/>
        <w:jc w:val="center"/>
        <w:outlineLvl w:val="1"/>
        <w:rPr>
          <w:rFonts w:hAnsi="宋体" w:cs="宋体"/>
          <w:b/>
          <w:bCs/>
          <w:sz w:val="28"/>
          <w:szCs w:val="28"/>
        </w:rPr>
      </w:pPr>
      <w:bookmarkStart w:id="305" w:name="_Toc21416"/>
      <w:bookmarkStart w:id="306" w:name="_Toc19686839"/>
      <w:r>
        <w:rPr>
          <w:rFonts w:hint="eastAsia" w:hAnsi="宋体" w:cs="宋体"/>
          <w:b/>
          <w:bCs/>
          <w:sz w:val="28"/>
          <w:szCs w:val="28"/>
        </w:rPr>
        <w:t>第四节 技术文件格式</w:t>
      </w:r>
      <w:bookmarkEnd w:id="305"/>
      <w:bookmarkEnd w:id="306"/>
    </w:p>
    <w:p w14:paraId="26C8425C">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6BA67F36">
      <w:pPr>
        <w:snapToGrid w:val="0"/>
        <w:spacing w:before="165" w:beforeLines="50" w:after="50" w:line="360" w:lineRule="auto"/>
        <w:rPr>
          <w:rFonts w:ascii="宋体" w:hAnsi="宋体" w:cs="宋体"/>
          <w:sz w:val="24"/>
          <w:szCs w:val="20"/>
        </w:rPr>
      </w:pPr>
    </w:p>
    <w:p w14:paraId="6D6B38DE">
      <w:pPr>
        <w:snapToGrid w:val="0"/>
        <w:spacing w:before="165" w:beforeLines="50" w:after="50" w:line="360" w:lineRule="auto"/>
        <w:jc w:val="center"/>
        <w:rPr>
          <w:rFonts w:ascii="宋体" w:hAnsi="宋体" w:cs="宋体"/>
          <w:b/>
          <w:bCs/>
          <w:sz w:val="32"/>
          <w:szCs w:val="32"/>
        </w:rPr>
      </w:pPr>
    </w:p>
    <w:p w14:paraId="45719F66">
      <w:pPr>
        <w:snapToGrid w:val="0"/>
        <w:spacing w:before="165" w:beforeLines="50" w:after="50" w:line="360" w:lineRule="auto"/>
        <w:jc w:val="center"/>
        <w:rPr>
          <w:rFonts w:ascii="宋体" w:hAnsi="宋体" w:cs="宋体"/>
          <w:b/>
          <w:bCs/>
          <w:sz w:val="32"/>
          <w:szCs w:val="32"/>
        </w:rPr>
      </w:pPr>
    </w:p>
    <w:p w14:paraId="32FCE48C">
      <w:pPr>
        <w:snapToGrid w:val="0"/>
        <w:spacing w:before="165" w:beforeLines="50" w:after="50" w:line="360" w:lineRule="auto"/>
        <w:jc w:val="center"/>
        <w:rPr>
          <w:rFonts w:ascii="宋体" w:hAnsi="宋体" w:cs="宋体"/>
          <w:b/>
          <w:bCs/>
          <w:sz w:val="32"/>
          <w:szCs w:val="32"/>
        </w:rPr>
      </w:pPr>
    </w:p>
    <w:p w14:paraId="2AD89631">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14:paraId="5206ACA4">
      <w:pPr>
        <w:snapToGrid w:val="0"/>
        <w:spacing w:before="165" w:beforeLines="50" w:after="50" w:line="360" w:lineRule="auto"/>
        <w:rPr>
          <w:rFonts w:ascii="宋体" w:hAnsi="宋体" w:cs="宋体"/>
          <w:bCs/>
          <w:sz w:val="24"/>
          <w:szCs w:val="20"/>
        </w:rPr>
      </w:pPr>
    </w:p>
    <w:p w14:paraId="6519FD6C">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14:paraId="311BFD0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19C641B2">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65D308D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6C068B93">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2256915">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14:paraId="003D2D04">
      <w:pPr>
        <w:snapToGrid w:val="0"/>
        <w:spacing w:before="165" w:beforeLines="50" w:after="50" w:line="360" w:lineRule="auto"/>
        <w:ind w:firstLine="645"/>
        <w:jc w:val="center"/>
        <w:rPr>
          <w:rFonts w:ascii="宋体" w:hAnsi="宋体" w:cs="宋体"/>
          <w:sz w:val="24"/>
          <w:szCs w:val="20"/>
        </w:rPr>
      </w:pPr>
    </w:p>
    <w:p w14:paraId="45F49286">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14:paraId="52A5EEA1">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14:paraId="42C07772">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6CB32BE6">
      <w:pPr>
        <w:pStyle w:val="35"/>
        <w:spacing w:line="360" w:lineRule="auto"/>
        <w:rPr>
          <w:rFonts w:ascii="宋体" w:hAnsi="宋体" w:eastAsia="宋体" w:cs="宋体"/>
        </w:rPr>
      </w:pPr>
      <w:r>
        <w:rPr>
          <w:rFonts w:hint="eastAsia" w:ascii="宋体" w:hAnsi="宋体" w:eastAsia="宋体" w:cs="宋体"/>
        </w:rPr>
        <w:t>二、项目实施方案…………………………………………………………………（页码）</w:t>
      </w:r>
    </w:p>
    <w:p w14:paraId="30A80E71">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14:paraId="3A3ED081">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16D1BB55">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14:paraId="070C76E3">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14:paraId="04398F20">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14:paraId="2F347BFE">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14:paraId="0B85900D">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14:paraId="1DF3EEDC">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14:paraId="321F20E0">
      <w:pPr>
        <w:snapToGrid w:val="0"/>
        <w:spacing w:before="165" w:beforeLines="50" w:after="50" w:line="360" w:lineRule="auto"/>
        <w:ind w:left="143" w:leftChars="68" w:firstLine="472" w:firstLineChars="196"/>
        <w:jc w:val="left"/>
        <w:rPr>
          <w:rFonts w:ascii="宋体" w:hAnsi="宋体" w:cs="宋体"/>
          <w:b/>
          <w:sz w:val="24"/>
        </w:rPr>
      </w:pPr>
    </w:p>
    <w:p w14:paraId="6F3CF8A1">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14:paraId="111B2EBA">
      <w:pPr>
        <w:pStyle w:val="12"/>
        <w:spacing w:line="360" w:lineRule="auto"/>
        <w:jc w:val="center"/>
        <w:rPr>
          <w:rFonts w:hAnsi="宋体" w:cs="宋体"/>
          <w:b/>
          <w:bCs/>
          <w:sz w:val="30"/>
          <w:szCs w:val="30"/>
        </w:rPr>
      </w:pPr>
      <w:r>
        <w:rPr>
          <w:rFonts w:hint="eastAsia" w:hAnsi="宋体" w:cs="宋体"/>
          <w:b/>
          <w:bCs/>
          <w:sz w:val="30"/>
          <w:szCs w:val="30"/>
        </w:rPr>
        <w:t>一、技术需求偏离表</w:t>
      </w:r>
    </w:p>
    <w:p w14:paraId="5ADC6152">
      <w:pPr>
        <w:pStyle w:val="12"/>
        <w:spacing w:line="360" w:lineRule="auto"/>
        <w:ind w:firstLine="420" w:firstLineChars="200"/>
        <w:rPr>
          <w:rFonts w:hAnsi="宋体" w:cs="宋体"/>
        </w:rPr>
      </w:pPr>
    </w:p>
    <w:p w14:paraId="538E7921">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14:paraId="502F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1BC9C7E0">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7058A88">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1AA0590D">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48512CE">
            <w:pPr>
              <w:spacing w:line="360" w:lineRule="auto"/>
              <w:rPr>
                <w:rFonts w:ascii="宋体" w:hAnsi="宋体" w:cs="宋体"/>
                <w:szCs w:val="21"/>
              </w:rPr>
            </w:pPr>
            <w:r>
              <w:rPr>
                <w:rFonts w:hint="eastAsia" w:ascii="宋体" w:hAnsi="宋体" w:cs="宋体"/>
                <w:szCs w:val="21"/>
              </w:rPr>
              <w:t>偏离说明</w:t>
            </w:r>
          </w:p>
        </w:tc>
      </w:tr>
      <w:tr w14:paraId="05A9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3A63BA7A">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EF5AB78">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51BFE991">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14:paraId="4A704ABF">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14:paraId="50F070E1">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33274C5E">
            <w:pPr>
              <w:widowControl/>
              <w:spacing w:line="360" w:lineRule="auto"/>
              <w:jc w:val="left"/>
              <w:rPr>
                <w:rFonts w:ascii="宋体" w:hAnsi="宋体" w:cs="宋体"/>
                <w:szCs w:val="21"/>
              </w:rPr>
            </w:pPr>
          </w:p>
        </w:tc>
      </w:tr>
      <w:tr w14:paraId="25C8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418DE55">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591640B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45BC89A9">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6CF9FD8C">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4D80C5F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0367F8C">
            <w:pPr>
              <w:spacing w:line="360" w:lineRule="auto"/>
              <w:jc w:val="center"/>
              <w:rPr>
                <w:rFonts w:ascii="宋体" w:hAnsi="宋体" w:cs="宋体"/>
                <w:szCs w:val="21"/>
              </w:rPr>
            </w:pPr>
            <w:r>
              <w:rPr>
                <w:rFonts w:hint="eastAsia" w:ascii="宋体" w:hAnsi="宋体" w:cs="宋体"/>
                <w:szCs w:val="21"/>
              </w:rPr>
              <w:t>正偏离（负偏离或无偏离）</w:t>
            </w:r>
          </w:p>
        </w:tc>
      </w:tr>
      <w:tr w14:paraId="3F5C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57EA84C">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670B0DA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2E169ECC">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34D6D2A0">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305B07C9">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2F4684AF">
            <w:pPr>
              <w:spacing w:line="360" w:lineRule="auto"/>
              <w:jc w:val="center"/>
              <w:rPr>
                <w:rFonts w:ascii="宋体" w:hAnsi="宋体" w:cs="宋体"/>
                <w:szCs w:val="21"/>
              </w:rPr>
            </w:pPr>
            <w:r>
              <w:rPr>
                <w:rFonts w:hint="eastAsia" w:ascii="宋体" w:hAnsi="宋体" w:cs="宋体"/>
                <w:szCs w:val="21"/>
              </w:rPr>
              <w:t>……</w:t>
            </w:r>
          </w:p>
        </w:tc>
      </w:tr>
      <w:tr w14:paraId="3A0C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DB60D67">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14:paraId="7C2D2120">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A5CBA70">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02695799">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1E523431">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52A90AB4">
            <w:pPr>
              <w:spacing w:line="360" w:lineRule="auto"/>
              <w:jc w:val="center"/>
              <w:rPr>
                <w:rFonts w:ascii="宋体" w:hAnsi="宋体" w:cs="宋体"/>
                <w:szCs w:val="21"/>
              </w:rPr>
            </w:pPr>
            <w:r>
              <w:rPr>
                <w:rFonts w:hint="eastAsia" w:ascii="宋体" w:hAnsi="宋体" w:cs="宋体"/>
                <w:szCs w:val="21"/>
              </w:rPr>
              <w:t>……</w:t>
            </w:r>
          </w:p>
        </w:tc>
      </w:tr>
      <w:tr w14:paraId="1579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A36B2E7">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6F7A06A1">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375D4FF7">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14:paraId="11D18BC7">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14:paraId="2EEC0AFD">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306E6081">
            <w:pPr>
              <w:spacing w:line="360" w:lineRule="auto"/>
              <w:jc w:val="center"/>
              <w:rPr>
                <w:rFonts w:ascii="宋体" w:hAnsi="宋体" w:cs="宋体"/>
                <w:szCs w:val="21"/>
              </w:rPr>
            </w:pPr>
            <w:r>
              <w:rPr>
                <w:rFonts w:hint="eastAsia" w:ascii="宋体" w:hAnsi="宋体" w:cs="宋体"/>
                <w:szCs w:val="21"/>
              </w:rPr>
              <w:t>……</w:t>
            </w:r>
          </w:p>
        </w:tc>
      </w:tr>
    </w:tbl>
    <w:p w14:paraId="60A03C47">
      <w:pPr>
        <w:pStyle w:val="12"/>
        <w:spacing w:line="360" w:lineRule="auto"/>
        <w:rPr>
          <w:rFonts w:hAnsi="宋体" w:cs="宋体"/>
          <w:szCs w:val="21"/>
        </w:rPr>
      </w:pPr>
      <w:r>
        <w:rPr>
          <w:rFonts w:hint="eastAsia" w:hAnsi="宋体" w:cs="宋体"/>
          <w:szCs w:val="21"/>
        </w:rPr>
        <w:t>注：</w:t>
      </w:r>
    </w:p>
    <w:p w14:paraId="7E354A27">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14:paraId="5D6ABC9E">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14:paraId="62D2DC60">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14:paraId="4E5D4D0E">
      <w:pPr>
        <w:snapToGrid w:val="0"/>
        <w:spacing w:line="360" w:lineRule="auto"/>
        <w:ind w:firstLine="5640" w:firstLineChars="2350"/>
        <w:rPr>
          <w:rFonts w:ascii="宋体" w:hAnsi="宋体" w:cs="宋体"/>
          <w:kern w:val="0"/>
          <w:sz w:val="24"/>
          <w:lang w:val="zh-CN"/>
        </w:rPr>
      </w:pPr>
    </w:p>
    <w:p w14:paraId="6C61E76D">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14:paraId="02F83C88">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836F1AB">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14:paraId="3EE1F2CF">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14:paraId="7D2CB6D1">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14:paraId="376E79B8">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14:paraId="2440632F">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14:paraId="5529C5A9">
      <w:pPr>
        <w:snapToGrid w:val="0"/>
        <w:spacing w:before="165" w:beforeLines="50" w:after="50" w:line="360" w:lineRule="auto"/>
        <w:ind w:left="142"/>
        <w:jc w:val="center"/>
        <w:rPr>
          <w:rFonts w:ascii="宋体" w:hAnsi="宋体" w:cs="宋体"/>
          <w:b/>
          <w:sz w:val="32"/>
          <w:szCs w:val="32"/>
        </w:rPr>
      </w:pPr>
    </w:p>
    <w:p w14:paraId="3E90B817">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14:paraId="50F32013">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14:paraId="1A224AF4">
      <w:pPr>
        <w:snapToGrid w:val="0"/>
        <w:spacing w:before="165" w:beforeLines="50" w:after="50" w:line="360" w:lineRule="auto"/>
        <w:ind w:left="142"/>
        <w:jc w:val="center"/>
        <w:rPr>
          <w:rFonts w:ascii="宋体" w:hAnsi="宋体" w:cs="宋体"/>
          <w:b/>
          <w:sz w:val="32"/>
          <w:szCs w:val="32"/>
        </w:rPr>
      </w:pPr>
    </w:p>
    <w:p w14:paraId="30A22225">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14:paraId="5704C56C">
      <w:pPr>
        <w:spacing w:line="360" w:lineRule="auto"/>
        <w:jc w:val="center"/>
        <w:rPr>
          <w:rFonts w:ascii="宋体" w:hAnsi="宋体" w:cs="宋体"/>
          <w:b/>
          <w:sz w:val="32"/>
          <w:szCs w:val="32"/>
        </w:rPr>
      </w:pPr>
    </w:p>
    <w:p w14:paraId="6D16B439">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14:paraId="1B0CCF71">
      <w:pPr>
        <w:spacing w:line="360" w:lineRule="auto"/>
        <w:jc w:val="center"/>
        <w:rPr>
          <w:rFonts w:ascii="宋体" w:hAnsi="宋体" w:cs="宋体"/>
          <w:b/>
          <w:sz w:val="32"/>
          <w:szCs w:val="32"/>
        </w:rPr>
      </w:pPr>
    </w:p>
    <w:p w14:paraId="557EE8B5">
      <w:pPr>
        <w:numPr>
          <w:ilvl w:val="0"/>
          <w:numId w:val="6"/>
        </w:numPr>
        <w:spacing w:line="360" w:lineRule="auto"/>
        <w:jc w:val="center"/>
        <w:rPr>
          <w:rFonts w:ascii="宋体" w:hAnsi="宋体" w:cs="宋体"/>
          <w:b/>
          <w:sz w:val="32"/>
          <w:szCs w:val="32"/>
        </w:rPr>
      </w:pPr>
      <w:r>
        <w:rPr>
          <w:rFonts w:hint="eastAsia" w:ascii="宋体" w:hAnsi="宋体" w:cs="宋体"/>
          <w:b/>
          <w:sz w:val="32"/>
          <w:szCs w:val="32"/>
        </w:rPr>
        <w:t>优惠条件</w:t>
      </w:r>
    </w:p>
    <w:p w14:paraId="00B24C9D">
      <w:pPr>
        <w:pStyle w:val="24"/>
        <w:numPr>
          <w:ilvl w:val="0"/>
          <w:numId w:val="6"/>
        </w:numPr>
        <w:ind w:firstLine="210"/>
      </w:pPr>
    </w:p>
    <w:p w14:paraId="5331C2E1">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14:paraId="370E1326">
      <w:pPr>
        <w:autoSpaceDE w:val="0"/>
        <w:autoSpaceDN w:val="0"/>
        <w:spacing w:line="360" w:lineRule="auto"/>
        <w:ind w:firstLine="120"/>
        <w:rPr>
          <w:rFonts w:ascii="宋体" w:hAnsi="宋体" w:cs="宋体"/>
          <w:sz w:val="24"/>
        </w:rPr>
      </w:pPr>
    </w:p>
    <w:p w14:paraId="32015CD7">
      <w:pPr>
        <w:spacing w:line="360" w:lineRule="auto"/>
        <w:jc w:val="center"/>
        <w:rPr>
          <w:rFonts w:ascii="宋体" w:hAnsi="宋体" w:cs="宋体"/>
          <w:b/>
          <w:sz w:val="32"/>
          <w:szCs w:val="32"/>
        </w:rPr>
      </w:pPr>
    </w:p>
    <w:p w14:paraId="79537B3E">
      <w:pPr>
        <w:spacing w:line="360" w:lineRule="auto"/>
        <w:jc w:val="center"/>
        <w:rPr>
          <w:rFonts w:ascii="宋体" w:hAnsi="宋体" w:cs="宋体"/>
          <w:b/>
          <w:sz w:val="32"/>
          <w:szCs w:val="32"/>
        </w:rPr>
      </w:pPr>
    </w:p>
    <w:p w14:paraId="12AC033F">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14:paraId="6C0535F7">
      <w:pPr>
        <w:autoSpaceDE w:val="0"/>
        <w:autoSpaceDN w:val="0"/>
        <w:spacing w:line="360" w:lineRule="auto"/>
        <w:rPr>
          <w:rFonts w:ascii="宋体" w:hAnsi="宋体" w:cs="宋体"/>
          <w:b/>
          <w:bCs/>
          <w:sz w:val="30"/>
          <w:szCs w:val="30"/>
        </w:rPr>
      </w:pPr>
    </w:p>
    <w:p w14:paraId="1EF439C5">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14:paraId="1A5909EB">
      <w:pPr>
        <w:pStyle w:val="12"/>
        <w:spacing w:line="360" w:lineRule="auto"/>
        <w:jc w:val="center"/>
        <w:outlineLvl w:val="1"/>
        <w:rPr>
          <w:rFonts w:hAnsi="宋体" w:cs="宋体"/>
          <w:b/>
          <w:bCs/>
          <w:sz w:val="28"/>
          <w:szCs w:val="28"/>
        </w:rPr>
      </w:pPr>
      <w:bookmarkStart w:id="307" w:name="_Toc22229"/>
      <w:r>
        <w:rPr>
          <w:rFonts w:hint="eastAsia" w:hAnsi="宋体" w:cs="宋体"/>
          <w:b/>
          <w:bCs/>
          <w:sz w:val="28"/>
          <w:szCs w:val="28"/>
        </w:rPr>
        <w:t>第五节 报价文件格式</w:t>
      </w:r>
      <w:bookmarkEnd w:id="307"/>
    </w:p>
    <w:p w14:paraId="64DE3D8F">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14:paraId="3CEC71D6">
      <w:pPr>
        <w:snapToGrid w:val="0"/>
        <w:spacing w:before="165" w:beforeLines="50" w:after="50" w:line="360" w:lineRule="auto"/>
        <w:jc w:val="center"/>
        <w:rPr>
          <w:rFonts w:ascii="宋体" w:hAnsi="宋体" w:cs="宋体"/>
          <w:bCs/>
          <w:sz w:val="24"/>
          <w:szCs w:val="20"/>
        </w:rPr>
      </w:pPr>
    </w:p>
    <w:p w14:paraId="55D8053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14:paraId="5B4E07F1">
      <w:pPr>
        <w:snapToGrid w:val="0"/>
        <w:spacing w:before="165" w:beforeLines="50" w:after="50" w:line="360" w:lineRule="auto"/>
        <w:rPr>
          <w:rFonts w:ascii="宋体" w:hAnsi="宋体" w:cs="宋体"/>
          <w:bCs/>
          <w:sz w:val="24"/>
          <w:szCs w:val="20"/>
        </w:rPr>
      </w:pPr>
    </w:p>
    <w:p w14:paraId="5B93A262">
      <w:pPr>
        <w:snapToGrid w:val="0"/>
        <w:spacing w:before="165" w:beforeLines="50" w:after="50" w:line="360" w:lineRule="auto"/>
        <w:rPr>
          <w:rFonts w:ascii="宋体" w:hAnsi="宋体" w:cs="宋体"/>
          <w:bCs/>
          <w:sz w:val="24"/>
          <w:szCs w:val="20"/>
        </w:rPr>
      </w:pPr>
    </w:p>
    <w:p w14:paraId="49C970C7">
      <w:pPr>
        <w:snapToGrid w:val="0"/>
        <w:spacing w:before="165" w:beforeLines="50" w:after="50" w:line="360" w:lineRule="auto"/>
        <w:rPr>
          <w:rFonts w:ascii="宋体" w:hAnsi="宋体" w:cs="宋体"/>
          <w:bCs/>
          <w:sz w:val="24"/>
          <w:szCs w:val="20"/>
        </w:rPr>
      </w:pPr>
    </w:p>
    <w:p w14:paraId="4FF860B4">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14:paraId="06A2AE23">
      <w:pPr>
        <w:snapToGrid w:val="0"/>
        <w:spacing w:before="165" w:beforeLines="50" w:after="50" w:line="360" w:lineRule="auto"/>
        <w:ind w:firstLine="360" w:firstLineChars="150"/>
        <w:rPr>
          <w:rFonts w:ascii="宋体" w:hAnsi="宋体" w:cs="宋体"/>
          <w:bCs/>
          <w:sz w:val="24"/>
        </w:rPr>
      </w:pPr>
    </w:p>
    <w:p w14:paraId="29FF38E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14:paraId="3F36B4A2">
      <w:pPr>
        <w:snapToGrid w:val="0"/>
        <w:spacing w:before="165" w:beforeLines="50" w:after="50" w:line="360" w:lineRule="auto"/>
        <w:ind w:firstLine="360" w:firstLineChars="150"/>
        <w:rPr>
          <w:rFonts w:ascii="宋体" w:hAnsi="宋体" w:cs="宋体"/>
          <w:bCs/>
          <w:sz w:val="24"/>
        </w:rPr>
      </w:pPr>
    </w:p>
    <w:p w14:paraId="30BC85F7">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14:paraId="4B6C29C6">
      <w:pPr>
        <w:snapToGrid w:val="0"/>
        <w:spacing w:before="165" w:beforeLines="50" w:after="50" w:line="360" w:lineRule="auto"/>
        <w:ind w:firstLine="360" w:firstLineChars="150"/>
        <w:rPr>
          <w:rFonts w:ascii="宋体" w:hAnsi="宋体" w:cs="宋体"/>
          <w:bCs/>
          <w:sz w:val="24"/>
        </w:rPr>
      </w:pPr>
    </w:p>
    <w:p w14:paraId="0F8B70FE">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14:paraId="737A6E80">
      <w:pPr>
        <w:snapToGrid w:val="0"/>
        <w:spacing w:before="165" w:beforeLines="50" w:after="50" w:line="360" w:lineRule="auto"/>
        <w:ind w:firstLine="360" w:firstLineChars="150"/>
        <w:rPr>
          <w:rFonts w:ascii="宋体" w:hAnsi="宋体" w:cs="宋体"/>
          <w:bCs/>
          <w:sz w:val="24"/>
        </w:rPr>
      </w:pPr>
    </w:p>
    <w:p w14:paraId="3AEE277A">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14:paraId="5D6D3A47">
      <w:pPr>
        <w:pStyle w:val="7"/>
        <w:snapToGrid w:val="0"/>
        <w:spacing w:before="50" w:after="50" w:line="360" w:lineRule="auto"/>
        <w:ind w:firstLine="960" w:firstLineChars="400"/>
        <w:rPr>
          <w:rFonts w:ascii="宋体" w:hAnsi="宋体" w:cs="宋体"/>
          <w:bCs/>
          <w:sz w:val="24"/>
          <w:szCs w:val="24"/>
        </w:rPr>
      </w:pPr>
    </w:p>
    <w:p w14:paraId="42619028">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14:paraId="33E42A9F">
      <w:pPr>
        <w:spacing w:line="360" w:lineRule="auto"/>
        <w:rPr>
          <w:rFonts w:ascii="宋体" w:hAnsi="宋体" w:cs="宋体"/>
        </w:rPr>
      </w:pPr>
    </w:p>
    <w:p w14:paraId="5343D24E">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14:paraId="6BE7CB2E">
      <w:pPr>
        <w:spacing w:line="360" w:lineRule="auto"/>
        <w:rPr>
          <w:rFonts w:ascii="宋体" w:hAnsi="宋体" w:cs="宋体"/>
        </w:rPr>
      </w:pPr>
    </w:p>
    <w:p w14:paraId="366AA38A">
      <w:pPr>
        <w:pStyle w:val="35"/>
        <w:spacing w:line="360" w:lineRule="auto"/>
        <w:rPr>
          <w:rFonts w:ascii="宋体" w:hAnsi="宋体" w:eastAsia="宋体" w:cs="宋体"/>
          <w:lang w:val="zh-CN"/>
        </w:rPr>
      </w:pPr>
      <w:r>
        <w:rPr>
          <w:rFonts w:hint="eastAsia" w:ascii="宋体" w:hAnsi="宋体" w:eastAsia="宋体" w:cs="宋体"/>
          <w:lang w:val="zh-CN"/>
        </w:rPr>
        <w:t>一、投标函………………………………………………………（页码）</w:t>
      </w:r>
    </w:p>
    <w:p w14:paraId="3410BA7A">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14:paraId="00CEAFE5">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14:paraId="143E81F1">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14:paraId="3D0BB24D">
      <w:pPr>
        <w:pStyle w:val="12"/>
        <w:spacing w:line="360" w:lineRule="auto"/>
        <w:jc w:val="center"/>
        <w:rPr>
          <w:rFonts w:hAnsi="宋体" w:cs="宋体"/>
          <w:b/>
          <w:bCs/>
          <w:sz w:val="30"/>
          <w:szCs w:val="30"/>
        </w:rPr>
      </w:pPr>
      <w:r>
        <w:rPr>
          <w:rFonts w:hint="eastAsia" w:hAnsi="宋体" w:cs="宋体"/>
          <w:b/>
          <w:bCs/>
          <w:sz w:val="30"/>
          <w:szCs w:val="30"/>
        </w:rPr>
        <w:t>一、投标函</w:t>
      </w:r>
    </w:p>
    <w:p w14:paraId="04C3F859">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14:paraId="6D1B2B52">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14:paraId="4659E372">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14:paraId="01777398">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14:paraId="5E9A4643">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14:paraId="5F867372">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14:paraId="4407D26D">
      <w:pPr>
        <w:pStyle w:val="12"/>
        <w:spacing w:line="360" w:lineRule="auto"/>
        <w:ind w:firstLine="482"/>
        <w:rPr>
          <w:rFonts w:hAnsi="宋体" w:cs="宋体"/>
        </w:rPr>
      </w:pPr>
      <w:r>
        <w:rPr>
          <w:rFonts w:hint="eastAsia" w:hAnsi="宋体" w:cs="宋体"/>
        </w:rPr>
        <w:t>据此函，签字人兹宣布：</w:t>
      </w:r>
    </w:p>
    <w:p w14:paraId="7B207CA8">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14:paraId="285B29CD">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4C5F5F2F">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14:paraId="01D37362">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14:paraId="27FE19E5">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5A342EDF">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14:paraId="1EF71933">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14:paraId="088E7A7E">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14:paraId="5CFDF9C1">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66353FB">
      <w:pPr>
        <w:pStyle w:val="12"/>
        <w:numPr>
          <w:ilvl w:val="0"/>
          <w:numId w:val="7"/>
        </w:numPr>
        <w:spacing w:line="360" w:lineRule="auto"/>
        <w:rPr>
          <w:rFonts w:hAnsi="宋体" w:cs="宋体"/>
        </w:rPr>
      </w:pPr>
      <w:r>
        <w:rPr>
          <w:rFonts w:hint="eastAsia" w:hAnsi="宋体" w:cs="宋体"/>
        </w:rPr>
        <w:t>提供虚假材料谋取中标、成交的；</w:t>
      </w:r>
    </w:p>
    <w:p w14:paraId="7B99891D">
      <w:pPr>
        <w:pStyle w:val="12"/>
        <w:numPr>
          <w:ilvl w:val="0"/>
          <w:numId w:val="7"/>
        </w:numPr>
        <w:spacing w:line="360" w:lineRule="auto"/>
        <w:rPr>
          <w:rFonts w:hAnsi="宋体" w:cs="宋体"/>
        </w:rPr>
      </w:pPr>
      <w:r>
        <w:rPr>
          <w:rFonts w:hint="eastAsia" w:hAnsi="宋体" w:cs="宋体"/>
        </w:rPr>
        <w:t>采取不正当手段诋毁、排挤其他供应商的；</w:t>
      </w:r>
    </w:p>
    <w:p w14:paraId="4C2E21EF">
      <w:pPr>
        <w:pStyle w:val="12"/>
        <w:numPr>
          <w:ilvl w:val="0"/>
          <w:numId w:val="7"/>
        </w:numPr>
        <w:spacing w:line="360" w:lineRule="auto"/>
        <w:rPr>
          <w:rFonts w:hAnsi="宋体" w:cs="宋体"/>
        </w:rPr>
      </w:pPr>
      <w:r>
        <w:rPr>
          <w:rFonts w:hint="eastAsia" w:hAnsi="宋体" w:cs="宋体"/>
        </w:rPr>
        <w:t>与采购人、其他供应商或者采购代理机构恶意串通的；</w:t>
      </w:r>
    </w:p>
    <w:p w14:paraId="20D8A62B">
      <w:pPr>
        <w:pStyle w:val="12"/>
        <w:numPr>
          <w:ilvl w:val="0"/>
          <w:numId w:val="7"/>
        </w:numPr>
        <w:spacing w:line="360" w:lineRule="auto"/>
        <w:rPr>
          <w:rFonts w:hAnsi="宋体" w:cs="宋体"/>
        </w:rPr>
      </w:pPr>
      <w:r>
        <w:rPr>
          <w:rFonts w:hint="eastAsia" w:hAnsi="宋体" w:cs="宋体"/>
        </w:rPr>
        <w:t>向采购人、采购代理机构行贿或者提供其他不正当利益的；</w:t>
      </w:r>
    </w:p>
    <w:p w14:paraId="326B7904">
      <w:pPr>
        <w:pStyle w:val="12"/>
        <w:numPr>
          <w:ilvl w:val="0"/>
          <w:numId w:val="7"/>
        </w:numPr>
        <w:spacing w:line="360" w:lineRule="auto"/>
        <w:rPr>
          <w:rFonts w:hAnsi="宋体" w:cs="宋体"/>
        </w:rPr>
      </w:pPr>
      <w:r>
        <w:rPr>
          <w:rFonts w:hint="eastAsia" w:hAnsi="宋体" w:cs="宋体"/>
        </w:rPr>
        <w:t>在招标采购过程中与采购人进行协商谈判的；</w:t>
      </w:r>
    </w:p>
    <w:p w14:paraId="600E6D89">
      <w:pPr>
        <w:pStyle w:val="12"/>
        <w:numPr>
          <w:ilvl w:val="0"/>
          <w:numId w:val="7"/>
        </w:numPr>
        <w:spacing w:line="360" w:lineRule="auto"/>
        <w:rPr>
          <w:rFonts w:hAnsi="宋体" w:cs="宋体"/>
        </w:rPr>
      </w:pPr>
      <w:r>
        <w:rPr>
          <w:rFonts w:hint="eastAsia" w:hAnsi="宋体" w:cs="宋体"/>
        </w:rPr>
        <w:t>拒绝有关部门监督检查或提供虚假情况的。</w:t>
      </w:r>
    </w:p>
    <w:p w14:paraId="248D0DDE">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14:paraId="5259C31B">
      <w:pPr>
        <w:pStyle w:val="12"/>
        <w:spacing w:line="360" w:lineRule="auto"/>
        <w:ind w:left="420"/>
        <w:rPr>
          <w:rFonts w:hAnsi="宋体" w:cs="宋体"/>
        </w:rPr>
      </w:pPr>
      <w:r>
        <w:rPr>
          <w:rFonts w:hint="eastAsia" w:hAnsi="宋体" w:cs="宋体"/>
          <w:u w:val="single"/>
        </w:rPr>
        <w:t xml:space="preserve">                                                                                                                        </w:t>
      </w:r>
    </w:p>
    <w:p w14:paraId="589ECB42">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14:paraId="5EE884C2">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14:paraId="1939E1E4">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14:paraId="5C9BB261">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14:paraId="5C17292D">
      <w:pPr>
        <w:pStyle w:val="12"/>
        <w:spacing w:line="360" w:lineRule="auto"/>
        <w:ind w:firstLine="420"/>
        <w:rPr>
          <w:rFonts w:hAnsi="宋体" w:cs="宋体"/>
        </w:rPr>
      </w:pPr>
      <w:r>
        <w:rPr>
          <w:rFonts w:hint="eastAsia" w:hAnsi="宋体" w:cs="宋体"/>
        </w:rPr>
        <w:t>传真：</w:t>
      </w:r>
      <w:r>
        <w:rPr>
          <w:rFonts w:hint="eastAsia" w:hAnsi="宋体" w:cs="宋体"/>
          <w:u w:val="single"/>
        </w:rPr>
        <w:t>　　　　　　　　　　　　　　　　　　　　　　　　　　　　</w:t>
      </w:r>
    </w:p>
    <w:p w14:paraId="7F937970">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14:paraId="57A6B293">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14:paraId="311D9908">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14:paraId="57848366">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14:paraId="11B1C270">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6B7D091E">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6D3BA36">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14:paraId="739B7C43">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14:paraId="2EFAFD98">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14:paraId="6DDF6F61">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14:paraId="2FC0E12A">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14:paraId="09B5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14:paraId="158AC4BA">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14:paraId="07A9DD74">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14:paraId="1AA1625E">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14:paraId="3C475E9B">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14:paraId="19052B77">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14:paraId="76612ED2">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14:paraId="094E3025">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14:paraId="1799A6AE">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14:paraId="7C9C0D44">
            <w:pPr>
              <w:spacing w:line="360" w:lineRule="auto"/>
              <w:jc w:val="center"/>
              <w:rPr>
                <w:rFonts w:ascii="宋体" w:hAnsi="宋体" w:cs="宋体"/>
                <w:szCs w:val="22"/>
              </w:rPr>
            </w:pPr>
            <w:r>
              <w:rPr>
                <w:rFonts w:hint="eastAsia" w:ascii="宋体" w:hAnsi="宋体" w:cs="宋体"/>
                <w:szCs w:val="22"/>
              </w:rPr>
              <w:t>备注</w:t>
            </w:r>
          </w:p>
        </w:tc>
      </w:tr>
      <w:tr w14:paraId="28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21BBC7F6">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14:paraId="3BF2FED6">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42722B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1C6CCC69">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14EA958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0676935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E002949">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373C8879">
            <w:pPr>
              <w:spacing w:line="360" w:lineRule="auto"/>
              <w:jc w:val="center"/>
              <w:rPr>
                <w:rFonts w:ascii="宋体" w:hAnsi="宋体" w:cs="宋体"/>
                <w:szCs w:val="22"/>
              </w:rPr>
            </w:pPr>
          </w:p>
        </w:tc>
      </w:tr>
      <w:tr w14:paraId="0F22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12D47ADB">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14:paraId="7C79EF28">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6CD8DC4C">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568838BC">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2F55824">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4340BB">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417361B">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09835A11">
            <w:pPr>
              <w:spacing w:line="360" w:lineRule="auto"/>
              <w:jc w:val="center"/>
              <w:rPr>
                <w:rFonts w:ascii="宋体" w:hAnsi="宋体" w:cs="宋体"/>
                <w:szCs w:val="22"/>
              </w:rPr>
            </w:pPr>
          </w:p>
        </w:tc>
      </w:tr>
      <w:tr w14:paraId="7861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4A7AE6E4">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14:paraId="67F89D4E">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47B7A96E">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6BEBB09B">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4BE32DBC">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655E4FD9">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6E2A2DC4">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632AB4A8">
            <w:pPr>
              <w:spacing w:line="360" w:lineRule="auto"/>
              <w:jc w:val="center"/>
              <w:rPr>
                <w:rFonts w:ascii="宋体" w:hAnsi="宋体" w:cs="宋体"/>
                <w:szCs w:val="22"/>
              </w:rPr>
            </w:pPr>
          </w:p>
        </w:tc>
      </w:tr>
      <w:tr w14:paraId="6E68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14:paraId="505E4FDE">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14:paraId="4D2AD562">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14:paraId="7F48F35A">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14:paraId="2CACD356">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14:paraId="7D3445A8">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14:paraId="59613FCE">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14:paraId="02D9B2C2">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14:paraId="74AB65AF">
            <w:pPr>
              <w:spacing w:line="360" w:lineRule="auto"/>
              <w:jc w:val="center"/>
              <w:rPr>
                <w:rFonts w:ascii="宋体" w:hAnsi="宋体" w:cs="宋体"/>
                <w:szCs w:val="22"/>
              </w:rPr>
            </w:pPr>
          </w:p>
        </w:tc>
      </w:tr>
      <w:tr w14:paraId="02B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14:paraId="4974036F">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14:paraId="65367BA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14:paraId="763293DA">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14:paraId="0D5F0F67">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14:paraId="12DEA9FA">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14:paraId="032BA13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14:paraId="3BD4295F">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14:paraId="5544076A">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DD5F8D">
      <w:pPr>
        <w:snapToGrid w:val="0"/>
        <w:spacing w:line="360" w:lineRule="auto"/>
        <w:ind w:firstLine="5040" w:firstLineChars="2100"/>
        <w:rPr>
          <w:rFonts w:ascii="宋体" w:hAnsi="宋体" w:cs="宋体"/>
          <w:kern w:val="0"/>
          <w:sz w:val="24"/>
          <w:lang w:val="zh-CN"/>
        </w:rPr>
      </w:pPr>
    </w:p>
    <w:p w14:paraId="20A7693C">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517CE170">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EE159D5">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14:paraId="6640198B">
      <w:pPr>
        <w:pStyle w:val="12"/>
        <w:spacing w:line="360" w:lineRule="auto"/>
        <w:jc w:val="center"/>
        <w:rPr>
          <w:rFonts w:hAnsi="宋体" w:cs="宋体"/>
          <w:b/>
          <w:sz w:val="30"/>
          <w:szCs w:val="30"/>
        </w:rPr>
      </w:pPr>
      <w:r>
        <w:rPr>
          <w:rFonts w:hint="eastAsia" w:hAnsi="宋体" w:cs="宋体"/>
          <w:b/>
          <w:sz w:val="30"/>
          <w:szCs w:val="30"/>
        </w:rPr>
        <w:t>三、中小企业声明函</w:t>
      </w:r>
    </w:p>
    <w:p w14:paraId="4420C92E">
      <w:pPr>
        <w:pStyle w:val="10"/>
        <w:spacing w:line="360" w:lineRule="auto"/>
        <w:ind w:firstLine="0"/>
        <w:rPr>
          <w:rFonts w:hAnsi="宋体" w:cs="宋体"/>
          <w:sz w:val="24"/>
          <w:szCs w:val="24"/>
        </w:rPr>
      </w:pPr>
      <w:r>
        <w:rPr>
          <w:rFonts w:hint="eastAsia" w:hAnsi="宋体" w:cs="宋体"/>
          <w:sz w:val="24"/>
          <w:szCs w:val="24"/>
        </w:rPr>
        <w:t>说明：</w:t>
      </w:r>
    </w:p>
    <w:p w14:paraId="38D2C1D4">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14:paraId="0862ACDF">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14:paraId="4C8EAC18">
      <w:pPr>
        <w:pStyle w:val="10"/>
        <w:spacing w:line="360" w:lineRule="auto"/>
        <w:ind w:firstLine="464" w:firstLineChars="200"/>
        <w:rPr>
          <w:rFonts w:hAnsi="宋体" w:cs="宋体"/>
          <w:sz w:val="24"/>
          <w:szCs w:val="24"/>
        </w:rPr>
      </w:pPr>
    </w:p>
    <w:p w14:paraId="186D00B1">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14:paraId="28C05653">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14:paraId="75BC87B0">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14:paraId="5CAE6D76">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14:paraId="2AAA31E4">
      <w:pPr>
        <w:pStyle w:val="12"/>
        <w:spacing w:line="360" w:lineRule="auto"/>
        <w:ind w:firstLine="480" w:firstLineChars="200"/>
        <w:rPr>
          <w:rFonts w:hAnsi="宋体" w:cs="宋体"/>
          <w:sz w:val="24"/>
          <w:szCs w:val="24"/>
        </w:rPr>
      </w:pPr>
    </w:p>
    <w:p w14:paraId="5E48D27D">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14:paraId="2ABFFD5F">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2267F7EF">
      <w:pPr>
        <w:pStyle w:val="12"/>
        <w:spacing w:line="360" w:lineRule="auto"/>
        <w:ind w:firstLine="420" w:firstLineChars="200"/>
        <w:rPr>
          <w:rFonts w:hAnsi="宋体" w:cs="宋体"/>
          <w:szCs w:val="21"/>
        </w:rPr>
      </w:pPr>
    </w:p>
    <w:p w14:paraId="099F5E2D">
      <w:pPr>
        <w:snapToGrid w:val="0"/>
        <w:spacing w:before="50" w:after="165" w:afterLines="50" w:line="360" w:lineRule="auto"/>
        <w:jc w:val="left"/>
        <w:rPr>
          <w:rFonts w:ascii="宋体" w:hAnsi="宋体" w:cs="宋体"/>
          <w:sz w:val="20"/>
        </w:rPr>
      </w:pPr>
      <w:r>
        <w:rPr>
          <w:rFonts w:hint="eastAsia" w:ascii="宋体" w:hAnsi="宋体" w:cs="宋体"/>
          <w:sz w:val="20"/>
        </w:rPr>
        <w:t>注：</w:t>
      </w:r>
    </w:p>
    <w:p w14:paraId="41EC895D">
      <w:pPr>
        <w:numPr>
          <w:ilvl w:val="0"/>
          <w:numId w:val="8"/>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14:paraId="2A5E8449">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14:paraId="0705B3A6">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14:paraId="00C99397">
      <w:pPr>
        <w:pStyle w:val="12"/>
        <w:spacing w:line="360" w:lineRule="auto"/>
        <w:jc w:val="center"/>
        <w:rPr>
          <w:rFonts w:hAnsi="宋体" w:cs="宋体"/>
          <w:b/>
          <w:sz w:val="30"/>
          <w:szCs w:val="30"/>
        </w:rPr>
      </w:pPr>
    </w:p>
    <w:p w14:paraId="502FC8BE">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14:paraId="54350667">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14:paraId="11437982">
      <w:pPr>
        <w:pStyle w:val="12"/>
        <w:spacing w:line="360" w:lineRule="auto"/>
        <w:jc w:val="left"/>
        <w:rPr>
          <w:rFonts w:hAnsi="宋体" w:cs="宋体"/>
          <w:b/>
          <w:szCs w:val="21"/>
        </w:rPr>
      </w:pPr>
    </w:p>
    <w:p w14:paraId="64992CC4">
      <w:pPr>
        <w:pStyle w:val="12"/>
        <w:spacing w:line="360" w:lineRule="auto"/>
        <w:jc w:val="left"/>
        <w:rPr>
          <w:rFonts w:hAnsi="宋体" w:cs="宋体"/>
          <w:b/>
          <w:szCs w:val="21"/>
        </w:rPr>
      </w:pPr>
    </w:p>
    <w:p w14:paraId="6357526A">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14:paraId="280185F9">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D7D76A6">
      <w:pPr>
        <w:pStyle w:val="12"/>
        <w:spacing w:line="360" w:lineRule="auto"/>
        <w:ind w:left="5132" w:leftChars="1979" w:hanging="976" w:hangingChars="488"/>
        <w:rPr>
          <w:rFonts w:hAnsi="宋体" w:cs="宋体"/>
          <w:sz w:val="20"/>
        </w:rPr>
      </w:pPr>
    </w:p>
    <w:p w14:paraId="313DAC4D">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607D254">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151C9784">
      <w:pPr>
        <w:snapToGrid w:val="0"/>
        <w:spacing w:before="50" w:after="165" w:afterLines="50" w:line="360" w:lineRule="auto"/>
        <w:jc w:val="left"/>
        <w:rPr>
          <w:rFonts w:ascii="宋体" w:hAnsi="宋体" w:cs="宋体"/>
          <w:sz w:val="20"/>
        </w:rPr>
      </w:pPr>
    </w:p>
    <w:p w14:paraId="04ED62DF">
      <w:pPr>
        <w:pStyle w:val="12"/>
        <w:tabs>
          <w:tab w:val="left" w:pos="2472"/>
        </w:tabs>
        <w:spacing w:line="360" w:lineRule="auto"/>
        <w:jc w:val="center"/>
        <w:rPr>
          <w:rFonts w:hAnsi="宋体" w:cs="宋体"/>
          <w:b/>
          <w:sz w:val="36"/>
        </w:rPr>
      </w:pPr>
    </w:p>
    <w:p w14:paraId="21F6B62B">
      <w:pPr>
        <w:pStyle w:val="12"/>
        <w:tabs>
          <w:tab w:val="left" w:pos="2472"/>
        </w:tabs>
        <w:spacing w:line="360" w:lineRule="auto"/>
        <w:jc w:val="center"/>
        <w:rPr>
          <w:rFonts w:hAnsi="宋体" w:cs="宋体"/>
          <w:b/>
          <w:sz w:val="36"/>
        </w:rPr>
      </w:pPr>
    </w:p>
    <w:p w14:paraId="10B74918">
      <w:pPr>
        <w:pStyle w:val="12"/>
        <w:tabs>
          <w:tab w:val="left" w:pos="2472"/>
        </w:tabs>
        <w:spacing w:line="360" w:lineRule="auto"/>
        <w:jc w:val="center"/>
        <w:rPr>
          <w:rFonts w:hAnsi="宋体" w:cs="宋体"/>
          <w:b/>
          <w:sz w:val="36"/>
        </w:rPr>
      </w:pPr>
    </w:p>
    <w:p w14:paraId="627BDD68">
      <w:pPr>
        <w:pStyle w:val="12"/>
        <w:tabs>
          <w:tab w:val="left" w:pos="2472"/>
        </w:tabs>
        <w:spacing w:line="360" w:lineRule="auto"/>
        <w:jc w:val="center"/>
        <w:rPr>
          <w:rFonts w:hAnsi="宋体" w:cs="宋体"/>
          <w:b/>
          <w:sz w:val="36"/>
        </w:rPr>
      </w:pPr>
    </w:p>
    <w:p w14:paraId="44E9C7C1">
      <w:pPr>
        <w:pStyle w:val="12"/>
        <w:tabs>
          <w:tab w:val="left" w:pos="2472"/>
        </w:tabs>
        <w:spacing w:line="360" w:lineRule="auto"/>
        <w:jc w:val="center"/>
        <w:rPr>
          <w:rFonts w:hAnsi="宋体" w:cs="宋体"/>
          <w:b/>
          <w:sz w:val="36"/>
        </w:rPr>
      </w:pPr>
    </w:p>
    <w:p w14:paraId="57A1234F">
      <w:pPr>
        <w:pStyle w:val="12"/>
        <w:tabs>
          <w:tab w:val="left" w:pos="2472"/>
        </w:tabs>
        <w:spacing w:line="360" w:lineRule="auto"/>
        <w:jc w:val="center"/>
        <w:rPr>
          <w:rFonts w:hAnsi="宋体" w:cs="宋体"/>
          <w:b/>
          <w:sz w:val="36"/>
        </w:rPr>
      </w:pPr>
    </w:p>
    <w:p w14:paraId="5BD472A0">
      <w:pPr>
        <w:pStyle w:val="12"/>
        <w:tabs>
          <w:tab w:val="left" w:pos="2472"/>
        </w:tabs>
        <w:spacing w:line="360" w:lineRule="auto"/>
        <w:jc w:val="center"/>
        <w:rPr>
          <w:rFonts w:hAnsi="宋体" w:cs="宋体"/>
          <w:b/>
          <w:sz w:val="36"/>
        </w:rPr>
      </w:pPr>
    </w:p>
    <w:p w14:paraId="003E57AB">
      <w:pPr>
        <w:pStyle w:val="12"/>
        <w:tabs>
          <w:tab w:val="left" w:pos="2472"/>
        </w:tabs>
        <w:spacing w:line="360" w:lineRule="auto"/>
        <w:jc w:val="center"/>
        <w:rPr>
          <w:rFonts w:hAnsi="宋体" w:cs="宋体"/>
          <w:b/>
          <w:sz w:val="36"/>
        </w:rPr>
      </w:pPr>
    </w:p>
    <w:p w14:paraId="72B5F20A">
      <w:pPr>
        <w:pStyle w:val="12"/>
        <w:tabs>
          <w:tab w:val="left" w:pos="2472"/>
        </w:tabs>
        <w:spacing w:line="360" w:lineRule="auto"/>
        <w:jc w:val="center"/>
        <w:rPr>
          <w:rFonts w:hAnsi="宋体" w:cs="宋体"/>
          <w:b/>
          <w:sz w:val="36"/>
        </w:rPr>
      </w:pPr>
    </w:p>
    <w:p w14:paraId="49136F4E">
      <w:pPr>
        <w:pStyle w:val="12"/>
        <w:tabs>
          <w:tab w:val="left" w:pos="2472"/>
        </w:tabs>
        <w:spacing w:line="360" w:lineRule="auto"/>
        <w:jc w:val="center"/>
        <w:rPr>
          <w:rFonts w:hAnsi="宋体" w:cs="宋体"/>
          <w:b/>
          <w:sz w:val="36"/>
        </w:rPr>
      </w:pPr>
    </w:p>
    <w:p w14:paraId="09A1ED5D">
      <w:pPr>
        <w:pStyle w:val="12"/>
        <w:tabs>
          <w:tab w:val="left" w:pos="2472"/>
        </w:tabs>
        <w:spacing w:line="360" w:lineRule="auto"/>
        <w:jc w:val="center"/>
        <w:rPr>
          <w:rFonts w:hAnsi="宋体" w:cs="宋体"/>
          <w:b/>
          <w:sz w:val="36"/>
        </w:rPr>
      </w:pPr>
    </w:p>
    <w:p w14:paraId="241BBD16">
      <w:pPr>
        <w:pStyle w:val="12"/>
        <w:tabs>
          <w:tab w:val="left" w:pos="2472"/>
        </w:tabs>
        <w:spacing w:line="360" w:lineRule="auto"/>
        <w:jc w:val="center"/>
        <w:outlineLvl w:val="0"/>
        <w:rPr>
          <w:rFonts w:hAnsi="宋体" w:cs="宋体"/>
          <w:b/>
          <w:sz w:val="36"/>
        </w:rPr>
      </w:pPr>
      <w:bookmarkStart w:id="308" w:name="_Toc6325"/>
      <w:r>
        <w:rPr>
          <w:rFonts w:hint="eastAsia" w:hAnsi="宋体" w:cs="宋体"/>
          <w:b/>
          <w:sz w:val="36"/>
        </w:rPr>
        <w:t>第七章 质疑、投诉，证明材料格式</w:t>
      </w:r>
      <w:bookmarkEnd w:id="308"/>
    </w:p>
    <w:p w14:paraId="5731C697">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14:paraId="2B9C6147">
      <w:pPr>
        <w:adjustRightInd w:val="0"/>
        <w:snapToGrid w:val="0"/>
        <w:spacing w:line="360" w:lineRule="auto"/>
        <w:rPr>
          <w:rFonts w:ascii="宋体" w:hAnsi="宋体" w:cs="宋体"/>
          <w:b/>
          <w:bCs/>
          <w:sz w:val="28"/>
          <w:szCs w:val="28"/>
        </w:rPr>
      </w:pPr>
    </w:p>
    <w:p w14:paraId="294CB324">
      <w:pPr>
        <w:pStyle w:val="3"/>
        <w:spacing w:line="360" w:lineRule="auto"/>
        <w:jc w:val="center"/>
        <w:rPr>
          <w:rFonts w:ascii="宋体" w:hAnsi="宋体" w:cs="宋体"/>
          <w:b w:val="0"/>
        </w:rPr>
      </w:pPr>
      <w:bookmarkStart w:id="309" w:name="_Toc19666"/>
      <w:r>
        <w:rPr>
          <w:rFonts w:hint="eastAsia" w:ascii="宋体" w:hAnsi="宋体" w:cs="宋体"/>
          <w:b w:val="0"/>
        </w:rPr>
        <w:t>第一节 质疑函（格式）</w:t>
      </w:r>
      <w:bookmarkEnd w:id="309"/>
    </w:p>
    <w:p w14:paraId="7E813774">
      <w:pPr>
        <w:spacing w:line="360" w:lineRule="auto"/>
        <w:jc w:val="center"/>
        <w:rPr>
          <w:rFonts w:ascii="宋体" w:hAnsi="宋体" w:cs="宋体"/>
          <w:b/>
          <w:bCs/>
          <w:sz w:val="44"/>
          <w:szCs w:val="44"/>
        </w:rPr>
      </w:pPr>
      <w:r>
        <w:rPr>
          <w:rFonts w:hint="eastAsia" w:ascii="宋体" w:hAnsi="宋体" w:cs="宋体"/>
          <w:b/>
          <w:bCs/>
          <w:sz w:val="44"/>
          <w:szCs w:val="44"/>
        </w:rPr>
        <w:t>质疑函范本</w:t>
      </w:r>
    </w:p>
    <w:p w14:paraId="3E395301">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14:paraId="38321C90">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14:paraId="757E99EC">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14E3FC3B">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095022E7">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14:paraId="6257A59F">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14:paraId="5779BD52">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14:paraId="7460D697">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14:paraId="42155CF6">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14:paraId="489C17D1">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274A8D96">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14:paraId="7226731B">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14:paraId="481AB4D1">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14:paraId="43977FE1">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14:paraId="2611BF4B">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14:paraId="11E470F2">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14:paraId="03CDBF72">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14:paraId="07362F7D">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44C8954B">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14:paraId="5E1431A4">
      <w:pPr>
        <w:adjustRightInd w:val="0"/>
        <w:snapToGrid w:val="0"/>
        <w:spacing w:line="360" w:lineRule="auto"/>
        <w:rPr>
          <w:rFonts w:ascii="宋体" w:hAnsi="宋体" w:cs="宋体"/>
          <w:sz w:val="32"/>
          <w:szCs w:val="32"/>
        </w:rPr>
      </w:pPr>
      <w:r>
        <w:rPr>
          <w:rFonts w:hint="eastAsia" w:ascii="宋体" w:hAnsi="宋体" w:cs="宋体"/>
          <w:sz w:val="32"/>
          <w:szCs w:val="32"/>
        </w:rPr>
        <w:t>……</w:t>
      </w:r>
    </w:p>
    <w:p w14:paraId="47C140C9">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14:paraId="5BDF418D">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14:paraId="1EE29298">
      <w:pPr>
        <w:spacing w:line="360" w:lineRule="auto"/>
        <w:rPr>
          <w:rFonts w:ascii="宋体" w:hAnsi="宋体" w:cs="宋体"/>
          <w:sz w:val="30"/>
          <w:szCs w:val="30"/>
        </w:rPr>
      </w:pPr>
      <w:r>
        <w:rPr>
          <w:rFonts w:hint="eastAsia" w:ascii="宋体" w:hAnsi="宋体" w:cs="宋体"/>
          <w:sz w:val="30"/>
          <w:szCs w:val="30"/>
        </w:rPr>
        <w:t xml:space="preserve">签字（签章）：                   公章：                      </w:t>
      </w:r>
    </w:p>
    <w:p w14:paraId="751E98EC">
      <w:pPr>
        <w:spacing w:line="360" w:lineRule="auto"/>
        <w:rPr>
          <w:rFonts w:ascii="宋体" w:hAnsi="宋体" w:cs="宋体"/>
          <w:sz w:val="30"/>
          <w:szCs w:val="30"/>
        </w:rPr>
      </w:pPr>
      <w:r>
        <w:rPr>
          <w:rFonts w:hint="eastAsia" w:ascii="宋体" w:hAnsi="宋体" w:cs="宋体"/>
          <w:sz w:val="30"/>
          <w:szCs w:val="30"/>
        </w:rPr>
        <w:t xml:space="preserve">日期：    </w:t>
      </w:r>
    </w:p>
    <w:p w14:paraId="31DD8F6B">
      <w:pPr>
        <w:adjustRightInd w:val="0"/>
        <w:snapToGrid w:val="0"/>
        <w:spacing w:line="360" w:lineRule="auto"/>
        <w:rPr>
          <w:rFonts w:ascii="宋体" w:hAnsi="宋体" w:cs="宋体"/>
          <w:sz w:val="32"/>
          <w:szCs w:val="32"/>
        </w:rPr>
      </w:pPr>
    </w:p>
    <w:p w14:paraId="1BD3D51D">
      <w:pPr>
        <w:spacing w:line="360" w:lineRule="auto"/>
        <w:rPr>
          <w:rFonts w:ascii="宋体" w:hAnsi="宋体" w:cs="宋体"/>
          <w:b/>
          <w:sz w:val="32"/>
          <w:szCs w:val="32"/>
        </w:rPr>
      </w:pPr>
    </w:p>
    <w:p w14:paraId="28A379D3">
      <w:pPr>
        <w:spacing w:line="360" w:lineRule="auto"/>
        <w:rPr>
          <w:rFonts w:ascii="宋体" w:hAnsi="宋体" w:cs="宋体"/>
          <w:b/>
          <w:sz w:val="32"/>
          <w:szCs w:val="32"/>
        </w:rPr>
      </w:pPr>
      <w:r>
        <w:rPr>
          <w:rFonts w:hint="eastAsia" w:ascii="宋体" w:hAnsi="宋体" w:cs="宋体"/>
          <w:b/>
          <w:sz w:val="32"/>
          <w:szCs w:val="32"/>
        </w:rPr>
        <w:t>质疑函制作说明：</w:t>
      </w:r>
    </w:p>
    <w:p w14:paraId="228567A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14:paraId="72E61688">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14:paraId="7FFB4754">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14:paraId="65EC5F51">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14:paraId="3811A5BB">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14:paraId="180FC1B7">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14:paraId="2F874799">
      <w:pPr>
        <w:widowControl/>
        <w:spacing w:line="360" w:lineRule="auto"/>
        <w:ind w:firstLine="600" w:firstLineChars="200"/>
        <w:jc w:val="left"/>
        <w:rPr>
          <w:rFonts w:ascii="宋体" w:hAnsi="宋体" w:cs="宋体"/>
          <w:sz w:val="30"/>
          <w:szCs w:val="30"/>
        </w:rPr>
      </w:pPr>
    </w:p>
    <w:p w14:paraId="73D2824F">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14:paraId="6DDE06B5">
      <w:pPr>
        <w:pStyle w:val="3"/>
        <w:spacing w:line="360" w:lineRule="auto"/>
        <w:jc w:val="center"/>
        <w:rPr>
          <w:rFonts w:ascii="宋体" w:hAnsi="宋体" w:cs="宋体"/>
          <w:b w:val="0"/>
        </w:rPr>
      </w:pPr>
      <w:bookmarkStart w:id="310" w:name="_Toc28529"/>
      <w:r>
        <w:rPr>
          <w:rFonts w:hint="eastAsia" w:ascii="宋体" w:hAnsi="宋体" w:cs="宋体"/>
          <w:b w:val="0"/>
        </w:rPr>
        <w:t>第二节 投诉书（格式）</w:t>
      </w:r>
      <w:bookmarkEnd w:id="310"/>
    </w:p>
    <w:p w14:paraId="79B45140">
      <w:pPr>
        <w:spacing w:line="360" w:lineRule="auto"/>
        <w:jc w:val="center"/>
        <w:rPr>
          <w:rFonts w:ascii="宋体" w:hAnsi="宋体" w:cs="宋体"/>
          <w:b/>
          <w:sz w:val="44"/>
          <w:szCs w:val="44"/>
        </w:rPr>
      </w:pPr>
      <w:r>
        <w:rPr>
          <w:rFonts w:hint="eastAsia" w:ascii="宋体" w:hAnsi="宋体" w:cs="宋体"/>
          <w:b/>
          <w:sz w:val="44"/>
          <w:szCs w:val="44"/>
        </w:rPr>
        <w:t>投诉书范本</w:t>
      </w:r>
    </w:p>
    <w:p w14:paraId="159DFC10">
      <w:pPr>
        <w:spacing w:line="360" w:lineRule="auto"/>
        <w:rPr>
          <w:rFonts w:ascii="宋体" w:hAnsi="宋体" w:cs="宋体"/>
          <w:sz w:val="32"/>
          <w:szCs w:val="32"/>
        </w:rPr>
      </w:pPr>
      <w:r>
        <w:rPr>
          <w:rFonts w:hint="eastAsia" w:ascii="宋体" w:hAnsi="宋体" w:cs="宋体"/>
          <w:sz w:val="32"/>
          <w:szCs w:val="32"/>
        </w:rPr>
        <w:t>一、投诉相关主体基本情况</w:t>
      </w:r>
    </w:p>
    <w:p w14:paraId="68DBB65F">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14:paraId="4FF03C11">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E3D450C">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14:paraId="1F8EB447">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14:paraId="40A6D63E">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14:paraId="5B75E92E">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14:paraId="557F6FB0">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14EC94F2">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531AD1DE">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6F21634">
      <w:pPr>
        <w:spacing w:line="360" w:lineRule="auto"/>
        <w:rPr>
          <w:rFonts w:ascii="宋体" w:hAnsi="宋体" w:cs="宋体"/>
          <w:sz w:val="32"/>
          <w:szCs w:val="32"/>
        </w:rPr>
      </w:pPr>
      <w:r>
        <w:rPr>
          <w:rFonts w:hint="eastAsia" w:ascii="宋体" w:hAnsi="宋体" w:cs="宋体"/>
          <w:sz w:val="32"/>
          <w:szCs w:val="32"/>
        </w:rPr>
        <w:t>被投诉人2</w:t>
      </w:r>
    </w:p>
    <w:p w14:paraId="504A9996">
      <w:pPr>
        <w:spacing w:line="360" w:lineRule="auto"/>
        <w:rPr>
          <w:rFonts w:ascii="宋体" w:hAnsi="宋体" w:cs="宋体"/>
          <w:sz w:val="32"/>
          <w:szCs w:val="32"/>
          <w:u w:val="dotted"/>
        </w:rPr>
      </w:pPr>
      <w:r>
        <w:rPr>
          <w:rFonts w:hint="eastAsia" w:ascii="宋体" w:hAnsi="宋体" w:cs="宋体"/>
          <w:sz w:val="32"/>
          <w:szCs w:val="32"/>
        </w:rPr>
        <w:t>……</w:t>
      </w:r>
    </w:p>
    <w:p w14:paraId="58F30162">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7D88EA09">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08874885">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14:paraId="48F5C37F">
      <w:pPr>
        <w:spacing w:line="360" w:lineRule="auto"/>
        <w:rPr>
          <w:rFonts w:ascii="宋体" w:hAnsi="宋体" w:cs="宋体"/>
          <w:sz w:val="32"/>
          <w:szCs w:val="32"/>
        </w:rPr>
      </w:pPr>
      <w:r>
        <w:rPr>
          <w:rFonts w:hint="eastAsia" w:ascii="宋体" w:hAnsi="宋体" w:cs="宋体"/>
          <w:sz w:val="32"/>
          <w:szCs w:val="32"/>
        </w:rPr>
        <w:t>二、投诉项目基本情况</w:t>
      </w:r>
    </w:p>
    <w:p w14:paraId="1759CD49">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14:paraId="6B251D71">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14:paraId="09E77389">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14:paraId="0F480F70">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14:paraId="5A84E5CC">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3770A019">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14:paraId="76BAA284">
      <w:pPr>
        <w:spacing w:line="360" w:lineRule="auto"/>
        <w:rPr>
          <w:rFonts w:ascii="宋体" w:hAnsi="宋体" w:cs="宋体"/>
          <w:sz w:val="32"/>
          <w:szCs w:val="32"/>
        </w:rPr>
      </w:pPr>
      <w:r>
        <w:rPr>
          <w:rFonts w:hint="eastAsia" w:ascii="宋体" w:hAnsi="宋体" w:cs="宋体"/>
          <w:sz w:val="32"/>
          <w:szCs w:val="32"/>
        </w:rPr>
        <w:t>三、质疑基本情况</w:t>
      </w:r>
    </w:p>
    <w:p w14:paraId="70F98E12">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14:paraId="30CC4CF0">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14:paraId="28B06B88">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14:paraId="1319F9CE">
      <w:pPr>
        <w:spacing w:line="360" w:lineRule="auto"/>
        <w:rPr>
          <w:rFonts w:ascii="宋体" w:hAnsi="宋体" w:cs="宋体"/>
          <w:sz w:val="32"/>
          <w:szCs w:val="32"/>
        </w:rPr>
      </w:pPr>
      <w:r>
        <w:rPr>
          <w:rFonts w:hint="eastAsia" w:ascii="宋体" w:hAnsi="宋体" w:cs="宋体"/>
          <w:sz w:val="32"/>
          <w:szCs w:val="32"/>
        </w:rPr>
        <w:t>四、投诉事项具体内容</w:t>
      </w:r>
    </w:p>
    <w:p w14:paraId="66910C8E">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14:paraId="659B90AE">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14:paraId="1C0A4F09">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5286CE5B">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14:paraId="18A75AD8">
      <w:pPr>
        <w:spacing w:line="360" w:lineRule="auto"/>
        <w:rPr>
          <w:rFonts w:ascii="宋体" w:hAnsi="宋体" w:cs="宋体"/>
          <w:sz w:val="32"/>
          <w:szCs w:val="32"/>
          <w:u w:val="dotted"/>
        </w:rPr>
      </w:pPr>
      <w:r>
        <w:rPr>
          <w:rFonts w:hint="eastAsia" w:ascii="宋体" w:hAnsi="宋体" w:cs="宋体"/>
          <w:sz w:val="32"/>
          <w:szCs w:val="32"/>
          <w:u w:val="dotted"/>
        </w:rPr>
        <w:t xml:space="preserve">                                                      </w:t>
      </w:r>
    </w:p>
    <w:p w14:paraId="6754C584">
      <w:pPr>
        <w:spacing w:line="360" w:lineRule="auto"/>
        <w:rPr>
          <w:rFonts w:ascii="宋体" w:hAnsi="宋体" w:cs="宋体"/>
          <w:sz w:val="32"/>
          <w:szCs w:val="32"/>
        </w:rPr>
      </w:pPr>
      <w:r>
        <w:rPr>
          <w:rFonts w:hint="eastAsia" w:ascii="宋体" w:hAnsi="宋体" w:cs="宋体"/>
          <w:sz w:val="32"/>
          <w:szCs w:val="32"/>
        </w:rPr>
        <w:t>投诉事项2</w:t>
      </w:r>
    </w:p>
    <w:p w14:paraId="3A2A49DF">
      <w:pPr>
        <w:spacing w:line="360" w:lineRule="auto"/>
        <w:rPr>
          <w:rFonts w:ascii="宋体" w:hAnsi="宋体" w:cs="宋体"/>
          <w:sz w:val="32"/>
          <w:szCs w:val="32"/>
          <w:u w:val="dotted"/>
        </w:rPr>
      </w:pPr>
      <w:r>
        <w:rPr>
          <w:rFonts w:hint="eastAsia" w:ascii="宋体" w:hAnsi="宋体" w:cs="宋体"/>
          <w:sz w:val="32"/>
          <w:szCs w:val="32"/>
        </w:rPr>
        <w:t>……</w:t>
      </w:r>
    </w:p>
    <w:p w14:paraId="0360BF97">
      <w:pPr>
        <w:spacing w:line="360" w:lineRule="auto"/>
        <w:rPr>
          <w:rFonts w:ascii="宋体" w:hAnsi="宋体" w:cs="宋体"/>
          <w:sz w:val="32"/>
          <w:szCs w:val="32"/>
        </w:rPr>
      </w:pPr>
      <w:r>
        <w:rPr>
          <w:rFonts w:hint="eastAsia" w:ascii="宋体" w:hAnsi="宋体" w:cs="宋体"/>
          <w:sz w:val="32"/>
          <w:szCs w:val="32"/>
        </w:rPr>
        <w:t>五、与投诉事项相关的投诉请求</w:t>
      </w:r>
    </w:p>
    <w:p w14:paraId="31A2B396">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14:paraId="49D05004">
      <w:pPr>
        <w:spacing w:line="360" w:lineRule="auto"/>
        <w:rPr>
          <w:rFonts w:ascii="宋体" w:hAnsi="宋体" w:cs="宋体"/>
          <w:sz w:val="32"/>
          <w:szCs w:val="32"/>
          <w:u w:val="single"/>
        </w:rPr>
      </w:pPr>
      <w:r>
        <w:rPr>
          <w:rFonts w:hint="eastAsia" w:ascii="宋体" w:hAnsi="宋体" w:cs="宋体"/>
          <w:sz w:val="32"/>
          <w:szCs w:val="32"/>
        </w:rPr>
        <w:t xml:space="preserve">                                                                                                    </w:t>
      </w:r>
    </w:p>
    <w:p w14:paraId="579A9114">
      <w:pPr>
        <w:spacing w:line="360" w:lineRule="auto"/>
        <w:rPr>
          <w:rFonts w:ascii="宋体" w:hAnsi="宋体" w:cs="宋体"/>
          <w:sz w:val="32"/>
          <w:szCs w:val="32"/>
        </w:rPr>
      </w:pPr>
      <w:r>
        <w:rPr>
          <w:rFonts w:hint="eastAsia" w:ascii="宋体" w:hAnsi="宋体" w:cs="宋体"/>
          <w:sz w:val="32"/>
          <w:szCs w:val="32"/>
        </w:rPr>
        <w:t xml:space="preserve">签字（签章）：                   公章：                      </w:t>
      </w:r>
    </w:p>
    <w:p w14:paraId="5FBC8E1F">
      <w:pPr>
        <w:spacing w:line="360" w:lineRule="auto"/>
        <w:rPr>
          <w:rFonts w:ascii="宋体" w:hAnsi="宋体" w:cs="宋体"/>
          <w:sz w:val="32"/>
          <w:szCs w:val="32"/>
        </w:rPr>
      </w:pPr>
      <w:r>
        <w:rPr>
          <w:rFonts w:hint="eastAsia" w:ascii="宋体" w:hAnsi="宋体" w:cs="宋体"/>
          <w:sz w:val="32"/>
          <w:szCs w:val="32"/>
        </w:rPr>
        <w:t xml:space="preserve">日期：    </w:t>
      </w:r>
    </w:p>
    <w:p w14:paraId="5FA51DA4">
      <w:pPr>
        <w:spacing w:line="360" w:lineRule="auto"/>
        <w:rPr>
          <w:rFonts w:ascii="宋体" w:hAnsi="宋体" w:cs="宋体"/>
          <w:b/>
          <w:sz w:val="32"/>
          <w:szCs w:val="32"/>
        </w:rPr>
      </w:pPr>
    </w:p>
    <w:p w14:paraId="5C6F095F">
      <w:pPr>
        <w:spacing w:line="360" w:lineRule="auto"/>
        <w:rPr>
          <w:rFonts w:ascii="宋体" w:hAnsi="宋体" w:cs="宋体"/>
          <w:b/>
          <w:sz w:val="32"/>
          <w:szCs w:val="32"/>
        </w:rPr>
      </w:pPr>
      <w:r>
        <w:rPr>
          <w:rFonts w:hint="eastAsia" w:ascii="宋体" w:hAnsi="宋体" w:cs="宋体"/>
          <w:b/>
          <w:sz w:val="32"/>
          <w:szCs w:val="32"/>
        </w:rPr>
        <w:t>投诉书制作说明：</w:t>
      </w:r>
    </w:p>
    <w:p w14:paraId="2AC777D3">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14:paraId="414CAC39">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14:paraId="3577E6FE">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14:paraId="53E56169">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14:paraId="21D6C965">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14:paraId="47F8EFC6">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14:paraId="34134EBB">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14:paraId="63C02091"/>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771CC">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E02F">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3F4F48F6">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325AA">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36F8B6A9">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21FF1">
    <w:pPr>
      <w:pStyle w:val="16"/>
      <w:ind w:left="560" w:hanging="5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F27923">
                          <w:pPr>
                            <w:pStyle w:val="16"/>
                          </w:pPr>
                          <w:r>
                            <w:fldChar w:fldCharType="begin"/>
                          </w:r>
                          <w:r>
                            <w:instrText xml:space="preserve"> PAGE  \* MERGEFORMAT </w:instrText>
                          </w:r>
                          <w:r>
                            <w:fldChar w:fldCharType="separate"/>
                          </w:r>
                          <w:r>
                            <w:t>260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38F27923">
                    <w:pPr>
                      <w:pStyle w:val="16"/>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9EE57">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134954F4">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3987F">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49BE370C">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AB864">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FD869F">
                          <w:pPr>
                            <w:pStyle w:val="16"/>
                          </w:pPr>
                          <w:r>
                            <w:fldChar w:fldCharType="begin"/>
                          </w:r>
                          <w:r>
                            <w:instrText xml:space="preserve"> PAGE  \* MERGEFORMAT </w:instrText>
                          </w:r>
                          <w:r>
                            <w:fldChar w:fldCharType="separate"/>
                          </w:r>
                          <w:r>
                            <w:t>263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21FD869F">
                    <w:pPr>
                      <w:pStyle w:val="16"/>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E19C">
    <w:pPr>
      <w:pStyle w:val="16"/>
      <w:framePr w:wrap="around" w:vAnchor="text" w:hAnchor="margin" w:xAlign="center" w:y="1"/>
      <w:rPr>
        <w:rStyle w:val="28"/>
      </w:rPr>
    </w:pPr>
    <w:r>
      <w:fldChar w:fldCharType="begin"/>
    </w:r>
    <w:r>
      <w:rPr>
        <w:rStyle w:val="28"/>
      </w:rPr>
      <w:instrText xml:space="preserve">PAGE  </w:instrText>
    </w:r>
    <w:r>
      <w:fldChar w:fldCharType="end"/>
    </w:r>
  </w:p>
  <w:p w14:paraId="5A2D060C">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9B6F">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14:paraId="40EAD880">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27E8">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14:paraId="55EA9B7D">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A25E">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33E57">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6033E57">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14:paraId="262E281A">
        <w:pPr>
          <w:pStyle w:val="16"/>
          <w:jc w:val="center"/>
        </w:pPr>
        <w:r>
          <w:fldChar w:fldCharType="begin"/>
        </w:r>
        <w:r>
          <w:instrText xml:space="preserve">PAGE   \* MERGEFORMAT</w:instrText>
        </w:r>
        <w:r>
          <w:fldChar w:fldCharType="separate"/>
        </w:r>
        <w:r>
          <w:rPr>
            <w:lang w:val="zh-CN"/>
          </w:rPr>
          <w:t>224</w:t>
        </w:r>
        <w:r>
          <w:fldChar w:fldCharType="end"/>
        </w:r>
      </w:p>
    </w:sdtContent>
  </w:sdt>
  <w:p w14:paraId="53C52FFB">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6C631">
    <w:pPr>
      <w:pStyle w:val="16"/>
      <w:ind w:left="560" w:hanging="5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4E297">
                          <w:pPr>
                            <w:pStyle w:val="16"/>
                          </w:pPr>
                          <w:r>
                            <w:fldChar w:fldCharType="begin"/>
                          </w:r>
                          <w:r>
                            <w:instrText xml:space="preserve"> PAGE  \* MERGEFORMAT </w:instrText>
                          </w:r>
                          <w:r>
                            <w:fldChar w:fldCharType="separate"/>
                          </w:r>
                          <w:r>
                            <w:t>236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4894E297">
                    <w:pPr>
                      <w:pStyle w:val="16"/>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7A4F">
    <w:pPr>
      <w:pStyle w:val="16"/>
      <w:ind w:left="560" w:hanging="5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ED78C">
                          <w:pPr>
                            <w:pStyle w:val="16"/>
                          </w:pPr>
                          <w:r>
                            <w:fldChar w:fldCharType="begin"/>
                          </w:r>
                          <w:r>
                            <w:instrText xml:space="preserve"> PAGE  \* MERGEFORMAT </w:instrText>
                          </w:r>
                          <w:r>
                            <w:fldChar w:fldCharType="separate"/>
                          </w:r>
                          <w:r>
                            <w:t>242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3F0ED78C">
                    <w:pPr>
                      <w:pStyle w:val="16"/>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3C8A">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14:paraId="53BB47AF">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1377">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14:paraId="5E2EB1DE">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2C0B2">
    <w:pPr>
      <w:pStyle w:val="16"/>
      <w:ind w:left="560" w:hanging="5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6D1D2">
                          <w:pPr>
                            <w:pStyle w:val="16"/>
                          </w:pPr>
                          <w:r>
                            <w:fldChar w:fldCharType="begin"/>
                          </w:r>
                          <w:r>
                            <w:instrText xml:space="preserve"> PAGE  \* MERGEFORMAT </w:instrText>
                          </w:r>
                          <w:r>
                            <w:fldChar w:fldCharType="separate"/>
                          </w:r>
                          <w:r>
                            <w:t>244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5A06D1D2">
                    <w:pPr>
                      <w:pStyle w:val="16"/>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BA6BD"/>
    <w:multiLevelType w:val="singleLevel"/>
    <w:tmpl w:val="C42BA6BD"/>
    <w:lvl w:ilvl="0" w:tentative="0">
      <w:start w:val="2"/>
      <w:numFmt w:val="decimal"/>
      <w:suff w:val="nothing"/>
      <w:lvlText w:val="（%1）"/>
      <w:lvlJc w:val="left"/>
    </w:lvl>
  </w:abstractNum>
  <w:abstractNum w:abstractNumId="1">
    <w:nsid w:val="C5AE78F3"/>
    <w:multiLevelType w:val="singleLevel"/>
    <w:tmpl w:val="C5AE78F3"/>
    <w:lvl w:ilvl="0" w:tentative="0">
      <w:start w:val="7"/>
      <w:numFmt w:val="chineseCounting"/>
      <w:suff w:val="nothing"/>
      <w:lvlText w:val="%1、"/>
      <w:lvlJc w:val="left"/>
      <w:rPr>
        <w:rFonts w:hint="eastAsia"/>
      </w:rPr>
    </w:lvl>
  </w:abstractNum>
  <w:abstractNum w:abstractNumId="2">
    <w:nsid w:val="D6CD6F83"/>
    <w:multiLevelType w:val="singleLevel"/>
    <w:tmpl w:val="D6CD6F83"/>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4FD9C0"/>
    <w:multiLevelType w:val="singleLevel"/>
    <w:tmpl w:val="704FD9C0"/>
    <w:lvl w:ilvl="0" w:tentative="0">
      <w:start w:val="2"/>
      <w:numFmt w:val="decimal"/>
      <w:lvlText w:val="%1."/>
      <w:lvlJc w:val="left"/>
      <w:pPr>
        <w:tabs>
          <w:tab w:val="left" w:pos="312"/>
        </w:tabs>
      </w:pPr>
    </w:lvl>
  </w:abstractNum>
  <w:num w:numId="1">
    <w:abstractNumId w:val="6"/>
  </w:num>
  <w:num w:numId="2">
    <w:abstractNumId w:val="7"/>
  </w:num>
  <w:num w:numId="3">
    <w:abstractNumId w:val="0"/>
  </w:num>
  <w:num w:numId="4">
    <w:abstractNumId w:val="5"/>
  </w:num>
  <w:num w:numId="5">
    <w:abstractNumId w:val="2"/>
  </w:num>
  <w:num w:numId="6">
    <w:abstractNumId w:val="1"/>
  </w:num>
  <w:num w:numId="7">
    <w:abstractNumId w:val="3"/>
    <w:lvlOverride w:ilvl="0">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3510A"/>
    <w:rsid w:val="00255699"/>
    <w:rsid w:val="00434B06"/>
    <w:rsid w:val="004B6EB4"/>
    <w:rsid w:val="004D68F8"/>
    <w:rsid w:val="00501EE6"/>
    <w:rsid w:val="005102A3"/>
    <w:rsid w:val="005955E4"/>
    <w:rsid w:val="006F1FCD"/>
    <w:rsid w:val="007812CA"/>
    <w:rsid w:val="007E4003"/>
    <w:rsid w:val="008347D6"/>
    <w:rsid w:val="00874558"/>
    <w:rsid w:val="008E1419"/>
    <w:rsid w:val="0091453E"/>
    <w:rsid w:val="009235DF"/>
    <w:rsid w:val="00927160"/>
    <w:rsid w:val="00986D81"/>
    <w:rsid w:val="009A2FCF"/>
    <w:rsid w:val="00A04241"/>
    <w:rsid w:val="00A41511"/>
    <w:rsid w:val="00BB2DF9"/>
    <w:rsid w:val="00BD6A27"/>
    <w:rsid w:val="00BE30C1"/>
    <w:rsid w:val="00C4614B"/>
    <w:rsid w:val="00D92BF7"/>
    <w:rsid w:val="00E249DB"/>
    <w:rsid w:val="00FC7777"/>
    <w:rsid w:val="00FE6ADC"/>
    <w:rsid w:val="01D75A14"/>
    <w:rsid w:val="025C340F"/>
    <w:rsid w:val="02B40E52"/>
    <w:rsid w:val="02E352E7"/>
    <w:rsid w:val="02F2620D"/>
    <w:rsid w:val="02F92D08"/>
    <w:rsid w:val="03D63E32"/>
    <w:rsid w:val="03FB485E"/>
    <w:rsid w:val="04387860"/>
    <w:rsid w:val="04447FB3"/>
    <w:rsid w:val="049F343C"/>
    <w:rsid w:val="04B769D7"/>
    <w:rsid w:val="04D550AF"/>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22B3F13"/>
    <w:rsid w:val="123B3DF1"/>
    <w:rsid w:val="12DB60AD"/>
    <w:rsid w:val="12FE1E05"/>
    <w:rsid w:val="13024D3D"/>
    <w:rsid w:val="131E306A"/>
    <w:rsid w:val="13513447"/>
    <w:rsid w:val="13797498"/>
    <w:rsid w:val="13F66B18"/>
    <w:rsid w:val="141C6386"/>
    <w:rsid w:val="142B0848"/>
    <w:rsid w:val="149D60A8"/>
    <w:rsid w:val="14B60A59"/>
    <w:rsid w:val="14FC21E4"/>
    <w:rsid w:val="151237B6"/>
    <w:rsid w:val="15394E16"/>
    <w:rsid w:val="160E21CF"/>
    <w:rsid w:val="162B2D81"/>
    <w:rsid w:val="163523CD"/>
    <w:rsid w:val="16623A3D"/>
    <w:rsid w:val="16873A35"/>
    <w:rsid w:val="16892307"/>
    <w:rsid w:val="16F763AA"/>
    <w:rsid w:val="1706796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866BF1"/>
    <w:rsid w:val="28A1093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CF75313"/>
    <w:rsid w:val="2E320BD6"/>
    <w:rsid w:val="2E4758DE"/>
    <w:rsid w:val="2E871EC5"/>
    <w:rsid w:val="2E9E6358"/>
    <w:rsid w:val="2ED23EC9"/>
    <w:rsid w:val="2F974FF1"/>
    <w:rsid w:val="30274161"/>
    <w:rsid w:val="307D6477"/>
    <w:rsid w:val="309F4982"/>
    <w:rsid w:val="30E61159"/>
    <w:rsid w:val="31436C4B"/>
    <w:rsid w:val="31D10829"/>
    <w:rsid w:val="31E63BA8"/>
    <w:rsid w:val="31FD5FB6"/>
    <w:rsid w:val="32136105"/>
    <w:rsid w:val="3260395B"/>
    <w:rsid w:val="32791C9C"/>
    <w:rsid w:val="332C1A8F"/>
    <w:rsid w:val="33AB0337"/>
    <w:rsid w:val="33AD7952"/>
    <w:rsid w:val="33B741D4"/>
    <w:rsid w:val="33CA0AD0"/>
    <w:rsid w:val="33FA7BB1"/>
    <w:rsid w:val="340C5B48"/>
    <w:rsid w:val="34452D8A"/>
    <w:rsid w:val="34A613AE"/>
    <w:rsid w:val="34B47F8E"/>
    <w:rsid w:val="34D06B0B"/>
    <w:rsid w:val="35042CC3"/>
    <w:rsid w:val="35053BD8"/>
    <w:rsid w:val="35157FBF"/>
    <w:rsid w:val="356E2833"/>
    <w:rsid w:val="35F034EA"/>
    <w:rsid w:val="35FD171E"/>
    <w:rsid w:val="36154A5C"/>
    <w:rsid w:val="36462E68"/>
    <w:rsid w:val="369E06DD"/>
    <w:rsid w:val="36A4193D"/>
    <w:rsid w:val="36D30B9F"/>
    <w:rsid w:val="37A527FC"/>
    <w:rsid w:val="37B63D89"/>
    <w:rsid w:val="37E460C8"/>
    <w:rsid w:val="38520166"/>
    <w:rsid w:val="38EA6674"/>
    <w:rsid w:val="38F17A02"/>
    <w:rsid w:val="38F848ED"/>
    <w:rsid w:val="39322FCA"/>
    <w:rsid w:val="39705767"/>
    <w:rsid w:val="39747933"/>
    <w:rsid w:val="399E1A0E"/>
    <w:rsid w:val="39E66E3B"/>
    <w:rsid w:val="39FA4695"/>
    <w:rsid w:val="39FE2426"/>
    <w:rsid w:val="3A1C4C98"/>
    <w:rsid w:val="3A241D37"/>
    <w:rsid w:val="3A500759"/>
    <w:rsid w:val="3A5169AB"/>
    <w:rsid w:val="3A6D668C"/>
    <w:rsid w:val="3A7601BF"/>
    <w:rsid w:val="3A8F750B"/>
    <w:rsid w:val="3A976388"/>
    <w:rsid w:val="3AA103FD"/>
    <w:rsid w:val="3AA1245D"/>
    <w:rsid w:val="3ABF73A5"/>
    <w:rsid w:val="3AE96BE3"/>
    <w:rsid w:val="3B3F2CA7"/>
    <w:rsid w:val="3B42070B"/>
    <w:rsid w:val="3B4E2EEA"/>
    <w:rsid w:val="3B502BC7"/>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F36125"/>
    <w:rsid w:val="432033BE"/>
    <w:rsid w:val="43394978"/>
    <w:rsid w:val="43E44484"/>
    <w:rsid w:val="441D72ED"/>
    <w:rsid w:val="44653DB3"/>
    <w:rsid w:val="44962037"/>
    <w:rsid w:val="451505D5"/>
    <w:rsid w:val="454660D7"/>
    <w:rsid w:val="469575BC"/>
    <w:rsid w:val="469907ED"/>
    <w:rsid w:val="46E2098A"/>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51ABA"/>
    <w:rsid w:val="4D1B3555"/>
    <w:rsid w:val="4D752558"/>
    <w:rsid w:val="4DF72F6D"/>
    <w:rsid w:val="4E151645"/>
    <w:rsid w:val="4E254D8D"/>
    <w:rsid w:val="4E296E9F"/>
    <w:rsid w:val="4E2F5148"/>
    <w:rsid w:val="4E8A2033"/>
    <w:rsid w:val="4E8C06FB"/>
    <w:rsid w:val="4EE01C53"/>
    <w:rsid w:val="4EEC23A6"/>
    <w:rsid w:val="4EF621E1"/>
    <w:rsid w:val="4FC544EA"/>
    <w:rsid w:val="4FD127C6"/>
    <w:rsid w:val="503E7C3B"/>
    <w:rsid w:val="50AD0B62"/>
    <w:rsid w:val="50C86E43"/>
    <w:rsid w:val="50D73169"/>
    <w:rsid w:val="514566E6"/>
    <w:rsid w:val="520E5B9A"/>
    <w:rsid w:val="52600A28"/>
    <w:rsid w:val="527F4B4D"/>
    <w:rsid w:val="52F61524"/>
    <w:rsid w:val="534D4075"/>
    <w:rsid w:val="53C04BC3"/>
    <w:rsid w:val="53E611C8"/>
    <w:rsid w:val="544039ED"/>
    <w:rsid w:val="55711857"/>
    <w:rsid w:val="5594129E"/>
    <w:rsid w:val="56052829"/>
    <w:rsid w:val="566E5E35"/>
    <w:rsid w:val="56C77AA6"/>
    <w:rsid w:val="56E30533"/>
    <w:rsid w:val="571C4E7A"/>
    <w:rsid w:val="57B95737"/>
    <w:rsid w:val="57CD4D3F"/>
    <w:rsid w:val="57F34F37"/>
    <w:rsid w:val="58596C4E"/>
    <w:rsid w:val="58777652"/>
    <w:rsid w:val="588C69A8"/>
    <w:rsid w:val="594D7699"/>
    <w:rsid w:val="59617E35"/>
    <w:rsid w:val="59AF294E"/>
    <w:rsid w:val="5A13112F"/>
    <w:rsid w:val="5A20384C"/>
    <w:rsid w:val="5A4D5A42"/>
    <w:rsid w:val="5A7F512D"/>
    <w:rsid w:val="5AA13277"/>
    <w:rsid w:val="5ADC59C5"/>
    <w:rsid w:val="5BCD448E"/>
    <w:rsid w:val="5C101004"/>
    <w:rsid w:val="5C1B42CB"/>
    <w:rsid w:val="5C305CA6"/>
    <w:rsid w:val="5C38208A"/>
    <w:rsid w:val="5C5B705E"/>
    <w:rsid w:val="5C8468D6"/>
    <w:rsid w:val="5D0A3648"/>
    <w:rsid w:val="5DF9063C"/>
    <w:rsid w:val="5E437B09"/>
    <w:rsid w:val="5E5D1226"/>
    <w:rsid w:val="5E802B0B"/>
    <w:rsid w:val="5F0D28B7"/>
    <w:rsid w:val="5F9D3940"/>
    <w:rsid w:val="5F9F5213"/>
    <w:rsid w:val="602D2580"/>
    <w:rsid w:val="60455DBA"/>
    <w:rsid w:val="60583D40"/>
    <w:rsid w:val="6084265C"/>
    <w:rsid w:val="61E11B13"/>
    <w:rsid w:val="62532084"/>
    <w:rsid w:val="6273175C"/>
    <w:rsid w:val="62886432"/>
    <w:rsid w:val="62A0377C"/>
    <w:rsid w:val="62A96AD4"/>
    <w:rsid w:val="632117EE"/>
    <w:rsid w:val="634A36E8"/>
    <w:rsid w:val="634B4C36"/>
    <w:rsid w:val="635F0910"/>
    <w:rsid w:val="636522D0"/>
    <w:rsid w:val="637472EE"/>
    <w:rsid w:val="63B219B9"/>
    <w:rsid w:val="63CC1398"/>
    <w:rsid w:val="63E06B94"/>
    <w:rsid w:val="64103D2D"/>
    <w:rsid w:val="6420238B"/>
    <w:rsid w:val="648E42F6"/>
    <w:rsid w:val="64EB7A20"/>
    <w:rsid w:val="652266CA"/>
    <w:rsid w:val="652C579B"/>
    <w:rsid w:val="654C2095"/>
    <w:rsid w:val="66212AD3"/>
    <w:rsid w:val="66554FD0"/>
    <w:rsid w:val="666D7055"/>
    <w:rsid w:val="668877D1"/>
    <w:rsid w:val="66CE1624"/>
    <w:rsid w:val="66DE0D17"/>
    <w:rsid w:val="66F86F35"/>
    <w:rsid w:val="67492634"/>
    <w:rsid w:val="677D6B0D"/>
    <w:rsid w:val="679B7614"/>
    <w:rsid w:val="67A33875"/>
    <w:rsid w:val="6814459D"/>
    <w:rsid w:val="682D1784"/>
    <w:rsid w:val="68880928"/>
    <w:rsid w:val="689A0C6D"/>
    <w:rsid w:val="68A42C26"/>
    <w:rsid w:val="68CA50AF"/>
    <w:rsid w:val="6917406C"/>
    <w:rsid w:val="6974326C"/>
    <w:rsid w:val="69D16911"/>
    <w:rsid w:val="69E46644"/>
    <w:rsid w:val="6A615EE7"/>
    <w:rsid w:val="6A880A51"/>
    <w:rsid w:val="6B5F6F20"/>
    <w:rsid w:val="6B9325E0"/>
    <w:rsid w:val="6BC404DB"/>
    <w:rsid w:val="6BCF701E"/>
    <w:rsid w:val="6BD06690"/>
    <w:rsid w:val="6C2E204E"/>
    <w:rsid w:val="6C2E3BA6"/>
    <w:rsid w:val="6C612740"/>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DD1E82"/>
    <w:rsid w:val="731F6641"/>
    <w:rsid w:val="73553DC1"/>
    <w:rsid w:val="73BB0416"/>
    <w:rsid w:val="73C3376E"/>
    <w:rsid w:val="74E67714"/>
    <w:rsid w:val="74F11DAB"/>
    <w:rsid w:val="7564688B"/>
    <w:rsid w:val="75D62912"/>
    <w:rsid w:val="75F91880"/>
    <w:rsid w:val="768E31AA"/>
    <w:rsid w:val="76CB3467"/>
    <w:rsid w:val="76E61C4D"/>
    <w:rsid w:val="770635E6"/>
    <w:rsid w:val="770C71DA"/>
    <w:rsid w:val="776B2153"/>
    <w:rsid w:val="786E4DF4"/>
    <w:rsid w:val="78FF6FF6"/>
    <w:rsid w:val="796C3F60"/>
    <w:rsid w:val="797A3EC4"/>
    <w:rsid w:val="79892B16"/>
    <w:rsid w:val="79D55FA9"/>
    <w:rsid w:val="7A374E5C"/>
    <w:rsid w:val="7A54153E"/>
    <w:rsid w:val="7A921A87"/>
    <w:rsid w:val="7AB61937"/>
    <w:rsid w:val="7B7470FC"/>
    <w:rsid w:val="7B9E41B3"/>
    <w:rsid w:val="7C2823C0"/>
    <w:rsid w:val="7C3D3992"/>
    <w:rsid w:val="7C5A2796"/>
    <w:rsid w:val="7C5C0BAE"/>
    <w:rsid w:val="7CE734C6"/>
    <w:rsid w:val="7CEC7892"/>
    <w:rsid w:val="7D2D1604"/>
    <w:rsid w:val="7D4F15A2"/>
    <w:rsid w:val="7DB87774"/>
    <w:rsid w:val="7DBA1CF9"/>
    <w:rsid w:val="7DBF4A57"/>
    <w:rsid w:val="7DF06F0E"/>
    <w:rsid w:val="7E0A1642"/>
    <w:rsid w:val="7E4B40E5"/>
    <w:rsid w:val="7E5F1300"/>
    <w:rsid w:val="7E8B5F74"/>
    <w:rsid w:val="7EF116DD"/>
    <w:rsid w:val="7EFB3DBC"/>
    <w:rsid w:val="7F182BC0"/>
    <w:rsid w:val="7F1B26B0"/>
    <w:rsid w:val="7F213556"/>
    <w:rsid w:val="7F3A4122"/>
    <w:rsid w:val="7F5D4A77"/>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emf"/><Relationship Id="rId31" Type="http://schemas.openxmlformats.org/officeDocument/2006/relationships/image" Target="media/image11.emf"/><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A9D7C5-AF2D-4EED-A903-C385C56BECF9}">
  <ds:schemaRefs/>
</ds:datastoreItem>
</file>

<file path=docProps/app.xml><?xml version="1.0" encoding="utf-8"?>
<Properties xmlns="http://schemas.openxmlformats.org/officeDocument/2006/extended-properties" xmlns:vt="http://schemas.openxmlformats.org/officeDocument/2006/docPropsVTypes">
  <Template>Normal</Template>
  <Pages>261</Pages>
  <Words>14923</Words>
  <Characters>16895</Characters>
  <Lines>315</Lines>
  <Paragraphs>395</Paragraphs>
  <TotalTime>7</TotalTime>
  <ScaleCrop>false</ScaleCrop>
  <LinksUpToDate>false</LinksUpToDate>
  <CharactersWithSpaces>17112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2023-09-25T04:56:00Z</dcterms:created>
  <dc:creator>Administrator</dc:creator>
  <cp:lastModifiedBy>蜗牛、</cp:lastModifiedBy>
  <dcterms:modified xsi:type="dcterms:W3CDTF">2025-06-09T02:00:01Z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B159379EDF92A2FF3A0411653AF82885_43</vt:lpwstr>
  </property>
  <property fmtid="{D5CDD505-2E9C-101B-9397-08002B2CF9AE}" pid="4" name="KSOTemplateDocerSaveRecord">
    <vt:lpwstr>eyJoZGlkIjoiYjRkNTZmMmU5ZjQzODdhMTg4MWRkNDgxYmRjMjljZDEiLCJ1c2VySWQiOiI5MzU5NzY0OTcifQ==</vt:lpwstr>
  </property>
</Properties>
</file>