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center"/>
        <w:textAlignment w:val="auto"/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广西正光工程管理有限公司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关于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2023年度钦州市渔业执法装备建设项目—渔业执法快艇设计及建造项目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QZZC2024-C1-10001-GXZG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更正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公告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  <w:t>一、项目基本情况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  <w:t>原公告的采购项目编号：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lang w:eastAsia="zh-CN"/>
        </w:rPr>
        <w:t>QZZC2024-C1-10001-GXZG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  <w:t>原公告的采购项目名称：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lang w:eastAsia="zh-CN"/>
        </w:rPr>
        <w:t>2023年度钦州市渔业执法装备建设项目—渔业执法快艇设计及建造项目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firstLine="42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  <w:t>首次公告日期：2024年0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07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  <w:t>二、更正信息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  <w:t>更正事项：采购公告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  <w:t>磋商文件</w:t>
      </w:r>
      <w:bookmarkStart w:id="27" w:name="_GoBack"/>
      <w:bookmarkEnd w:id="27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firstLine="42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  <w:t>更正内容：                    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  <w:t xml:space="preserve">      </w:t>
      </w:r>
    </w:p>
    <w:tbl>
      <w:tblPr>
        <w:tblStyle w:val="6"/>
        <w:tblW w:w="52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5"/>
        <w:gridCol w:w="1019"/>
        <w:gridCol w:w="4305"/>
        <w:gridCol w:w="4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22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51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更正项</w:t>
            </w:r>
          </w:p>
        </w:tc>
        <w:tc>
          <w:tcPr>
            <w:tcW w:w="216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更正前内容</w:t>
            </w:r>
          </w:p>
        </w:tc>
        <w:tc>
          <w:tcPr>
            <w:tcW w:w="209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22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磋商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保证金</w:t>
            </w:r>
          </w:p>
        </w:tc>
        <w:tc>
          <w:tcPr>
            <w:tcW w:w="216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人民币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伍仟元整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（¥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000.00）</w:t>
            </w:r>
          </w:p>
        </w:tc>
        <w:tc>
          <w:tcPr>
            <w:tcW w:w="209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人民币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柒仟元整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（¥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000.00）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8" w:hRule="atLeast"/>
          <w:jc w:val="center"/>
        </w:trPr>
        <w:tc>
          <w:tcPr>
            <w:tcW w:w="22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51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bookmarkStart w:id="0" w:name="_Toc28459"/>
            <w:bookmarkStart w:id="1" w:name="_Toc8882"/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《第三章  采购需求</w:t>
            </w:r>
            <w:bookmarkEnd w:id="0"/>
            <w:bookmarkEnd w:id="1"/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》“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7.08m执法快艇”技术需求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16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84" w:rightChars="40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bookmarkStart w:id="2" w:name="_Toc142477983"/>
            <w:bookmarkStart w:id="3" w:name="_Toc142478008"/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一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船体部分</w:t>
            </w:r>
            <w:bookmarkEnd w:id="2"/>
          </w:p>
          <w:p>
            <w:pPr>
              <w:pStyle w:val="3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139" w:rightChars="66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bookmarkStart w:id="4" w:name="_Toc142477999"/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3.2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结构概述：</w:t>
            </w:r>
            <w:bookmarkEnd w:id="4"/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39" w:rightChars="66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 xml:space="preserve">本船采用纤维增强塑料材质建造，全船为纵骨架式，全船肋距350mm，纵骨间距300mm。 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39" w:rightChars="66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具体以耐水耐磨胶衣树脂及表面毡为防水层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以乙烯基酯树脂为基材，以高强玻璃纤维增强材，局部辅以轻木、轻型高强度蜂窝夹芯材加强，以提高局部刚性。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39" w:rightChars="66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船体主要构件尽可能保持连续，确需断开处，应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补偿加强。在承受集中载荷部位的船体应予加强；强力构件，如遇管道或电缆等穿过，其开孔应满足规范要求。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39" w:rightChars="66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船体结构防火机舱周围内壁应采用阻燃性树脂积层3次以上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厚度大于3mm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，或采用等效的隔热材料敷设。面对机舱高失火危险处所的GERF制的燃油柜的表面，应敷设不燃性材料或将阻燃性树脂积层3次以上。</w:t>
            </w:r>
          </w:p>
          <w:p>
            <w:pPr>
              <w:pStyle w:val="3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139" w:rightChars="66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 xml:space="preserve"> 舱室设备</w:t>
            </w:r>
            <w:bookmarkEnd w:id="3"/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84" w:rightChars="40" w:firstLine="44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乘员舱室布置有：座椅4只，驾驶椅1只，#5设有驾控台。</w:t>
            </w:r>
            <w:bookmarkStart w:id="5" w:name="_Toc142478010"/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84" w:rightChars="40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 轮机、电气部分</w:t>
            </w:r>
            <w:bookmarkEnd w:id="5"/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bookmarkStart w:id="6" w:name="_Toc142478011"/>
            <w:bookmarkStart w:id="7" w:name="_Toc99112510"/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1、总则</w:t>
            </w:r>
            <w:bookmarkEnd w:id="6"/>
            <w:bookmarkEnd w:id="7"/>
          </w:p>
          <w:p>
            <w:pPr>
              <w:pStyle w:val="4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</w:pPr>
            <w:bookmarkStart w:id="8" w:name="_Toc267410584"/>
            <w:bookmarkStart w:id="9" w:name="_Toc142478012"/>
            <w:bookmarkStart w:id="10" w:name="_Toc417659062"/>
            <w:bookmarkStart w:id="11" w:name="_Toc99112511"/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本船为舷内挂机单推进装置，纤维增强塑料材质高速快艇，机电装置按沿海航区平静水域及船东要求设计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。</w:t>
            </w:r>
          </w:p>
          <w:p>
            <w:pPr>
              <w:pStyle w:val="4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本船机电部分设计按照如下《规则》的要求进行：</w:t>
            </w:r>
          </w:p>
          <w:p>
            <w:pPr>
              <w:pStyle w:val="4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中华人民共和国海事局《沿海小型船舶检验技术规则》(2016)</w:t>
            </w:r>
          </w:p>
          <w:p>
            <w:pPr>
              <w:pStyle w:val="4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本船总长7.0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米，船长5.88米，型宽2.3米，型深1.2米，设计吃水0.45米，续航力为6h，乘员4人。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本船推进主机采用舷内挂机115HP/5500 rpm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台，配套12V启动蓄电池1只，蓄电池的容量应能在中途不充电的情况下，满足主机从冷机连续起动次数大于等于6次。推进主机应能保证在船舶处于静态横倾斜不大于15°和静态纵倾不大于7.5°的倾斜情况下仍能正常工作。</w:t>
            </w:r>
          </w:p>
          <w:p>
            <w:pPr>
              <w:pStyle w:val="4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本船机舱内设有手提式ABC干粉灭火器2只，甲板上机舱口附近设手提式ABC干粉灭火器1只。</w:t>
            </w:r>
          </w:p>
          <w:p>
            <w:pPr>
              <w:pStyle w:val="4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本船防污染设置有污油水柜1只，污油水手摇泵1台。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本船设置主机轴带充电机1台，作为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蓄电池的充电电源。本船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蓄电池与充电机接成浮充的形式，供电给全船负载用电设备。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2、机电设备布置</w:t>
            </w:r>
            <w:bookmarkEnd w:id="8"/>
            <w:bookmarkEnd w:id="9"/>
            <w:bookmarkEnd w:id="10"/>
            <w:bookmarkEnd w:id="11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右舷布置12V主机起动蓄电池1只，12V照明及航行蓄电池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只，污油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水柜1只；机舱前壁处布置有手动舱底泵1台，手提式干粉灭火器1具，油污水手摇泵1台，舱底水高位报警器1个。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bookmarkStart w:id="12" w:name="_Toc142478020"/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4、冷却水管系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本船舷外机采用水冷却方式，采用人工定期给舷外机加入淡水。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5、舱底水系统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本船机舱内设置有1台手动舱底泵，该泵流量：3.9 m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/h，扬程：25 m；乘员舱前部储物舱内备有1只舀水勺或水桶。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bookmarkStart w:id="13" w:name="_Toc99112515"/>
            <w:bookmarkStart w:id="14" w:name="_Toc142478016"/>
            <w:bookmarkStart w:id="15" w:name="_Toc417659066"/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6、消防设备</w:t>
            </w:r>
            <w:bookmarkEnd w:id="13"/>
            <w:bookmarkEnd w:id="14"/>
            <w:bookmarkEnd w:id="15"/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根据规则要求，本船机舱配备2只5kg手提式干粉灭火器，甲板上机舱口附近配备1只5kg手提式干粉灭火器，满足规则要求。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、航行设备</w:t>
            </w:r>
            <w:bookmarkEnd w:id="12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本船配磁罗经一只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型号为CX-65，安装在驾驶室操舵仪前方，便于操舵时观看。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bookmarkStart w:id="16" w:name="_Toc142478022"/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、驾驶台监控</w:t>
            </w:r>
            <w:bookmarkEnd w:id="16"/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在执法快艇的驾驶台上应设有下列操控和监视仪表：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（1）舷内机转速显示；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（2）冷却水高温、滑油低压报警；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（3）遥控操纵盒；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（4）舷内机油门手柄；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（5）舵角指示器。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（三）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7.08m执法快艇配置清单</w:t>
            </w:r>
          </w:p>
          <w:tbl>
            <w:tblPr>
              <w:tblStyle w:val="6"/>
              <w:tblW w:w="4147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7"/>
              <w:gridCol w:w="878"/>
              <w:gridCol w:w="903"/>
              <w:gridCol w:w="327"/>
              <w:gridCol w:w="540"/>
              <w:gridCol w:w="9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  <w:jc w:val="center"/>
              </w:trPr>
              <w:tc>
                <w:tcPr>
                  <w:tcW w:w="145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三、轮机</w:t>
                  </w:r>
                </w:p>
              </w:tc>
              <w:tc>
                <w:tcPr>
                  <w:tcW w:w="9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  <w:jc w:val="center"/>
              </w:trPr>
              <w:tc>
                <w:tcPr>
                  <w:tcW w:w="5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机舱直流舱底泵</w:t>
                  </w:r>
                </w:p>
              </w:tc>
              <w:tc>
                <w:tcPr>
                  <w:tcW w:w="9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2000流量</w:t>
                  </w:r>
                </w:p>
              </w:tc>
              <w:tc>
                <w:tcPr>
                  <w:tcW w:w="3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9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  <w:jc w:val="center"/>
              </w:trPr>
              <w:tc>
                <w:tcPr>
                  <w:tcW w:w="145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四、电气</w:t>
                  </w:r>
                </w:p>
              </w:tc>
              <w:tc>
                <w:tcPr>
                  <w:tcW w:w="9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4" w:hRule="atLeast"/>
                <w:jc w:val="center"/>
              </w:trPr>
              <w:tc>
                <w:tcPr>
                  <w:tcW w:w="5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（二）</w:t>
                  </w:r>
                </w:p>
              </w:tc>
              <w:tc>
                <w:tcPr>
                  <w:tcW w:w="8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照明设备及航行信号灯设备</w:t>
                  </w:r>
                </w:p>
              </w:tc>
              <w:tc>
                <w:tcPr>
                  <w:tcW w:w="9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9" w:hRule="atLeast"/>
                <w:jc w:val="center"/>
              </w:trPr>
              <w:tc>
                <w:tcPr>
                  <w:tcW w:w="5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右舷灯</w:t>
                  </w:r>
                </w:p>
              </w:tc>
              <w:tc>
                <w:tcPr>
                  <w:tcW w:w="9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12V 25W 绿色</w:t>
                  </w:r>
                </w:p>
              </w:tc>
              <w:tc>
                <w:tcPr>
                  <w:tcW w:w="3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盏</w:t>
                  </w:r>
                </w:p>
              </w:tc>
              <w:tc>
                <w:tcPr>
                  <w:tcW w:w="9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船用产品证书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9" w:hRule="atLeast"/>
                <w:jc w:val="center"/>
              </w:trPr>
              <w:tc>
                <w:tcPr>
                  <w:tcW w:w="5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左舷灯</w:t>
                  </w:r>
                </w:p>
              </w:tc>
              <w:tc>
                <w:tcPr>
                  <w:tcW w:w="9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12V 25V 红色</w:t>
                  </w:r>
                </w:p>
              </w:tc>
              <w:tc>
                <w:tcPr>
                  <w:tcW w:w="3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盏</w:t>
                  </w:r>
                </w:p>
              </w:tc>
              <w:tc>
                <w:tcPr>
                  <w:tcW w:w="9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船用产品证书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9" w:hRule="atLeast"/>
                <w:jc w:val="center"/>
              </w:trPr>
              <w:tc>
                <w:tcPr>
                  <w:tcW w:w="5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8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白环照灯（锚灯）</w:t>
                  </w:r>
                </w:p>
              </w:tc>
              <w:tc>
                <w:tcPr>
                  <w:tcW w:w="9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12V 26V 白色</w:t>
                  </w:r>
                </w:p>
              </w:tc>
              <w:tc>
                <w:tcPr>
                  <w:tcW w:w="3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盏</w:t>
                  </w:r>
                </w:p>
              </w:tc>
              <w:tc>
                <w:tcPr>
                  <w:tcW w:w="9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船用产品证书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9" w:hRule="atLeast"/>
                <w:jc w:val="center"/>
              </w:trPr>
              <w:tc>
                <w:tcPr>
                  <w:tcW w:w="5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（三）</w:t>
                  </w:r>
                </w:p>
              </w:tc>
              <w:tc>
                <w:tcPr>
                  <w:tcW w:w="8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通导设备</w:t>
                  </w:r>
                </w:p>
              </w:tc>
              <w:tc>
                <w:tcPr>
                  <w:tcW w:w="9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  <w:jc w:val="center"/>
              </w:trPr>
              <w:tc>
                <w:tcPr>
                  <w:tcW w:w="5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磁罗经</w:t>
                  </w:r>
                </w:p>
              </w:tc>
              <w:tc>
                <w:tcPr>
                  <w:tcW w:w="9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CX-65</w:t>
                  </w:r>
                </w:p>
              </w:tc>
              <w:tc>
                <w:tcPr>
                  <w:tcW w:w="3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9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船用产品证书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09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84" w:rightChars="40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一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船体部分</w:t>
            </w:r>
          </w:p>
          <w:p>
            <w:pPr>
              <w:pStyle w:val="3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139" w:rightChars="66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3.2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结构概述：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39" w:rightChars="66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 xml:space="preserve">本船采用纤维增强塑料材质建造，全船为纵骨架式，全船肋距350mm，纵骨间距300mm。 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39" w:rightChars="66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具体以耐水耐磨胶衣树脂及表面毡为防水层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以乙烯基酯树脂为基材，以高强玻璃纤维增强材，局部辅以轻木、轻型高强度蜂窝夹芯材加强，以提高局部刚性。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39" w:rightChars="66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船体主要构件尽可能保持连续，确需断开处，应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补偿加强。在承受集中载荷部位的船体应予加强；强力构件，如遇管道或电缆等穿过，其开孔应满足规范要求。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39" w:rightChars="66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船体结构防火应采用阻燃性树脂积层3次以上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厚度大于3mm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，或采用等效的隔热材料敷设。</w:t>
            </w:r>
          </w:p>
          <w:p>
            <w:pPr>
              <w:pStyle w:val="3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139" w:rightChars="66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 xml:space="preserve"> 舱室设备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乘员舱室布置有：座椅4只，驾驶椅1只，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驾驶台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。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84" w:rightChars="40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 轮机、电气部分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1、总则</w:t>
            </w:r>
          </w:p>
          <w:p>
            <w:pPr>
              <w:pStyle w:val="4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舷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外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挂机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单推进装置，纤维增强塑料材质高速快艇，机电装置按沿海航区平静水域及船东要求设计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。</w:t>
            </w:r>
          </w:p>
          <w:p>
            <w:pPr>
              <w:pStyle w:val="4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本船机电部分设计按照如下《规则》的要求进行：</w:t>
            </w:r>
          </w:p>
          <w:p>
            <w:pPr>
              <w:pStyle w:val="4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中华人民共和国海事局《</w:t>
            </w:r>
            <w:bookmarkStart w:id="17" w:name="OLE_LINK2"/>
            <w:bookmarkStart w:id="18" w:name="OLE_LINK1"/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沿海小型船舶检验技术规则》(2016)</w:t>
            </w:r>
            <w:bookmarkEnd w:id="17"/>
            <w:bookmarkEnd w:id="18"/>
          </w:p>
          <w:p>
            <w:pPr>
              <w:pStyle w:val="4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本船总长7.0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米，船长5.88米，型宽2.3米，型深1.2米，设计吃水0.45米，续航力为6h，乘员4人。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本船推进主机采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用舷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外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挂机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115HP/5500 rpm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台，配套12V启动蓄电池1只，蓄电池的容量应能在中途不充电的情况下，满足主机从冷机连续起动次数大于等于6次。推进主机应能保证在船舶处于静态横倾斜不大于15°和静态纵倾不大于7.5°的倾斜情况下仍能正常工作。</w:t>
            </w:r>
          </w:p>
          <w:p>
            <w:pPr>
              <w:pStyle w:val="4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本船防污染设置有污油水柜1只，污油水手摇泵1台。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本船设置主机轴带充电机1台，作为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蓄电池的充电电源。本船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蓄电池与充电机接成浮充的形式，供电给全船负载用电设备。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2、机电设备布置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右舷布置12V主机起动蓄电池1只，12V照明及航行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蓄电池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只，污油水柜1只；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左舷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布置有手动舱底泵1台，手提式干粉灭火器1具，油污水手摇泵1台，舱底水高位报警器1个。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4、冷却水管系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本船舷外机采用水冷却方式。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bookmarkStart w:id="19" w:name="_Toc417659065"/>
            <w:bookmarkStart w:id="20" w:name="_Toc99112514"/>
            <w:bookmarkStart w:id="21" w:name="_Toc267410592"/>
            <w:bookmarkStart w:id="22" w:name="_Toc142478015"/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5、舱底水系统</w:t>
            </w:r>
            <w:bookmarkEnd w:id="19"/>
            <w:bookmarkEnd w:id="20"/>
            <w:bookmarkEnd w:id="21"/>
            <w:bookmarkEnd w:id="22"/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本船设置有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1台手动舱底泵，该泵流量：3.9 m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/h，扬程：25 m；乘员舱前部储物舱内备有1只舀水勺或水桶。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6、消防设备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根据规则要求，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本船配备4只5kg手提式干粉灭火器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、航行设备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本船配磁罗经一只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安装在驾驶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台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操舵仪前方，便于操舵时观看。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、驾驶台监控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在执法快艇的驾驶台上应设有下列操控和监视仪表：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（1）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舷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外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转速显示；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（2）冷却水高温、滑油低压报警；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（3）遥控操纵盒；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（4）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舷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外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油门手柄；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（5）舵角指示器。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（三）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7.08m执法快艇配置清单</w:t>
            </w:r>
          </w:p>
          <w:tbl>
            <w:tblPr>
              <w:tblStyle w:val="6"/>
              <w:tblW w:w="4077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85"/>
              <w:gridCol w:w="951"/>
              <w:gridCol w:w="707"/>
              <w:gridCol w:w="457"/>
              <w:gridCol w:w="471"/>
              <w:gridCol w:w="90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5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三、轮机</w:t>
                  </w: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直流舱底泵</w:t>
                  </w: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2000流量</w:t>
                  </w:r>
                </w:p>
              </w:tc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5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四、电气</w:t>
                  </w: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5" w:hRule="atLeast"/>
                <w:jc w:val="center"/>
              </w:trPr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（二）</w:t>
                  </w:r>
                </w:p>
              </w:tc>
              <w:tc>
                <w:tcPr>
                  <w:tcW w:w="9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照明设备及航行信号灯设备</w:t>
                  </w: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atLeast"/>
                <w:jc w:val="center"/>
              </w:trPr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右舷灯</w:t>
                  </w: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25W 绿色</w:t>
                  </w:r>
                </w:p>
              </w:tc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盏</w:t>
                  </w:r>
                </w:p>
              </w:tc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船用产品证书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atLeast"/>
                <w:jc w:val="center"/>
              </w:trPr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左舷灯</w:t>
                  </w: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25W红色</w:t>
                  </w:r>
                </w:p>
              </w:tc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盏</w:t>
                  </w:r>
                </w:p>
              </w:tc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船用产品证书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4" w:hRule="atLeast"/>
                <w:jc w:val="center"/>
              </w:trPr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白环照灯（锚灯）</w:t>
                  </w: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25W 白色</w:t>
                  </w:r>
                </w:p>
              </w:tc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盏</w:t>
                  </w:r>
                </w:p>
              </w:tc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船用产品证书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atLeast"/>
                <w:jc w:val="center"/>
              </w:trPr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（三）</w:t>
                  </w:r>
                </w:p>
              </w:tc>
              <w:tc>
                <w:tcPr>
                  <w:tcW w:w="9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通导设备</w:t>
                  </w: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3" w:hRule="atLeast"/>
                <w:jc w:val="center"/>
              </w:trPr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磁罗经</w:t>
                  </w: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船用产品证书</w:t>
                  </w:r>
                </w:p>
              </w:tc>
            </w:tr>
          </w:tbl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51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《第三章  采购需求》“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8.8m执法快艇”技术需求</w:t>
            </w:r>
          </w:p>
        </w:tc>
        <w:tc>
          <w:tcPr>
            <w:tcW w:w="216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84" w:rightChars="40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一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船体部分</w:t>
            </w:r>
          </w:p>
          <w:p>
            <w:pPr>
              <w:pStyle w:val="3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139" w:rightChars="66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bookmarkStart w:id="23" w:name="_Toc142478108"/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3.2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结构概述：</w:t>
            </w:r>
            <w:bookmarkEnd w:id="23"/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39" w:rightChars="66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 xml:space="preserve">本船采用纤维增强塑料材质建造，全船为纵骨架式，全船肋距450mm，纵骨间距300mm。 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39" w:rightChars="66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具体以耐水耐磨胶衣树脂及表面毡为防水层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以乙烯基酯树脂为基材，以高强玻璃纤维增强材，局部辅以轻木、轻型高强度蜂窝夹芯材加强，以提高局部刚性。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39" w:rightChars="66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船体主要构件尽可能保持连续，确需断开处，应作补偿加强。在承受集中载荷部位的船体应予加强；强力构件，如遇管道或电缆等穿过，其开孔应满足规范要求。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39" w:rightChars="66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船体结构防火机舱周围内壁应采用阻燃性树脂积层3次以上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厚度大于3mm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，或采用等效的隔热材料敷设。面对机舱高失火危险处所的GERF制的燃油柜的表面，应敷设不燃性材料或将阻燃性树脂积层3次以上。</w:t>
            </w:r>
          </w:p>
          <w:p>
            <w:pPr>
              <w:pStyle w:val="3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139" w:rightChars="66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 xml:space="preserve"> 舱室设备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39" w:rightChars="66" w:firstLine="44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乘员舱室布置有：长条座凳2只，驾驶椅两只，#10右舷设有驾控台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。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84" w:rightChars="40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 轮机、电气部分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1、总则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39" w:rightChars="66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本船为舷内挂机单推进装置，纤维增强塑料材质高速快艇，机电装置按沿海航区平静水域及船东要求设计。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39" w:rightChars="66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本船机电部分设计按照如下《规则》的要求进行：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39" w:rightChars="66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中华人民共和国海事局《沿海小型船舶检验技术规则》(2016)；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39" w:rightChars="66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本船总长8.8米，船长7.43米，型宽2.64米，型深1.30米，设计吃水0.45米，续航力为6h，乘员6人。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39" w:rightChars="66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本船推进主机采用舷外挂机115HP/5500 rpm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台，配套12V启动蓄电池1只，蓄电池的容量应能在中途不充电的情况下，满足主机从冷机连续起动次数大于等于6次。推进主机应能保证在船舶处于静态横倾斜不大于15°和静态纵倾不大于7.5°的倾斜情况下仍能正常工作。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39" w:rightChars="66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本船机舱内设有手提式ABC干粉灭火器2只，甲板上机舱口附近设手提式ABC干粉灭火器1只。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39" w:rightChars="66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本船设置机带充电机1台，作为3块蓄电池的充电电源。本船3块蓄电池与充电机接成浮充的形式，供电给全船负载用电设备。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2、机电设备布置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39" w:rightChars="66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机舱右舷布置12V主机起动蓄电池1只，12V照明及航行蓄电池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只，污油水柜1只；机舱前壁处布置有电动舱底泵1台，手提式干粉灭火器1具。机舱内还布置有油箱1只。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4、冷却水管系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本船舷外机采用水冷却方式，采用人工定期给舷外机加入淡水。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bookmarkStart w:id="24" w:name="_Toc142478124"/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5、舱底水系统</w:t>
            </w:r>
            <w:bookmarkEnd w:id="24"/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本船机舱内设置有1台电动舱底泵，该泵流量：7.5 m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/h，扬程：5 m；乘员舱前部储物舱内备有1只舀水勺或水桶。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bookmarkStart w:id="25" w:name="_Toc142478125"/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6、消防设备</w:t>
            </w:r>
            <w:bookmarkEnd w:id="25"/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根据规则要求，本船配备2只5kg手提式干粉灭火器，甲板上配备1只5kg手提式干粉灭火器，满足规则要求。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、航行设备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本船配磁罗经一只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型号为CX-65，安装在驾驶室操舵仪前方，便于操舵时观看。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bookmarkStart w:id="26" w:name="_Toc142478131"/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12、驾驶台监控</w:t>
            </w:r>
            <w:bookmarkEnd w:id="26"/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在执法快艇的驾驶台上应设有下列操控和监视仪表：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（1）舷内机转速显示；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（2）冷却水高温、滑油低压报警；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（3）遥控操纵盒；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（4）舷内机油门手柄；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（5）舵角指示器。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（三）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8.8m执法快艇配置清单</w:t>
            </w:r>
          </w:p>
          <w:tbl>
            <w:tblPr>
              <w:tblStyle w:val="6"/>
              <w:tblW w:w="4147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7"/>
              <w:gridCol w:w="878"/>
              <w:gridCol w:w="903"/>
              <w:gridCol w:w="327"/>
              <w:gridCol w:w="540"/>
              <w:gridCol w:w="9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  <w:jc w:val="center"/>
              </w:trPr>
              <w:tc>
                <w:tcPr>
                  <w:tcW w:w="145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三、轮机</w:t>
                  </w:r>
                </w:p>
              </w:tc>
              <w:tc>
                <w:tcPr>
                  <w:tcW w:w="9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  <w:jc w:val="center"/>
              </w:trPr>
              <w:tc>
                <w:tcPr>
                  <w:tcW w:w="5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2"/>
                      <w:szCs w:val="22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2"/>
                      <w:szCs w:val="22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机舱直流舱底泵</w:t>
                  </w:r>
                </w:p>
              </w:tc>
              <w:tc>
                <w:tcPr>
                  <w:tcW w:w="9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2"/>
                      <w:szCs w:val="22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2000流量</w:t>
                  </w:r>
                </w:p>
              </w:tc>
              <w:tc>
                <w:tcPr>
                  <w:tcW w:w="3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2"/>
                      <w:szCs w:val="22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2"/>
                      <w:szCs w:val="22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9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  <w:jc w:val="center"/>
              </w:trPr>
              <w:tc>
                <w:tcPr>
                  <w:tcW w:w="145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四、电气</w:t>
                  </w:r>
                </w:p>
              </w:tc>
              <w:tc>
                <w:tcPr>
                  <w:tcW w:w="9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4" w:hRule="atLeast"/>
                <w:jc w:val="center"/>
              </w:trPr>
              <w:tc>
                <w:tcPr>
                  <w:tcW w:w="5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（二）</w:t>
                  </w:r>
                </w:p>
              </w:tc>
              <w:tc>
                <w:tcPr>
                  <w:tcW w:w="8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照明设备及航行信号灯设备</w:t>
                  </w:r>
                </w:p>
              </w:tc>
              <w:tc>
                <w:tcPr>
                  <w:tcW w:w="9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9" w:hRule="atLeast"/>
                <w:jc w:val="center"/>
              </w:trPr>
              <w:tc>
                <w:tcPr>
                  <w:tcW w:w="5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右舷灯</w:t>
                  </w:r>
                </w:p>
              </w:tc>
              <w:tc>
                <w:tcPr>
                  <w:tcW w:w="9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12V 25W 绿色</w:t>
                  </w:r>
                </w:p>
              </w:tc>
              <w:tc>
                <w:tcPr>
                  <w:tcW w:w="3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盏</w:t>
                  </w:r>
                </w:p>
              </w:tc>
              <w:tc>
                <w:tcPr>
                  <w:tcW w:w="9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船用产品证书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9" w:hRule="atLeast"/>
                <w:jc w:val="center"/>
              </w:trPr>
              <w:tc>
                <w:tcPr>
                  <w:tcW w:w="5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左舷灯</w:t>
                  </w:r>
                </w:p>
              </w:tc>
              <w:tc>
                <w:tcPr>
                  <w:tcW w:w="9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12V 25V 红色</w:t>
                  </w:r>
                </w:p>
              </w:tc>
              <w:tc>
                <w:tcPr>
                  <w:tcW w:w="3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盏</w:t>
                  </w:r>
                </w:p>
              </w:tc>
              <w:tc>
                <w:tcPr>
                  <w:tcW w:w="9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船用产品证书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9" w:hRule="atLeast"/>
                <w:jc w:val="center"/>
              </w:trPr>
              <w:tc>
                <w:tcPr>
                  <w:tcW w:w="5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8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白环照灯（锚灯）</w:t>
                  </w:r>
                </w:p>
              </w:tc>
              <w:tc>
                <w:tcPr>
                  <w:tcW w:w="9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12V 26V 白色</w:t>
                  </w:r>
                </w:p>
              </w:tc>
              <w:tc>
                <w:tcPr>
                  <w:tcW w:w="3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盏</w:t>
                  </w:r>
                </w:p>
              </w:tc>
              <w:tc>
                <w:tcPr>
                  <w:tcW w:w="9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船用产品证书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9" w:hRule="atLeast"/>
                <w:jc w:val="center"/>
              </w:trPr>
              <w:tc>
                <w:tcPr>
                  <w:tcW w:w="5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（三）</w:t>
                  </w:r>
                </w:p>
              </w:tc>
              <w:tc>
                <w:tcPr>
                  <w:tcW w:w="8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通导设备</w:t>
                  </w:r>
                </w:p>
              </w:tc>
              <w:tc>
                <w:tcPr>
                  <w:tcW w:w="9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  <w:jc w:val="center"/>
              </w:trPr>
              <w:tc>
                <w:tcPr>
                  <w:tcW w:w="5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磁罗经</w:t>
                  </w:r>
                </w:p>
              </w:tc>
              <w:tc>
                <w:tcPr>
                  <w:tcW w:w="9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CX-65</w:t>
                  </w:r>
                </w:p>
              </w:tc>
              <w:tc>
                <w:tcPr>
                  <w:tcW w:w="3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9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船用产品证书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09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84" w:rightChars="40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一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船体部分</w:t>
            </w:r>
          </w:p>
          <w:p>
            <w:pPr>
              <w:pStyle w:val="3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139" w:rightChars="66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3.2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结构概述：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39" w:rightChars="66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 xml:space="preserve">本船采用纤维增强塑料材质建造，全船为纵骨架式，全船肋距450mm，纵骨间距300mm。 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39" w:rightChars="66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具体以耐水耐磨胶衣树脂及表面毡为防水层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以乙烯基酯树脂为基材，以高强玻璃纤维增强材，局部辅以轻木、轻型高强度蜂窝夹芯材加强，以提高局部刚性。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39" w:rightChars="66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船体主要构件尽可能保持连续，确需断开处，应作补偿加强。在承受集中载荷部位的船体应予加强；强力构件，如遇管道或电缆等穿过，其开孔应满足规范要求。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39" w:rightChars="66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船体结构防火应采用阻燃性树脂积层3次以上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厚度大于3mm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，或采用等效的隔热材料敷设。</w:t>
            </w:r>
          </w:p>
          <w:p>
            <w:pPr>
              <w:pStyle w:val="3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139" w:rightChars="66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 xml:space="preserve"> 舱室设备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乘员舱室布置有：长条座凳2只，驾驶椅两只，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驾驶台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。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84" w:rightChars="40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 轮机、电气部分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1、总则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39" w:rightChars="66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舷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外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机单推进装置，纤维增强塑料材质高速快艇，机电装置按沿海航区平静水域及船东要求设计。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39" w:rightChars="66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本船机电部分设计按照如下《规则》的要求进行：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39" w:rightChars="66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中华人民共和国海事局《沿海小型船舶检验技术规则》(2016)；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39" w:rightChars="66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本船总长8.8米，船长7.43米，型宽2.64米，型深1.30米，设计吃水0.45米，续航力为6h，乘员6人。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39" w:rightChars="66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本船推进主机采用舷外挂机115HP/5500 rpm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台，配套12V启动蓄电池1只，蓄电池的容量应能在中途不充电的情况下，满足主机从冷机连续起动次数大于等于6次。推进主机应能保证在船舶处于静态横倾斜不大于15°和静态纵倾不大于7.5°的倾斜情况下仍能正常工作。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39" w:rightChars="66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本船设置主机轴带充电机1台，作为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块蓄电池的充电电源。本船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块蓄电池与充电机接成浮充的形式，供电给全船负载用电设备。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2、机电设备布置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39" w:rightChars="66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右舷布置12V主机起动蓄电池1只，12V照明及航行蓄电池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只，污油水柜1只；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左舷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布置有电动舱底泵1台，手提式干粉灭火器1具。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4、冷却水管系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本船舷外机采用水冷却方式。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5、舱底水系统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本船设置有1台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电动舱底泵，该泵流量：7.5 m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/h，扬程：5 m；乘员舱前部储物舱内备有1只舀水勺或水桶。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6、消防设备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根据规则要求，本船配备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只5kg手提式干粉灭火器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、航行设备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本船配磁罗经一只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安装在驾驶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台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操舵仪前方，便于操舵时观看。</w:t>
            </w:r>
          </w:p>
          <w:p>
            <w:pPr>
              <w:pStyle w:val="2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12、驾驶台监控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在执法快艇的驾驶台上应设有下列操控和监视仪表：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（1）舷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外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机转速显示；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（2）冷却水高温、滑油低压报警；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（3）遥控操纵盒；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（4）舷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外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机油门手柄；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（5）舵角指示器。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（三）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8.8m执法快艇配置清单</w:t>
            </w:r>
          </w:p>
          <w:tbl>
            <w:tblPr>
              <w:tblStyle w:val="6"/>
              <w:tblW w:w="4077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85"/>
              <w:gridCol w:w="951"/>
              <w:gridCol w:w="707"/>
              <w:gridCol w:w="457"/>
              <w:gridCol w:w="471"/>
              <w:gridCol w:w="90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5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三、轮机</w:t>
                  </w: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2"/>
                      <w:szCs w:val="22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2"/>
                      <w:szCs w:val="22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直流舱底泵</w:t>
                  </w: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2"/>
                      <w:szCs w:val="22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2000流量</w:t>
                  </w:r>
                </w:p>
              </w:tc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2"/>
                      <w:szCs w:val="22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2"/>
                      <w:szCs w:val="22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153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四、电气</w:t>
                  </w: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5" w:hRule="atLeast"/>
                <w:jc w:val="center"/>
              </w:trPr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（二）</w:t>
                  </w:r>
                </w:p>
              </w:tc>
              <w:tc>
                <w:tcPr>
                  <w:tcW w:w="9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照明设备及航行信号灯设备</w:t>
                  </w: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atLeast"/>
                <w:jc w:val="center"/>
              </w:trPr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右舷灯</w:t>
                  </w: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25W 绿色</w:t>
                  </w:r>
                </w:p>
              </w:tc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盏</w:t>
                  </w:r>
                </w:p>
              </w:tc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船用产品证书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atLeast"/>
                <w:jc w:val="center"/>
              </w:trPr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左舷灯</w:t>
                  </w: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25W红色</w:t>
                  </w:r>
                </w:p>
              </w:tc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盏</w:t>
                  </w:r>
                </w:p>
              </w:tc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船用产品证书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4" w:hRule="atLeast"/>
                <w:jc w:val="center"/>
              </w:trPr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白环照灯（锚灯）</w:t>
                  </w: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25W 白色</w:t>
                  </w:r>
                </w:p>
              </w:tc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盏</w:t>
                  </w:r>
                </w:p>
              </w:tc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船用产品证书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atLeast"/>
                <w:jc w:val="center"/>
              </w:trPr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（三）</w:t>
                  </w:r>
                </w:p>
              </w:tc>
              <w:tc>
                <w:tcPr>
                  <w:tcW w:w="9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通导设备</w:t>
                  </w: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3" w:hRule="atLeast"/>
                <w:jc w:val="center"/>
              </w:trPr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磁罗经</w:t>
                  </w:r>
                </w:p>
              </w:tc>
              <w:tc>
                <w:tcPr>
                  <w:tcW w:w="7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船用产品证书</w:t>
                  </w:r>
                </w:p>
              </w:tc>
            </w:tr>
          </w:tbl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51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2"/>
                <w:szCs w:val="22"/>
                <w:highlight w:val="none"/>
              </w:rPr>
              <w:t>响应文件提交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截止时间</w:t>
            </w:r>
            <w:r>
              <w:rPr>
                <w:rFonts w:hint="eastAsia" w:ascii="宋体" w:hAnsi="宋体" w:eastAsia="宋体" w:cs="宋体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 w:val="0"/>
                <w:color w:val="auto"/>
                <w:sz w:val="22"/>
                <w:szCs w:val="22"/>
                <w:highlight w:val="none"/>
              </w:rPr>
              <w:t>开启</w:t>
            </w:r>
            <w:r>
              <w:rPr>
                <w:rFonts w:hint="eastAsia" w:ascii="宋体" w:hAnsi="宋体" w:eastAsia="宋体" w:cs="宋体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时间</w:t>
            </w:r>
            <w:r>
              <w:rPr>
                <w:rFonts w:hint="eastAsia" w:ascii="宋体" w:hAnsi="宋体" w:eastAsia="宋体" w:cs="宋体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216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</w:rPr>
              <w:t>日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</w:rPr>
              <w:t>0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（北京时间）</w:t>
            </w:r>
          </w:p>
        </w:tc>
        <w:tc>
          <w:tcPr>
            <w:tcW w:w="209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</w:rPr>
              <w:t>日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</w:rPr>
              <w:t>0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（北京时间）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firstLine="0"/>
        <w:jc w:val="left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2"/>
          <w:szCs w:val="22"/>
          <w:highlight w:val="none"/>
          <w:lang w:val="en-US" w:eastAsia="zh-CN" w:bidi="ar"/>
        </w:rPr>
        <w:t xml:space="preserve">  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  <w:t>更正日期：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u w:val="none"/>
        </w:rPr>
        <w:t>2024年0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u w:val="no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u w:val="none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u w:val="none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  <w:t>三、其他补充事宜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firstLine="420"/>
        <w:textAlignment w:val="auto"/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1.网上查询地址：中国政府采购网、广西壮族自治区政府采购网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2.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  <w:t>其它内容不变。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  <w:t>四、对本次公告提出询问，请按以下方式联系。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  <w:t>1.采购人信息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  <w:t>名    称：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钦州市渔政渔港监督支队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  <w:t>地    址：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钦州市文峰北路 160 号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firstLine="42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  <w:t>联系方式：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0777-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2393809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  <w:t>                      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  <w:t>2.采购代理机构信息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  <w:t>名    称：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广西正光工程管理有限公司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  <w:t>地    址：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钦州市南珠东大街安园路一巷16号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firstLine="42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  <w:t>联系方式：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0777-5988828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  <w:t>3.项目联系方式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firstLine="420"/>
        <w:textAlignment w:val="auto"/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  <w:t>项目联系人：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/>
        </w:rPr>
        <w:t>黄戎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firstLine="42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</w:rPr>
        <w:t>电      话：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0777-5988828</w:t>
      </w:r>
    </w:p>
    <w:sectPr>
      <w:pgSz w:w="11906" w:h="16838"/>
      <w:pgMar w:top="1213" w:right="1349" w:bottom="1213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YThlYzM4MDNlYzc3ODg3N2MzNDM4ZDkwNDU2ZTkifQ=="/>
  </w:docVars>
  <w:rsids>
    <w:rsidRoot w:val="49C2106D"/>
    <w:rsid w:val="05B747B5"/>
    <w:rsid w:val="0671055F"/>
    <w:rsid w:val="0FE532AE"/>
    <w:rsid w:val="1102547E"/>
    <w:rsid w:val="20196466"/>
    <w:rsid w:val="3FC7326B"/>
    <w:rsid w:val="49C2106D"/>
    <w:rsid w:val="57712EEB"/>
    <w:rsid w:val="7DAC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qFormat/>
    <w:uiPriority w:val="0"/>
    <w:rPr>
      <w:rFonts w:ascii="宋体" w:hAnsi="Courier New"/>
      <w:kern w:val="0"/>
      <w:sz w:val="20"/>
      <w:szCs w:val="21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TML Sample"/>
    <w:basedOn w:val="7"/>
    <w:autoRedefine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2024-04-15T05:52:00Z</dcterms:created>
  <dc:creator>Administrator</dc:creator>
  <cp:lastModifiedBy>Administrator</cp:lastModifiedBy>
  <dcterms:modified xsi:type="dcterms:W3CDTF">2024-04-15T09:37:22Z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B67030D743354B62A34CC1B90BD02784_11</vt:lpwstr>
  </property>
</Properties>
</file>