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C9CFF">
      <w:pPr>
        <w:pStyle w:val="10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00" w:lineRule="atLeast"/>
        <w:ind w:left="0" w:right="0"/>
        <w:jc w:val="center"/>
        <w:rPr>
          <w:rStyle w:val="31"/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Style w:val="31"/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fill="FFFFFF"/>
          <w:lang w:val="en-US" w:eastAsia="zh-CN" w:bidi="ar-SA"/>
        </w:rPr>
        <w:t>广西泰鑫项目管理有限公司关于购买物业管理服务（GGZC2025-C3-990172-GXTX）更正公告</w:t>
      </w:r>
      <w:r>
        <w:rPr>
          <w:rStyle w:val="31"/>
          <w:rFonts w:hint="eastAsia" w:hAnsi="宋体" w:cs="宋体"/>
          <w:b/>
          <w:bCs/>
          <w:color w:val="000000"/>
          <w:kern w:val="2"/>
          <w:sz w:val="32"/>
          <w:szCs w:val="32"/>
          <w:shd w:val="clear" w:fill="FFFFFF"/>
          <w:lang w:val="en-US" w:eastAsia="zh-CN" w:bidi="ar-SA"/>
        </w:rPr>
        <w:t>（一）</w:t>
      </w:r>
    </w:p>
    <w:p w14:paraId="3B56792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31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一、项目基本情况</w:t>
      </w:r>
    </w:p>
    <w:p w14:paraId="3CC160A7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原公告的采购项目编号：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GGZC2025-C3-990172-GXTX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 　　　　　　　　　　　</w:t>
      </w:r>
    </w:p>
    <w:p w14:paraId="288022A1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原公告的采购项目名称：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购买物业管理服务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</w:t>
      </w:r>
    </w:p>
    <w:p w14:paraId="7E6576DA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首次公告日期：202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36C29DB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2"/>
        <w:textAlignment w:val="auto"/>
        <w:rPr>
          <w:rStyle w:val="31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</w:pPr>
      <w:r>
        <w:rPr>
          <w:rStyle w:val="31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二、更正信息</w:t>
      </w:r>
    </w:p>
    <w:p w14:paraId="05F9EF09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更正事项：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文件   </w:t>
      </w:r>
    </w:p>
    <w:p w14:paraId="00069BC3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更正内容：     </w:t>
      </w:r>
    </w:p>
    <w:tbl>
      <w:tblPr>
        <w:tblStyle w:val="13"/>
        <w:tblW w:w="10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"/>
        <w:gridCol w:w="1882"/>
        <w:gridCol w:w="3765"/>
        <w:gridCol w:w="3628"/>
      </w:tblGrid>
      <w:tr w14:paraId="16DC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8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14332A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88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5B5B56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更正项</w:t>
            </w:r>
          </w:p>
        </w:tc>
        <w:tc>
          <w:tcPr>
            <w:tcW w:w="376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307BC4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更正前内容</w:t>
            </w:r>
          </w:p>
        </w:tc>
        <w:tc>
          <w:tcPr>
            <w:tcW w:w="362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0DA48F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更正后内容</w:t>
            </w:r>
          </w:p>
        </w:tc>
      </w:tr>
      <w:tr w14:paraId="7B39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8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D4BB4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8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DF7438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招标文件</w:t>
            </w:r>
          </w:p>
        </w:tc>
        <w:tc>
          <w:tcPr>
            <w:tcW w:w="376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4BD378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截止时间：2025年8月5日09时00分（北京时间）</w:t>
            </w:r>
          </w:p>
        </w:tc>
        <w:tc>
          <w:tcPr>
            <w:tcW w:w="362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DA53A9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截止时间：2025年8月</w:t>
            </w:r>
            <w:r>
              <w:rPr>
                <w:rFonts w:hint="eastAsia" w:hAnsi="宋体" w:cs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日09时00分（北京时间）</w:t>
            </w:r>
          </w:p>
        </w:tc>
      </w:tr>
    </w:tbl>
    <w:p w14:paraId="477B25A9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更正日期：202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30A7F59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60" w:lineRule="exact"/>
        <w:ind w:left="0" w:right="0" w:firstLine="482" w:firstLineChars="200"/>
        <w:jc w:val="both"/>
        <w:textAlignment w:val="auto"/>
        <w:rPr>
          <w:rStyle w:val="31"/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Style w:val="31"/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shd w:val="clear" w:fill="FFFFFF"/>
          <w:lang w:val="en-US" w:eastAsia="zh-CN" w:bidi="ar-SA"/>
        </w:rPr>
        <w:t>三、其他补充事宜</w:t>
      </w:r>
    </w:p>
    <w:p w14:paraId="66E7B61A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 请按以上更正内容执行，其它内容不变。   </w:t>
      </w:r>
    </w:p>
    <w:p w14:paraId="3879DBC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2"/>
        <w:textAlignment w:val="auto"/>
        <w:rPr>
          <w:rStyle w:val="31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</w:pPr>
      <w:r>
        <w:rPr>
          <w:rStyle w:val="31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  <w:lang w:val="en-US" w:eastAsia="zh-CN"/>
        </w:rPr>
        <w:t>四</w:t>
      </w:r>
      <w:r>
        <w:rPr>
          <w:rStyle w:val="31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、凡对本次招标提出询问，请按以下方式联系</w:t>
      </w:r>
    </w:p>
    <w:p w14:paraId="66462CED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1.采购人信息           </w:t>
      </w:r>
    </w:p>
    <w:p w14:paraId="37A31645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名称：</w:t>
      </w:r>
      <w:r>
        <w:rPr>
          <w:rFonts w:hint="eastAsia" w:cs="宋体" w:asciiTheme="minorEastAsia" w:hAnsiTheme="minorEastAsia" w:eastAsiaTheme="minorEastAsia"/>
          <w:bCs/>
          <w:color w:val="auto"/>
          <w:kern w:val="0"/>
          <w:szCs w:val="21"/>
          <w:highlight w:val="none"/>
          <w:lang w:eastAsia="zh-CN"/>
        </w:rPr>
        <w:t>贵港市港南区人民检察院</w:t>
      </w:r>
      <w:r>
        <w:rPr>
          <w:rFonts w:cs="宋体" w:asciiTheme="minorEastAsia" w:hAnsiTheme="minorEastAsia" w:eastAsiaTheme="minorEastAsia"/>
          <w:bCs/>
          <w:color w:val="auto"/>
          <w:kern w:val="0"/>
          <w:szCs w:val="21"/>
          <w:highlight w:val="none"/>
        </w:rPr>
        <w:t xml:space="preserve"> </w:t>
      </w:r>
      <w:r>
        <w:rPr>
          <w:rFonts w:hint="eastAsia" w:cs="宋体" w:asciiTheme="minorEastAsia" w:hAnsiTheme="minorEastAsia" w:eastAsiaTheme="minorEastAsia"/>
          <w:bCs/>
          <w:color w:val="auto"/>
          <w:kern w:val="0"/>
          <w:szCs w:val="21"/>
          <w:highlight w:val="none"/>
        </w:rPr>
        <w:t>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              </w:t>
      </w:r>
    </w:p>
    <w:p w14:paraId="15810645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贵港市港南区廉石路 199 号</w:t>
      </w:r>
    </w:p>
    <w:p w14:paraId="1C4192E1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 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0775-4320211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                     </w:t>
      </w:r>
    </w:p>
    <w:p w14:paraId="4E2E172D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2.采购代理机构信息            </w:t>
      </w:r>
    </w:p>
    <w:p w14:paraId="51D01CC1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名称：</w:t>
      </w:r>
      <w:r>
        <w:rPr>
          <w:rFonts w:hint="eastAsia" w:hAnsi="宋体" w:cs="宋体"/>
          <w:sz w:val="24"/>
          <w:szCs w:val="24"/>
          <w:highlight w:val="none"/>
          <w:lang w:eastAsia="zh-CN"/>
        </w:rPr>
        <w:t>广西泰鑫项目管理有限公司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             </w:t>
      </w:r>
    </w:p>
    <w:p w14:paraId="3669B0B6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地址：贵港市港北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（广西贵港.上亿国际汽贸博览城）38栋26号　</w:t>
      </w:r>
    </w:p>
    <w:p w14:paraId="3B78B0BE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联系方式：0775-4328663</w:t>
      </w:r>
    </w:p>
    <w:p w14:paraId="6411533A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3.项目联系方式</w:t>
      </w:r>
    </w:p>
    <w:p w14:paraId="460F8BEF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项目联系人：</w:t>
      </w:r>
      <w:r>
        <w:rPr>
          <w:rFonts w:hint="eastAsia" w:hAnsi="宋体" w:cs="宋体"/>
          <w:color w:val="auto"/>
          <w:sz w:val="24"/>
          <w:lang w:val="en-US" w:eastAsia="zh-CN"/>
        </w:rPr>
        <w:t>梁小敏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              </w:t>
      </w:r>
    </w:p>
    <w:p w14:paraId="71C0F2B3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电话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0775-4328663</w:t>
      </w:r>
    </w:p>
    <w:p w14:paraId="7B75A78D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  </w:t>
      </w:r>
    </w:p>
    <w:p w14:paraId="6370D84B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             </w:t>
      </w:r>
      <w:r>
        <w:rPr>
          <w:rFonts w:hint="eastAsia" w:hAnsi="宋体" w:cs="宋体"/>
          <w:sz w:val="24"/>
          <w:szCs w:val="24"/>
          <w:highlight w:val="none"/>
          <w:lang w:eastAsia="zh-CN"/>
        </w:rPr>
        <w:t>广西泰鑫项目管理有限公司</w:t>
      </w:r>
    </w:p>
    <w:p w14:paraId="56451EEC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                2025年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月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日</w: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NWYzMjY0NjhmYjY3OTI1Y2Y3MTc4YzY3ZmI0OTkifQ=="/>
  </w:docVars>
  <w:rsids>
    <w:rsidRoot w:val="13BB1EBC"/>
    <w:rsid w:val="00BB1F3E"/>
    <w:rsid w:val="05887705"/>
    <w:rsid w:val="05A77F9C"/>
    <w:rsid w:val="06D42803"/>
    <w:rsid w:val="09594501"/>
    <w:rsid w:val="0BF70001"/>
    <w:rsid w:val="0E3E43E5"/>
    <w:rsid w:val="0F4D28DE"/>
    <w:rsid w:val="0FCA4228"/>
    <w:rsid w:val="11765524"/>
    <w:rsid w:val="13BB1EBC"/>
    <w:rsid w:val="13BB36C2"/>
    <w:rsid w:val="142672C7"/>
    <w:rsid w:val="17A03C05"/>
    <w:rsid w:val="183514DE"/>
    <w:rsid w:val="19D21766"/>
    <w:rsid w:val="1DBC69B5"/>
    <w:rsid w:val="1F35252D"/>
    <w:rsid w:val="1F582CCB"/>
    <w:rsid w:val="208714FC"/>
    <w:rsid w:val="21E309B4"/>
    <w:rsid w:val="227F36C3"/>
    <w:rsid w:val="24E567F1"/>
    <w:rsid w:val="26AA7D22"/>
    <w:rsid w:val="26C756D4"/>
    <w:rsid w:val="2FC02334"/>
    <w:rsid w:val="314B20D2"/>
    <w:rsid w:val="33073140"/>
    <w:rsid w:val="338A7AC3"/>
    <w:rsid w:val="3529097C"/>
    <w:rsid w:val="367C0114"/>
    <w:rsid w:val="372E0EA9"/>
    <w:rsid w:val="3EAB0654"/>
    <w:rsid w:val="42A17DA3"/>
    <w:rsid w:val="43C95804"/>
    <w:rsid w:val="45603F46"/>
    <w:rsid w:val="476D46F8"/>
    <w:rsid w:val="482254E2"/>
    <w:rsid w:val="487A2582"/>
    <w:rsid w:val="49601F2E"/>
    <w:rsid w:val="4A2D4613"/>
    <w:rsid w:val="4B463DE8"/>
    <w:rsid w:val="4CAE1A3B"/>
    <w:rsid w:val="4FD11AAA"/>
    <w:rsid w:val="506D39BB"/>
    <w:rsid w:val="52B27CD5"/>
    <w:rsid w:val="52E37F64"/>
    <w:rsid w:val="538678C5"/>
    <w:rsid w:val="56FF0C05"/>
    <w:rsid w:val="581D5054"/>
    <w:rsid w:val="58405511"/>
    <w:rsid w:val="59CC52AE"/>
    <w:rsid w:val="5AC12476"/>
    <w:rsid w:val="5B8A63B0"/>
    <w:rsid w:val="5C717C28"/>
    <w:rsid w:val="5D707E4C"/>
    <w:rsid w:val="5D812854"/>
    <w:rsid w:val="5D867E6A"/>
    <w:rsid w:val="5F103E8F"/>
    <w:rsid w:val="6113099A"/>
    <w:rsid w:val="611539DF"/>
    <w:rsid w:val="66EC703C"/>
    <w:rsid w:val="67B22C15"/>
    <w:rsid w:val="68EF4B15"/>
    <w:rsid w:val="699772AB"/>
    <w:rsid w:val="6AD246EE"/>
    <w:rsid w:val="6B2932D8"/>
    <w:rsid w:val="6B8A6D77"/>
    <w:rsid w:val="6DD8201C"/>
    <w:rsid w:val="6E755ABD"/>
    <w:rsid w:val="70C75C7C"/>
    <w:rsid w:val="71040D18"/>
    <w:rsid w:val="713752AB"/>
    <w:rsid w:val="729D21E9"/>
    <w:rsid w:val="73F42914"/>
    <w:rsid w:val="74144743"/>
    <w:rsid w:val="75D73501"/>
    <w:rsid w:val="778356EE"/>
    <w:rsid w:val="785E146D"/>
    <w:rsid w:val="7ACF5295"/>
    <w:rsid w:val="7B094246"/>
    <w:rsid w:val="7C482A62"/>
    <w:rsid w:val="7E7F73FC"/>
    <w:rsid w:val="7EA16AF2"/>
    <w:rsid w:val="7F0C421B"/>
    <w:rsid w:val="7F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outlineLvl w:val="1"/>
    </w:pPr>
    <w:rPr>
      <w:rFonts w:ascii="Arial" w:hAnsi="Arial"/>
      <w:b/>
      <w:bCs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adjustRightInd w:val="0"/>
      <w:snapToGrid w:val="0"/>
      <w:spacing w:before="120" w:after="120"/>
      <w:outlineLvl w:val="3"/>
    </w:pPr>
    <w:rPr>
      <w:rFonts w:ascii="Arial" w:hAnsi="Arial"/>
      <w:b/>
      <w:bCs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table of authorities"/>
    <w:basedOn w:val="1"/>
    <w:next w:val="1"/>
    <w:autoRedefine/>
    <w:qFormat/>
    <w:uiPriority w:val="99"/>
    <w:pPr>
      <w:ind w:left="420" w:leftChars="200"/>
    </w:pPr>
  </w:style>
  <w:style w:type="paragraph" w:styleId="6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7">
    <w:name w:val="Plain Text"/>
    <w:basedOn w:val="1"/>
    <w:next w:val="8"/>
    <w:autoRedefine/>
    <w:qFormat/>
    <w:uiPriority w:val="99"/>
    <w:rPr>
      <w:rFonts w:ascii="宋体" w:hAnsi="Courier New"/>
      <w:szCs w:val="20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jc w:val="left"/>
    </w:pPr>
    <w:rPr>
      <w:rFonts w:ascii="宋体"/>
      <w:kern w:val="0"/>
      <w:sz w:val="24"/>
      <w:szCs w:val="20"/>
    </w:rPr>
  </w:style>
  <w:style w:type="paragraph" w:styleId="11">
    <w:name w:val="Title"/>
    <w:basedOn w:val="1"/>
    <w:qFormat/>
    <w:uiPriority w:val="0"/>
    <w:pPr>
      <w:spacing w:before="240" w:after="60"/>
      <w:jc w:val="center"/>
    </w:pPr>
    <w:rPr>
      <w:rFonts w:ascii="Arial" w:hAnsi="Arial"/>
      <w:sz w:val="44"/>
      <w:szCs w:val="32"/>
    </w:rPr>
  </w:style>
  <w:style w:type="paragraph" w:styleId="12">
    <w:name w:val="Body Text First Indent 2"/>
    <w:basedOn w:val="6"/>
    <w:autoRedefine/>
    <w:qFormat/>
    <w:uiPriority w:val="0"/>
    <w:pPr>
      <w:ind w:firstLine="420" w:firstLineChars="200"/>
    </w:pPr>
  </w:style>
  <w:style w:type="character" w:styleId="15">
    <w:name w:val="Strong"/>
    <w:basedOn w:val="14"/>
    <w:autoRedefine/>
    <w:qFormat/>
    <w:uiPriority w:val="0"/>
    <w:rPr>
      <w:b/>
      <w:bCs/>
    </w:rPr>
  </w:style>
  <w:style w:type="character" w:styleId="16">
    <w:name w:val="FollowedHyperlink"/>
    <w:basedOn w:val="14"/>
    <w:autoRedefine/>
    <w:qFormat/>
    <w:uiPriority w:val="0"/>
    <w:rPr>
      <w:color w:val="800080"/>
      <w:u w:val="none"/>
    </w:rPr>
  </w:style>
  <w:style w:type="character" w:styleId="17">
    <w:name w:val="Emphasis"/>
    <w:basedOn w:val="14"/>
    <w:autoRedefine/>
    <w:qFormat/>
    <w:uiPriority w:val="0"/>
    <w:rPr>
      <w:b/>
      <w:bCs/>
      <w:vertAlign w:val="baseline"/>
    </w:rPr>
  </w:style>
  <w:style w:type="character" w:styleId="18">
    <w:name w:val="HTML Definition"/>
    <w:basedOn w:val="14"/>
    <w:autoRedefine/>
    <w:qFormat/>
    <w:uiPriority w:val="0"/>
  </w:style>
  <w:style w:type="character" w:styleId="19">
    <w:name w:val="HTML Typewriter"/>
    <w:basedOn w:val="1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4"/>
    <w:autoRedefine/>
    <w:qFormat/>
    <w:uiPriority w:val="0"/>
  </w:style>
  <w:style w:type="character" w:styleId="21">
    <w:name w:val="HTML Variable"/>
    <w:basedOn w:val="14"/>
    <w:autoRedefine/>
    <w:qFormat/>
    <w:uiPriority w:val="0"/>
  </w:style>
  <w:style w:type="character" w:styleId="22">
    <w:name w:val="Hyperlink"/>
    <w:basedOn w:val="14"/>
    <w:autoRedefine/>
    <w:qFormat/>
    <w:uiPriority w:val="0"/>
    <w:rPr>
      <w:color w:val="0000FF"/>
      <w:u w:val="none"/>
    </w:rPr>
  </w:style>
  <w:style w:type="character" w:styleId="23">
    <w:name w:val="HTML Code"/>
    <w:basedOn w:val="1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Cite"/>
    <w:basedOn w:val="14"/>
    <w:autoRedefine/>
    <w:qFormat/>
    <w:uiPriority w:val="0"/>
  </w:style>
  <w:style w:type="character" w:styleId="25">
    <w:name w:val="HTML Keyboard"/>
    <w:basedOn w:val="14"/>
    <w:autoRedefine/>
    <w:qFormat/>
    <w:uiPriority w:val="0"/>
    <w:rPr>
      <w:rFonts w:ascii="monospace" w:hAnsi="monospace" w:eastAsia="monospace" w:cs="monospace"/>
      <w:sz w:val="20"/>
      <w:bdr w:val="single" w:color="D2D2D2" w:sz="6" w:space="0"/>
      <w:shd w:val="clear" w:fill="FFFFFF"/>
    </w:rPr>
  </w:style>
  <w:style w:type="character" w:styleId="26">
    <w:name w:val="HTML Sample"/>
    <w:basedOn w:val="14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8">
    <w:name w:val="hover"/>
    <w:basedOn w:val="14"/>
    <w:autoRedefine/>
    <w:qFormat/>
    <w:uiPriority w:val="0"/>
  </w:style>
  <w:style w:type="character" w:customStyle="1" w:styleId="29">
    <w:name w:val="hover1"/>
    <w:basedOn w:val="14"/>
    <w:autoRedefine/>
    <w:qFormat/>
    <w:uiPriority w:val="0"/>
    <w:rPr>
      <w:color w:val="2590EB"/>
    </w:rPr>
  </w:style>
  <w:style w:type="character" w:customStyle="1" w:styleId="30">
    <w:name w:val="hover2"/>
    <w:basedOn w:val="14"/>
    <w:autoRedefine/>
    <w:qFormat/>
    <w:uiPriority w:val="0"/>
    <w:rPr>
      <w:color w:val="2590EB"/>
    </w:rPr>
  </w:style>
  <w:style w:type="character" w:customStyle="1" w:styleId="31">
    <w:name w:val="mini-outputtext1"/>
    <w:basedOn w:val="14"/>
    <w:autoRedefine/>
    <w:qFormat/>
    <w:uiPriority w:val="0"/>
  </w:style>
  <w:style w:type="character" w:customStyle="1" w:styleId="32">
    <w:name w:val="NormalCharacter"/>
    <w:link w:val="33"/>
    <w:autoRedefine/>
    <w:qFormat/>
    <w:uiPriority w:val="0"/>
  </w:style>
  <w:style w:type="paragraph" w:customStyle="1" w:styleId="33">
    <w:name w:val="样式"/>
    <w:basedOn w:val="1"/>
    <w:link w:val="32"/>
    <w:autoRedefine/>
    <w:qFormat/>
    <w:uiPriority w:val="0"/>
    <w:pPr>
      <w:widowControl/>
      <w:spacing w:after="160" w:line="240" w:lineRule="exac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478</Characters>
  <Lines>0</Lines>
  <Paragraphs>0</Paragraphs>
  <TotalTime>0</TotalTime>
  <ScaleCrop>false</ScaleCrop>
  <LinksUpToDate>false</LinksUpToDate>
  <CharactersWithSpaces>676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2021-01-04T13:26:00Z</dcterms:created>
  <dc:creator>alone_ly</dc:creator>
  <cp:lastModifiedBy>Administrator</cp:lastModifiedBy>
  <cp:lastPrinted>2021-01-04T13:29:00Z</cp:lastPrinted>
  <dcterms:modified xsi:type="dcterms:W3CDTF">2025-07-30T07:16:44Z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A5F5541182FA4E38A6F25CEF4316300E_13</vt:lpwstr>
  </property>
  <property fmtid="{D5CDD505-2E9C-101B-9397-08002B2CF9AE}" pid="4" name="KSOTemplateDocerSaveRecord">
    <vt:lpwstr>eyJoZGlkIjoiYjM1OTMxMmYyNWI3NzFkNjBiODkxZDNlMmM1N2IwMTkifQ==</vt:lpwstr>
  </property>
</Properties>
</file>