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4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64" w:lineRule="auto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广西机电设备招标有限公司关于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BSZC2025-J1-310128-JDZB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）的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更正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公告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</w:t>
      </w:r>
    </w:p>
    <w:p w14:paraId="45DC431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项目基本情况</w:t>
      </w:r>
    </w:p>
    <w:p w14:paraId="754AEBF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BSZC2025-J1-310128-JDZB</w:t>
      </w:r>
    </w:p>
    <w:p w14:paraId="418AC87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218" w:firstLineChars="104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eastAsia="zh-CN"/>
        </w:rPr>
        <w:t>新州镇弄桑村坝白屯黑猪养殖项目（设备采购）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 </w:t>
      </w:r>
    </w:p>
    <w:p w14:paraId="00F2CD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年1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u w:val="none"/>
        </w:rPr>
        <w:t>日 </w:t>
      </w:r>
    </w:p>
    <w:p w14:paraId="661BC1E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="0" w:leftChars="0" w:firstLine="0" w:firstLineChars="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更正信息</w:t>
      </w:r>
    </w:p>
    <w:p w14:paraId="49F4980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更正事项：谈判文件</w:t>
      </w:r>
    </w:p>
    <w:p w14:paraId="502B9EC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4" w:lineRule="auto"/>
        <w:ind w:leftChars="200" w:right="0" w:rightChars="0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更正内容：</w:t>
      </w:r>
    </w:p>
    <w:tbl>
      <w:tblPr>
        <w:tblStyle w:val="5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793"/>
        <w:gridCol w:w="3385"/>
        <w:gridCol w:w="3390"/>
      </w:tblGrid>
      <w:tr w14:paraId="3FC2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" w:type="dxa"/>
          </w:tcPr>
          <w:p w14:paraId="0C85CD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93" w:type="dxa"/>
          </w:tcPr>
          <w:p w14:paraId="3C7C95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更正项</w:t>
            </w:r>
          </w:p>
        </w:tc>
        <w:tc>
          <w:tcPr>
            <w:tcW w:w="3385" w:type="dxa"/>
          </w:tcPr>
          <w:p w14:paraId="14B05DC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更正前内容</w:t>
            </w:r>
          </w:p>
        </w:tc>
        <w:tc>
          <w:tcPr>
            <w:tcW w:w="3390" w:type="dxa"/>
          </w:tcPr>
          <w:p w14:paraId="10A4154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更正后内容</w:t>
            </w:r>
          </w:p>
        </w:tc>
      </w:tr>
      <w:tr w14:paraId="61A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63" w:type="dxa"/>
            <w:vAlign w:val="center"/>
          </w:tcPr>
          <w:p w14:paraId="0CFD20F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93" w:type="dxa"/>
            <w:vAlign w:val="center"/>
          </w:tcPr>
          <w:p w14:paraId="6F16E4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Toc489863685"/>
            <w:r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采购需求</w:t>
            </w:r>
            <w:bookmarkEnd w:id="0"/>
          </w:p>
        </w:tc>
        <w:tc>
          <w:tcPr>
            <w:tcW w:w="3385" w:type="dxa"/>
          </w:tcPr>
          <w:p w14:paraId="429481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装卸猪升降机</w:t>
            </w:r>
          </w:p>
          <w:p w14:paraId="7AE293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剪叉式电动液压固定升降平台</w:t>
            </w:r>
          </w:p>
          <w:p w14:paraId="790DE3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1.承重：5t；</w:t>
            </w:r>
          </w:p>
          <w:p w14:paraId="4D6A3D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2.升降平台尺寸：2000*3000mm；</w:t>
            </w:r>
          </w:p>
          <w:p w14:paraId="0AB3E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3.设备自身高度：1000mm(单跨二层剪叉；</w:t>
            </w:r>
          </w:p>
          <w:p w14:paraId="06735C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4.设备升降高度：4000mm；</w:t>
            </w:r>
          </w:p>
          <w:p w14:paraId="7FA1B8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5.平台额定载重：10000kg；</w:t>
            </w:r>
          </w:p>
          <w:p w14:paraId="25E2BA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6.动力电源：380V；</w:t>
            </w:r>
          </w:p>
          <w:p w14:paraId="1B4D78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7.液压主机：组合泵站；</w:t>
            </w:r>
          </w:p>
          <w:p w14:paraId="32D972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8.驱动系统：电机驱动；</w:t>
            </w:r>
          </w:p>
          <w:p w14:paraId="421EFE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9.工作环境：室内使用；</w:t>
            </w:r>
          </w:p>
          <w:p w14:paraId="55CEA5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10.工作温度：温度-20度60度；</w:t>
            </w:r>
          </w:p>
          <w:p w14:paraId="7CA0F0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11.安装方式：地面式安装,两侧带随动斜坡；</w:t>
            </w:r>
          </w:p>
          <w:p w14:paraId="39D983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12.紧急停止：按下紧急按纽开关可让设备停止运行；</w:t>
            </w:r>
          </w:p>
          <w:p w14:paraId="338DCE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13.手动操作：手动液压阀打开，或手动旋动螺杆时升降底板能手动下降；</w:t>
            </w:r>
          </w:p>
          <w:p w14:paraId="289F38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14.材质：升降台材质为锰钢，地板和围栏为不锈钢。</w:t>
            </w:r>
          </w:p>
        </w:tc>
        <w:tc>
          <w:tcPr>
            <w:tcW w:w="3390" w:type="dxa"/>
            <w:vAlign w:val="top"/>
          </w:tcPr>
          <w:p w14:paraId="66F390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装卸猪升降机</w:t>
            </w:r>
          </w:p>
          <w:p w14:paraId="3EF838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剪叉式电动液压固定升降平台</w:t>
            </w:r>
          </w:p>
          <w:p w14:paraId="465E04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1.升降平台尺寸：2000*3000mm；</w:t>
            </w:r>
          </w:p>
          <w:p w14:paraId="3F39CA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2.设备自身高度：1000mm(单跨二层剪叉；</w:t>
            </w:r>
          </w:p>
          <w:p w14:paraId="0FAF9F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3.设备升降高度：4000mm；</w:t>
            </w:r>
          </w:p>
          <w:p w14:paraId="0FEE5F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4.平台额定载重：3000kg；</w:t>
            </w:r>
          </w:p>
          <w:p w14:paraId="573F59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5.动力电源：380V；</w:t>
            </w:r>
          </w:p>
          <w:p w14:paraId="5E5C8C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6.液压主机：组合泵站；</w:t>
            </w:r>
          </w:p>
          <w:p w14:paraId="704E6E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7.驱动系统：电机驱动；</w:t>
            </w:r>
          </w:p>
          <w:p w14:paraId="122B3B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8.工作环境：室内使用；</w:t>
            </w:r>
          </w:p>
          <w:p w14:paraId="54861D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9.工作温度：温度-20度60度；</w:t>
            </w:r>
          </w:p>
          <w:p w14:paraId="0DBFB9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10.安装方式：地面式安装,两侧带随动斜坡；</w:t>
            </w:r>
          </w:p>
          <w:p w14:paraId="693117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11.紧急停止：按下紧急按纽开关可让设备停止运行；</w:t>
            </w:r>
          </w:p>
          <w:p w14:paraId="464436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12.手动操作：手动液压阀打开，或手动旋动螺杆时升降底板能手动下降；</w:t>
            </w:r>
          </w:p>
          <w:p w14:paraId="1413B2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13.材质：升降台材质为锰钢，地板和围栏为不锈钢。</w:t>
            </w:r>
          </w:p>
        </w:tc>
      </w:tr>
      <w:tr w14:paraId="6E0B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3" w:type="dxa"/>
            <w:vAlign w:val="center"/>
          </w:tcPr>
          <w:p w14:paraId="3E1324F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93" w:type="dxa"/>
            <w:vAlign w:val="center"/>
          </w:tcPr>
          <w:p w14:paraId="376B968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第二章 采购需求</w:t>
            </w:r>
          </w:p>
        </w:tc>
        <w:tc>
          <w:tcPr>
            <w:tcW w:w="3385" w:type="dxa"/>
          </w:tcPr>
          <w:p w14:paraId="6E09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洗消烘干设备</w:t>
            </w:r>
          </w:p>
          <w:p w14:paraId="4E1EC3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产品类型：洗烘一体机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61843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洗涤公斤量：10kg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D8417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尺寸：约595*565*850(mm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）；</w:t>
            </w:r>
          </w:p>
          <w:p w14:paraId="251F20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脱水公斤量：10kg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5680A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开合方式：前开式；</w:t>
            </w:r>
          </w:p>
          <w:p w14:paraId="2319E6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脱水功率：420W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B1830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洗涤功率：70W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286F3D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烘干功率：1050W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85FBE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内桶材质：不锈钢；</w:t>
            </w:r>
          </w:p>
          <w:p w14:paraId="43ED71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能效等级：一级；</w:t>
            </w:r>
          </w:p>
          <w:p w14:paraId="1200EB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最高转速：1200转/分钟；</w:t>
            </w:r>
          </w:p>
          <w:p w14:paraId="7D239C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使用方式：全自动；</w:t>
            </w:r>
          </w:p>
          <w:p w14:paraId="38708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13.显示屏类型：LED。</w:t>
            </w:r>
          </w:p>
        </w:tc>
        <w:tc>
          <w:tcPr>
            <w:tcW w:w="3390" w:type="dxa"/>
            <w:vAlign w:val="top"/>
          </w:tcPr>
          <w:p w14:paraId="5FD81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洗消烘干设备</w:t>
            </w:r>
          </w:p>
          <w:p w14:paraId="3A491D63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产品类型：洗烘一体机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DFE3DC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洗涤公斤量：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10kg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F7E7CD8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尺寸：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595*565*850(mm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）；</w:t>
            </w:r>
          </w:p>
          <w:p w14:paraId="4294A8C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脱水公斤量：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10kg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60A60CC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开合方式：前开式；</w:t>
            </w:r>
          </w:p>
          <w:p w14:paraId="16E0F29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脱水功率：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6E82EC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洗涤功率：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3592DE8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烘干功率：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1050W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1F435B7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内桶材质：不锈钢；</w:t>
            </w:r>
          </w:p>
          <w:p w14:paraId="5E8EE26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最高转速：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1200转/分钟；</w:t>
            </w:r>
          </w:p>
          <w:p w14:paraId="0F76771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使用方式：全自动；</w:t>
            </w:r>
          </w:p>
          <w:p w14:paraId="646BA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12.显示屏类型：LED。</w:t>
            </w:r>
          </w:p>
        </w:tc>
      </w:tr>
      <w:tr w14:paraId="039D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63" w:type="dxa"/>
            <w:vAlign w:val="center"/>
          </w:tcPr>
          <w:p w14:paraId="48BA134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center"/>
              <w:textAlignment w:val="auto"/>
              <w:rPr>
                <w:rStyle w:val="7"/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93" w:type="dxa"/>
            <w:vAlign w:val="center"/>
          </w:tcPr>
          <w:p w14:paraId="086E84E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64" w:lineRule="auto"/>
              <w:ind w:right="0" w:rightChars="0"/>
              <w:jc w:val="both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第二章 采购需求</w:t>
            </w:r>
          </w:p>
        </w:tc>
        <w:tc>
          <w:tcPr>
            <w:tcW w:w="3385" w:type="dxa"/>
          </w:tcPr>
          <w:p w14:paraId="56E4E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备用柴油发电机</w:t>
            </w:r>
          </w:p>
          <w:p w14:paraId="67F7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9.静音机组尺寸：约2300*900*1230(mm)；</w:t>
            </w:r>
          </w:p>
        </w:tc>
        <w:tc>
          <w:tcPr>
            <w:tcW w:w="3390" w:type="dxa"/>
            <w:vAlign w:val="top"/>
          </w:tcPr>
          <w:p w14:paraId="7F6F3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备用柴油发电机</w:t>
            </w:r>
          </w:p>
          <w:p w14:paraId="54117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9.静音机组尺寸：</w:t>
            </w: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bookmarkStart w:id="1" w:name="_GoBack"/>
            <w:bookmarkEnd w:id="1"/>
            <w:r>
              <w:rPr>
                <w:rFonts w:hint="eastAsia"/>
                <w:color w:val="auto"/>
                <w:sz w:val="20"/>
                <w:szCs w:val="20"/>
              </w:rPr>
              <w:t>2300*900*1230(mm)；</w:t>
            </w:r>
          </w:p>
        </w:tc>
      </w:tr>
    </w:tbl>
    <w:p w14:paraId="25E2F13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更正日期：2025年11月25日</w:t>
      </w:r>
    </w:p>
    <w:p w14:paraId="65C86B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/>
        <w:jc w:val="left"/>
        <w:textAlignment w:val="auto"/>
        <w:rPr>
          <w:rStyle w:val="7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三、其他补充事宜</w:t>
      </w:r>
    </w:p>
    <w:p w14:paraId="267C2536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theme="minorBidi"/>
          <w:color w:val="auto"/>
          <w:kern w:val="0"/>
          <w:sz w:val="21"/>
          <w:szCs w:val="21"/>
          <w:lang w:val="en-US" w:eastAsia="zh-CN" w:bidi="ar-SA"/>
        </w:rPr>
        <w:t>原截、开标时间不变，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供应商</w:t>
      </w:r>
      <w:r>
        <w:rPr>
          <w:rFonts w:hint="eastAsia" w:cstheme="minorBidi"/>
          <w:color w:val="auto"/>
          <w:kern w:val="0"/>
          <w:sz w:val="21"/>
          <w:szCs w:val="21"/>
          <w:lang w:val="en-US" w:eastAsia="zh-CN" w:bidi="ar-SA"/>
        </w:rPr>
        <w:t>如需延期请来函告知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。</w:t>
      </w:r>
    </w:p>
    <w:p w14:paraId="584D9C51">
      <w:pPr>
        <w:pStyle w:val="3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ind w:leftChars="0" w:right="0" w:rightChars="0" w:firstLine="420" w:firstLineChars="200"/>
        <w:jc w:val="left"/>
        <w:textAlignment w:val="auto"/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公告发布媒体：广西壮族自治区政府采购网、中国政府采购网</w:t>
      </w:r>
      <w:r>
        <w:rPr>
          <w:rFonts w:hint="default" w:asciiTheme="minorHAnsi" w:hAnsiTheme="minorHAnsi" w:eastAsiaTheme="minorEastAsia" w:cstheme="minorBidi"/>
          <w:color w:val="auto"/>
          <w:kern w:val="0"/>
          <w:sz w:val="21"/>
          <w:szCs w:val="21"/>
          <w:lang w:val="en-US" w:eastAsia="zh-CN" w:bidi="ar-SA"/>
        </w:rPr>
        <w:t>采购文件中涉及以上内容请按以上更正执行，其他事项不变。</w:t>
      </w:r>
    </w:p>
    <w:p w14:paraId="5BD194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264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四、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lang w:val="en-US" w:eastAsia="zh-CN" w:bidi="ar-SA"/>
        </w:rPr>
        <w:t>对本次公告内容提出询问，请按以下方式联系　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           </w:t>
      </w:r>
    </w:p>
    <w:p w14:paraId="3A0363D4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1.采购人信息                        </w:t>
      </w:r>
    </w:p>
    <w:p w14:paraId="4A572BB8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名    称：</w:t>
      </w:r>
      <w:r>
        <w:rPr>
          <w:rFonts w:hint="eastAsia"/>
          <w:color w:val="auto"/>
          <w:sz w:val="21"/>
          <w:szCs w:val="21"/>
          <w:lang w:eastAsia="zh-CN"/>
        </w:rPr>
        <w:t xml:space="preserve">隆林各族自治县农业农村局 </w:t>
      </w:r>
      <w:r>
        <w:rPr>
          <w:rFonts w:hint="eastAsia"/>
          <w:color w:val="auto"/>
          <w:sz w:val="21"/>
          <w:szCs w:val="21"/>
        </w:rPr>
        <w:t>                        </w:t>
      </w:r>
    </w:p>
    <w:p w14:paraId="4CF10583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地    址：隆林各族自治县新州镇民生街249号                        </w:t>
      </w:r>
    </w:p>
    <w:p w14:paraId="57F2F3FE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联系方式：</w:t>
      </w:r>
      <w:r>
        <w:rPr>
          <w:rFonts w:hint="eastAsia"/>
          <w:color w:val="auto"/>
          <w:kern w:val="0"/>
          <w:szCs w:val="21"/>
          <w:u w:val="none"/>
        </w:rPr>
        <w:t>0776-8202188</w:t>
      </w:r>
      <w:r>
        <w:rPr>
          <w:rFonts w:hint="eastAsia"/>
          <w:color w:val="auto"/>
          <w:sz w:val="21"/>
          <w:szCs w:val="21"/>
        </w:rPr>
        <w:t xml:space="preserve">                                             </w:t>
      </w:r>
    </w:p>
    <w:p w14:paraId="69A70A48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2.采购代理机构信息 </w:t>
      </w:r>
    </w:p>
    <w:p w14:paraId="2A2D9A23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名    称：广西机电设备招标有限公司                        </w:t>
      </w:r>
    </w:p>
    <w:p w14:paraId="30201D6B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地    址：广西百色市右江区那毕大道12号环球大厦左塔楼15层1527室                        </w:t>
      </w:r>
    </w:p>
    <w:p w14:paraId="3D629CAF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联系方式：0776-2222600</w:t>
      </w:r>
    </w:p>
    <w:p w14:paraId="37128073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3.项目联系方式                        </w:t>
      </w:r>
    </w:p>
    <w:p w14:paraId="662214F5">
      <w:pPr>
        <w:bidi w:val="0"/>
        <w:ind w:firstLine="210" w:firstLineChars="100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项目联系人：韦江迎  </w:t>
      </w:r>
    </w:p>
    <w:p w14:paraId="3AB32792">
      <w:pPr>
        <w:bidi w:val="0"/>
        <w:ind w:firstLine="210" w:firstLineChars="100"/>
        <w:rPr>
          <w:color w:val="auto"/>
        </w:rPr>
      </w:pPr>
      <w:r>
        <w:rPr>
          <w:rFonts w:hint="eastAsia"/>
          <w:color w:val="auto"/>
          <w:sz w:val="21"/>
          <w:szCs w:val="21"/>
        </w:rPr>
        <w:t>电      话：0776-2222600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89AD"/>
    <w:multiLevelType w:val="singleLevel"/>
    <w:tmpl w:val="8D0D89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6F8A97"/>
    <w:multiLevelType w:val="singleLevel"/>
    <w:tmpl w:val="B26F8A9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E94DA78D"/>
    <w:multiLevelType w:val="singleLevel"/>
    <w:tmpl w:val="E94DA78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A5CC994"/>
    <w:multiLevelType w:val="singleLevel"/>
    <w:tmpl w:val="FA5CC9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54DD"/>
    <w:rsid w:val="144A6C91"/>
    <w:rsid w:val="15651FD9"/>
    <w:rsid w:val="1796136C"/>
    <w:rsid w:val="1AEB0D31"/>
    <w:rsid w:val="235D5016"/>
    <w:rsid w:val="2BBC1C0F"/>
    <w:rsid w:val="2CC118F2"/>
    <w:rsid w:val="2DFD5D5D"/>
    <w:rsid w:val="47FB1962"/>
    <w:rsid w:val="53FE0149"/>
    <w:rsid w:val="5BE963CF"/>
    <w:rsid w:val="5F562FC6"/>
    <w:rsid w:val="61B70B42"/>
    <w:rsid w:val="695942DC"/>
    <w:rsid w:val="79A14200"/>
    <w:rsid w:val="7A8E3B8D"/>
    <w:rsid w:val="7CBD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1360</Characters>
  <Lines>0</Lines>
  <Paragraphs>0</Paragraphs>
  <TotalTime>0</TotalTime>
  <ScaleCrop>false</ScaleCrop>
  <LinksUpToDate>false</LinksUpToDate>
  <CharactersWithSpaces>1593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2025-11-20T07:39:00Z</dcterms:created>
  <dc:creator>abc</dc:creator>
  <cp:lastModifiedBy>NTKO</cp:lastModifiedBy>
  <dcterms:modified xsi:type="dcterms:W3CDTF">2025-11-25T07:23:38Z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eyJoZGlkIjoiMmEzNDk4MzRjNzgwZTgzODFjODVjMjZhMzEyMjNiNDEiLCJ1c2VySWQiOiIyNzExMjU2NzAifQ==</vt:lpwstr>
  </property>
  <property fmtid="{D5CDD505-2E9C-101B-9397-08002B2CF9AE}" pid="4" name="ICV">
    <vt:lpwstr>B9DCAF02D794408DB26DFD5BC627340A_12</vt:lpwstr>
  </property>
</Properties>
</file>