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更正</w:t>
      </w:r>
      <w:r>
        <w:rPr>
          <w:rFonts w:hint="eastAsia" w:ascii="宋体" w:hAnsi="宋体" w:eastAsia="宋体" w:cs="宋体"/>
          <w:b/>
          <w:bCs/>
          <w:color w:val="auto"/>
          <w:sz w:val="24"/>
          <w:szCs w:val="24"/>
        </w:rPr>
        <w:t>公告</w:t>
      </w:r>
      <w:r>
        <w:rPr>
          <w:rFonts w:hint="eastAsia" w:ascii="宋体" w:hAnsi="宋体" w:eastAsia="宋体" w:cs="宋体"/>
          <w:b/>
          <w:bCs/>
          <w:color w:val="auto"/>
          <w:sz w:val="24"/>
          <w:szCs w:val="24"/>
          <w:lang w:val="en-US" w:eastAsia="zh-CN"/>
        </w:rPr>
        <w:t>四</w:t>
      </w:r>
    </w:p>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更正事项：谈判文件</w:t>
      </w:r>
    </w:p>
    <w:p w14:paraId="502B9E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93"/>
        <w:gridCol w:w="3385"/>
        <w:gridCol w:w="3390"/>
      </w:tblGrid>
      <w:tr w14:paraId="3FC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C85CD3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1793" w:type="dxa"/>
          </w:tcPr>
          <w:p w14:paraId="3C7C950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14B05DC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10A41549">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61A3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0CFD20F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1793" w:type="dxa"/>
            <w:vAlign w:val="center"/>
          </w:tcPr>
          <w:p w14:paraId="6F16E424">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bookmarkStart w:id="0" w:name="_Toc489863685"/>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bookmarkEnd w:id="0"/>
          </w:p>
        </w:tc>
        <w:tc>
          <w:tcPr>
            <w:tcW w:w="3385" w:type="dxa"/>
          </w:tcPr>
          <w:p w14:paraId="50B5A2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装卸猪升降机</w:t>
            </w:r>
          </w:p>
          <w:p w14:paraId="18A6040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剪叉式电动液压固定升降平台</w:t>
            </w:r>
          </w:p>
          <w:p w14:paraId="5497CF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1.承重：5t；</w:t>
            </w:r>
          </w:p>
          <w:p w14:paraId="6F3BBCB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2.升降平台尺寸：2000*3000mm；</w:t>
            </w:r>
          </w:p>
          <w:p w14:paraId="7F6603C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3.设备自身高度：1000mm(单跨二层剪叉；</w:t>
            </w:r>
          </w:p>
          <w:p w14:paraId="301DB9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4.设备升降高度：4000mm；</w:t>
            </w:r>
          </w:p>
          <w:p w14:paraId="4B2BF2C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5.平台额定载重：10000kg；</w:t>
            </w:r>
          </w:p>
          <w:p w14:paraId="1ABEBDB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6.动力电源：380V；</w:t>
            </w:r>
          </w:p>
          <w:p w14:paraId="3E3A3E0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7.液压主机：组合泵站；</w:t>
            </w:r>
          </w:p>
          <w:p w14:paraId="20881CA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8.驱动系统：电机驱动；</w:t>
            </w:r>
          </w:p>
          <w:p w14:paraId="41E7CE2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9.工作环境：室内使用；</w:t>
            </w:r>
          </w:p>
          <w:p w14:paraId="46BC4BD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10.工作温度：温度-20度60度；</w:t>
            </w:r>
          </w:p>
          <w:p w14:paraId="69BA9C2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11.安装方式：地面式安装,两侧带随动斜坡；12.紧急停止：按下紧急按纽开关可让设备停止运行；</w:t>
            </w:r>
          </w:p>
          <w:p w14:paraId="6BCF657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13.手动操作：手动液压阀打开，或手动旋动螺杆时升降底板能手动下降；</w:t>
            </w:r>
          </w:p>
          <w:p w14:paraId="2F35B315">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14.材质：升降台材质为锰钢，地板和围栏为不锈钢。</w:t>
            </w:r>
          </w:p>
        </w:tc>
        <w:tc>
          <w:tcPr>
            <w:tcW w:w="3390" w:type="dxa"/>
            <w:vAlign w:val="top"/>
          </w:tcPr>
          <w:p w14:paraId="66F3906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装卸猪升降机</w:t>
            </w:r>
          </w:p>
          <w:p w14:paraId="3EF8389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剪叉式电动液压固定升降平台</w:t>
            </w:r>
          </w:p>
          <w:p w14:paraId="465E04E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1.升降平台尺寸：2000*3000mm；</w:t>
            </w:r>
          </w:p>
          <w:p w14:paraId="3F39CAF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2.设备自身高度：1000mm(单跨二层剪叉；</w:t>
            </w:r>
          </w:p>
          <w:p w14:paraId="0FAF9F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3.设备升降高度：4000mm；</w:t>
            </w:r>
          </w:p>
          <w:p w14:paraId="0FEE5F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4.平台额定载重：3000kg；</w:t>
            </w:r>
          </w:p>
          <w:p w14:paraId="573F59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5.动力电源：380V；</w:t>
            </w:r>
          </w:p>
          <w:p w14:paraId="5E5C8C5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6.液压主机：组合泵站；</w:t>
            </w:r>
          </w:p>
          <w:p w14:paraId="704E6E5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7.驱动系统：电机驱动；</w:t>
            </w:r>
          </w:p>
          <w:p w14:paraId="122B3BA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8.工作环境：室内使用；</w:t>
            </w:r>
          </w:p>
          <w:p w14:paraId="54861D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9.工作温度：温度-20度60度；</w:t>
            </w:r>
          </w:p>
          <w:p w14:paraId="0DBFB98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10.安装方式：地面式安装,两侧带随动斜坡；</w:t>
            </w:r>
          </w:p>
          <w:p w14:paraId="6931170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11.紧急停止：按下紧急按纽开关可让设备停止运行；</w:t>
            </w:r>
          </w:p>
          <w:p w14:paraId="4644366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12.手动操作：手动液压阀打开，或手动旋动螺杆时升降底板能手动下降；</w:t>
            </w:r>
          </w:p>
          <w:p w14:paraId="47F0714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13.材质：升降台材质为锰钢，地板和围栏为不锈钢。</w:t>
            </w:r>
          </w:p>
        </w:tc>
      </w:tr>
      <w:tr w14:paraId="5F0D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EEF1CA4">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2</w:t>
            </w:r>
          </w:p>
        </w:tc>
        <w:tc>
          <w:tcPr>
            <w:tcW w:w="1793" w:type="dxa"/>
            <w:vAlign w:val="center"/>
          </w:tcPr>
          <w:p w14:paraId="40916CA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tcPr>
          <w:p w14:paraId="6282689C">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洗消烘干设备</w:t>
            </w:r>
          </w:p>
          <w:p w14:paraId="4E1EC3EF">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eastAsiaTheme="minorEastAsia"/>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产品类型：洗烘一体机</w:t>
            </w:r>
            <w:r>
              <w:rPr>
                <w:rFonts w:hint="eastAsia" w:ascii="宋体" w:hAnsi="宋体" w:cs="宋体"/>
                <w:i w:val="0"/>
                <w:iCs w:val="0"/>
                <w:color w:val="auto"/>
                <w:kern w:val="0"/>
                <w:sz w:val="20"/>
                <w:szCs w:val="20"/>
                <w:u w:val="none"/>
                <w:lang w:val="en-US" w:eastAsia="zh-CN" w:bidi="ar"/>
              </w:rPr>
              <w:t>；</w:t>
            </w:r>
          </w:p>
          <w:p w14:paraId="661843FD">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2.</w:t>
            </w:r>
            <w:r>
              <w:rPr>
                <w:rFonts w:hint="eastAsia" w:ascii="宋体" w:hAnsi="宋体" w:eastAsia="宋体" w:cs="宋体"/>
                <w:i w:val="0"/>
                <w:iCs w:val="0"/>
                <w:color w:val="auto"/>
                <w:kern w:val="0"/>
                <w:sz w:val="20"/>
                <w:szCs w:val="20"/>
                <w:u w:val="none"/>
                <w:lang w:val="en-US" w:eastAsia="zh-CN" w:bidi="ar"/>
              </w:rPr>
              <w:t>洗涤公斤量：10kg</w:t>
            </w:r>
            <w:r>
              <w:rPr>
                <w:rFonts w:hint="eastAsia" w:ascii="宋体" w:hAnsi="宋体" w:cs="宋体"/>
                <w:i w:val="0"/>
                <w:iCs w:val="0"/>
                <w:color w:val="auto"/>
                <w:kern w:val="0"/>
                <w:sz w:val="20"/>
                <w:szCs w:val="20"/>
                <w:u w:val="none"/>
                <w:lang w:val="en-US" w:eastAsia="zh-CN" w:bidi="ar"/>
              </w:rPr>
              <w:t>；</w:t>
            </w:r>
          </w:p>
          <w:p w14:paraId="5D84173A">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3.</w:t>
            </w:r>
            <w:r>
              <w:rPr>
                <w:rFonts w:hint="eastAsia" w:ascii="宋体" w:hAnsi="宋体" w:eastAsia="宋体" w:cs="宋体"/>
                <w:i w:val="0"/>
                <w:iCs w:val="0"/>
                <w:color w:val="auto"/>
                <w:kern w:val="0"/>
                <w:sz w:val="20"/>
                <w:szCs w:val="20"/>
                <w:u w:val="none"/>
                <w:lang w:val="en-US" w:eastAsia="zh-CN" w:bidi="ar"/>
              </w:rPr>
              <w:t>尺寸：约595*565*850(mm</w:t>
            </w:r>
            <w:r>
              <w:rPr>
                <w:rFonts w:hint="eastAsia" w:ascii="宋体" w:hAnsi="宋体" w:cs="宋体"/>
                <w:i w:val="0"/>
                <w:iCs w:val="0"/>
                <w:color w:val="auto"/>
                <w:kern w:val="0"/>
                <w:sz w:val="20"/>
                <w:szCs w:val="20"/>
                <w:u w:val="none"/>
                <w:lang w:val="en-US" w:eastAsia="zh-CN" w:bidi="ar"/>
              </w:rPr>
              <w:t>）；</w:t>
            </w:r>
          </w:p>
          <w:p w14:paraId="251F208C">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4.</w:t>
            </w:r>
            <w:r>
              <w:rPr>
                <w:rFonts w:hint="eastAsia" w:ascii="宋体" w:hAnsi="宋体" w:eastAsia="宋体" w:cs="宋体"/>
                <w:i w:val="0"/>
                <w:iCs w:val="0"/>
                <w:color w:val="auto"/>
                <w:kern w:val="0"/>
                <w:sz w:val="20"/>
                <w:szCs w:val="20"/>
                <w:u w:val="none"/>
                <w:lang w:val="en-US" w:eastAsia="zh-CN" w:bidi="ar"/>
              </w:rPr>
              <w:t>脱水公斤量：10kg</w:t>
            </w:r>
            <w:r>
              <w:rPr>
                <w:rFonts w:hint="eastAsia" w:ascii="宋体" w:hAnsi="宋体" w:cs="宋体"/>
                <w:i w:val="0"/>
                <w:iCs w:val="0"/>
                <w:color w:val="auto"/>
                <w:kern w:val="0"/>
                <w:sz w:val="20"/>
                <w:szCs w:val="20"/>
                <w:u w:val="none"/>
                <w:lang w:val="en-US" w:eastAsia="zh-CN" w:bidi="ar"/>
              </w:rPr>
              <w:t>；</w:t>
            </w:r>
          </w:p>
          <w:p w14:paraId="45680AB4">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5.</w:t>
            </w:r>
            <w:r>
              <w:rPr>
                <w:rFonts w:hint="eastAsia" w:ascii="宋体" w:hAnsi="宋体" w:eastAsia="宋体" w:cs="宋体"/>
                <w:i w:val="0"/>
                <w:iCs w:val="0"/>
                <w:color w:val="auto"/>
                <w:kern w:val="0"/>
                <w:sz w:val="20"/>
                <w:szCs w:val="20"/>
                <w:u w:val="none"/>
                <w:lang w:val="en-US" w:eastAsia="zh-CN" w:bidi="ar"/>
              </w:rPr>
              <w:t>开合方式：前开式；</w:t>
            </w:r>
          </w:p>
          <w:p w14:paraId="2319E603">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6.</w:t>
            </w:r>
            <w:r>
              <w:rPr>
                <w:rFonts w:hint="eastAsia" w:ascii="宋体" w:hAnsi="宋体" w:eastAsia="宋体" w:cs="宋体"/>
                <w:i w:val="0"/>
                <w:iCs w:val="0"/>
                <w:color w:val="auto"/>
                <w:kern w:val="0"/>
                <w:sz w:val="20"/>
                <w:szCs w:val="20"/>
                <w:u w:val="none"/>
                <w:lang w:val="en-US" w:eastAsia="zh-CN" w:bidi="ar"/>
              </w:rPr>
              <w:t>脱水功率：420W</w:t>
            </w:r>
            <w:r>
              <w:rPr>
                <w:rFonts w:hint="eastAsia" w:ascii="宋体" w:hAnsi="宋体" w:cs="宋体"/>
                <w:i w:val="0"/>
                <w:iCs w:val="0"/>
                <w:color w:val="auto"/>
                <w:kern w:val="0"/>
                <w:sz w:val="20"/>
                <w:szCs w:val="20"/>
                <w:u w:val="none"/>
                <w:lang w:val="en-US" w:eastAsia="zh-CN" w:bidi="ar"/>
              </w:rPr>
              <w:t>；</w:t>
            </w:r>
          </w:p>
          <w:p w14:paraId="4B183024">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7.</w:t>
            </w:r>
            <w:r>
              <w:rPr>
                <w:rFonts w:hint="eastAsia" w:ascii="宋体" w:hAnsi="宋体" w:eastAsia="宋体" w:cs="宋体"/>
                <w:i w:val="0"/>
                <w:iCs w:val="0"/>
                <w:color w:val="auto"/>
                <w:kern w:val="0"/>
                <w:sz w:val="20"/>
                <w:szCs w:val="20"/>
                <w:u w:val="none"/>
                <w:lang w:val="en-US" w:eastAsia="zh-CN" w:bidi="ar"/>
              </w:rPr>
              <w:t>洗涤功率：70W</w:t>
            </w:r>
            <w:r>
              <w:rPr>
                <w:rFonts w:hint="eastAsia" w:ascii="宋体" w:hAnsi="宋体" w:cs="宋体"/>
                <w:i w:val="0"/>
                <w:iCs w:val="0"/>
                <w:color w:val="auto"/>
                <w:kern w:val="0"/>
                <w:sz w:val="20"/>
                <w:szCs w:val="20"/>
                <w:u w:val="none"/>
                <w:lang w:val="en-US" w:eastAsia="zh-CN" w:bidi="ar"/>
              </w:rPr>
              <w:t>；</w:t>
            </w:r>
          </w:p>
          <w:p w14:paraId="286F3D90">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8.</w:t>
            </w:r>
            <w:r>
              <w:rPr>
                <w:rFonts w:hint="eastAsia" w:ascii="宋体" w:hAnsi="宋体" w:eastAsia="宋体" w:cs="宋体"/>
                <w:i w:val="0"/>
                <w:iCs w:val="0"/>
                <w:color w:val="auto"/>
                <w:kern w:val="0"/>
                <w:sz w:val="20"/>
                <w:szCs w:val="20"/>
                <w:u w:val="none"/>
                <w:lang w:val="en-US" w:eastAsia="zh-CN" w:bidi="ar"/>
              </w:rPr>
              <w:t>烘干功率：1050W</w:t>
            </w:r>
            <w:r>
              <w:rPr>
                <w:rFonts w:hint="eastAsia" w:ascii="宋体" w:hAnsi="宋体" w:cs="宋体"/>
                <w:i w:val="0"/>
                <w:iCs w:val="0"/>
                <w:color w:val="auto"/>
                <w:kern w:val="0"/>
                <w:sz w:val="20"/>
                <w:szCs w:val="20"/>
                <w:u w:val="none"/>
                <w:lang w:val="en-US" w:eastAsia="zh-CN" w:bidi="ar"/>
              </w:rPr>
              <w:t>；</w:t>
            </w:r>
          </w:p>
          <w:p w14:paraId="485FBE0C">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9.</w:t>
            </w:r>
            <w:r>
              <w:rPr>
                <w:rFonts w:hint="eastAsia" w:ascii="宋体" w:hAnsi="宋体" w:eastAsia="宋体" w:cs="宋体"/>
                <w:i w:val="0"/>
                <w:iCs w:val="0"/>
                <w:color w:val="auto"/>
                <w:kern w:val="0"/>
                <w:sz w:val="20"/>
                <w:szCs w:val="20"/>
                <w:u w:val="none"/>
                <w:lang w:val="en-US" w:eastAsia="zh-CN" w:bidi="ar"/>
              </w:rPr>
              <w:t>内桶材质：不锈钢；</w:t>
            </w:r>
          </w:p>
          <w:p w14:paraId="43ED7124">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10.</w:t>
            </w:r>
            <w:r>
              <w:rPr>
                <w:rFonts w:hint="eastAsia" w:ascii="宋体" w:hAnsi="宋体" w:eastAsia="宋体" w:cs="宋体"/>
                <w:i w:val="0"/>
                <w:iCs w:val="0"/>
                <w:color w:val="auto"/>
                <w:kern w:val="0"/>
                <w:sz w:val="20"/>
                <w:szCs w:val="20"/>
                <w:u w:val="none"/>
                <w:lang w:val="en-US" w:eastAsia="zh-CN" w:bidi="ar"/>
              </w:rPr>
              <w:t>能效等级：一级；</w:t>
            </w:r>
          </w:p>
          <w:p w14:paraId="1200EBE1">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11.</w:t>
            </w:r>
            <w:r>
              <w:rPr>
                <w:rFonts w:hint="eastAsia" w:ascii="宋体" w:hAnsi="宋体" w:eastAsia="宋体" w:cs="宋体"/>
                <w:i w:val="0"/>
                <w:iCs w:val="0"/>
                <w:color w:val="auto"/>
                <w:kern w:val="0"/>
                <w:sz w:val="20"/>
                <w:szCs w:val="20"/>
                <w:u w:val="none"/>
                <w:lang w:val="en-US" w:eastAsia="zh-CN" w:bidi="ar"/>
              </w:rPr>
              <w:t>最高转速：1200转/分钟；</w:t>
            </w:r>
          </w:p>
          <w:p w14:paraId="7D239C0D">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12.</w:t>
            </w:r>
            <w:r>
              <w:rPr>
                <w:rFonts w:hint="eastAsia" w:ascii="宋体" w:hAnsi="宋体" w:eastAsia="宋体" w:cs="宋体"/>
                <w:i w:val="0"/>
                <w:iCs w:val="0"/>
                <w:color w:val="auto"/>
                <w:kern w:val="0"/>
                <w:sz w:val="20"/>
                <w:szCs w:val="20"/>
                <w:u w:val="none"/>
                <w:lang w:val="en-US" w:eastAsia="zh-CN" w:bidi="ar"/>
              </w:rPr>
              <w:t>使用方式：全自动；</w:t>
            </w:r>
          </w:p>
          <w:p w14:paraId="2B7CF40D">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13.显示屏类型：LED。</w:t>
            </w:r>
          </w:p>
        </w:tc>
        <w:tc>
          <w:tcPr>
            <w:tcW w:w="3390" w:type="dxa"/>
            <w:vAlign w:val="top"/>
          </w:tcPr>
          <w:p w14:paraId="16D32F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洗消烘干设备</w:t>
            </w:r>
          </w:p>
          <w:p w14:paraId="475EDE0B">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产品类型：洗烘一体机</w:t>
            </w:r>
            <w:r>
              <w:rPr>
                <w:rFonts w:hint="eastAsia" w:ascii="宋体" w:hAnsi="宋体" w:cs="宋体"/>
                <w:i w:val="0"/>
                <w:iCs w:val="0"/>
                <w:color w:val="auto"/>
                <w:kern w:val="0"/>
                <w:sz w:val="20"/>
                <w:szCs w:val="20"/>
                <w:u w:val="none"/>
                <w:lang w:val="en-US" w:eastAsia="zh-CN" w:bidi="ar"/>
              </w:rPr>
              <w:t>；</w:t>
            </w:r>
          </w:p>
          <w:p w14:paraId="11E95FE5">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洗涤公斤量：</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10kg</w:t>
            </w:r>
            <w:r>
              <w:rPr>
                <w:rFonts w:hint="eastAsia" w:ascii="宋体" w:hAnsi="宋体" w:cs="宋体"/>
                <w:i w:val="0"/>
                <w:iCs w:val="0"/>
                <w:color w:val="auto"/>
                <w:kern w:val="0"/>
                <w:sz w:val="20"/>
                <w:szCs w:val="20"/>
                <w:u w:val="none"/>
                <w:lang w:val="en-US" w:eastAsia="zh-CN" w:bidi="ar"/>
              </w:rPr>
              <w:t>；</w:t>
            </w:r>
          </w:p>
          <w:p w14:paraId="7A38309F">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尺寸：</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595*565*850(mm</w:t>
            </w:r>
            <w:r>
              <w:rPr>
                <w:rFonts w:hint="eastAsia" w:ascii="宋体" w:hAnsi="宋体" w:cs="宋体"/>
                <w:i w:val="0"/>
                <w:iCs w:val="0"/>
                <w:color w:val="auto"/>
                <w:kern w:val="0"/>
                <w:sz w:val="20"/>
                <w:szCs w:val="20"/>
                <w:u w:val="none"/>
                <w:lang w:val="en-US" w:eastAsia="zh-CN" w:bidi="ar"/>
              </w:rPr>
              <w:t>）；</w:t>
            </w:r>
          </w:p>
          <w:p w14:paraId="06F7A3AA">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脱水公斤量：</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10kg</w:t>
            </w:r>
            <w:r>
              <w:rPr>
                <w:rFonts w:hint="eastAsia" w:ascii="宋体" w:hAnsi="宋体" w:cs="宋体"/>
                <w:i w:val="0"/>
                <w:iCs w:val="0"/>
                <w:color w:val="auto"/>
                <w:kern w:val="0"/>
                <w:sz w:val="20"/>
                <w:szCs w:val="20"/>
                <w:u w:val="none"/>
                <w:lang w:val="en-US" w:eastAsia="zh-CN" w:bidi="ar"/>
              </w:rPr>
              <w:t>；</w:t>
            </w:r>
          </w:p>
          <w:p w14:paraId="2F113ACD">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开合方式：前开式；</w:t>
            </w:r>
          </w:p>
          <w:p w14:paraId="0C5D46CB">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脱水功率：</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420W</w:t>
            </w:r>
            <w:r>
              <w:rPr>
                <w:rFonts w:hint="eastAsia" w:ascii="宋体" w:hAnsi="宋体" w:cs="宋体"/>
                <w:i w:val="0"/>
                <w:iCs w:val="0"/>
                <w:color w:val="auto"/>
                <w:kern w:val="0"/>
                <w:sz w:val="20"/>
                <w:szCs w:val="20"/>
                <w:u w:val="none"/>
                <w:lang w:val="en-US" w:eastAsia="zh-CN" w:bidi="ar"/>
              </w:rPr>
              <w:t>；</w:t>
            </w:r>
          </w:p>
          <w:p w14:paraId="09171055">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洗涤功率：</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70W</w:t>
            </w:r>
            <w:r>
              <w:rPr>
                <w:rFonts w:hint="eastAsia" w:ascii="宋体" w:hAnsi="宋体" w:cs="宋体"/>
                <w:i w:val="0"/>
                <w:iCs w:val="0"/>
                <w:color w:val="auto"/>
                <w:kern w:val="0"/>
                <w:sz w:val="20"/>
                <w:szCs w:val="20"/>
                <w:u w:val="none"/>
                <w:lang w:val="en-US" w:eastAsia="zh-CN" w:bidi="ar"/>
              </w:rPr>
              <w:t>；</w:t>
            </w:r>
          </w:p>
          <w:p w14:paraId="62C3BC31">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烘干功率：</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1050W</w:t>
            </w:r>
            <w:r>
              <w:rPr>
                <w:rFonts w:hint="eastAsia" w:ascii="宋体" w:hAnsi="宋体" w:cs="宋体"/>
                <w:i w:val="0"/>
                <w:iCs w:val="0"/>
                <w:color w:val="auto"/>
                <w:kern w:val="0"/>
                <w:sz w:val="20"/>
                <w:szCs w:val="20"/>
                <w:u w:val="none"/>
                <w:lang w:val="en-US" w:eastAsia="zh-CN" w:bidi="ar"/>
              </w:rPr>
              <w:t>；</w:t>
            </w:r>
          </w:p>
          <w:p w14:paraId="7F8E8CE8">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内桶材质：不锈钢；</w:t>
            </w:r>
          </w:p>
          <w:p w14:paraId="611DE7F1">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最高转速：</w:t>
            </w:r>
            <w:r>
              <w:rPr>
                <w:rFonts w:hint="default"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1200转/分钟；</w:t>
            </w:r>
          </w:p>
          <w:p w14:paraId="45129300">
            <w:pPr>
              <w:keepNext w:val="0"/>
              <w:keepLines w:val="0"/>
              <w:pageBreakBefore w:val="0"/>
              <w:widowControl/>
              <w:numPr>
                <w:ilvl w:val="0"/>
                <w:numId w:val="3"/>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使用方式：全自动；</w:t>
            </w:r>
          </w:p>
          <w:p w14:paraId="0FA480D0">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12.显示屏类型：LED。</w:t>
            </w:r>
          </w:p>
        </w:tc>
      </w:tr>
      <w:tr w14:paraId="331E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A5EDFAE">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3</w:t>
            </w:r>
          </w:p>
        </w:tc>
        <w:tc>
          <w:tcPr>
            <w:tcW w:w="1793" w:type="dxa"/>
            <w:vAlign w:val="center"/>
          </w:tcPr>
          <w:p w14:paraId="0A47B5D3">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eastAsia"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tcPr>
          <w:p w14:paraId="4309DAAA">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备用柴油发电机</w:t>
            </w:r>
          </w:p>
          <w:p w14:paraId="494111A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sz w:val="20"/>
                <w:szCs w:val="20"/>
              </w:rPr>
              <w:t>9.静音机组尺寸：约2300*900*1230(mm)；</w:t>
            </w:r>
          </w:p>
        </w:tc>
        <w:tc>
          <w:tcPr>
            <w:tcW w:w="3390" w:type="dxa"/>
            <w:vAlign w:val="top"/>
          </w:tcPr>
          <w:p w14:paraId="2702C9E9">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备用柴油发电机</w:t>
            </w:r>
          </w:p>
          <w:p w14:paraId="2AA6212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bookmarkStart w:id="1" w:name="_GoBack"/>
            <w:bookmarkEnd w:id="1"/>
            <w:r>
              <w:rPr>
                <w:rFonts w:hint="eastAsia"/>
                <w:color w:val="auto"/>
                <w:szCs w:val="21"/>
              </w:rPr>
              <w:t>9.静音机组尺寸：</w:t>
            </w:r>
            <w:r>
              <w:rPr>
                <w:rFonts w:hint="default" w:ascii="Arial" w:hAnsi="Arial" w:eastAsia="宋体" w:cs="Arial"/>
                <w:i w:val="0"/>
                <w:iCs w:val="0"/>
                <w:color w:val="auto"/>
                <w:kern w:val="0"/>
                <w:sz w:val="20"/>
                <w:szCs w:val="20"/>
                <w:u w:val="none"/>
                <w:lang w:val="en-US" w:eastAsia="zh-CN" w:bidi="ar"/>
              </w:rPr>
              <w:t>≥</w:t>
            </w:r>
            <w:r>
              <w:rPr>
                <w:rFonts w:hint="eastAsia"/>
                <w:color w:val="auto"/>
                <w:szCs w:val="21"/>
              </w:rPr>
              <w:t>2300*900*1230(mm)；</w:t>
            </w:r>
          </w:p>
        </w:tc>
      </w:tr>
    </w:tbl>
    <w:p w14:paraId="4819F15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更正日期：2025年11月25日</w:t>
      </w:r>
    </w:p>
    <w:p w14:paraId="65C86B42">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267C2536">
      <w:pPr>
        <w:pStyle w:val="3"/>
        <w:keepNext w:val="0"/>
        <w:keepLines w:val="0"/>
        <w:pageBreakBefore w:val="0"/>
        <w:widowControl/>
        <w:numPr>
          <w:ilvl w:val="0"/>
          <w:numId w:val="4"/>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cstheme="minorBidi"/>
          <w:color w:val="auto"/>
          <w:kern w:val="0"/>
          <w:sz w:val="21"/>
          <w:szCs w:val="21"/>
          <w:lang w:val="en-US" w:eastAsia="zh-CN" w:bidi="ar-SA"/>
        </w:rPr>
        <w:t>原截、开标时间不变，</w:t>
      </w:r>
      <w:r>
        <w:rPr>
          <w:rFonts w:hint="default" w:asciiTheme="minorHAnsi" w:hAnsiTheme="minorHAnsi" w:eastAsiaTheme="minorEastAsia" w:cstheme="minorBidi"/>
          <w:color w:val="auto"/>
          <w:kern w:val="0"/>
          <w:sz w:val="21"/>
          <w:szCs w:val="21"/>
          <w:lang w:val="en-US" w:eastAsia="zh-CN" w:bidi="ar-SA"/>
        </w:rPr>
        <w:t>供应商</w:t>
      </w:r>
      <w:r>
        <w:rPr>
          <w:rFonts w:hint="eastAsia" w:cstheme="minorBidi"/>
          <w:color w:val="auto"/>
          <w:kern w:val="0"/>
          <w:sz w:val="21"/>
          <w:szCs w:val="21"/>
          <w:lang w:val="en-US" w:eastAsia="zh-CN" w:bidi="ar-SA"/>
        </w:rPr>
        <w:t>如需延期请来函告知</w:t>
      </w:r>
      <w:r>
        <w:rPr>
          <w:rFonts w:hint="default" w:asciiTheme="minorHAnsi" w:hAnsiTheme="minorHAnsi" w:eastAsiaTheme="minorEastAsia" w:cstheme="minorBidi"/>
          <w:color w:val="auto"/>
          <w:kern w:val="0"/>
          <w:sz w:val="21"/>
          <w:szCs w:val="21"/>
          <w:lang w:val="en-US" w:eastAsia="zh-CN" w:bidi="ar-SA"/>
        </w:rPr>
        <w:t>。</w:t>
      </w:r>
    </w:p>
    <w:p w14:paraId="584D9C51">
      <w:pPr>
        <w:pStyle w:val="3"/>
        <w:keepNext w:val="0"/>
        <w:keepLines w:val="0"/>
        <w:pageBreakBefore w:val="0"/>
        <w:widowControl/>
        <w:numPr>
          <w:ilvl w:val="0"/>
          <w:numId w:val="4"/>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采购文件中涉及以上内容请按以上更正执行，其他事项不变。</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color w:val="auto"/>
          <w:sz w:val="21"/>
          <w:szCs w:val="21"/>
        </w:rPr>
      </w:pPr>
      <w:r>
        <w:rPr>
          <w:rFonts w:hint="eastAsia"/>
          <w:color w:val="auto"/>
          <w:sz w:val="21"/>
          <w:szCs w:val="21"/>
        </w:rPr>
        <w:t>1.采购人信息                        </w:t>
      </w:r>
    </w:p>
    <w:p w14:paraId="4A572BB8">
      <w:pPr>
        <w:bidi w:val="0"/>
        <w:ind w:firstLine="210" w:firstLineChars="100"/>
        <w:rPr>
          <w:rFonts w:hint="eastAsia"/>
          <w:color w:val="auto"/>
          <w:sz w:val="21"/>
          <w:szCs w:val="21"/>
        </w:rPr>
      </w:pPr>
      <w:r>
        <w:rPr>
          <w:rFonts w:hint="eastAsia"/>
          <w:color w:val="auto"/>
          <w:sz w:val="21"/>
          <w:szCs w:val="21"/>
        </w:rPr>
        <w:t>名    称：</w:t>
      </w:r>
      <w:r>
        <w:rPr>
          <w:rFonts w:hint="eastAsia"/>
          <w:color w:val="auto"/>
          <w:sz w:val="21"/>
          <w:szCs w:val="21"/>
          <w:lang w:eastAsia="zh-CN"/>
        </w:rPr>
        <w:t xml:space="preserve">隆林各族自治县农业农村局 </w:t>
      </w:r>
      <w:r>
        <w:rPr>
          <w:rFonts w:hint="eastAsia"/>
          <w:color w:val="auto"/>
          <w:sz w:val="21"/>
          <w:szCs w:val="21"/>
        </w:rPr>
        <w:t>                        </w:t>
      </w:r>
    </w:p>
    <w:p w14:paraId="4CF10583">
      <w:pPr>
        <w:bidi w:val="0"/>
        <w:ind w:firstLine="210" w:firstLineChars="100"/>
        <w:rPr>
          <w:rFonts w:hint="eastAsia"/>
          <w:color w:val="auto"/>
          <w:sz w:val="21"/>
          <w:szCs w:val="21"/>
        </w:rPr>
      </w:pPr>
      <w:r>
        <w:rPr>
          <w:rFonts w:hint="eastAsia"/>
          <w:color w:val="auto"/>
          <w:sz w:val="21"/>
          <w:szCs w:val="21"/>
        </w:rPr>
        <w:t>地    址：隆林各族自治县新州镇民生街249号                        </w:t>
      </w:r>
    </w:p>
    <w:p w14:paraId="57F2F3FE">
      <w:pPr>
        <w:bidi w:val="0"/>
        <w:ind w:firstLine="210" w:firstLineChars="100"/>
        <w:rPr>
          <w:rFonts w:hint="eastAsia"/>
          <w:color w:val="auto"/>
          <w:sz w:val="21"/>
          <w:szCs w:val="21"/>
        </w:rPr>
      </w:pPr>
      <w:r>
        <w:rPr>
          <w:rFonts w:hint="eastAsia"/>
          <w:color w:val="auto"/>
          <w:sz w:val="21"/>
          <w:szCs w:val="21"/>
        </w:rPr>
        <w:t>联系方式：</w:t>
      </w:r>
      <w:r>
        <w:rPr>
          <w:rFonts w:hint="eastAsia"/>
          <w:color w:val="auto"/>
          <w:kern w:val="0"/>
          <w:szCs w:val="21"/>
          <w:u w:val="none"/>
        </w:rPr>
        <w:t>0776-8202188</w:t>
      </w:r>
      <w:r>
        <w:rPr>
          <w:rFonts w:hint="eastAsia"/>
          <w:color w:val="auto"/>
          <w:sz w:val="21"/>
          <w:szCs w:val="21"/>
        </w:rPr>
        <w:t xml:space="preserve">                                             </w:t>
      </w:r>
    </w:p>
    <w:p w14:paraId="69A70A48">
      <w:pPr>
        <w:bidi w:val="0"/>
        <w:ind w:firstLine="210" w:firstLineChars="100"/>
        <w:rPr>
          <w:rFonts w:hint="eastAsia"/>
          <w:color w:val="auto"/>
          <w:sz w:val="21"/>
          <w:szCs w:val="21"/>
        </w:rPr>
      </w:pPr>
      <w:r>
        <w:rPr>
          <w:rFonts w:hint="eastAsia"/>
          <w:color w:val="auto"/>
          <w:sz w:val="21"/>
          <w:szCs w:val="21"/>
        </w:rPr>
        <w:t>2.采购代理机构信息 </w:t>
      </w:r>
    </w:p>
    <w:p w14:paraId="2A2D9A23">
      <w:pPr>
        <w:bidi w:val="0"/>
        <w:ind w:firstLine="210" w:firstLineChars="100"/>
        <w:rPr>
          <w:rFonts w:hint="eastAsia"/>
          <w:color w:val="auto"/>
          <w:sz w:val="21"/>
          <w:szCs w:val="21"/>
        </w:rPr>
      </w:pPr>
      <w:r>
        <w:rPr>
          <w:rFonts w:hint="eastAsia"/>
          <w:color w:val="auto"/>
          <w:sz w:val="21"/>
          <w:szCs w:val="21"/>
        </w:rPr>
        <w:t>名    称：广西机电设备招标有限公司                        </w:t>
      </w:r>
    </w:p>
    <w:p w14:paraId="30201D6B">
      <w:pPr>
        <w:bidi w:val="0"/>
        <w:ind w:firstLine="210" w:firstLineChars="100"/>
        <w:rPr>
          <w:rFonts w:hint="eastAsia"/>
          <w:color w:val="auto"/>
          <w:sz w:val="21"/>
          <w:szCs w:val="21"/>
        </w:rPr>
      </w:pPr>
      <w:r>
        <w:rPr>
          <w:rFonts w:hint="eastAsia"/>
          <w:color w:val="auto"/>
          <w:sz w:val="21"/>
          <w:szCs w:val="21"/>
        </w:rPr>
        <w:t>地    址：广西百色市右江区那毕大道12号环球大厦左塔楼15层1527室                        </w:t>
      </w:r>
    </w:p>
    <w:p w14:paraId="3D629CAF">
      <w:pPr>
        <w:bidi w:val="0"/>
        <w:ind w:firstLine="210" w:firstLineChars="100"/>
        <w:rPr>
          <w:rFonts w:hint="eastAsia"/>
          <w:color w:val="auto"/>
          <w:sz w:val="21"/>
          <w:szCs w:val="21"/>
        </w:rPr>
      </w:pPr>
      <w:r>
        <w:rPr>
          <w:rFonts w:hint="eastAsia"/>
          <w:color w:val="auto"/>
          <w:sz w:val="21"/>
          <w:szCs w:val="21"/>
        </w:rPr>
        <w:t>联系方式：0776-2222600</w:t>
      </w:r>
    </w:p>
    <w:p w14:paraId="37128073">
      <w:pPr>
        <w:bidi w:val="0"/>
        <w:ind w:firstLine="210" w:firstLineChars="100"/>
        <w:rPr>
          <w:rFonts w:hint="eastAsia"/>
          <w:color w:val="auto"/>
          <w:sz w:val="21"/>
          <w:szCs w:val="21"/>
        </w:rPr>
      </w:pPr>
      <w:r>
        <w:rPr>
          <w:rFonts w:hint="eastAsia"/>
          <w:color w:val="auto"/>
          <w:sz w:val="21"/>
          <w:szCs w:val="21"/>
        </w:rPr>
        <w:t>3.项目联系方式                        </w:t>
      </w:r>
    </w:p>
    <w:p w14:paraId="662214F5">
      <w:pPr>
        <w:bidi w:val="0"/>
        <w:ind w:firstLine="210" w:firstLineChars="100"/>
        <w:rPr>
          <w:rFonts w:hint="eastAsia"/>
          <w:color w:val="auto"/>
          <w:sz w:val="21"/>
          <w:szCs w:val="21"/>
        </w:rPr>
      </w:pPr>
      <w:r>
        <w:rPr>
          <w:rFonts w:hint="eastAsia"/>
          <w:color w:val="auto"/>
          <w:sz w:val="21"/>
          <w:szCs w:val="21"/>
        </w:rPr>
        <w:t>项目联系人：韦江迎  </w:t>
      </w:r>
    </w:p>
    <w:p w14:paraId="3AB32792">
      <w:pPr>
        <w:bidi w:val="0"/>
        <w:ind w:firstLine="210" w:firstLineChars="100"/>
        <w:rPr>
          <w:color w:val="auto"/>
        </w:rPr>
      </w:pPr>
      <w:r>
        <w:rPr>
          <w:rFonts w:hint="eastAsia"/>
          <w:color w:val="auto"/>
          <w:sz w:val="21"/>
          <w:szCs w:val="21"/>
        </w:rPr>
        <w:t>电      话：0776-2222600</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B26F8A97"/>
    <w:multiLevelType w:val="singleLevel"/>
    <w:tmpl w:val="B26F8A97"/>
    <w:lvl w:ilvl="0" w:tentative="0">
      <w:start w:val="2"/>
      <w:numFmt w:val="chineseCounting"/>
      <w:suff w:val="space"/>
      <w:lvlText w:val="第%1章"/>
      <w:lvlJc w:val="left"/>
      <w:rPr>
        <w:rFonts w:hint="eastAsia"/>
      </w:rPr>
    </w:lvl>
  </w:abstractNum>
  <w:abstractNum w:abstractNumId="2">
    <w:nsid w:val="E94DA78D"/>
    <w:multiLevelType w:val="singleLevel"/>
    <w:tmpl w:val="E94DA78D"/>
    <w:lvl w:ilvl="0" w:tentative="0">
      <w:start w:val="1"/>
      <w:numFmt w:val="decimal"/>
      <w:suff w:val="nothing"/>
      <w:lvlText w:val="%1、"/>
      <w:lvlJc w:val="left"/>
    </w:lvl>
  </w:abstractNum>
  <w:abstractNum w:abstractNumId="3">
    <w:nsid w:val="FA5CC994"/>
    <w:multiLevelType w:val="singleLevel"/>
    <w:tmpl w:val="FA5CC994"/>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546F"/>
    <w:rsid w:val="06AB4760"/>
    <w:rsid w:val="0CAC4442"/>
    <w:rsid w:val="15651FD9"/>
    <w:rsid w:val="184B14B9"/>
    <w:rsid w:val="217A2E0F"/>
    <w:rsid w:val="27672732"/>
    <w:rsid w:val="27C25E57"/>
    <w:rsid w:val="2C92454C"/>
    <w:rsid w:val="459D4BB2"/>
    <w:rsid w:val="53E20D50"/>
    <w:rsid w:val="557602E3"/>
    <w:rsid w:val="5DDD1F08"/>
    <w:rsid w:val="5EF46E9F"/>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1099</Words>
  <Characters>1390</Characters>
  <Lines>0</Lines>
  <Paragraphs>0</Paragraphs>
  <TotalTime>0</TotalTime>
  <ScaleCrop>false</ScaleCrop>
  <LinksUpToDate>false</LinksUpToDate>
  <CharactersWithSpaces>1623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2025-11-25T07:27:11Z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eyJoZGlkIjoiMmEzNDk4MzRjNzgwZTgzODFjODVjMjZhMzEyMjNiNDEiLCJ1c2VySWQiOiIyNzExMjU2NzAifQ==</vt:lpwstr>
  </property>
  <property fmtid="{D5CDD505-2E9C-101B-9397-08002B2CF9AE}" pid="4" name="ICV">
    <vt:lpwstr>B9DCAF02D794408DB26DFD5BC627340A_12</vt:lpwstr>
  </property>
</Properties>
</file>