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245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64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bookmarkStart w:id="1" w:name="_GoBack"/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广西机电设备招标有限公司关于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新州镇弄桑村坝白屯黑猪养殖项目（设备采购）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BSZC2025-J1-310128-JDZB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）的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更正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公告</w:t>
      </w:r>
      <w:bookmarkEnd w:id="1"/>
    </w:p>
    <w:p w14:paraId="45DC431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textAlignment w:val="auto"/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项目基本情况</w:t>
      </w:r>
    </w:p>
    <w:p w14:paraId="754AEBF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原公告的采购项目编号：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BSZC2025-J1-310128-JDZB</w:t>
      </w:r>
    </w:p>
    <w:p w14:paraId="418AC87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="0" w:leftChars="0" w:firstLine="218" w:firstLineChars="104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 原公告的采购项目名称：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  <w:lang w:eastAsia="zh-CN"/>
        </w:rPr>
        <w:t>新州镇弄桑村坝白屯黑猪养殖项目（设备采购）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 </w:t>
      </w:r>
    </w:p>
    <w:p w14:paraId="00F2CD4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首次公告日期：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年1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18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日 </w:t>
      </w:r>
    </w:p>
    <w:p w14:paraId="661BC1EB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="0" w:leftChars="0" w:firstLine="0" w:firstLineChars="0"/>
        <w:textAlignment w:val="auto"/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更正信息</w:t>
      </w:r>
    </w:p>
    <w:p w14:paraId="49F49802"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Chars="200" w:right="0" w:rightChars="0"/>
        <w:textAlignment w:val="auto"/>
        <w:rPr>
          <w:rStyle w:val="7"/>
          <w:rFonts w:hint="eastAsia" w:ascii="宋体" w:hAnsi="宋体" w:eastAsia="宋体" w:cs="宋体"/>
          <w:b/>
          <w:bCs w:val="0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b/>
          <w:bCs w:val="0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更正事项：谈判文件</w:t>
      </w:r>
    </w:p>
    <w:p w14:paraId="502B9EC8"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Chars="200" w:right="0" w:rightChars="0"/>
        <w:textAlignment w:val="auto"/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更正内容：</w:t>
      </w:r>
    </w:p>
    <w:tbl>
      <w:tblPr>
        <w:tblStyle w:val="5"/>
        <w:tblW w:w="95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793"/>
        <w:gridCol w:w="3385"/>
        <w:gridCol w:w="3390"/>
      </w:tblGrid>
      <w:tr w14:paraId="3FC2E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</w:tcPr>
          <w:p w14:paraId="0C85CD3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793" w:type="dxa"/>
          </w:tcPr>
          <w:p w14:paraId="3C7C950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更正项</w:t>
            </w:r>
          </w:p>
        </w:tc>
        <w:tc>
          <w:tcPr>
            <w:tcW w:w="3385" w:type="dxa"/>
          </w:tcPr>
          <w:p w14:paraId="14B05DC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更正前内容</w:t>
            </w:r>
          </w:p>
        </w:tc>
        <w:tc>
          <w:tcPr>
            <w:tcW w:w="3390" w:type="dxa"/>
          </w:tcPr>
          <w:p w14:paraId="10A4154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更正后内容</w:t>
            </w:r>
          </w:p>
        </w:tc>
      </w:tr>
      <w:tr w14:paraId="61A3F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63" w:type="dxa"/>
            <w:vAlign w:val="center"/>
          </w:tcPr>
          <w:p w14:paraId="0CFD20F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93" w:type="dxa"/>
            <w:vAlign w:val="center"/>
          </w:tcPr>
          <w:p w14:paraId="6F16E42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both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0" w:name="_Toc489863685"/>
            <w:r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采购需求</w:t>
            </w:r>
            <w:bookmarkEnd w:id="0"/>
          </w:p>
        </w:tc>
        <w:tc>
          <w:tcPr>
            <w:tcW w:w="3385" w:type="dxa"/>
          </w:tcPr>
          <w:p w14:paraId="53334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4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30T料塔及料线</w:t>
            </w:r>
          </w:p>
          <w:p w14:paraId="5C6E2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4" w:lineRule="auto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30t容量热镀锌铁板料塔，整套料线及分料器等</w:t>
            </w:r>
          </w:p>
          <w:p w14:paraId="5EDDB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4" w:lineRule="auto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1.料线材质：不锈钢；</w:t>
            </w:r>
          </w:p>
          <w:p w14:paraId="3EB55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4" w:lineRule="auto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2.容量：30T,52.85m³；</w:t>
            </w:r>
          </w:p>
          <w:p w14:paraId="7860C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4" w:lineRule="auto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3.塔体直径：3.7mm；</w:t>
            </w:r>
          </w:p>
          <w:p w14:paraId="0B6E7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4" w:lineRule="auto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4.塔体节数：4；</w:t>
            </w:r>
          </w:p>
          <w:p w14:paraId="0B99C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4" w:lineRule="auto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5.塔体高度：7.6m；</w:t>
            </w:r>
          </w:p>
          <w:p w14:paraId="52343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4" w:lineRule="auto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6.支撑腿数量：8；</w:t>
            </w:r>
          </w:p>
          <w:p w14:paraId="43CFE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4" w:lineRule="auto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7.支撑腿厚度：3.0mm；</w:t>
            </w:r>
          </w:p>
          <w:p w14:paraId="5E8C15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4" w:lineRule="auto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8.支撑腿长度：4mm；</w:t>
            </w:r>
          </w:p>
          <w:p w14:paraId="65926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4" w:lineRule="auto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9.上锥厚度：1.2mm；</w:t>
            </w:r>
          </w:p>
          <w:p w14:paraId="30780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4" w:lineRule="auto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10.下锥厚度：1.2mm；</w:t>
            </w:r>
          </w:p>
          <w:p w14:paraId="3DD59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4" w:lineRule="auto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11.圆柱厚度：1.2mm；</w:t>
            </w:r>
          </w:p>
          <w:p w14:paraId="1CCB5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4" w:lineRule="auto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12.上锥倾斜度数：约30；</w:t>
            </w:r>
          </w:p>
          <w:p w14:paraId="191E3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4" w:lineRule="auto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13.下锥倾斜度数：约60。</w:t>
            </w:r>
          </w:p>
        </w:tc>
        <w:tc>
          <w:tcPr>
            <w:tcW w:w="3390" w:type="dxa"/>
            <w:vAlign w:val="top"/>
          </w:tcPr>
          <w:p w14:paraId="0B104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4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30T料塔及料线</w:t>
            </w:r>
          </w:p>
          <w:p w14:paraId="60634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4" w:lineRule="auto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30t容量热镀锌铁板料塔，整套料线及分料器等</w:t>
            </w:r>
          </w:p>
          <w:p w14:paraId="6FB93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4" w:lineRule="auto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1.料线材质：不锈钢；</w:t>
            </w:r>
          </w:p>
          <w:p w14:paraId="2B2E8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4" w:lineRule="auto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2.容量：30T,52.85m³；</w:t>
            </w:r>
          </w:p>
          <w:p w14:paraId="50C46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4" w:lineRule="auto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3.塔体直径：3.7mm；</w:t>
            </w:r>
          </w:p>
          <w:p w14:paraId="6787C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4" w:lineRule="auto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4.塔体节数：4；</w:t>
            </w:r>
          </w:p>
          <w:p w14:paraId="63659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4" w:lineRule="auto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5.塔体高度：7.6m；</w:t>
            </w:r>
          </w:p>
          <w:p w14:paraId="432DB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4" w:lineRule="auto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6.支撑腿数量：8；</w:t>
            </w:r>
          </w:p>
          <w:p w14:paraId="08E9B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4" w:lineRule="auto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7.支撑腿厚度：3.0mm；</w:t>
            </w:r>
          </w:p>
          <w:p w14:paraId="0D1919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4" w:lineRule="auto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8.支撑腿长度：4mm；</w:t>
            </w:r>
          </w:p>
          <w:p w14:paraId="11BDC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4" w:lineRule="auto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9.上锥厚度：1.2mm；</w:t>
            </w:r>
          </w:p>
          <w:p w14:paraId="46430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4" w:lineRule="auto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10.下锥厚度：1.2mm；</w:t>
            </w:r>
          </w:p>
          <w:p w14:paraId="34A84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4" w:lineRule="auto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11.圆柱厚度：1.2mm；</w:t>
            </w:r>
          </w:p>
          <w:p w14:paraId="35B7E9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4" w:lineRule="auto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12.上锥倾斜度数：约30；</w:t>
            </w:r>
          </w:p>
          <w:p w14:paraId="1DE4EF6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13.下锥倾斜度数：约60。</w:t>
            </w:r>
          </w:p>
          <w:p w14:paraId="6900D8C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14.料线合计1090米。</w:t>
            </w:r>
          </w:p>
        </w:tc>
      </w:tr>
    </w:tbl>
    <w:p w14:paraId="25E2F13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264" w:lineRule="auto"/>
        <w:ind w:leftChars="0" w:right="0" w:rightChars="0"/>
        <w:jc w:val="left"/>
        <w:textAlignment w:val="auto"/>
        <w:rPr>
          <w:rStyle w:val="7"/>
          <w:rFonts w:hint="default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更正日期：2025年11月20日</w:t>
      </w:r>
    </w:p>
    <w:p w14:paraId="65C86B42"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264" w:lineRule="auto"/>
        <w:ind w:leftChars="0" w:right="0" w:rightChars="0"/>
        <w:jc w:val="left"/>
        <w:textAlignment w:val="auto"/>
        <w:rPr>
          <w:rStyle w:val="7"/>
          <w:rFonts w:hint="default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三、其他补充事宜</w:t>
      </w:r>
    </w:p>
    <w:p w14:paraId="7341A3F3"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264" w:lineRule="auto"/>
        <w:ind w:leftChars="0" w:right="0" w:rightChars="0" w:firstLine="420" w:firstLineChars="200"/>
        <w:jc w:val="left"/>
        <w:textAlignment w:val="auto"/>
        <w:rPr>
          <w:rFonts w:hint="default" w:asciiTheme="minorHAnsi" w:hAnsiTheme="minorHAnsi" w:eastAsiaTheme="minorEastAsia" w:cstheme="minorBidi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color w:val="auto"/>
          <w:kern w:val="0"/>
          <w:sz w:val="21"/>
          <w:szCs w:val="21"/>
          <w:lang w:val="en-US" w:eastAsia="zh-CN" w:bidi="ar-SA"/>
        </w:rPr>
        <w:t>公告发布媒体：广西壮族自治区政府采购网、中国政府采购网</w:t>
      </w:r>
      <w:r>
        <w:rPr>
          <w:rFonts w:hint="default" w:asciiTheme="minorHAnsi" w:hAnsiTheme="minorHAnsi" w:eastAsiaTheme="minorEastAsia" w:cstheme="minorBidi"/>
          <w:color w:val="auto"/>
          <w:kern w:val="0"/>
          <w:sz w:val="21"/>
          <w:szCs w:val="21"/>
          <w:lang w:val="en-US" w:eastAsia="zh-CN" w:bidi="ar-SA"/>
        </w:rPr>
        <w:t>采购文件中涉及以上内容请按以上更正执行，其他事项不变。</w:t>
      </w:r>
    </w:p>
    <w:p w14:paraId="5BD194E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264" w:lineRule="auto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四、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对本次公告内容提出询问，请按以下方式联系　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　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　           </w:t>
      </w:r>
    </w:p>
    <w:p w14:paraId="3A0363D4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1.采购人信息                        </w:t>
      </w:r>
    </w:p>
    <w:p w14:paraId="4A572BB8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名    称：</w:t>
      </w:r>
      <w:r>
        <w:rPr>
          <w:rFonts w:hint="eastAsia"/>
          <w:sz w:val="21"/>
          <w:szCs w:val="21"/>
          <w:lang w:eastAsia="zh-CN"/>
        </w:rPr>
        <w:t xml:space="preserve">隆林各族自治县农业农村局 </w:t>
      </w:r>
      <w:r>
        <w:rPr>
          <w:rFonts w:hint="eastAsia"/>
          <w:sz w:val="21"/>
          <w:szCs w:val="21"/>
        </w:rPr>
        <w:t>                        </w:t>
      </w:r>
    </w:p>
    <w:p w14:paraId="4CF10583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地    址：隆林各族自治县新州镇民生街249号                        </w:t>
      </w:r>
    </w:p>
    <w:p w14:paraId="57F2F3FE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联系方式：</w:t>
      </w:r>
      <w:r>
        <w:rPr>
          <w:rFonts w:hint="eastAsia"/>
          <w:color w:val="auto"/>
          <w:kern w:val="0"/>
          <w:szCs w:val="21"/>
          <w:u w:val="none"/>
        </w:rPr>
        <w:t>0776-8202188</w:t>
      </w:r>
      <w:r>
        <w:rPr>
          <w:rFonts w:hint="eastAsia"/>
          <w:sz w:val="21"/>
          <w:szCs w:val="21"/>
        </w:rPr>
        <w:t xml:space="preserve">                                             </w:t>
      </w:r>
    </w:p>
    <w:p w14:paraId="69A70A48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2.采购代理机构信息 </w:t>
      </w:r>
    </w:p>
    <w:p w14:paraId="2A2D9A23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名    称：广西机电设备招标有限公司                        </w:t>
      </w:r>
    </w:p>
    <w:p w14:paraId="30201D6B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地    址：广西百色市右江区那毕大道12号环球大厦左塔楼15层1527室                        </w:t>
      </w:r>
    </w:p>
    <w:p w14:paraId="3D629CAF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联系方式：0776-2222600</w:t>
      </w:r>
    </w:p>
    <w:p w14:paraId="37128073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3.项目联系方式                        </w:t>
      </w:r>
    </w:p>
    <w:p w14:paraId="662214F5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项目联系人：韦江迎  </w:t>
      </w:r>
    </w:p>
    <w:p w14:paraId="3AB32792">
      <w:pPr>
        <w:bidi w:val="0"/>
        <w:ind w:firstLine="210" w:firstLineChars="100"/>
      </w:pPr>
      <w:r>
        <w:rPr>
          <w:rFonts w:hint="eastAsia"/>
          <w:sz w:val="21"/>
          <w:szCs w:val="21"/>
        </w:rPr>
        <w:t>电      话：0776-2222600</w:t>
      </w:r>
    </w:p>
    <w:sectPr>
      <w:pgSz w:w="11906" w:h="16838"/>
      <w:pgMar w:top="1440" w:right="1800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0D89AD"/>
    <w:multiLevelType w:val="singleLevel"/>
    <w:tmpl w:val="8D0D89A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26F8A97"/>
    <w:multiLevelType w:val="singleLevel"/>
    <w:tmpl w:val="B26F8A97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E94DA78D"/>
    <w:multiLevelType w:val="singleLevel"/>
    <w:tmpl w:val="E94DA78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51FD9"/>
    <w:rsid w:val="1AEB0D31"/>
    <w:rsid w:val="5F562FC6"/>
    <w:rsid w:val="7CBD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636</Words>
  <Characters>849</Characters>
  <Lines>0</Lines>
  <Paragraphs>0</Paragraphs>
  <TotalTime>3</TotalTime>
  <ScaleCrop>false</ScaleCrop>
  <LinksUpToDate>false</LinksUpToDate>
  <CharactersWithSpaces>1081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2025-11-20T07:39:00Z</dcterms:created>
  <dc:creator>abc</dc:creator>
  <cp:lastModifiedBy>NTKO</cp:lastModifiedBy>
  <dcterms:modified xsi:type="dcterms:W3CDTF">2025-11-20T09:11:21Z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eyJoZGlkIjoiMmEzNDk4MzRjNzgwZTgzODFjODVjMjZhMzEyMjNiNDEiLCJ1c2VySWQiOiIyNzExMjU2NzAifQ==</vt:lpwstr>
  </property>
  <property fmtid="{D5CDD505-2E9C-101B-9397-08002B2CF9AE}" pid="4" name="ICV">
    <vt:lpwstr>B9DCAF02D794408DB26DFD5BC627340A_12</vt:lpwstr>
  </property>
</Properties>
</file>