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59772">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广西机电设备招标有限公司关于广西南宁技师学院校园零星维修维护</w:t>
      </w:r>
    </w:p>
    <w:p w14:paraId="3B73667F">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rPr>
        <w:t>(项目编号：NNZC2025-C2-990629-JDZB )更正公告</w:t>
      </w:r>
      <w:r>
        <w:rPr>
          <w:rFonts w:hint="eastAsia" w:ascii="仿宋" w:hAnsi="仿宋" w:eastAsia="仿宋" w:cs="仿宋"/>
          <w:b/>
          <w:bCs/>
          <w:color w:val="000000"/>
          <w:sz w:val="28"/>
          <w:szCs w:val="28"/>
          <w:lang w:eastAsia="zh-CN"/>
        </w:rPr>
        <w:t>（</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lang w:eastAsia="zh-CN"/>
        </w:rPr>
        <w:t>）</w:t>
      </w:r>
    </w:p>
    <w:p w14:paraId="418CB94C">
      <w:pPr>
        <w:pStyle w:val="3"/>
        <w:keepNext w:val="0"/>
        <w:keepLines w:val="0"/>
        <w:pageBreakBefore w:val="0"/>
        <w:widowControl/>
        <w:kinsoku/>
        <w:wordWrap/>
        <w:overflowPunct/>
        <w:topLinePunct w:val="0"/>
        <w:autoSpaceDE/>
        <w:autoSpaceDN/>
        <w:bidi w:val="0"/>
        <w:adjustRightInd/>
        <w:snapToGrid/>
        <w:spacing w:before="157" w:beforeLines="50"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一、项目基本情况      </w:t>
      </w:r>
      <w:r>
        <w:rPr>
          <w:rFonts w:hint="eastAsia" w:ascii="仿宋" w:hAnsi="仿宋" w:eastAsia="仿宋" w:cs="仿宋"/>
          <w:color w:val="000000"/>
          <w:kern w:val="2"/>
          <w:sz w:val="24"/>
          <w:szCs w:val="24"/>
        </w:rPr>
        <w:t xml:space="preserve">          </w:t>
      </w:r>
    </w:p>
    <w:p w14:paraId="0A3470C3">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000000"/>
          <w:kern w:val="2"/>
          <w:sz w:val="24"/>
          <w:szCs w:val="24"/>
          <w:lang w:eastAsia="zh-CN"/>
        </w:rPr>
      </w:pPr>
      <w:r>
        <w:rPr>
          <w:rFonts w:hint="eastAsia" w:ascii="仿宋" w:hAnsi="仿宋" w:eastAsia="仿宋" w:cs="仿宋"/>
          <w:color w:val="000000"/>
          <w:kern w:val="2"/>
          <w:sz w:val="24"/>
          <w:szCs w:val="24"/>
        </w:rPr>
        <w:t>原公告的采购项目编号： </w:t>
      </w:r>
      <w:r>
        <w:rPr>
          <w:rFonts w:hint="eastAsia" w:ascii="仿宋" w:hAnsi="仿宋" w:eastAsia="仿宋" w:cs="仿宋"/>
          <w:szCs w:val="21"/>
        </w:rPr>
        <w:t xml:space="preserve">NNZC2025-C2-990629-JDZB </w:t>
      </w:r>
    </w:p>
    <w:p w14:paraId="5EA2ECE3">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lang w:val="en-US" w:eastAsia="zh-CN"/>
        </w:rPr>
      </w:pPr>
      <w:r>
        <w:rPr>
          <w:rFonts w:hint="eastAsia" w:ascii="仿宋" w:hAnsi="仿宋" w:eastAsia="仿宋" w:cs="仿宋"/>
          <w:lang w:val="en-US" w:eastAsia="zh-CN"/>
        </w:rPr>
        <w:t>原公告的采购项目名称：广西南宁技师学院校园零星维修维护</w:t>
      </w:r>
    </w:p>
    <w:p w14:paraId="4F8E8F36">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首次公告日期：2025年</w:t>
      </w:r>
      <w:r>
        <w:rPr>
          <w:rFonts w:hint="eastAsia" w:ascii="仿宋" w:hAnsi="仿宋" w:eastAsia="仿宋" w:cs="仿宋"/>
          <w:color w:val="000000"/>
          <w:kern w:val="2"/>
          <w:sz w:val="24"/>
          <w:szCs w:val="24"/>
          <w:lang w:val="en-US" w:eastAsia="zh-CN"/>
        </w:rPr>
        <w:t>7</w:t>
      </w:r>
      <w:r>
        <w:rPr>
          <w:rFonts w:hint="eastAsia" w:ascii="仿宋" w:hAnsi="仿宋" w:eastAsia="仿宋" w:cs="仿宋"/>
          <w:color w:val="000000"/>
          <w:kern w:val="2"/>
          <w:sz w:val="24"/>
          <w:szCs w:val="24"/>
        </w:rPr>
        <w:t>月</w:t>
      </w:r>
      <w:r>
        <w:rPr>
          <w:rFonts w:hint="eastAsia" w:ascii="仿宋" w:hAnsi="仿宋" w:eastAsia="仿宋" w:cs="仿宋"/>
          <w:color w:val="000000"/>
          <w:kern w:val="2"/>
          <w:sz w:val="24"/>
          <w:szCs w:val="24"/>
          <w:lang w:val="en-US" w:eastAsia="zh-CN"/>
        </w:rPr>
        <w:t>10</w:t>
      </w:r>
      <w:r>
        <w:rPr>
          <w:rFonts w:hint="eastAsia" w:ascii="仿宋" w:hAnsi="仿宋" w:eastAsia="仿宋" w:cs="仿宋"/>
          <w:color w:val="000000"/>
          <w:kern w:val="2"/>
          <w:sz w:val="24"/>
          <w:szCs w:val="24"/>
        </w:rPr>
        <w:t>日                    </w:t>
      </w:r>
    </w:p>
    <w:p w14:paraId="348AE876">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二、更正信息      </w:t>
      </w:r>
      <w:r>
        <w:rPr>
          <w:rFonts w:hint="eastAsia" w:ascii="仿宋" w:hAnsi="仿宋" w:eastAsia="仿宋" w:cs="仿宋"/>
          <w:color w:val="000000"/>
          <w:kern w:val="2"/>
          <w:sz w:val="24"/>
          <w:szCs w:val="24"/>
        </w:rPr>
        <w:t xml:space="preserve">          </w:t>
      </w:r>
    </w:p>
    <w:p w14:paraId="72E1AEF3">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更正事项：</w:t>
      </w:r>
      <w:r>
        <w:rPr>
          <w:rFonts w:hint="eastAsia" w:ascii="仿宋" w:hAnsi="仿宋" w:eastAsia="仿宋" w:cs="仿宋"/>
          <w:color w:val="000000"/>
          <w:kern w:val="2"/>
          <w:sz w:val="24"/>
          <w:szCs w:val="24"/>
          <w:lang w:val="en-US" w:eastAsia="zh-CN"/>
        </w:rPr>
        <w:t>磋商文件</w:t>
      </w:r>
      <w:r>
        <w:rPr>
          <w:rFonts w:hint="eastAsia" w:ascii="仿宋" w:hAnsi="仿宋" w:eastAsia="仿宋" w:cs="仿宋"/>
          <w:color w:val="000000"/>
          <w:kern w:val="2"/>
          <w:sz w:val="24"/>
          <w:szCs w:val="24"/>
        </w:rPr>
        <w:t>                    </w:t>
      </w:r>
    </w:p>
    <w:p w14:paraId="024B2849">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更正内容：                           </w:t>
      </w:r>
    </w:p>
    <w:tbl>
      <w:tblPr>
        <w:tblStyle w:val="5"/>
        <w:tblW w:w="511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89"/>
        <w:gridCol w:w="2015"/>
        <w:gridCol w:w="3232"/>
        <w:gridCol w:w="3485"/>
      </w:tblGrid>
      <w:tr w14:paraId="7AAA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4" w:type="pct"/>
            <w:shd w:val="clear" w:color="auto" w:fill="auto"/>
            <w:tcMar>
              <w:top w:w="60" w:type="dxa"/>
              <w:left w:w="120" w:type="dxa"/>
              <w:bottom w:w="60" w:type="dxa"/>
              <w:right w:w="120" w:type="dxa"/>
            </w:tcMar>
            <w:vAlign w:val="center"/>
          </w:tcPr>
          <w:p w14:paraId="5A67036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序号</w:t>
            </w:r>
          </w:p>
        </w:tc>
        <w:tc>
          <w:tcPr>
            <w:tcW w:w="1058" w:type="pct"/>
            <w:shd w:val="clear" w:color="auto" w:fill="auto"/>
            <w:tcMar>
              <w:top w:w="60" w:type="dxa"/>
              <w:left w:w="120" w:type="dxa"/>
              <w:bottom w:w="60" w:type="dxa"/>
              <w:right w:w="120" w:type="dxa"/>
            </w:tcMar>
            <w:vAlign w:val="center"/>
          </w:tcPr>
          <w:p w14:paraId="7FC35AC6">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更正项</w:t>
            </w:r>
          </w:p>
        </w:tc>
        <w:tc>
          <w:tcPr>
            <w:tcW w:w="1697" w:type="pct"/>
            <w:shd w:val="clear" w:color="auto" w:fill="auto"/>
            <w:tcMar>
              <w:top w:w="60" w:type="dxa"/>
              <w:left w:w="120" w:type="dxa"/>
              <w:bottom w:w="60" w:type="dxa"/>
              <w:right w:w="120" w:type="dxa"/>
            </w:tcMar>
            <w:vAlign w:val="center"/>
          </w:tcPr>
          <w:p w14:paraId="07A518B5">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更正前内容</w:t>
            </w:r>
          </w:p>
        </w:tc>
        <w:tc>
          <w:tcPr>
            <w:tcW w:w="1830" w:type="pct"/>
            <w:shd w:val="clear" w:color="auto" w:fill="auto"/>
            <w:tcMar>
              <w:top w:w="60" w:type="dxa"/>
              <w:left w:w="120" w:type="dxa"/>
              <w:bottom w:w="60" w:type="dxa"/>
              <w:right w:w="120" w:type="dxa"/>
            </w:tcMar>
            <w:vAlign w:val="center"/>
          </w:tcPr>
          <w:p w14:paraId="7D95BD77">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更正后内容</w:t>
            </w:r>
          </w:p>
        </w:tc>
      </w:tr>
      <w:tr w14:paraId="0D3C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19" w:hRule="atLeast"/>
        </w:trPr>
        <w:tc>
          <w:tcPr>
            <w:tcW w:w="414" w:type="pct"/>
            <w:vMerge w:val="restart"/>
            <w:shd w:val="clear" w:color="auto" w:fill="auto"/>
            <w:tcMar>
              <w:top w:w="60" w:type="dxa"/>
              <w:left w:w="120" w:type="dxa"/>
              <w:bottom w:w="60" w:type="dxa"/>
              <w:right w:w="120" w:type="dxa"/>
            </w:tcMar>
            <w:vAlign w:val="center"/>
          </w:tcPr>
          <w:p w14:paraId="17766F08">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058" w:type="pct"/>
            <w:vMerge w:val="restart"/>
            <w:shd w:val="clear" w:color="auto" w:fill="auto"/>
            <w:tcMar>
              <w:top w:w="60" w:type="dxa"/>
              <w:left w:w="120" w:type="dxa"/>
              <w:bottom w:w="60" w:type="dxa"/>
              <w:right w:w="120" w:type="dxa"/>
            </w:tcMar>
            <w:vAlign w:val="center"/>
          </w:tcPr>
          <w:p w14:paraId="2B248B6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bookmarkStart w:id="0" w:name="_Toc10001"/>
            <w:r>
              <w:rPr>
                <w:rFonts w:hint="eastAsia" w:ascii="仿宋" w:hAnsi="仿宋" w:eastAsia="仿宋" w:cs="仿宋"/>
                <w:color w:val="000000"/>
                <w:sz w:val="21"/>
                <w:szCs w:val="21"/>
                <w:lang w:val="en-US" w:eastAsia="zh-CN"/>
              </w:rPr>
              <w:t>第四章 评审程序、评审方法和评审标准</w:t>
            </w:r>
            <w:bookmarkEnd w:id="0"/>
            <w:r>
              <w:rPr>
                <w:rFonts w:hint="eastAsia" w:ascii="仿宋" w:hAnsi="仿宋" w:eastAsia="仿宋" w:cs="仿宋"/>
                <w:color w:val="000000"/>
                <w:sz w:val="21"/>
                <w:szCs w:val="21"/>
                <w:lang w:val="en-US" w:eastAsia="zh-CN"/>
              </w:rPr>
              <w:t>-8.评审标准-2.2 施工组织设计</w:t>
            </w:r>
          </w:p>
        </w:tc>
        <w:tc>
          <w:tcPr>
            <w:tcW w:w="1697" w:type="pct"/>
            <w:shd w:val="clear" w:color="auto" w:fill="auto"/>
            <w:tcMar>
              <w:top w:w="60" w:type="dxa"/>
              <w:left w:w="120" w:type="dxa"/>
              <w:bottom w:w="60" w:type="dxa"/>
              <w:right w:w="120" w:type="dxa"/>
            </w:tcMar>
            <w:vAlign w:val="center"/>
          </w:tcPr>
          <w:p w14:paraId="37B54412">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sz w:val="21"/>
                <w:szCs w:val="21"/>
              </w:rPr>
            </w:pPr>
            <w:r>
              <w:rPr>
                <w:rFonts w:hint="eastAsia" w:ascii="仿宋" w:hAnsi="仿宋" w:eastAsia="仿宋" w:cs="仿宋"/>
                <w:b/>
                <w:bCs/>
                <w:sz w:val="21"/>
                <w:szCs w:val="21"/>
              </w:rPr>
              <w:t>确保安全生产的技术组织措施（7分）</w:t>
            </w:r>
          </w:p>
          <w:p w14:paraId="176DA0E2">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四档（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14:paraId="551F5017">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三档（5分）：有专门的专业安全管理人员和制度，且人员配备满足需求，制度健全、合理，各道工序安全技术措施针对性一般，确保工程质量的技术组织措施符合实际且基本满足有关安全技术标准要求。有现场防火、应急救援、社会治安安全措施。 </w:t>
            </w:r>
          </w:p>
          <w:p w14:paraId="1F183E72">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二档（3分）有专门的安全管理人员和制度，且人员配备合理，制度不健全，各道工序安全技术措施有针对性，确保工程质量的技术组织措施符合实际且基本满足有关安全技术标准要求。现场防火、应急救援、社会治安安全措施不完整。 </w:t>
            </w:r>
          </w:p>
          <w:p w14:paraId="0264632E">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一档（1分）：有专门的安全管理人员和制度，人员配备不合理，制度不健全，各道工序安全技术措施针无对性，不满足有关安全技术标准要求。现场防火、应急救援、社会治安安全措施不得力。</w:t>
            </w:r>
          </w:p>
        </w:tc>
        <w:tc>
          <w:tcPr>
            <w:tcW w:w="1830" w:type="pct"/>
            <w:tcBorders/>
            <w:shd w:val="clear" w:color="auto" w:fill="auto"/>
            <w:tcMar>
              <w:top w:w="60" w:type="dxa"/>
              <w:left w:w="120" w:type="dxa"/>
              <w:bottom w:w="60" w:type="dxa"/>
              <w:right w:w="120" w:type="dxa"/>
            </w:tcMar>
            <w:vAlign w:val="center"/>
          </w:tcPr>
          <w:p w14:paraId="1E3426A6">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sz w:val="21"/>
                <w:szCs w:val="21"/>
              </w:rPr>
            </w:pPr>
            <w:r>
              <w:rPr>
                <w:rFonts w:hint="eastAsia" w:ascii="仿宋" w:hAnsi="仿宋" w:eastAsia="仿宋" w:cs="仿宋"/>
                <w:b/>
                <w:bCs/>
                <w:sz w:val="21"/>
                <w:szCs w:val="21"/>
              </w:rPr>
              <w:t>确保安全生产的技术组织措施（7分）</w:t>
            </w:r>
          </w:p>
          <w:p w14:paraId="67C1634F">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四档（7分）：有专门的专业安全管理人员和制度，且人员配备科学合理，制度科学、合理、健全，各道工序安全技术措施针对性强，确保工程质量的技术组织措施符合</w:t>
            </w:r>
            <w:bookmarkStart w:id="1" w:name="_GoBack"/>
            <w:bookmarkEnd w:id="1"/>
            <w:r>
              <w:rPr>
                <w:rFonts w:hint="eastAsia" w:ascii="仿宋" w:hAnsi="仿宋" w:eastAsia="仿宋" w:cs="仿宋"/>
                <w:sz w:val="21"/>
                <w:szCs w:val="21"/>
              </w:rPr>
              <w:t xml:space="preserve">实际且满足有关安全技术标准要求。现场防火、应急救援、社会治安安全措施得力。 </w:t>
            </w:r>
          </w:p>
          <w:p w14:paraId="7A834F29">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三档（5分）：有专门的专业安全管理人员和制度，且人员配备满足需求，制度健全、合理，各道工序安全技术措施针对性一般，确保工程质量的技术组织措施符合实际且基本满足有关安全技术标准要求。有现场防火、应急救援、社会治安安全措施。 </w:t>
            </w:r>
          </w:p>
          <w:p w14:paraId="49B79372">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二档（3分）有专门的安全管理人员和制度，且人员配备合理，制度不健全，各道工序安全技术措施有针对性，确保工程质量的技术组织措施符合实际且基本满足有关安全技术标准要求。现场防火、应急救援、社会治安安全措施不完整。 </w:t>
            </w:r>
          </w:p>
          <w:p w14:paraId="75242263">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一档（1分）：有专门的安全管理人员和制度，人员配备不合理，制度不健全，各道工序安全技术措施针无对性，不满足有关安全技术标准要求。现场防火、应急救援、社会治安安全措施不得力。</w:t>
            </w:r>
          </w:p>
        </w:tc>
      </w:tr>
      <w:tr w14:paraId="77C2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9" w:hRule="atLeast"/>
        </w:trPr>
        <w:tc>
          <w:tcPr>
            <w:tcW w:w="414" w:type="pct"/>
            <w:vMerge w:val="continue"/>
            <w:shd w:val="clear" w:color="auto" w:fill="auto"/>
            <w:tcMar>
              <w:top w:w="60" w:type="dxa"/>
              <w:left w:w="120" w:type="dxa"/>
              <w:bottom w:w="60" w:type="dxa"/>
              <w:right w:w="120" w:type="dxa"/>
            </w:tcMar>
            <w:vAlign w:val="center"/>
          </w:tcPr>
          <w:p w14:paraId="1E67BBB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rPr>
            </w:pPr>
          </w:p>
        </w:tc>
        <w:tc>
          <w:tcPr>
            <w:tcW w:w="1058" w:type="pct"/>
            <w:vMerge w:val="continue"/>
            <w:shd w:val="clear" w:color="auto" w:fill="auto"/>
            <w:tcMar>
              <w:top w:w="60" w:type="dxa"/>
              <w:left w:w="120" w:type="dxa"/>
              <w:bottom w:w="60" w:type="dxa"/>
              <w:right w:w="120" w:type="dxa"/>
            </w:tcMar>
            <w:vAlign w:val="center"/>
          </w:tcPr>
          <w:p w14:paraId="0DC4FEC9">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p>
        </w:tc>
        <w:tc>
          <w:tcPr>
            <w:tcW w:w="1697" w:type="pct"/>
            <w:shd w:val="clear" w:color="auto" w:fill="auto"/>
            <w:tcMar>
              <w:top w:w="60" w:type="dxa"/>
              <w:left w:w="120" w:type="dxa"/>
              <w:bottom w:w="60" w:type="dxa"/>
              <w:right w:w="120" w:type="dxa"/>
            </w:tcMar>
            <w:vAlign w:val="center"/>
          </w:tcPr>
          <w:p w14:paraId="10C73B3F">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sz w:val="21"/>
                <w:szCs w:val="21"/>
              </w:rPr>
            </w:pPr>
            <w:r>
              <w:rPr>
                <w:rFonts w:hint="eastAsia" w:ascii="仿宋" w:hAnsi="仿宋" w:eastAsia="仿宋" w:cs="仿宋"/>
                <w:b/>
                <w:bCs/>
                <w:sz w:val="21"/>
                <w:szCs w:val="21"/>
              </w:rPr>
              <w:t>确保安全生产的技术组织措施（7分）</w:t>
            </w:r>
          </w:p>
          <w:p w14:paraId="618C6650">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四档（7分）：有专门的专业安全管理人员和制度，且人员配备科学合理，制度科学、合理、健全，各道工序安全技术措施针对性强，确保工程质量的技术组织措施符合实际且满足有关安全技术标准要求。现场防火、应急救援、社会治安安全措施得力。 </w:t>
            </w:r>
          </w:p>
          <w:p w14:paraId="3D99AD7B">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三档（5分）：有专门的专业安全管理人员和制度，且人员配备满足需求，制度健全、合理，各道工序安全技术措施针对性一般，确保工程质量的技术组织措施符合实际且基本满足有关安全技术标准要求。有现场防火、应急救援、社会治安安全措施。 </w:t>
            </w:r>
          </w:p>
          <w:p w14:paraId="6787F1A8">
            <w:pPr>
              <w:keepNext w:val="0"/>
              <w:keepLines w:val="0"/>
              <w:pageBreakBefore w:val="0"/>
              <w:kinsoku/>
              <w:overflowPunct/>
              <w:topLinePunct w:val="0"/>
              <w:autoSpaceDE/>
              <w:autoSpaceDN/>
              <w:bidi w:val="0"/>
              <w:adjustRightInd/>
              <w:snapToGrid/>
              <w:spacing w:line="240" w:lineRule="auto"/>
              <w:ind w:firstLine="420" w:firstLineChars="200"/>
              <w:jc w:val="both"/>
              <w:textAlignment w:val="auto"/>
              <w:rPr>
                <w:rFonts w:hint="eastAsia" w:ascii="仿宋" w:hAnsi="仿宋" w:eastAsia="仿宋" w:cs="仿宋"/>
                <w:sz w:val="21"/>
                <w:szCs w:val="21"/>
              </w:rPr>
            </w:pPr>
            <w:r>
              <w:rPr>
                <w:rFonts w:hint="eastAsia" w:ascii="仿宋" w:hAnsi="仿宋" w:eastAsia="仿宋" w:cs="仿宋"/>
                <w:sz w:val="21"/>
                <w:szCs w:val="21"/>
              </w:rPr>
              <w:t xml:space="preserve">二档（3分）有专门的安全管理人员和制度，且人员配备合理，制度不健全，各道工序安全技术措施有针对性，确保工程质量的技术组织措施符合实际且基本满足有关安全技术标准要求。现场防火、应急救援、社会治安安全措施不完整。 </w:t>
            </w:r>
          </w:p>
          <w:p w14:paraId="12D2429F">
            <w:pPr>
              <w:keepNext w:val="0"/>
              <w:keepLines w:val="0"/>
              <w:pageBreakBefore w:val="0"/>
              <w:widowControl/>
              <w:kinsoku/>
              <w:wordWrap w:val="0"/>
              <w:overflowPunct/>
              <w:topLinePunct w:val="0"/>
              <w:autoSpaceDE/>
              <w:autoSpaceDN/>
              <w:bidi w:val="0"/>
              <w:adjustRightInd/>
              <w:snapToGrid/>
              <w:spacing w:beforeAutospacing="0" w:afterAutospacing="0" w:line="240" w:lineRule="auto"/>
              <w:ind w:firstLine="420" w:firstLineChars="200"/>
              <w:jc w:val="both"/>
              <w:textAlignment w:val="auto"/>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sz w:val="21"/>
                <w:szCs w:val="21"/>
              </w:rPr>
              <w:t>一档（1分）：有专门的安全管理人员和制度，人员配备不合理，制度不健全，各道工序安全技术措施针无对性，不满足有关安全技术标准要求。现场防火、应急救援、社会治安安全措施不得力。</w:t>
            </w:r>
          </w:p>
        </w:tc>
        <w:tc>
          <w:tcPr>
            <w:tcW w:w="1830" w:type="pct"/>
            <w:shd w:val="clear" w:color="auto" w:fill="auto"/>
            <w:tcMar>
              <w:top w:w="60" w:type="dxa"/>
              <w:left w:w="120" w:type="dxa"/>
              <w:bottom w:w="60" w:type="dxa"/>
              <w:right w:w="120" w:type="dxa"/>
            </w:tcMar>
            <w:vAlign w:val="center"/>
          </w:tcPr>
          <w:p w14:paraId="533B02B2">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rPr>
              <w:t>确保工期的技术组织措施（7分）</w:t>
            </w:r>
          </w:p>
          <w:p w14:paraId="283C6990">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rPr>
              <w:t xml:space="preserve">四档（7分）：在施工工艺、施工方法、材料选用、劳动力安排、技术等方面有保证工期的具体措施且措施得当，针对赶工措施有具体的表述，赶工措施合理科学，可操作性高。有控制工期的施工进度计划。有施工总进度表或施工网络图，各项计划图表编制完善，安排科学合理，符合本项目施工实际求。 </w:t>
            </w:r>
          </w:p>
          <w:p w14:paraId="51F15953">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rPr>
              <w:t xml:space="preserve">三档（5分）：在施工工艺、施工方法、材料选用、劳动力安排、技术等方面有保证工期的措施但措施，有赶工措施。有控制工期的施工进度计划。有施工总进度表或施工网络图，各项计划图表编制合理，安排合理，基本符合本项目施工实际要求。 </w:t>
            </w:r>
          </w:p>
          <w:p w14:paraId="3F443331">
            <w:pPr>
              <w:keepNext w:val="0"/>
              <w:keepLines w:val="0"/>
              <w:pageBreakBefore w:val="0"/>
              <w:kinsoku/>
              <w:overflowPunct/>
              <w:topLinePunct w:val="0"/>
              <w:autoSpaceDE/>
              <w:autoSpaceDN/>
              <w:bidi w:val="0"/>
              <w:adjustRightInd/>
              <w:snapToGrid/>
              <w:spacing w:line="240" w:lineRule="auto"/>
              <w:ind w:firstLine="422" w:firstLineChars="200"/>
              <w:jc w:val="both"/>
              <w:textAlignment w:val="auto"/>
              <w:rPr>
                <w:rFonts w:hint="eastAsia" w:ascii="仿宋" w:hAnsi="仿宋" w:eastAsia="仿宋" w:cs="仿宋"/>
                <w:b/>
                <w:bCs/>
                <w:sz w:val="21"/>
                <w:szCs w:val="21"/>
              </w:rPr>
            </w:pPr>
            <w:r>
              <w:rPr>
                <w:rFonts w:hint="eastAsia" w:ascii="仿宋" w:hAnsi="仿宋" w:eastAsia="仿宋" w:cs="仿宋"/>
                <w:b/>
                <w:bCs/>
                <w:sz w:val="21"/>
                <w:szCs w:val="21"/>
              </w:rPr>
              <w:t xml:space="preserve">二档（3分）在施工工艺、施工方法、材料选用、劳动力安排、技术等方面有保证工期的措施但措施较差，有赶工措施。有控制工期的施工进度计划但不科学。有施工总进度表或施工网络图，各项计划图表编制不合理，安排基本合理，仅基本符合本项目施工实际要求。 </w:t>
            </w:r>
          </w:p>
          <w:p w14:paraId="48744DA3">
            <w:pPr>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240" w:lineRule="auto"/>
              <w:ind w:left="0" w:leftChars="0" w:firstLine="422" w:firstLineChars="200"/>
              <w:jc w:val="both"/>
              <w:textAlignment w:val="auto"/>
              <w:outlineLvl w:val="9"/>
              <w:rPr>
                <w:rFonts w:hint="eastAsia" w:ascii="仿宋" w:hAnsi="仿宋" w:eastAsia="仿宋" w:cs="仿宋"/>
                <w:color w:val="000000"/>
                <w:kern w:val="2"/>
                <w:sz w:val="21"/>
                <w:szCs w:val="21"/>
                <w:lang w:val="en-US" w:eastAsia="zh-CN" w:bidi="ar-SA"/>
              </w:rPr>
            </w:pPr>
            <w:r>
              <w:rPr>
                <w:rFonts w:hint="eastAsia" w:ascii="仿宋" w:hAnsi="仿宋" w:eastAsia="仿宋" w:cs="仿宋"/>
                <w:b/>
                <w:bCs/>
                <w:sz w:val="21"/>
                <w:szCs w:val="21"/>
              </w:rPr>
              <w:t>一档（1分）：在施工工艺、施工方法、材料选用、劳动力安排、技术等方面有保证工期的措施但措施差。无控制工期的施工进度计划。无施工总进度表或施工网络图，不符合本项目施工实际要求。</w:t>
            </w:r>
          </w:p>
        </w:tc>
      </w:tr>
      <w:tr w14:paraId="6DED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14" w:type="pct"/>
            <w:shd w:val="clear" w:color="auto" w:fill="auto"/>
            <w:tcMar>
              <w:top w:w="60" w:type="dxa"/>
              <w:left w:w="120" w:type="dxa"/>
              <w:bottom w:w="60" w:type="dxa"/>
              <w:right w:w="120" w:type="dxa"/>
            </w:tcMar>
            <w:vAlign w:val="center"/>
          </w:tcPr>
          <w:p w14:paraId="0B153A76">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w:t>
            </w:r>
          </w:p>
        </w:tc>
        <w:tc>
          <w:tcPr>
            <w:tcW w:w="1058" w:type="pct"/>
            <w:shd w:val="clear" w:color="auto" w:fill="auto"/>
            <w:tcMar>
              <w:top w:w="60" w:type="dxa"/>
              <w:left w:w="120" w:type="dxa"/>
              <w:bottom w:w="60" w:type="dxa"/>
              <w:right w:w="120" w:type="dxa"/>
            </w:tcMar>
            <w:vAlign w:val="center"/>
          </w:tcPr>
          <w:p w14:paraId="785953B4">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首次响应文件提交截止时间（北京时间）及开启（首次响应文件开启时间）</w:t>
            </w:r>
          </w:p>
        </w:tc>
        <w:tc>
          <w:tcPr>
            <w:tcW w:w="1697" w:type="pct"/>
            <w:shd w:val="clear" w:color="auto" w:fill="auto"/>
            <w:tcMar>
              <w:top w:w="60" w:type="dxa"/>
              <w:left w:w="120" w:type="dxa"/>
              <w:bottom w:w="60" w:type="dxa"/>
              <w:right w:w="120" w:type="dxa"/>
            </w:tcMar>
            <w:vAlign w:val="center"/>
          </w:tcPr>
          <w:p w14:paraId="4C00AFDA">
            <w:pPr>
              <w:keepNext w:val="0"/>
              <w:keepLines w:val="0"/>
              <w:pageBreakBefore w:val="0"/>
              <w:widowControl/>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2025年7月24日13时00分</w:t>
            </w:r>
          </w:p>
        </w:tc>
        <w:tc>
          <w:tcPr>
            <w:tcW w:w="1830" w:type="pct"/>
            <w:shd w:val="clear" w:color="auto" w:fill="auto"/>
            <w:tcMar>
              <w:top w:w="60" w:type="dxa"/>
              <w:left w:w="120" w:type="dxa"/>
              <w:bottom w:w="60" w:type="dxa"/>
              <w:right w:w="120" w:type="dxa"/>
            </w:tcMar>
            <w:vAlign w:val="center"/>
          </w:tcPr>
          <w:p w14:paraId="57D79BA6">
            <w:pPr>
              <w:keepNext w:val="0"/>
              <w:keepLines w:val="0"/>
              <w:pageBreakBefore w:val="0"/>
              <w:widowControl/>
              <w:numPr>
                <w:ilvl w:val="0"/>
                <w:numId w:val="0"/>
              </w:numPr>
              <w:kinsoku/>
              <w:wordWrap w:val="0"/>
              <w:overflowPunct/>
              <w:topLinePunct w:val="0"/>
              <w:autoSpaceDE/>
              <w:autoSpaceDN/>
              <w:bidi w:val="0"/>
              <w:adjustRightInd/>
              <w:snapToGrid/>
              <w:spacing w:beforeAutospacing="0" w:afterAutospacing="0" w:line="240" w:lineRule="auto"/>
              <w:jc w:val="center"/>
              <w:textAlignment w:val="auto"/>
              <w:outlineLvl w:val="9"/>
              <w:rPr>
                <w:rFonts w:hint="eastAsia" w:ascii="仿宋" w:hAnsi="仿宋" w:eastAsia="仿宋" w:cs="仿宋"/>
                <w:color w:val="000000"/>
                <w:sz w:val="21"/>
                <w:szCs w:val="21"/>
                <w:lang w:val="en-US" w:eastAsia="zh-CN"/>
              </w:rPr>
            </w:pPr>
            <w:r>
              <w:rPr>
                <w:rFonts w:hint="eastAsia" w:ascii="仿宋" w:hAnsi="仿宋" w:eastAsia="仿宋" w:cs="仿宋"/>
                <w:b/>
                <w:bCs/>
                <w:color w:val="000000"/>
                <w:sz w:val="21"/>
                <w:szCs w:val="21"/>
                <w:lang w:val="en-US" w:eastAsia="zh-CN"/>
              </w:rPr>
              <w:t>2025年7月29日13时00分</w:t>
            </w:r>
          </w:p>
        </w:tc>
      </w:tr>
    </w:tbl>
    <w:p w14:paraId="6A38691A">
      <w:pPr>
        <w:keepNext w:val="0"/>
        <w:keepLines w:val="0"/>
        <w:pageBreakBefore w:val="0"/>
        <w:widowControl/>
        <w:kinsoku/>
        <w:overflowPunct/>
        <w:topLinePunct w:val="0"/>
        <w:autoSpaceDE/>
        <w:autoSpaceDN/>
        <w:bidi w:val="0"/>
        <w:adjustRightInd/>
        <w:snapToGrid/>
        <w:spacing w:beforeAutospacing="0" w:afterAutospacing="0" w:line="360" w:lineRule="auto"/>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                   </w:t>
      </w:r>
    </w:p>
    <w:p w14:paraId="500C3183">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更正日期：2025年</w:t>
      </w:r>
      <w:r>
        <w:rPr>
          <w:rFonts w:hint="eastAsia" w:ascii="仿宋" w:hAnsi="仿宋" w:eastAsia="仿宋" w:cs="仿宋"/>
          <w:color w:val="000000"/>
          <w:kern w:val="2"/>
          <w:sz w:val="24"/>
          <w:szCs w:val="24"/>
          <w:lang w:val="en-US" w:eastAsia="zh-CN"/>
        </w:rPr>
        <w:t>7</w:t>
      </w:r>
      <w:r>
        <w:rPr>
          <w:rFonts w:hint="eastAsia" w:ascii="仿宋" w:hAnsi="仿宋" w:eastAsia="仿宋" w:cs="仿宋"/>
          <w:color w:val="000000"/>
          <w:kern w:val="2"/>
          <w:sz w:val="24"/>
          <w:szCs w:val="24"/>
        </w:rPr>
        <w:t>月</w:t>
      </w:r>
      <w:r>
        <w:rPr>
          <w:rFonts w:hint="eastAsia" w:ascii="仿宋" w:hAnsi="仿宋" w:eastAsia="仿宋" w:cs="仿宋"/>
          <w:color w:val="000000"/>
          <w:kern w:val="2"/>
          <w:sz w:val="24"/>
          <w:szCs w:val="24"/>
          <w:lang w:val="en-US" w:eastAsia="zh-CN"/>
        </w:rPr>
        <w:t>23</w:t>
      </w:r>
      <w:r>
        <w:rPr>
          <w:rFonts w:hint="eastAsia" w:ascii="仿宋" w:hAnsi="仿宋" w:eastAsia="仿宋" w:cs="仿宋"/>
          <w:color w:val="000000"/>
          <w:kern w:val="2"/>
          <w:sz w:val="24"/>
          <w:szCs w:val="24"/>
        </w:rPr>
        <w:t>日　　　                    </w:t>
      </w:r>
    </w:p>
    <w:p w14:paraId="666CC095">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7"/>
          <w:szCs w:val="27"/>
        </w:rPr>
      </w:pPr>
      <w:r>
        <w:rPr>
          <w:rFonts w:hint="eastAsia" w:ascii="仿宋" w:hAnsi="仿宋" w:eastAsia="仿宋" w:cs="仿宋"/>
          <w:b/>
          <w:bCs/>
          <w:color w:val="000000"/>
          <w:kern w:val="2"/>
          <w:sz w:val="24"/>
          <w:szCs w:val="24"/>
        </w:rPr>
        <w:t xml:space="preserve">三、其他补充事宜   </w:t>
      </w:r>
      <w:r>
        <w:rPr>
          <w:rFonts w:hint="eastAsia" w:ascii="仿宋" w:hAnsi="仿宋" w:eastAsia="仿宋" w:cs="仿宋"/>
          <w:b/>
          <w:bCs/>
          <w:color w:val="000000"/>
          <w:kern w:val="2"/>
          <w:sz w:val="27"/>
          <w:szCs w:val="27"/>
        </w:rPr>
        <w:t>   </w:t>
      </w:r>
      <w:r>
        <w:rPr>
          <w:rFonts w:hint="eastAsia" w:ascii="仿宋" w:hAnsi="仿宋" w:eastAsia="仿宋" w:cs="仿宋"/>
          <w:color w:val="000000"/>
          <w:kern w:val="2"/>
          <w:sz w:val="27"/>
          <w:szCs w:val="27"/>
        </w:rPr>
        <w:t xml:space="preserve">          </w:t>
      </w:r>
    </w:p>
    <w:p w14:paraId="3AEBBCED">
      <w:pPr>
        <w:pStyle w:val="3"/>
        <w:keepNext w:val="0"/>
        <w:keepLines w:val="0"/>
        <w:pageBreakBefore w:val="0"/>
        <w:widowControl/>
        <w:kinsoku/>
        <w:overflowPunct/>
        <w:topLinePunct w:val="0"/>
        <w:autoSpaceDE/>
        <w:autoSpaceDN/>
        <w:bidi w:val="0"/>
        <w:adjustRightInd/>
        <w:snapToGrid/>
        <w:spacing w:beforeAutospacing="0" w:afterAutospacing="0" w:line="360" w:lineRule="auto"/>
        <w:ind w:firstLine="420"/>
        <w:textAlignment w:val="auto"/>
        <w:outlineLvl w:val="9"/>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rPr>
        <w:t>/</w:t>
      </w:r>
      <w:r>
        <w:rPr>
          <w:rFonts w:hint="eastAsia" w:ascii="仿宋" w:hAnsi="仿宋" w:eastAsia="仿宋" w:cs="仿宋"/>
          <w:color w:val="000000"/>
          <w:kern w:val="2"/>
          <w:sz w:val="24"/>
          <w:szCs w:val="24"/>
        </w:rPr>
        <w:t>           </w:t>
      </w:r>
    </w:p>
    <w:p w14:paraId="66AB97C9">
      <w:pPr>
        <w:pStyle w:val="3"/>
        <w:keepNext w:val="0"/>
        <w:keepLines w:val="0"/>
        <w:pageBreakBefore w:val="0"/>
        <w:widowControl/>
        <w:kinsoku/>
        <w:overflowPunct/>
        <w:topLinePunct w:val="0"/>
        <w:autoSpaceDE/>
        <w:autoSpaceDN/>
        <w:bidi w:val="0"/>
        <w:adjustRightInd/>
        <w:snapToGrid/>
        <w:spacing w:beforeAutospacing="0" w:afterAutospacing="0" w:line="360" w:lineRule="auto"/>
        <w:jc w:val="both"/>
        <w:textAlignment w:val="auto"/>
        <w:outlineLvl w:val="9"/>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rPr>
        <w:t>四、对本次公告提出询问，请按以下方式联系。　</w:t>
      </w:r>
      <w:r>
        <w:rPr>
          <w:rFonts w:hint="eastAsia" w:ascii="仿宋" w:hAnsi="仿宋" w:eastAsia="仿宋" w:cs="仿宋"/>
          <w:color w:val="000000"/>
          <w:kern w:val="2"/>
          <w:sz w:val="24"/>
          <w:szCs w:val="24"/>
        </w:rPr>
        <w:t>　　            </w:t>
      </w:r>
    </w:p>
    <w:p w14:paraId="60C4065D">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1.采购人信息</w:t>
      </w:r>
    </w:p>
    <w:p w14:paraId="2FE081F3">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名称：广西南宁技师学院</w:t>
      </w:r>
    </w:p>
    <w:p w14:paraId="6923E65D">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地址：广西南宁市西乡塘区大学西路157号</w:t>
      </w:r>
    </w:p>
    <w:p w14:paraId="6594BED6">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项目联系人：卓老师</w:t>
      </w:r>
    </w:p>
    <w:p w14:paraId="3244DB91">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联系电话：0771-4928055</w:t>
      </w:r>
    </w:p>
    <w:p w14:paraId="614B2F37">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2.采购代理机构信息</w:t>
      </w:r>
    </w:p>
    <w:p w14:paraId="7C799B1E">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名称：广西机电设备招标有限公司</w:t>
      </w:r>
    </w:p>
    <w:p w14:paraId="7B14C5C1">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地址：广西南宁市金湖路63号金源CBD现代城B座7层</w:t>
      </w:r>
    </w:p>
    <w:p w14:paraId="0C5D0F28">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项目联系人：梅莹、梁艳冰、黄晓蕾</w:t>
      </w:r>
    </w:p>
    <w:p w14:paraId="5E27FFC8">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联系电话：0771-2808981</w:t>
      </w:r>
    </w:p>
    <w:p w14:paraId="7ED6DB31">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3.项目联系方式</w:t>
      </w:r>
    </w:p>
    <w:p w14:paraId="79A4B259">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项目联系人：梅莹、梁艳冰、黄晓蕾</w:t>
      </w:r>
    </w:p>
    <w:p w14:paraId="35DA1688">
      <w:pPr>
        <w:spacing w:line="360" w:lineRule="auto"/>
        <w:ind w:firstLine="480" w:firstLineChars="200"/>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联系电话：0771-2808981</w:t>
      </w:r>
    </w:p>
    <w:p w14:paraId="4948265B">
      <w:pPr>
        <w:keepNext w:val="0"/>
        <w:keepLines w:val="0"/>
        <w:pageBreakBefore w:val="0"/>
        <w:kinsoku/>
        <w:overflowPunct/>
        <w:topLinePunct w:val="0"/>
        <w:autoSpaceDE/>
        <w:autoSpaceDN/>
        <w:bidi w:val="0"/>
        <w:adjustRightInd/>
        <w:snapToGrid/>
        <w:spacing w:beforeAutospacing="0" w:afterAutospacing="0" w:line="360" w:lineRule="auto"/>
        <w:jc w:val="center"/>
        <w:textAlignment w:val="auto"/>
        <w:rPr>
          <w:rFonts w:hint="eastAsia" w:ascii="仿宋" w:hAnsi="仿宋" w:eastAsia="仿宋" w:cs="仿宋"/>
          <w:b/>
          <w:bCs/>
          <w:kern w:val="0"/>
          <w:sz w:val="28"/>
          <w:szCs w:val="28"/>
          <w:shd w:val="clear" w:color="auto" w:fill="FFFFFF"/>
          <w:lang w:bidi="ar"/>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iY2Y5MzJmYzBkMjk1NjU5YTAwMGNjOGU0ZDFhMTIifQ=="/>
  </w:docVars>
  <w:rsids>
    <w:rsidRoot w:val="047B4886"/>
    <w:rsid w:val="00A24960"/>
    <w:rsid w:val="00BF36FF"/>
    <w:rsid w:val="02225B04"/>
    <w:rsid w:val="02D26702"/>
    <w:rsid w:val="03165668"/>
    <w:rsid w:val="047B4886"/>
    <w:rsid w:val="06FE35B0"/>
    <w:rsid w:val="083D5445"/>
    <w:rsid w:val="08CE50CD"/>
    <w:rsid w:val="0AAE262A"/>
    <w:rsid w:val="0BFA3486"/>
    <w:rsid w:val="0C1951C5"/>
    <w:rsid w:val="0D955485"/>
    <w:rsid w:val="0F87169C"/>
    <w:rsid w:val="1192302F"/>
    <w:rsid w:val="133438E9"/>
    <w:rsid w:val="15F01D49"/>
    <w:rsid w:val="1921046B"/>
    <w:rsid w:val="195E6FCA"/>
    <w:rsid w:val="1ABE5173"/>
    <w:rsid w:val="1B9649CA"/>
    <w:rsid w:val="1BF97E3D"/>
    <w:rsid w:val="1FDE0E64"/>
    <w:rsid w:val="20887022"/>
    <w:rsid w:val="22D865D7"/>
    <w:rsid w:val="23FC3FAF"/>
    <w:rsid w:val="244E514C"/>
    <w:rsid w:val="300417D3"/>
    <w:rsid w:val="32002EBC"/>
    <w:rsid w:val="40C31C84"/>
    <w:rsid w:val="444254F8"/>
    <w:rsid w:val="47B913E9"/>
    <w:rsid w:val="490475A5"/>
    <w:rsid w:val="4A346BEC"/>
    <w:rsid w:val="4C2B7F25"/>
    <w:rsid w:val="4E7A40FC"/>
    <w:rsid w:val="54DF7067"/>
    <w:rsid w:val="564D5954"/>
    <w:rsid w:val="567B2379"/>
    <w:rsid w:val="58507E4A"/>
    <w:rsid w:val="5A487D03"/>
    <w:rsid w:val="63302135"/>
    <w:rsid w:val="635A0F2A"/>
    <w:rsid w:val="644713A8"/>
    <w:rsid w:val="66BE0674"/>
    <w:rsid w:val="66EC51E2"/>
    <w:rsid w:val="67003EF1"/>
    <w:rsid w:val="744659CE"/>
    <w:rsid w:val="75296355"/>
    <w:rsid w:val="76087723"/>
    <w:rsid w:val="76A41635"/>
    <w:rsid w:val="77DC4BF7"/>
    <w:rsid w:val="7B582192"/>
    <w:rsid w:val="7B705063"/>
    <w:rsid w:val="7F0B7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Normal (Web)"/>
    <w:basedOn w:val="1"/>
    <w:qFormat/>
    <w:uiPriority w:val="0"/>
    <w:pPr>
      <w:spacing w:beforeAutospacing="1" w:afterAutospacing="1"/>
      <w:jc w:val="left"/>
    </w:pPr>
    <w:rPr>
      <w:rFonts w:cs="Times New Roman"/>
      <w:kern w:val="0"/>
      <w:sz w:val="24"/>
    </w:rPr>
  </w:style>
  <w:style w:type="paragraph" w:styleId="4">
    <w:name w:val="annotation subject"/>
    <w:basedOn w:val="2"/>
    <w:next w:val="2"/>
    <w:link w:val="11"/>
    <w:qFormat/>
    <w:uiPriority w:val="0"/>
    <w:rPr>
      <w:b/>
      <w:bCs/>
    </w:rPr>
  </w:style>
  <w:style w:type="character" w:styleId="7">
    <w:name w:val="Strong"/>
    <w:basedOn w:val="6"/>
    <w:qFormat/>
    <w:uiPriority w:val="0"/>
    <w:rPr>
      <w:b/>
    </w:rPr>
  </w:style>
  <w:style w:type="character" w:styleId="8">
    <w:name w:val="annotation reference"/>
    <w:basedOn w:val="6"/>
    <w:qFormat/>
    <w:uiPriority w:val="0"/>
    <w:rPr>
      <w:sz w:val="21"/>
      <w:szCs w:val="21"/>
    </w:rPr>
  </w:style>
  <w:style w:type="character" w:styleId="9">
    <w:name w:val="HTML Sample"/>
    <w:basedOn w:val="6"/>
    <w:qFormat/>
    <w:uiPriority w:val="0"/>
    <w:rPr>
      <w:rFonts w:ascii="Courier New" w:hAnsi="Courier New"/>
    </w:rPr>
  </w:style>
  <w:style w:type="character" w:customStyle="1" w:styleId="10">
    <w:name w:val="批注文字 字符"/>
    <w:basedOn w:val="6"/>
    <w:link w:val="2"/>
    <w:qFormat/>
    <w:uiPriority w:val="0"/>
    <w:rPr>
      <w:rFonts w:asciiTheme="minorHAnsi" w:hAnsiTheme="minorHAnsi" w:eastAsiaTheme="minorEastAsia" w:cstheme="minorBidi"/>
      <w:kern w:val="2"/>
      <w:sz w:val="21"/>
      <w:szCs w:val="24"/>
    </w:rPr>
  </w:style>
  <w:style w:type="character" w:customStyle="1" w:styleId="11">
    <w:name w:val="批注主题 字符"/>
    <w:basedOn w:val="10"/>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2168</Words>
  <Characters>2278</Characters>
  <Lines>8</Lines>
  <Paragraphs>2</Paragraphs>
  <TotalTime>1</TotalTime>
  <ScaleCrop>false</ScaleCrop>
  <LinksUpToDate>false</LinksUpToDate>
  <CharactersWithSpaces>2478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2025-05-16T01:40:00Z</dcterms:created>
  <dc:creator>PENG</dc:creator>
  <cp:lastModifiedBy>黄</cp:lastModifiedBy>
  <dcterms:modified xsi:type="dcterms:W3CDTF">2025-07-23T06:57:47Z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D227F9B6CA554BB9A02AEEF78688F42B_11</vt:lpwstr>
  </property>
  <property fmtid="{D5CDD505-2E9C-101B-9397-08002B2CF9AE}" pid="4" name="KSOTemplateDocerSaveRecord">
    <vt:lpwstr>eyJoZGlkIjoiNDE5MjNjZmZmYTcwYTFmYjEyNTA2M2NiMDQ2ZmZjOWQiLCJ1c2VySWQiOiI1NDY4OTM2MTgifQ==</vt:lpwstr>
  </property>
</Properties>
</file>