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5481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0" w:name="_Toc35393813"/>
      <w:r>
        <w:rPr>
          <w:rFonts w:hint="eastAsia" w:ascii="宋体" w:hAnsi="宋体" w:cs="宋体"/>
          <w:sz w:val="30"/>
          <w:szCs w:val="30"/>
          <w:lang w:eastAsia="zh-CN"/>
        </w:rPr>
        <w:t>百色市公安局水域勤务装备</w:t>
      </w:r>
    </w:p>
    <w:p w14:paraId="6C0E2663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更正公告</w:t>
      </w:r>
      <w:bookmarkEnd w:id="0"/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p w14:paraId="26B03C0E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  <w:t>一、项目基本情况</w:t>
      </w:r>
      <w:bookmarkEnd w:id="1"/>
      <w:bookmarkEnd w:id="2"/>
      <w:bookmarkEnd w:id="3"/>
      <w:bookmarkEnd w:id="4"/>
    </w:p>
    <w:p w14:paraId="074C7B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项目编号：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BSZC2025-J1-990255-gxxy</w:t>
      </w:r>
      <w:r>
        <w:rPr>
          <w:rFonts w:hint="eastAsia" w:ascii="宋体" w:hAnsi="宋体" w:eastAsia="宋体" w:cs="宋体"/>
          <w:sz w:val="24"/>
          <w:szCs w:val="24"/>
          <w:u w:val="none"/>
        </w:rPr>
        <w:t>　</w:t>
      </w:r>
    </w:p>
    <w:p w14:paraId="4F6982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项目名称：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百色市公安局水域勤务装备</w:t>
      </w:r>
      <w:r>
        <w:rPr>
          <w:rFonts w:hint="eastAsia" w:ascii="宋体" w:hAnsi="宋体" w:eastAsia="宋体" w:cs="宋体"/>
          <w:sz w:val="24"/>
          <w:szCs w:val="24"/>
          <w:u w:val="none"/>
        </w:rPr>
        <w:t>　</w:t>
      </w:r>
    </w:p>
    <w:p w14:paraId="15CE81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首次公告日期：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u w:val="none"/>
        </w:rPr>
        <w:t>　　　　　　　　　　</w:t>
      </w:r>
    </w:p>
    <w:p w14:paraId="65E04D24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  <w:t>二、更正信息</w:t>
      </w:r>
      <w:bookmarkEnd w:id="5"/>
      <w:bookmarkEnd w:id="6"/>
      <w:bookmarkEnd w:id="7"/>
      <w:bookmarkEnd w:id="8"/>
    </w:p>
    <w:p w14:paraId="2943C7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更正事项：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谈判公告及合同文本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 </w:t>
      </w:r>
    </w:p>
    <w:p w14:paraId="2EEE5F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更正内容：</w:t>
      </w:r>
    </w:p>
    <w:p w14:paraId="2BAF68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、原谈判文件第“</w:t>
      </w:r>
      <w:r>
        <w:rPr>
          <w:rFonts w:hint="eastAsia" w:ascii="宋体" w:hAnsi="宋体" w:eastAsia="宋体" w:cs="宋体"/>
          <w:sz w:val="24"/>
          <w:szCs w:val="24"/>
          <w:u w:val="none"/>
        </w:rPr>
        <w:t>第六章 合同文本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第四条　交付和验收 </w:t>
      </w:r>
      <w:r>
        <w:rPr>
          <w:rFonts w:hint="eastAsia" w:ascii="宋体" w:hAnsi="宋体" w:eastAsia="宋体" w:cs="宋体"/>
          <w:sz w:val="24"/>
          <w:szCs w:val="24"/>
          <w:u w:val="none"/>
        </w:rPr>
        <w:t>1、交付使用时间：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签订合同之日起 20 日内交货完毕，并验收合格交付使用。”现更正为：“</w:t>
      </w:r>
      <w:r>
        <w:rPr>
          <w:rFonts w:hint="eastAsia" w:ascii="宋体" w:hAnsi="宋体" w:eastAsia="宋体" w:cs="宋体"/>
          <w:sz w:val="24"/>
          <w:szCs w:val="24"/>
          <w:u w:val="none"/>
        </w:rPr>
        <w:t>第六章 合同文本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第四条　交付和验收 </w:t>
      </w:r>
      <w:r>
        <w:rPr>
          <w:rFonts w:hint="eastAsia" w:ascii="宋体" w:hAnsi="宋体" w:eastAsia="宋体" w:cs="宋体"/>
          <w:sz w:val="24"/>
          <w:szCs w:val="24"/>
          <w:u w:val="none"/>
        </w:rPr>
        <w:t>1、交付使用时间：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自签订合同之日起7日内（日历日）交货完毕，并验收合格交付使用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”</w:t>
      </w:r>
    </w:p>
    <w:p w14:paraId="58353C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、原谈判文件第“</w:t>
      </w:r>
      <w:r>
        <w:rPr>
          <w:rFonts w:hint="eastAsia" w:ascii="宋体" w:hAnsi="宋体" w:eastAsia="宋体" w:cs="宋体"/>
          <w:sz w:val="24"/>
          <w:szCs w:val="24"/>
          <w:u w:val="none"/>
        </w:rPr>
        <w:t>第六章 合同文本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落款甲方</w:t>
      </w:r>
      <w:r>
        <w:rPr>
          <w:rFonts w:hint="eastAsia" w:ascii="宋体" w:hAnsi="宋体" w:eastAsia="宋体" w:cs="宋体"/>
          <w:sz w:val="24"/>
          <w:szCs w:val="24"/>
          <w:u w:val="none"/>
        </w:rPr>
        <w:t>单位地址：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百色市城北二路33号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”现更正为：“</w:t>
      </w:r>
      <w:r>
        <w:rPr>
          <w:rFonts w:hint="eastAsia" w:ascii="宋体" w:hAnsi="宋体" w:eastAsia="宋体" w:cs="宋体"/>
          <w:sz w:val="24"/>
          <w:szCs w:val="24"/>
          <w:u w:val="none"/>
        </w:rPr>
        <w:t>第六章 合同文本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落款甲方</w:t>
      </w:r>
      <w:r>
        <w:rPr>
          <w:rFonts w:hint="eastAsia" w:ascii="宋体" w:hAnsi="宋体" w:eastAsia="宋体" w:cs="宋体"/>
          <w:sz w:val="24"/>
          <w:szCs w:val="24"/>
          <w:u w:val="none"/>
        </w:rPr>
        <w:t>单位地址：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百色市右江区龙景东路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”</w:t>
      </w:r>
    </w:p>
    <w:p w14:paraId="20E74F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原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谈判公告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第“三、获取竞争性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文件</w:t>
      </w:r>
      <w:bookmarkStart w:id="9" w:name="_Toc35393624"/>
      <w:bookmarkEnd w:id="9"/>
      <w:bookmarkStart w:id="10" w:name="_Toc35393793"/>
      <w:bookmarkEnd w:id="10"/>
      <w:bookmarkStart w:id="11" w:name="_Toc28359082"/>
      <w:bookmarkEnd w:id="11"/>
      <w:bookmarkStart w:id="12" w:name="_Toc28359005"/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时</w:t>
      </w:r>
      <w:bookmarkEnd w:id="12"/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间：2025年11月12日至2025年11月17日09时00分。”现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顺延至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：2025年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日。”</w:t>
      </w:r>
    </w:p>
    <w:p w14:paraId="009872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Chars="200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原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开标、截标时间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分。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现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开标、截标时间延期至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分。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”</w:t>
      </w:r>
    </w:p>
    <w:p w14:paraId="60E40B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5、谈判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文件涉及以上内容同时更正</w:t>
      </w:r>
      <w:r>
        <w:rPr>
          <w:rFonts w:hint="eastAsia" w:ascii="宋体" w:hAnsi="宋体" w:eastAsia="宋体" w:cs="宋体"/>
          <w:sz w:val="24"/>
          <w:szCs w:val="24"/>
          <w:u w:val="none"/>
        </w:rPr>
        <w:t>，其他事项不变，特此公告。</w:t>
      </w:r>
    </w:p>
    <w:p w14:paraId="6D3BC0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u w:val="none"/>
        </w:rPr>
        <w:t>更正日期：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u w:val="none"/>
        </w:rPr>
        <w:t>　　　　　　　　　　</w:t>
      </w:r>
    </w:p>
    <w:p w14:paraId="6964402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</w:pPr>
      <w:bookmarkStart w:id="13" w:name="_Toc35393816"/>
      <w:bookmarkStart w:id="14" w:name="_Toc35393647"/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  <w:t>三、其他补充事宜</w:t>
      </w:r>
      <w:bookmarkEnd w:id="13"/>
      <w:bookmarkEnd w:id="14"/>
    </w:p>
    <w:p w14:paraId="27F64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网上查询地址：中国政府采购网 (http：//www.ccg</w:t>
      </w:r>
      <w:bookmarkStart w:id="27" w:name="_GoBack"/>
      <w:bookmarkEnd w:id="27"/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p.gov.cn)、广西壮族自治区政府采购网（http：//zfcg.gxzf.gov.cn/）、全国公共资源交易平台（广西·百色）(http://ggzy.jgswj.gxzf.gov.cn/bsggzy/）。 </w:t>
      </w:r>
    </w:p>
    <w:p w14:paraId="486A68E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</w:pPr>
      <w:bookmarkStart w:id="15" w:name="_Toc35393648"/>
      <w:bookmarkStart w:id="16" w:name="_Toc35393817"/>
      <w:bookmarkStart w:id="17" w:name="_Toc28359029"/>
      <w:bookmarkStart w:id="18" w:name="_Toc28359106"/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</w:rPr>
        <w:t>四、凡对本次公告内容提出询问，请按以下方式联系。</w:t>
      </w:r>
      <w:bookmarkEnd w:id="15"/>
      <w:bookmarkEnd w:id="16"/>
      <w:bookmarkEnd w:id="17"/>
      <w:bookmarkEnd w:id="18"/>
    </w:p>
    <w:p w14:paraId="2C43A0B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bookmarkStart w:id="19" w:name="_Toc35393818"/>
      <w:bookmarkStart w:id="20" w:name="_Toc35393649"/>
      <w:bookmarkStart w:id="21" w:name="_Toc28359107"/>
      <w:bookmarkStart w:id="22" w:name="_Toc28359030"/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1.</w:t>
      </w:r>
      <w:bookmarkEnd w:id="19"/>
      <w:bookmarkEnd w:id="20"/>
      <w:bookmarkEnd w:id="21"/>
      <w:bookmarkEnd w:id="22"/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招标人信息</w:t>
      </w:r>
    </w:p>
    <w:p w14:paraId="79C334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名  称：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百色市公安局</w:t>
      </w:r>
      <w:r>
        <w:rPr>
          <w:rFonts w:hint="eastAsia" w:ascii="宋体" w:hAnsi="宋体" w:eastAsia="宋体" w:cs="宋体"/>
          <w:sz w:val="24"/>
          <w:szCs w:val="24"/>
          <w:u w:val="none"/>
        </w:rPr>
        <w:t>　　</w:t>
      </w:r>
    </w:p>
    <w:p w14:paraId="296950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地  址：百色市右江区龙景东路　　</w:t>
      </w:r>
    </w:p>
    <w:p w14:paraId="68753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黎绍  0776-2847111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</w:p>
    <w:p w14:paraId="5AFA4D6F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sz w:val="24"/>
          <w:szCs w:val="24"/>
          <w:u w:val="none"/>
        </w:rPr>
      </w:pPr>
      <w:bookmarkStart w:id="23" w:name="_Toc35393650"/>
      <w:bookmarkStart w:id="24" w:name="_Toc35393819"/>
      <w:bookmarkStart w:id="25" w:name="_Toc28359108"/>
      <w:bookmarkStart w:id="26" w:name="_Toc28359031"/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2.</w:t>
      </w:r>
      <w:bookmarkEnd w:id="23"/>
      <w:bookmarkEnd w:id="24"/>
      <w:bookmarkEnd w:id="25"/>
      <w:bookmarkEnd w:id="26"/>
      <w:r>
        <w:rPr>
          <w:rFonts w:hint="eastAsia" w:ascii="宋体" w:hAnsi="宋体" w:eastAsia="宋体" w:cs="宋体"/>
          <w:b w:val="0"/>
          <w:sz w:val="24"/>
          <w:szCs w:val="24"/>
          <w:u w:val="none"/>
        </w:rPr>
        <w:t>招标代理机构信息</w:t>
      </w:r>
    </w:p>
    <w:p w14:paraId="582873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名  称：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广西新远工程项目管理有限公司</w:t>
      </w:r>
      <w:r>
        <w:rPr>
          <w:rFonts w:hint="eastAsia" w:ascii="宋体" w:hAnsi="宋体" w:eastAsia="宋体" w:cs="宋体"/>
          <w:sz w:val="24"/>
          <w:szCs w:val="24"/>
          <w:u w:val="none"/>
        </w:rPr>
        <w:t>　　</w:t>
      </w:r>
    </w:p>
    <w:p w14:paraId="0F31C6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地  址：百色市右江区迎龙路66号幸福东郡商铺2层8-215、8-216号　　</w:t>
      </w:r>
    </w:p>
    <w:p w14:paraId="5B451E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联系人：凌彩芳    电话：0776-2802015</w:t>
      </w:r>
    </w:p>
    <w:p w14:paraId="3DDC382E">
      <w:pPr>
        <w:pStyle w:val="2"/>
        <w:rPr>
          <w:rFonts w:hint="eastAsia"/>
          <w:lang w:val="en-US" w:eastAsia="zh-CN"/>
        </w:rPr>
      </w:pPr>
    </w:p>
    <w:p w14:paraId="45C3C4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48010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color w:val="444444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百色市公安局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                       广西新远工程项目管理有限公司</w:t>
      </w:r>
      <w:r>
        <w:rPr>
          <w:rFonts w:hint="eastAsia" w:ascii="宋体" w:hAnsi="宋体" w:cs="宋体"/>
          <w:color w:val="444444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025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         2025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  <w:lang w:val="en-US" w:eastAsia="zh-CN" w:bidi="ar"/>
        </w:rPr>
        <w:t>日</w:t>
      </w:r>
    </w:p>
    <w:sectPr>
      <w:pgSz w:w="11906" w:h="16838"/>
      <w:pgMar w:top="794" w:right="1236" w:bottom="567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230F9"/>
    <w:rsid w:val="02C7661F"/>
    <w:rsid w:val="044B7594"/>
    <w:rsid w:val="060230F9"/>
    <w:rsid w:val="0A9A50CE"/>
    <w:rsid w:val="0E7476E7"/>
    <w:rsid w:val="0F227143"/>
    <w:rsid w:val="101E3DAE"/>
    <w:rsid w:val="107C5F3D"/>
    <w:rsid w:val="111451B1"/>
    <w:rsid w:val="11537A88"/>
    <w:rsid w:val="138E124B"/>
    <w:rsid w:val="13D11138"/>
    <w:rsid w:val="14292D22"/>
    <w:rsid w:val="15577D38"/>
    <w:rsid w:val="16D451C7"/>
    <w:rsid w:val="17163A31"/>
    <w:rsid w:val="17A74689"/>
    <w:rsid w:val="19D83220"/>
    <w:rsid w:val="1AB377E9"/>
    <w:rsid w:val="1AE6371B"/>
    <w:rsid w:val="1ED61CF8"/>
    <w:rsid w:val="1FCA441C"/>
    <w:rsid w:val="218B501C"/>
    <w:rsid w:val="22A85759"/>
    <w:rsid w:val="24066EFA"/>
    <w:rsid w:val="257A33DD"/>
    <w:rsid w:val="26F251F5"/>
    <w:rsid w:val="2790513A"/>
    <w:rsid w:val="28B27332"/>
    <w:rsid w:val="2A570191"/>
    <w:rsid w:val="2B2362C5"/>
    <w:rsid w:val="309D68D2"/>
    <w:rsid w:val="34627E5E"/>
    <w:rsid w:val="35243365"/>
    <w:rsid w:val="36370243"/>
    <w:rsid w:val="369D33CF"/>
    <w:rsid w:val="39FA0881"/>
    <w:rsid w:val="3A347BA7"/>
    <w:rsid w:val="3A726921"/>
    <w:rsid w:val="3B807DDA"/>
    <w:rsid w:val="3C681D8A"/>
    <w:rsid w:val="3DF064DB"/>
    <w:rsid w:val="3EF94F1B"/>
    <w:rsid w:val="44134CD1"/>
    <w:rsid w:val="445175A7"/>
    <w:rsid w:val="455C6204"/>
    <w:rsid w:val="457A1084"/>
    <w:rsid w:val="46B1257F"/>
    <w:rsid w:val="47F70466"/>
    <w:rsid w:val="48B545A9"/>
    <w:rsid w:val="491868E5"/>
    <w:rsid w:val="49583186"/>
    <w:rsid w:val="4A2319E6"/>
    <w:rsid w:val="5147420C"/>
    <w:rsid w:val="534B6ECA"/>
    <w:rsid w:val="53633FEF"/>
    <w:rsid w:val="536E4E4C"/>
    <w:rsid w:val="547F7BB6"/>
    <w:rsid w:val="55A25C13"/>
    <w:rsid w:val="55BF5FB6"/>
    <w:rsid w:val="57831D16"/>
    <w:rsid w:val="57D101B4"/>
    <w:rsid w:val="57DB745C"/>
    <w:rsid w:val="5A9009D2"/>
    <w:rsid w:val="5D7A14C5"/>
    <w:rsid w:val="5FAF18FA"/>
    <w:rsid w:val="613A3445"/>
    <w:rsid w:val="618F19E3"/>
    <w:rsid w:val="62A52FDD"/>
    <w:rsid w:val="632C14B3"/>
    <w:rsid w:val="64430863"/>
    <w:rsid w:val="68B820A4"/>
    <w:rsid w:val="6B96396E"/>
    <w:rsid w:val="6EC30F1E"/>
    <w:rsid w:val="7047792D"/>
    <w:rsid w:val="722B4C40"/>
    <w:rsid w:val="73F41B79"/>
    <w:rsid w:val="76E83B55"/>
    <w:rsid w:val="78FD327E"/>
    <w:rsid w:val="796E5F2A"/>
    <w:rsid w:val="7AAA11E4"/>
    <w:rsid w:val="7BFA3AA5"/>
    <w:rsid w:val="7D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napToGrid w:val="0"/>
      <w:spacing w:after="120" w:line="440" w:lineRule="exact"/>
      <w:ind w:left="420" w:leftChars="200" w:firstLine="420" w:firstLineChars="200"/>
    </w:pPr>
    <w:rPr>
      <w:rFonts w:hAnsi="宋体"/>
      <w:spacing w:val="0"/>
      <w:kern w:val="0"/>
      <w:sz w:val="24"/>
      <w:szCs w:val="24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821</Characters>
  <Lines>0</Lines>
  <Paragraphs>0</Paragraphs>
  <TotalTime>7</TotalTime>
  <ScaleCrop>false</ScaleCrop>
  <LinksUpToDate>false</LinksUpToDate>
  <CharactersWithSpaces>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2024-12-17T00:47:00Z</dcterms:created>
  <dc:creator>lenovo</dc:creator>
  <cp:lastModifiedBy> Ms.Li</cp:lastModifiedBy>
  <dcterms:modified xsi:type="dcterms:W3CDTF">2025-11-17T09:22:28Z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32E8385ED24F4D288C4186439D82D5B0_13</vt:lpwstr>
  </property>
  <property fmtid="{D5CDD505-2E9C-101B-9397-08002B2CF9AE}" pid="4" name="KSOTemplateDocerSaveRecord">
    <vt:lpwstr>eyJoZGlkIjoiMmRkYWYwMDdjOGJiZDQyN2VlNTdkN2QzNmM4ZDU3NmQiLCJ1c2VySWQiOiI0MjgxODM1ODgifQ==</vt:lpwstr>
  </property>
</Properties>
</file>