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E1A6D">
      <w:pPr>
        <w:spacing w:before="240" w:beforeLines="100" w:after="120" w:afterLines="50" w:line="600" w:lineRule="exact"/>
        <w:jc w:val="center"/>
        <w:rPr>
          <w:rFonts w:hint="eastAsia" w:ascii="方正小标宋简体" w:hAnsi="宋体" w:eastAsia="方正小标宋简体"/>
          <w:sz w:val="52"/>
          <w:szCs w:val="52"/>
          <w:highlight w:val="none"/>
        </w:rPr>
      </w:pPr>
    </w:p>
    <w:p w14:paraId="2A2CB3A9">
      <w:pPr>
        <w:spacing w:line="360" w:lineRule="auto"/>
        <w:jc w:val="center"/>
        <w:rPr>
          <w:rFonts w:hint="eastAsia" w:ascii="方正小标宋简体" w:hAnsi="方正小标宋简体" w:eastAsia="方正小标宋简体" w:cs="方正小标宋简体"/>
          <w:sz w:val="52"/>
          <w:szCs w:val="52"/>
          <w:highlight w:val="none"/>
        </w:rPr>
      </w:pPr>
      <w:r>
        <w:rPr>
          <w:rFonts w:hint="eastAsia" w:ascii="方正小标宋简体" w:hAnsi="宋体" w:eastAsia="方正小标宋简体"/>
          <w:sz w:val="52"/>
          <w:szCs w:val="52"/>
          <w:highlight w:val="none"/>
        </w:rPr>
        <w:t>云之龙咨询集团有限公司</w:t>
      </w:r>
    </w:p>
    <w:p w14:paraId="2B6DFF39">
      <w:pPr>
        <w:spacing w:line="360" w:lineRule="auto"/>
        <w:jc w:val="center"/>
        <w:rPr>
          <w:rFonts w:hint="eastAsia" w:ascii="方正小标宋简体" w:hAnsi="方正小标宋简体" w:eastAsia="方正小标宋简体" w:cs="方正小标宋简体"/>
          <w:b/>
          <w:sz w:val="44"/>
          <w:szCs w:val="44"/>
          <w:highlight w:val="none"/>
        </w:rPr>
      </w:pPr>
    </w:p>
    <w:p w14:paraId="7075392A">
      <w:pPr>
        <w:spacing w:line="360" w:lineRule="auto"/>
        <w:jc w:val="center"/>
        <w:rPr>
          <w:rFonts w:hint="eastAsia" w:ascii="方正小标宋简体" w:hAnsi="方正小标宋简体" w:eastAsia="方正小标宋简体" w:cs="方正小标宋简体"/>
          <w:b/>
          <w:sz w:val="44"/>
          <w:szCs w:val="44"/>
          <w:highlight w:val="none"/>
        </w:rPr>
      </w:pPr>
    </w:p>
    <w:p w14:paraId="2D35356F">
      <w:pPr>
        <w:snapToGrid w:val="0"/>
        <w:spacing w:before="120" w:beforeLines="50" w:line="360" w:lineRule="auto"/>
        <w:jc w:val="center"/>
        <w:rPr>
          <w:rFonts w:hint="eastAsia" w:ascii="华文新魏" w:hAnsi="宋体" w:eastAsia="华文新魏"/>
          <w:sz w:val="72"/>
          <w:szCs w:val="72"/>
          <w:highlight w:val="none"/>
        </w:rPr>
      </w:pPr>
      <w:r>
        <w:rPr>
          <w:rFonts w:hint="eastAsia" w:ascii="华文新魏" w:hAnsi="宋体" w:eastAsia="华文新魏"/>
          <w:sz w:val="120"/>
          <w:szCs w:val="120"/>
          <w:highlight w:val="none"/>
        </w:rPr>
        <w:t>招 标 文 件</w:t>
      </w:r>
    </w:p>
    <w:p w14:paraId="54667A56">
      <w:pPr>
        <w:snapToGrid w:val="0"/>
        <w:spacing w:before="120" w:beforeLines="50" w:line="360" w:lineRule="auto"/>
        <w:jc w:val="center"/>
        <w:rPr>
          <w:rFonts w:hint="eastAsia" w:ascii="仿宋_GB2312" w:hAnsi="宋体" w:eastAsia="仿宋_GB2312"/>
          <w:b/>
          <w:sz w:val="48"/>
          <w:szCs w:val="48"/>
          <w:highlight w:val="none"/>
        </w:rPr>
      </w:pPr>
      <w:r>
        <w:rPr>
          <w:rFonts w:hint="eastAsia" w:ascii="仿宋_GB2312" w:hAnsi="宋体" w:eastAsia="仿宋_GB2312"/>
          <w:b/>
          <w:sz w:val="48"/>
          <w:szCs w:val="48"/>
          <w:highlight w:val="none"/>
        </w:rPr>
        <w:t>（全流程电子化采购）</w:t>
      </w:r>
    </w:p>
    <w:p w14:paraId="76673C49">
      <w:pPr>
        <w:snapToGrid w:val="0"/>
        <w:spacing w:line="360" w:lineRule="auto"/>
        <w:rPr>
          <w:rFonts w:hint="eastAsia" w:ascii="仿宋_GB2312" w:hAnsi="宋体" w:eastAsia="仿宋_GB2312"/>
          <w:sz w:val="30"/>
          <w:szCs w:val="72"/>
          <w:highlight w:val="none"/>
        </w:rPr>
      </w:pPr>
    </w:p>
    <w:p w14:paraId="2DCB702A">
      <w:pPr>
        <w:pStyle w:val="12"/>
        <w:snapToGrid w:val="0"/>
        <w:spacing w:line="360" w:lineRule="auto"/>
        <w:ind w:firstLine="1205" w:firstLineChars="400"/>
        <w:rPr>
          <w:rFonts w:hint="eastAsia" w:ascii="仿宋_GB2312" w:hAnsi="宋体" w:eastAsia="仿宋_GB2312"/>
          <w:b/>
          <w:bCs/>
          <w:sz w:val="30"/>
          <w:szCs w:val="30"/>
          <w:highlight w:val="none"/>
        </w:rPr>
      </w:pPr>
      <w:r>
        <w:rPr>
          <w:rFonts w:hint="eastAsia" w:ascii="仿宋_GB2312" w:hAnsi="宋体" w:eastAsia="仿宋_GB2312"/>
          <w:b/>
          <w:bCs/>
          <w:sz w:val="30"/>
          <w:szCs w:val="30"/>
          <w:highlight w:val="none"/>
        </w:rPr>
        <w:t>项目</w:t>
      </w:r>
      <w:r>
        <w:rPr>
          <w:rFonts w:hint="eastAsia" w:ascii="仿宋_GB2312" w:hAnsi="宋体" w:eastAsia="仿宋_GB2312" w:cs="Courier New"/>
          <w:b/>
          <w:bCs/>
          <w:w w:val="95"/>
          <w:sz w:val="30"/>
          <w:szCs w:val="30"/>
          <w:highlight w:val="none"/>
        </w:rPr>
        <w:t>名称</w:t>
      </w:r>
      <w:r>
        <w:rPr>
          <w:rFonts w:hint="eastAsia" w:ascii="仿宋_GB2312" w:hAnsi="宋体" w:eastAsia="仿宋_GB2312"/>
          <w:b/>
          <w:bCs/>
          <w:sz w:val="30"/>
          <w:szCs w:val="30"/>
          <w:highlight w:val="none"/>
        </w:rPr>
        <w:t>：</w:t>
      </w:r>
      <w:r>
        <w:rPr>
          <w:rFonts w:hint="default" w:ascii="仿宋_GB2312" w:hAnsi="宋体" w:eastAsia="仿宋_GB2312"/>
          <w:b/>
          <w:bCs/>
          <w:sz w:val="30"/>
          <w:szCs w:val="30"/>
          <w:highlight w:val="none"/>
          <w:lang w:val="en"/>
        </w:rPr>
        <w:t>2025</w:t>
      </w:r>
      <w:r>
        <w:rPr>
          <w:rFonts w:hint="eastAsia" w:ascii="仿宋_GB2312" w:hAnsi="宋体" w:eastAsia="仿宋_GB2312"/>
          <w:b/>
          <w:bCs/>
          <w:sz w:val="30"/>
          <w:szCs w:val="30"/>
          <w:highlight w:val="none"/>
        </w:rPr>
        <w:t>年广西国际农业博览会项目</w:t>
      </w:r>
    </w:p>
    <w:p w14:paraId="1E6E0F94">
      <w:pPr>
        <w:snapToGrid w:val="0"/>
        <w:spacing w:line="360" w:lineRule="auto"/>
        <w:ind w:firstLine="1145" w:firstLineChars="400"/>
        <w:rPr>
          <w:rFonts w:hint="eastAsia" w:ascii="仿宋_GB2312" w:hAnsi="宋体" w:eastAsia="仿宋_GB2312"/>
          <w:sz w:val="30"/>
          <w:szCs w:val="72"/>
          <w:highlight w:val="none"/>
        </w:rPr>
      </w:pPr>
      <w:r>
        <w:rPr>
          <w:rFonts w:hint="eastAsia" w:ascii="仿宋_GB2312" w:hAnsi="宋体" w:eastAsia="仿宋_GB2312" w:cs="Courier New"/>
          <w:b/>
          <w:bCs/>
          <w:w w:val="95"/>
          <w:sz w:val="30"/>
          <w:szCs w:val="30"/>
          <w:highlight w:val="none"/>
        </w:rPr>
        <w:t>项目</w:t>
      </w:r>
      <w:r>
        <w:rPr>
          <w:rFonts w:hint="eastAsia" w:ascii="仿宋_GB2312" w:hAnsi="宋体" w:eastAsia="仿宋_GB2312"/>
          <w:b/>
          <w:bCs/>
          <w:sz w:val="30"/>
          <w:szCs w:val="30"/>
          <w:highlight w:val="none"/>
        </w:rPr>
        <w:t>编号</w:t>
      </w:r>
      <w:r>
        <w:rPr>
          <w:rFonts w:hint="eastAsia" w:ascii="仿宋_GB2312" w:hAnsi="宋体" w:eastAsia="仿宋_GB2312" w:cs="Courier New"/>
          <w:b/>
          <w:bCs/>
          <w:w w:val="95"/>
          <w:sz w:val="30"/>
          <w:szCs w:val="30"/>
          <w:highlight w:val="none"/>
        </w:rPr>
        <w:t>：</w:t>
      </w:r>
      <w:r>
        <w:rPr>
          <w:rFonts w:hint="eastAsia" w:ascii="仿宋_GB2312" w:hAnsi="宋体" w:eastAsia="仿宋_GB2312"/>
          <w:b/>
          <w:sz w:val="30"/>
          <w:szCs w:val="48"/>
          <w:highlight w:val="none"/>
        </w:rPr>
        <w:t>GXZC2025-G3-002929-YZLZ</w:t>
      </w:r>
    </w:p>
    <w:p w14:paraId="55DC360C">
      <w:pPr>
        <w:pStyle w:val="12"/>
        <w:snapToGrid w:val="0"/>
        <w:spacing w:line="360" w:lineRule="auto"/>
        <w:ind w:firstLine="1125" w:firstLineChars="393"/>
        <w:rPr>
          <w:rFonts w:ascii="仿宋_GB2312" w:hAnsi="宋体" w:eastAsia="仿宋_GB2312"/>
          <w:b/>
          <w:bCs/>
          <w:color w:val="000000"/>
          <w:w w:val="95"/>
          <w:sz w:val="30"/>
          <w:szCs w:val="30"/>
          <w:highlight w:val="none"/>
        </w:rPr>
      </w:pPr>
      <w:r>
        <w:rPr>
          <w:rFonts w:hint="eastAsia" w:ascii="仿宋_GB2312" w:hAnsi="宋体" w:eastAsia="仿宋_GB2312"/>
          <w:b/>
          <w:bCs/>
          <w:color w:val="000000"/>
          <w:w w:val="95"/>
          <w:sz w:val="30"/>
          <w:szCs w:val="30"/>
          <w:highlight w:val="none"/>
        </w:rPr>
        <w:t>采 购 人：广西壮族自治区农业农村厅</w:t>
      </w:r>
    </w:p>
    <w:p w14:paraId="4B0C39C5">
      <w:pPr>
        <w:pStyle w:val="12"/>
        <w:snapToGrid w:val="0"/>
        <w:spacing w:line="360" w:lineRule="auto"/>
        <w:ind w:firstLine="1125" w:firstLineChars="393"/>
        <w:rPr>
          <w:rFonts w:hint="eastAsia" w:ascii="仿宋_GB2312" w:hAnsi="宋体" w:eastAsia="仿宋_GB2312"/>
          <w:b/>
          <w:bCs/>
          <w:color w:val="000000"/>
          <w:w w:val="95"/>
          <w:sz w:val="30"/>
          <w:szCs w:val="30"/>
          <w:highlight w:val="none"/>
        </w:rPr>
      </w:pPr>
      <w:r>
        <w:rPr>
          <w:rFonts w:hint="eastAsia" w:ascii="仿宋_GB2312" w:hAnsi="宋体" w:eastAsia="仿宋_GB2312"/>
          <w:b/>
          <w:bCs/>
          <w:color w:val="000000"/>
          <w:w w:val="95"/>
          <w:sz w:val="30"/>
          <w:szCs w:val="30"/>
          <w:highlight w:val="none"/>
        </w:rPr>
        <w:t>采购代理机构：云之龙咨询集团有限公司</w:t>
      </w:r>
    </w:p>
    <w:p w14:paraId="7FB937BB">
      <w:pPr>
        <w:pStyle w:val="12"/>
        <w:snapToGrid w:val="0"/>
        <w:spacing w:line="360" w:lineRule="auto"/>
        <w:ind w:firstLine="1125" w:firstLineChars="393"/>
        <w:rPr>
          <w:rFonts w:hint="eastAsia" w:ascii="仿宋_GB2312" w:hAnsi="宋体" w:eastAsia="仿宋_GB2312"/>
          <w:b/>
          <w:bCs/>
          <w:color w:val="000000"/>
          <w:w w:val="95"/>
          <w:sz w:val="30"/>
          <w:szCs w:val="30"/>
          <w:highlight w:val="none"/>
        </w:rPr>
      </w:pPr>
      <w:r>
        <w:rPr>
          <w:rFonts w:hint="eastAsia" w:ascii="仿宋_GB2312" w:hAnsi="宋体" w:eastAsia="仿宋_GB2312"/>
          <w:b/>
          <w:bCs/>
          <w:color w:val="000000"/>
          <w:w w:val="95"/>
          <w:sz w:val="30"/>
          <w:szCs w:val="30"/>
          <w:highlight w:val="none"/>
        </w:rPr>
        <w:t>（采购代理机构编号：YZLNN2025-G3-427-GXZ</w:t>
      </w:r>
      <w:r>
        <w:rPr>
          <w:rFonts w:hint="eastAsia" w:ascii="仿宋_GB2312" w:hAnsi="宋体" w:eastAsia="仿宋_GB2312"/>
          <w:b/>
          <w:bCs/>
          <w:color w:val="000000"/>
          <w:w w:val="95"/>
          <w:sz w:val="30"/>
          <w:szCs w:val="30"/>
          <w:highlight w:val="none"/>
          <w:lang w:val="en-US" w:eastAsia="zh-CN"/>
        </w:rPr>
        <w:t>C</w:t>
      </w:r>
      <w:r>
        <w:rPr>
          <w:rFonts w:hint="eastAsia" w:ascii="仿宋_GB2312" w:hAnsi="宋体" w:eastAsia="仿宋_GB2312"/>
          <w:b/>
          <w:bCs/>
          <w:color w:val="000000"/>
          <w:w w:val="95"/>
          <w:sz w:val="30"/>
          <w:szCs w:val="30"/>
          <w:highlight w:val="none"/>
        </w:rPr>
        <w:t>）</w:t>
      </w:r>
    </w:p>
    <w:p w14:paraId="2E436DD1">
      <w:pPr>
        <w:pStyle w:val="12"/>
        <w:snapToGrid w:val="0"/>
        <w:spacing w:line="360" w:lineRule="auto"/>
        <w:ind w:firstLine="1125" w:firstLineChars="393"/>
        <w:rPr>
          <w:rFonts w:hint="eastAsia" w:ascii="仿宋_GB2312" w:hAnsi="宋体" w:eastAsia="仿宋_GB2312"/>
          <w:b/>
          <w:bCs/>
          <w:w w:val="95"/>
          <w:sz w:val="30"/>
          <w:szCs w:val="30"/>
          <w:highlight w:val="none"/>
        </w:rPr>
      </w:pPr>
    </w:p>
    <w:p w14:paraId="128FE662">
      <w:pPr>
        <w:pStyle w:val="12"/>
        <w:snapToGrid w:val="0"/>
        <w:spacing w:line="360" w:lineRule="auto"/>
        <w:ind w:firstLine="1125" w:firstLineChars="393"/>
        <w:rPr>
          <w:rFonts w:hint="eastAsia" w:ascii="仿宋_GB2312" w:hAnsi="宋体" w:eastAsia="仿宋_GB2312"/>
          <w:b/>
          <w:bCs/>
          <w:w w:val="95"/>
          <w:sz w:val="30"/>
          <w:szCs w:val="30"/>
          <w:highlight w:val="none"/>
        </w:rPr>
      </w:pPr>
    </w:p>
    <w:p w14:paraId="18F558D4">
      <w:pPr>
        <w:pStyle w:val="12"/>
        <w:snapToGrid w:val="0"/>
        <w:spacing w:line="360" w:lineRule="auto"/>
        <w:ind w:firstLine="841" w:firstLineChars="294"/>
        <w:rPr>
          <w:rFonts w:hint="eastAsia" w:ascii="仿宋_GB2312" w:eastAsia="仿宋_GB2312"/>
          <w:szCs w:val="20"/>
          <w:highlight w:val="none"/>
        </w:rPr>
      </w:pPr>
      <w:r>
        <w:rPr>
          <w:rFonts w:hint="eastAsia" w:ascii="仿宋_GB2312" w:hAnsi="宋体" w:eastAsia="仿宋_GB2312"/>
          <w:b/>
          <w:bCs/>
          <w:w w:val="95"/>
          <w:sz w:val="30"/>
          <w:szCs w:val="30"/>
          <w:highlight w:val="none"/>
        </w:rPr>
        <w:t xml:space="preserve">               </w:t>
      </w:r>
      <w:r>
        <w:rPr>
          <w:rFonts w:hint="eastAsia" w:ascii="仿宋_GB2312" w:hAnsi="宋体" w:eastAsia="仿宋_GB2312"/>
          <w:b/>
          <w:bCs/>
          <w:w w:val="95"/>
          <w:sz w:val="30"/>
          <w:szCs w:val="30"/>
          <w:highlight w:val="none"/>
          <w:lang w:eastAsia="zh-CN"/>
        </w:rPr>
        <w:t>2025年</w:t>
      </w:r>
      <w:r>
        <w:rPr>
          <w:rFonts w:hint="eastAsia" w:ascii="仿宋_GB2312" w:hAnsi="宋体" w:eastAsia="仿宋_GB2312"/>
          <w:b/>
          <w:bCs/>
          <w:w w:val="95"/>
          <w:sz w:val="30"/>
          <w:szCs w:val="30"/>
          <w:highlight w:val="none"/>
        </w:rPr>
        <w:t xml:space="preserve">      月</w:t>
      </w:r>
      <w:r>
        <w:rPr>
          <w:rFonts w:hint="eastAsia" w:ascii="仿宋_GB2312" w:eastAsia="仿宋_GB2312"/>
          <w:w w:val="95"/>
          <w:highlight w:val="none"/>
        </w:rPr>
        <w:t xml:space="preserve">       </w:t>
      </w:r>
      <w:r>
        <w:rPr>
          <w:rFonts w:hint="eastAsia" w:ascii="仿宋_GB2312" w:hAnsi="宋体" w:eastAsia="仿宋_GB2312"/>
          <w:b/>
          <w:bCs/>
          <w:w w:val="95"/>
          <w:sz w:val="30"/>
          <w:szCs w:val="30"/>
          <w:highlight w:val="none"/>
        </w:rPr>
        <w:t>日</w:t>
      </w:r>
    </w:p>
    <w:p w14:paraId="3ACD7F0B">
      <w:pPr>
        <w:pStyle w:val="12"/>
        <w:spacing w:before="120" w:after="120" w:line="360" w:lineRule="auto"/>
        <w:jc w:val="both"/>
        <w:rPr>
          <w:rFonts w:ascii="仿宋_GB2312" w:hAnsi="宋体" w:eastAsia="仿宋_GB2312"/>
          <w:highlight w:val="none"/>
        </w:rPr>
      </w:pPr>
    </w:p>
    <w:p w14:paraId="70BEA5F1">
      <w:pPr>
        <w:pStyle w:val="12"/>
        <w:spacing w:before="120" w:after="120" w:line="360" w:lineRule="auto"/>
        <w:jc w:val="center"/>
        <w:rPr>
          <w:rFonts w:hint="eastAsia" w:ascii="仿宋_GB2312" w:hAnsi="宋体" w:eastAsia="仿宋_GB2312"/>
          <w:highlight w:val="none"/>
        </w:rPr>
      </w:pPr>
    </w:p>
    <w:p w14:paraId="0B213C17">
      <w:pPr>
        <w:pStyle w:val="12"/>
        <w:spacing w:before="120" w:after="120" w:line="360" w:lineRule="auto"/>
        <w:jc w:val="center"/>
        <w:rPr>
          <w:rFonts w:hint="eastAsia" w:ascii="仿宋_GB2312" w:hAnsi="宋体" w:eastAsia="仿宋_GB2312"/>
          <w:highlight w:val="none"/>
        </w:rPr>
      </w:pPr>
      <w:r>
        <w:rPr>
          <w:rFonts w:ascii="仿宋_GB2312" w:hAnsi="宋体" w:eastAsia="仿宋_GB2312"/>
          <w:highlight w:val="none"/>
        </w:rPr>
        <w:br w:type="page"/>
      </w:r>
    </w:p>
    <w:p w14:paraId="44D8C881">
      <w:pPr>
        <w:spacing w:line="360" w:lineRule="auto"/>
        <w:jc w:val="center"/>
        <w:rPr>
          <w:rFonts w:hint="eastAsia" w:ascii="宋体" w:hAnsi="宋体"/>
          <w:b/>
          <w:sz w:val="44"/>
          <w:szCs w:val="44"/>
          <w:highlight w:val="none"/>
        </w:rPr>
      </w:pPr>
      <w:r>
        <w:rPr>
          <w:rFonts w:hint="eastAsia" w:ascii="宋体" w:hAnsi="宋体"/>
          <w:b/>
          <w:sz w:val="44"/>
          <w:szCs w:val="44"/>
          <w:highlight w:val="none"/>
        </w:rPr>
        <w:t>目  录</w:t>
      </w:r>
    </w:p>
    <w:p w14:paraId="2DC38C16">
      <w:pPr>
        <w:spacing w:line="400" w:lineRule="exact"/>
        <w:jc w:val="center"/>
        <w:rPr>
          <w:rFonts w:hint="eastAsia" w:ascii="宋体" w:hAnsi="宋体"/>
          <w:b/>
          <w:sz w:val="44"/>
          <w:szCs w:val="44"/>
          <w:highlight w:val="none"/>
        </w:rPr>
      </w:pPr>
    </w:p>
    <w:p w14:paraId="08D94DA9">
      <w:pPr>
        <w:pStyle w:val="16"/>
        <w:tabs>
          <w:tab w:val="right" w:leader="dot" w:pos="8730"/>
          <w:tab w:val="clear" w:pos="8398"/>
        </w:tabs>
        <w:rPr>
          <w:highlight w:val="none"/>
        </w:rPr>
      </w:pPr>
      <w:r>
        <w:rPr>
          <w:rFonts w:ascii="仿宋_GB2312" w:eastAsia="仿宋_GB2312"/>
          <w:b w:val="0"/>
          <w:highlight w:val="none"/>
        </w:rPr>
        <w:fldChar w:fldCharType="begin"/>
      </w:r>
      <w:r>
        <w:rPr>
          <w:rFonts w:ascii="仿宋_GB2312" w:eastAsia="仿宋_GB2312"/>
          <w:b w:val="0"/>
          <w:highlight w:val="none"/>
        </w:rPr>
        <w:instrText xml:space="preserve"> </w:instrText>
      </w:r>
      <w:r>
        <w:rPr>
          <w:rFonts w:hint="eastAsia" w:ascii="仿宋_GB2312" w:eastAsia="仿宋_GB2312"/>
          <w:b w:val="0"/>
          <w:highlight w:val="none"/>
        </w:rPr>
        <w:instrText xml:space="preserve">TOC \o "1-2" \h \z \u</w:instrText>
      </w:r>
      <w:r>
        <w:rPr>
          <w:rFonts w:ascii="仿宋_GB2312" w:eastAsia="仿宋_GB2312"/>
          <w:b w:val="0"/>
          <w:highlight w:val="none"/>
        </w:rPr>
        <w:instrText xml:space="preserve"> </w:instrText>
      </w:r>
      <w:r>
        <w:rPr>
          <w:rFonts w:ascii="仿宋_GB2312" w:eastAsia="仿宋_GB2312"/>
          <w:b w:val="0"/>
          <w:highlight w:val="none"/>
        </w:rPr>
        <w:fldChar w:fldCharType="separate"/>
      </w:r>
      <w:r>
        <w:rPr>
          <w:rFonts w:ascii="仿宋_GB2312" w:eastAsia="仿宋_GB2312"/>
          <w:highlight w:val="none"/>
        </w:rPr>
        <w:fldChar w:fldCharType="begin"/>
      </w:r>
      <w:r>
        <w:rPr>
          <w:rFonts w:ascii="仿宋_GB2312" w:eastAsia="仿宋_GB2312"/>
          <w:highlight w:val="none"/>
        </w:rPr>
        <w:instrText xml:space="preserve"> HYPERLINK \l _Toc26956 </w:instrText>
      </w:r>
      <w:r>
        <w:rPr>
          <w:rFonts w:ascii="仿宋_GB2312" w:eastAsia="仿宋_GB2312"/>
          <w:highlight w:val="none"/>
        </w:rPr>
        <w:fldChar w:fldCharType="separate"/>
      </w:r>
      <w:r>
        <w:rPr>
          <w:rFonts w:hint="eastAsia"/>
          <w:highlight w:val="none"/>
        </w:rPr>
        <w:t>第一章 招标公告</w:t>
      </w:r>
      <w:r>
        <w:rPr>
          <w:highlight w:val="none"/>
        </w:rPr>
        <w:tab/>
      </w:r>
      <w:r>
        <w:rPr>
          <w:highlight w:val="none"/>
        </w:rPr>
        <w:fldChar w:fldCharType="begin"/>
      </w:r>
      <w:r>
        <w:rPr>
          <w:highlight w:val="none"/>
        </w:rPr>
        <w:instrText xml:space="preserve"> PAGEREF _Toc26956 \h </w:instrText>
      </w:r>
      <w:r>
        <w:rPr>
          <w:highlight w:val="none"/>
        </w:rPr>
        <w:fldChar w:fldCharType="separate"/>
      </w:r>
      <w:r>
        <w:rPr>
          <w:highlight w:val="none"/>
        </w:rPr>
        <w:t>2</w:t>
      </w:r>
      <w:r>
        <w:rPr>
          <w:highlight w:val="none"/>
        </w:rPr>
        <w:fldChar w:fldCharType="end"/>
      </w:r>
      <w:r>
        <w:rPr>
          <w:rFonts w:ascii="仿宋_GB2312" w:eastAsia="仿宋_GB2312"/>
          <w:highlight w:val="none"/>
        </w:rPr>
        <w:fldChar w:fldCharType="end"/>
      </w:r>
    </w:p>
    <w:p w14:paraId="0FA591C3">
      <w:pPr>
        <w:pStyle w:val="16"/>
        <w:tabs>
          <w:tab w:val="right" w:leader="dot" w:pos="8730"/>
          <w:tab w:val="clear" w:pos="8398"/>
        </w:tabs>
        <w:ind w:firstLine="241"/>
        <w:rPr>
          <w:highlight w:val="none"/>
        </w:rPr>
      </w:pPr>
      <w:r>
        <w:rPr>
          <w:rFonts w:ascii="仿宋_GB2312" w:eastAsia="仿宋_GB2312"/>
          <w:highlight w:val="none"/>
        </w:rPr>
        <w:fldChar w:fldCharType="begin"/>
      </w:r>
      <w:r>
        <w:rPr>
          <w:rFonts w:ascii="仿宋_GB2312" w:eastAsia="仿宋_GB2312"/>
          <w:highlight w:val="none"/>
        </w:rPr>
        <w:instrText xml:space="preserve"> HYPERLINK \l _Toc27979 </w:instrText>
      </w:r>
      <w:r>
        <w:rPr>
          <w:rFonts w:ascii="仿宋_GB2312" w:eastAsia="仿宋_GB2312"/>
          <w:highlight w:val="none"/>
        </w:rPr>
        <w:fldChar w:fldCharType="separate"/>
      </w:r>
      <w:r>
        <w:rPr>
          <w:rFonts w:hint="eastAsia"/>
          <w:highlight w:val="none"/>
        </w:rPr>
        <w:t>第二章  采购需求</w:t>
      </w:r>
      <w:r>
        <w:rPr>
          <w:highlight w:val="none"/>
        </w:rPr>
        <w:tab/>
      </w:r>
      <w:r>
        <w:rPr>
          <w:highlight w:val="none"/>
        </w:rPr>
        <w:fldChar w:fldCharType="begin"/>
      </w:r>
      <w:r>
        <w:rPr>
          <w:highlight w:val="none"/>
        </w:rPr>
        <w:instrText xml:space="preserve"> PAGEREF _Toc27979 \h </w:instrText>
      </w:r>
      <w:r>
        <w:rPr>
          <w:highlight w:val="none"/>
        </w:rPr>
        <w:fldChar w:fldCharType="separate"/>
      </w:r>
      <w:r>
        <w:rPr>
          <w:highlight w:val="none"/>
        </w:rPr>
        <w:t>5</w:t>
      </w:r>
      <w:r>
        <w:rPr>
          <w:highlight w:val="none"/>
        </w:rPr>
        <w:fldChar w:fldCharType="end"/>
      </w:r>
      <w:r>
        <w:rPr>
          <w:rFonts w:ascii="仿宋_GB2312" w:eastAsia="仿宋_GB2312"/>
          <w:highlight w:val="none"/>
        </w:rPr>
        <w:fldChar w:fldCharType="end"/>
      </w:r>
    </w:p>
    <w:p w14:paraId="011EED87">
      <w:pPr>
        <w:pStyle w:val="16"/>
        <w:tabs>
          <w:tab w:val="right" w:leader="dot" w:pos="8730"/>
          <w:tab w:val="clear" w:pos="8398"/>
        </w:tabs>
        <w:ind w:firstLine="241"/>
        <w:rPr>
          <w:highlight w:val="none"/>
        </w:rPr>
      </w:pPr>
      <w:r>
        <w:rPr>
          <w:rFonts w:ascii="仿宋_GB2312" w:eastAsia="仿宋_GB2312"/>
          <w:highlight w:val="none"/>
        </w:rPr>
        <w:fldChar w:fldCharType="begin"/>
      </w:r>
      <w:r>
        <w:rPr>
          <w:rFonts w:ascii="仿宋_GB2312" w:eastAsia="仿宋_GB2312"/>
          <w:highlight w:val="none"/>
        </w:rPr>
        <w:instrText xml:space="preserve"> HYPERLINK \l _Toc25688 </w:instrText>
      </w:r>
      <w:r>
        <w:rPr>
          <w:rFonts w:ascii="仿宋_GB2312" w:eastAsia="仿宋_GB2312"/>
          <w:highlight w:val="none"/>
        </w:rPr>
        <w:fldChar w:fldCharType="separate"/>
      </w:r>
      <w:r>
        <w:rPr>
          <w:rFonts w:hint="eastAsia"/>
          <w:highlight w:val="none"/>
        </w:rPr>
        <w:t>第三章  投标人须知</w:t>
      </w:r>
      <w:r>
        <w:rPr>
          <w:highlight w:val="none"/>
        </w:rPr>
        <w:tab/>
      </w:r>
      <w:r>
        <w:rPr>
          <w:highlight w:val="none"/>
        </w:rPr>
        <w:fldChar w:fldCharType="begin"/>
      </w:r>
      <w:r>
        <w:rPr>
          <w:highlight w:val="none"/>
        </w:rPr>
        <w:instrText xml:space="preserve"> PAGEREF _Toc25688 \h </w:instrText>
      </w:r>
      <w:r>
        <w:rPr>
          <w:highlight w:val="none"/>
        </w:rPr>
        <w:fldChar w:fldCharType="separate"/>
      </w:r>
      <w:r>
        <w:rPr>
          <w:highlight w:val="none"/>
        </w:rPr>
        <w:t>13</w:t>
      </w:r>
      <w:r>
        <w:rPr>
          <w:highlight w:val="none"/>
        </w:rPr>
        <w:fldChar w:fldCharType="end"/>
      </w:r>
      <w:r>
        <w:rPr>
          <w:rFonts w:ascii="仿宋_GB2312" w:eastAsia="仿宋_GB2312"/>
          <w:highlight w:val="none"/>
        </w:rPr>
        <w:fldChar w:fldCharType="end"/>
      </w:r>
    </w:p>
    <w:p w14:paraId="38570082">
      <w:pPr>
        <w:pStyle w:val="16"/>
        <w:tabs>
          <w:tab w:val="right" w:leader="dot" w:pos="8730"/>
          <w:tab w:val="clear" w:pos="8398"/>
        </w:tabs>
        <w:ind w:firstLine="241"/>
        <w:rPr>
          <w:highlight w:val="none"/>
        </w:rPr>
      </w:pPr>
      <w:r>
        <w:rPr>
          <w:rFonts w:ascii="仿宋_GB2312" w:eastAsia="仿宋_GB2312"/>
          <w:highlight w:val="none"/>
        </w:rPr>
        <w:fldChar w:fldCharType="begin"/>
      </w:r>
      <w:r>
        <w:rPr>
          <w:rFonts w:ascii="仿宋_GB2312" w:eastAsia="仿宋_GB2312"/>
          <w:highlight w:val="none"/>
        </w:rPr>
        <w:instrText xml:space="preserve"> HYPERLINK \l _Toc15687 </w:instrText>
      </w:r>
      <w:r>
        <w:rPr>
          <w:rFonts w:ascii="仿宋_GB2312" w:eastAsia="仿宋_GB2312"/>
          <w:highlight w:val="none"/>
        </w:rPr>
        <w:fldChar w:fldCharType="separate"/>
      </w:r>
      <w:r>
        <w:rPr>
          <w:rFonts w:hint="eastAsia"/>
          <w:highlight w:val="none"/>
        </w:rPr>
        <w:t>第四章  评标方法及评标标准</w:t>
      </w:r>
      <w:r>
        <w:rPr>
          <w:highlight w:val="none"/>
        </w:rPr>
        <w:tab/>
      </w:r>
      <w:r>
        <w:rPr>
          <w:highlight w:val="none"/>
        </w:rPr>
        <w:fldChar w:fldCharType="begin"/>
      </w:r>
      <w:r>
        <w:rPr>
          <w:highlight w:val="none"/>
        </w:rPr>
        <w:instrText xml:space="preserve"> PAGEREF _Toc15687 \h </w:instrText>
      </w:r>
      <w:r>
        <w:rPr>
          <w:highlight w:val="none"/>
        </w:rPr>
        <w:fldChar w:fldCharType="separate"/>
      </w:r>
      <w:r>
        <w:rPr>
          <w:highlight w:val="none"/>
        </w:rPr>
        <w:t>35</w:t>
      </w:r>
      <w:r>
        <w:rPr>
          <w:highlight w:val="none"/>
        </w:rPr>
        <w:fldChar w:fldCharType="end"/>
      </w:r>
      <w:r>
        <w:rPr>
          <w:rFonts w:ascii="仿宋_GB2312" w:eastAsia="仿宋_GB2312"/>
          <w:highlight w:val="none"/>
        </w:rPr>
        <w:fldChar w:fldCharType="end"/>
      </w:r>
    </w:p>
    <w:p w14:paraId="2A8D6AD6">
      <w:pPr>
        <w:pStyle w:val="16"/>
        <w:tabs>
          <w:tab w:val="right" w:leader="dot" w:pos="8730"/>
          <w:tab w:val="clear" w:pos="8398"/>
        </w:tabs>
        <w:ind w:firstLine="241"/>
        <w:rPr>
          <w:highlight w:val="none"/>
        </w:rPr>
      </w:pPr>
      <w:r>
        <w:rPr>
          <w:rFonts w:ascii="仿宋_GB2312" w:eastAsia="仿宋_GB2312"/>
          <w:highlight w:val="none"/>
        </w:rPr>
        <w:fldChar w:fldCharType="begin"/>
      </w:r>
      <w:r>
        <w:rPr>
          <w:rFonts w:ascii="仿宋_GB2312" w:eastAsia="仿宋_GB2312"/>
          <w:highlight w:val="none"/>
        </w:rPr>
        <w:instrText xml:space="preserve"> HYPERLINK \l _Toc25250 </w:instrText>
      </w:r>
      <w:r>
        <w:rPr>
          <w:rFonts w:ascii="仿宋_GB2312" w:eastAsia="仿宋_GB2312"/>
          <w:highlight w:val="none"/>
        </w:rPr>
        <w:fldChar w:fldCharType="separate"/>
      </w:r>
      <w:r>
        <w:rPr>
          <w:rFonts w:hint="eastAsia"/>
          <w:highlight w:val="none"/>
        </w:rPr>
        <w:t>第五章  拟签订的合同文本</w:t>
      </w:r>
      <w:r>
        <w:rPr>
          <w:highlight w:val="none"/>
        </w:rPr>
        <w:tab/>
      </w:r>
      <w:r>
        <w:rPr>
          <w:highlight w:val="none"/>
        </w:rPr>
        <w:fldChar w:fldCharType="begin"/>
      </w:r>
      <w:r>
        <w:rPr>
          <w:highlight w:val="none"/>
        </w:rPr>
        <w:instrText xml:space="preserve"> PAGEREF _Toc25250 \h </w:instrText>
      </w:r>
      <w:r>
        <w:rPr>
          <w:highlight w:val="none"/>
        </w:rPr>
        <w:fldChar w:fldCharType="separate"/>
      </w:r>
      <w:r>
        <w:rPr>
          <w:highlight w:val="none"/>
        </w:rPr>
        <w:t>46</w:t>
      </w:r>
      <w:r>
        <w:rPr>
          <w:highlight w:val="none"/>
        </w:rPr>
        <w:fldChar w:fldCharType="end"/>
      </w:r>
      <w:r>
        <w:rPr>
          <w:rFonts w:ascii="仿宋_GB2312" w:eastAsia="仿宋_GB2312"/>
          <w:highlight w:val="none"/>
        </w:rPr>
        <w:fldChar w:fldCharType="end"/>
      </w:r>
    </w:p>
    <w:p w14:paraId="65FA005F">
      <w:pPr>
        <w:pStyle w:val="16"/>
        <w:tabs>
          <w:tab w:val="right" w:leader="dot" w:pos="8730"/>
          <w:tab w:val="clear" w:pos="8398"/>
        </w:tabs>
        <w:ind w:firstLine="241"/>
        <w:rPr>
          <w:highlight w:val="none"/>
        </w:rPr>
      </w:pPr>
      <w:r>
        <w:rPr>
          <w:rFonts w:ascii="仿宋_GB2312" w:eastAsia="仿宋_GB2312"/>
          <w:highlight w:val="none"/>
        </w:rPr>
        <w:fldChar w:fldCharType="begin"/>
      </w:r>
      <w:r>
        <w:rPr>
          <w:rFonts w:ascii="仿宋_GB2312" w:eastAsia="仿宋_GB2312"/>
          <w:highlight w:val="none"/>
        </w:rPr>
        <w:instrText xml:space="preserve"> HYPERLINK \l _Toc25289 </w:instrText>
      </w:r>
      <w:r>
        <w:rPr>
          <w:rFonts w:ascii="仿宋_GB2312" w:eastAsia="仿宋_GB2312"/>
          <w:highlight w:val="none"/>
        </w:rPr>
        <w:fldChar w:fldCharType="separate"/>
      </w:r>
      <w:r>
        <w:rPr>
          <w:rFonts w:hint="eastAsia"/>
          <w:highlight w:val="none"/>
        </w:rPr>
        <w:t>第六章　投标文件格式</w:t>
      </w:r>
      <w:r>
        <w:rPr>
          <w:highlight w:val="none"/>
        </w:rPr>
        <w:tab/>
      </w:r>
      <w:r>
        <w:rPr>
          <w:highlight w:val="none"/>
        </w:rPr>
        <w:fldChar w:fldCharType="begin"/>
      </w:r>
      <w:r>
        <w:rPr>
          <w:highlight w:val="none"/>
        </w:rPr>
        <w:instrText xml:space="preserve"> PAGEREF _Toc25289 \h </w:instrText>
      </w:r>
      <w:r>
        <w:rPr>
          <w:highlight w:val="none"/>
        </w:rPr>
        <w:fldChar w:fldCharType="separate"/>
      </w:r>
      <w:r>
        <w:rPr>
          <w:highlight w:val="none"/>
        </w:rPr>
        <w:t>53</w:t>
      </w:r>
      <w:r>
        <w:rPr>
          <w:highlight w:val="none"/>
        </w:rPr>
        <w:fldChar w:fldCharType="end"/>
      </w:r>
      <w:r>
        <w:rPr>
          <w:rFonts w:ascii="仿宋_GB2312" w:eastAsia="仿宋_GB2312"/>
          <w:highlight w:val="none"/>
        </w:rPr>
        <w:fldChar w:fldCharType="end"/>
      </w:r>
    </w:p>
    <w:p w14:paraId="1CBB14E5">
      <w:pPr>
        <w:tabs>
          <w:tab w:val="right" w:leader="dot" w:pos="8789"/>
        </w:tabs>
        <w:snapToGrid w:val="0"/>
        <w:spacing w:line="500" w:lineRule="atLeast"/>
        <w:rPr>
          <w:rFonts w:hint="eastAsia" w:ascii="仿宋_GB2312" w:hAnsi="宋体" w:eastAsia="仿宋_GB2312"/>
          <w:sz w:val="24"/>
          <w:highlight w:val="none"/>
        </w:rPr>
      </w:pPr>
      <w:r>
        <w:rPr>
          <w:rFonts w:ascii="仿宋_GB2312" w:hAnsi="宋体" w:eastAsia="仿宋_GB2312"/>
          <w:highlight w:val="none"/>
        </w:rPr>
        <w:fldChar w:fldCharType="end"/>
      </w:r>
    </w:p>
    <w:p w14:paraId="68AC9D96">
      <w:pPr>
        <w:spacing w:before="120" w:beforeLines="50" w:line="480" w:lineRule="exact"/>
        <w:rPr>
          <w:rFonts w:hint="eastAsia" w:ascii="仿宋_GB2312" w:hAnsi="宋体" w:eastAsia="仿宋_GB2312"/>
          <w:sz w:val="30"/>
          <w:highlight w:val="none"/>
        </w:rPr>
      </w:pPr>
    </w:p>
    <w:p w14:paraId="2E25B815">
      <w:pPr>
        <w:rPr>
          <w:rFonts w:hint="eastAsia"/>
          <w:highlight w:val="none"/>
        </w:rPr>
      </w:pPr>
    </w:p>
    <w:p w14:paraId="2E131BDE">
      <w:pPr>
        <w:spacing w:before="120" w:beforeLines="50" w:line="480" w:lineRule="exact"/>
        <w:rPr>
          <w:rFonts w:hint="eastAsia" w:ascii="仿宋_GB2312" w:hAnsi="宋体" w:eastAsia="仿宋_GB2312"/>
          <w:sz w:val="30"/>
          <w:highlight w:val="none"/>
        </w:rPr>
      </w:pPr>
    </w:p>
    <w:p w14:paraId="2FA6D590">
      <w:pPr>
        <w:spacing w:before="120" w:beforeLines="50" w:line="480" w:lineRule="exact"/>
        <w:rPr>
          <w:rFonts w:hint="eastAsia" w:ascii="仿宋_GB2312" w:hAnsi="宋体" w:eastAsia="仿宋_GB2312"/>
          <w:sz w:val="30"/>
          <w:highlight w:val="none"/>
        </w:rPr>
      </w:pPr>
    </w:p>
    <w:p w14:paraId="45CC8BBB">
      <w:pPr>
        <w:pStyle w:val="10"/>
        <w:rPr>
          <w:rFonts w:hint="eastAsia" w:ascii="宋体" w:hAnsi="宋体" w:cs="宋体"/>
          <w:b/>
          <w:bCs/>
          <w:highlight w:val="none"/>
        </w:rPr>
      </w:pPr>
      <w:bookmarkStart w:id="0" w:name="_Toc254970630"/>
      <w:bookmarkStart w:id="1" w:name="_Toc254970489"/>
    </w:p>
    <w:p w14:paraId="428B8379">
      <w:pPr>
        <w:pStyle w:val="5"/>
        <w:keepNext w:val="0"/>
        <w:keepLines w:val="0"/>
        <w:tabs>
          <w:tab w:val="left" w:pos="0"/>
          <w:tab w:val="left" w:pos="3165"/>
          <w:tab w:val="center" w:pos="4153"/>
        </w:tabs>
        <w:autoSpaceDE w:val="0"/>
        <w:autoSpaceDN w:val="0"/>
        <w:adjustRightInd w:val="0"/>
        <w:spacing w:before="0" w:after="0" w:line="360" w:lineRule="auto"/>
        <w:jc w:val="center"/>
        <w:rPr>
          <w:highlight w:val="none"/>
        </w:rPr>
      </w:pPr>
      <w:r>
        <w:rPr>
          <w:rFonts w:ascii="宋体" w:hAnsi="宋体" w:cs="宋体"/>
          <w:b w:val="0"/>
          <w:bCs w:val="0"/>
          <w:highlight w:val="none"/>
        </w:rPr>
        <w:br w:type="page"/>
      </w:r>
      <w:bookmarkStart w:id="2" w:name="_Toc26956"/>
      <w:r>
        <w:rPr>
          <w:rFonts w:hint="eastAsia"/>
          <w:highlight w:val="none"/>
        </w:rPr>
        <w:t>第一章</w:t>
      </w:r>
      <w:bookmarkEnd w:id="0"/>
      <w:bookmarkEnd w:id="1"/>
      <w:bookmarkStart w:id="3" w:name="_Toc35393789"/>
      <w:bookmarkStart w:id="4" w:name="_Toc28359001"/>
      <w:r>
        <w:rPr>
          <w:rFonts w:hint="eastAsia"/>
          <w:highlight w:val="none"/>
        </w:rPr>
        <w:t xml:space="preserve"> 招标公告</w:t>
      </w:r>
      <w:bookmarkEnd w:id="2"/>
      <w:bookmarkEnd w:id="3"/>
      <w:bookmarkEnd w:id="4"/>
    </w:p>
    <w:p w14:paraId="398C169F">
      <w:pPr>
        <w:spacing w:line="360" w:lineRule="auto"/>
        <w:rPr>
          <w:rFonts w:ascii="宋体" w:hAnsi="宋体"/>
          <w:szCs w:val="21"/>
          <w:highlight w:val="none"/>
        </w:rPr>
      </w:pPr>
    </w:p>
    <w:p w14:paraId="7BBA55F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highlight w:val="none"/>
        </w:rPr>
      </w:pPr>
      <w:r>
        <w:rPr>
          <w:rFonts w:hint="eastAsia" w:ascii="宋体" w:hAnsi="宋体"/>
          <w:szCs w:val="21"/>
          <w:highlight w:val="none"/>
        </w:rPr>
        <w:t>项目概况</w:t>
      </w:r>
    </w:p>
    <w:p w14:paraId="065B8C9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highlight w:val="none"/>
        </w:rPr>
      </w:pPr>
      <w:r>
        <w:rPr>
          <w:rFonts w:hint="eastAsia" w:ascii="宋体" w:hAnsi="宋体"/>
          <w:szCs w:val="21"/>
          <w:highlight w:val="none"/>
          <w:u w:val="single"/>
          <w:lang w:eastAsia="zh-CN"/>
        </w:rPr>
        <w:t>2025年广西国际农业博览会项目</w:t>
      </w:r>
      <w:r>
        <w:rPr>
          <w:rFonts w:hint="eastAsia" w:ascii="宋体" w:hAnsi="宋体"/>
          <w:szCs w:val="21"/>
          <w:highlight w:val="none"/>
        </w:rPr>
        <w:t>的潜在投标人应在</w:t>
      </w:r>
      <w:r>
        <w:rPr>
          <w:rFonts w:ascii="宋体" w:hAnsi="宋体"/>
          <w:szCs w:val="21"/>
          <w:highlight w:val="none"/>
        </w:rPr>
        <w:t>广西政府采购云平台</w:t>
      </w:r>
      <w:r>
        <w:rPr>
          <w:rFonts w:hint="eastAsia" w:ascii="宋体" w:hAnsi="宋体"/>
          <w:color w:val="000000"/>
          <w:szCs w:val="21"/>
          <w:highlight w:val="none"/>
          <w:u w:val="single"/>
        </w:rPr>
        <w:t>（</w:t>
      </w:r>
      <w:r>
        <w:rPr>
          <w:rFonts w:hint="eastAsia"/>
          <w:color w:val="000000"/>
          <w:szCs w:val="21"/>
          <w:highlight w:val="none"/>
        </w:rPr>
        <w:t>https://www.gcy.zfcg.gxzf.gov.cn）</w:t>
      </w:r>
      <w:r>
        <w:rPr>
          <w:rFonts w:hint="eastAsia" w:ascii="宋体" w:hAnsi="宋体"/>
          <w:szCs w:val="21"/>
          <w:highlight w:val="none"/>
        </w:rPr>
        <w:t>获取（下载）招标文件，并于</w:t>
      </w:r>
      <w:r>
        <w:rPr>
          <w:rFonts w:hint="eastAsia" w:ascii="宋体" w:hAnsi="宋体"/>
          <w:szCs w:val="21"/>
          <w:highlight w:val="none"/>
          <w:u w:val="single"/>
          <w:lang w:eastAsia="zh-CN"/>
        </w:rPr>
        <w:t>2025年</w:t>
      </w:r>
      <w:r>
        <w:rPr>
          <w:rFonts w:hint="eastAsia" w:ascii="宋体" w:hAnsi="宋体"/>
          <w:bCs/>
          <w:szCs w:val="21"/>
          <w:highlight w:val="none"/>
          <w:u w:val="single"/>
        </w:rPr>
        <w:t xml:space="preserve">  月  日    时    分（</w:t>
      </w:r>
      <w:r>
        <w:rPr>
          <w:rFonts w:hint="eastAsia" w:ascii="宋体" w:hAnsi="宋体"/>
          <w:bCs/>
          <w:szCs w:val="21"/>
          <w:highlight w:val="none"/>
        </w:rPr>
        <w:t>北京时间）前按要求递交（上传）投标</w:t>
      </w:r>
      <w:r>
        <w:rPr>
          <w:rFonts w:ascii="宋体" w:hAnsi="宋体"/>
          <w:bCs/>
          <w:szCs w:val="21"/>
          <w:highlight w:val="none"/>
        </w:rPr>
        <w:t>文件</w:t>
      </w:r>
      <w:r>
        <w:rPr>
          <w:rFonts w:hint="eastAsia" w:ascii="宋体" w:hAnsi="宋体"/>
          <w:szCs w:val="21"/>
          <w:highlight w:val="none"/>
        </w:rPr>
        <w:t>。</w:t>
      </w:r>
    </w:p>
    <w:p w14:paraId="19FD5F5E">
      <w:pPr>
        <w:spacing w:line="360" w:lineRule="auto"/>
        <w:rPr>
          <w:rFonts w:ascii="宋体" w:hAnsi="宋体"/>
          <w:szCs w:val="21"/>
          <w:highlight w:val="none"/>
        </w:rPr>
      </w:pPr>
    </w:p>
    <w:p w14:paraId="32437E4C">
      <w:pPr>
        <w:spacing w:line="360" w:lineRule="auto"/>
        <w:rPr>
          <w:rFonts w:ascii="黑体" w:hAnsi="黑体" w:eastAsia="黑体"/>
          <w:b/>
          <w:bCs/>
          <w:sz w:val="24"/>
          <w:highlight w:val="none"/>
        </w:rPr>
      </w:pPr>
      <w:bookmarkStart w:id="5" w:name="_Toc35393790"/>
      <w:bookmarkStart w:id="6" w:name="_Toc35393621"/>
      <w:bookmarkStart w:id="7" w:name="_Toc28359079"/>
      <w:bookmarkStart w:id="8" w:name="_Toc28359002"/>
      <w:bookmarkStart w:id="9" w:name="_Hlk24379207"/>
      <w:r>
        <w:rPr>
          <w:rFonts w:hint="eastAsia" w:ascii="黑体" w:hAnsi="黑体" w:eastAsia="黑体"/>
          <w:b/>
          <w:bCs/>
          <w:sz w:val="24"/>
          <w:highlight w:val="none"/>
        </w:rPr>
        <w:t>一、项目基本情况</w:t>
      </w:r>
      <w:bookmarkEnd w:id="5"/>
      <w:bookmarkEnd w:id="6"/>
      <w:bookmarkEnd w:id="7"/>
      <w:bookmarkEnd w:id="8"/>
    </w:p>
    <w:bookmarkEnd w:id="9"/>
    <w:p w14:paraId="7E8D68B1">
      <w:pPr>
        <w:spacing w:line="360" w:lineRule="auto"/>
        <w:ind w:firstLine="420" w:firstLineChars="200"/>
        <w:rPr>
          <w:rFonts w:ascii="宋体" w:hAnsi="宋体"/>
          <w:szCs w:val="21"/>
          <w:highlight w:val="none"/>
        </w:rPr>
      </w:pPr>
      <w:r>
        <w:rPr>
          <w:rFonts w:hint="eastAsia" w:ascii="宋体" w:hAnsi="宋体"/>
          <w:szCs w:val="21"/>
          <w:highlight w:val="none"/>
        </w:rPr>
        <w:t>项目编号：</w:t>
      </w:r>
      <w:r>
        <w:rPr>
          <w:rFonts w:hint="eastAsia" w:ascii="宋体" w:hAnsi="宋体"/>
          <w:color w:val="000000"/>
          <w:szCs w:val="21"/>
          <w:highlight w:val="none"/>
        </w:rPr>
        <w:t>GXZC2025-G3-002929-YZLZZ（采购计划编号：广西政采[2025]18441号-001、002）</w:t>
      </w:r>
    </w:p>
    <w:p w14:paraId="3B824AFF">
      <w:pPr>
        <w:spacing w:line="360" w:lineRule="auto"/>
        <w:ind w:firstLine="420" w:firstLineChars="200"/>
        <w:rPr>
          <w:rFonts w:hint="eastAsia" w:ascii="宋体" w:hAnsi="宋体"/>
          <w:szCs w:val="21"/>
          <w:highlight w:val="none"/>
          <w:u w:val="single"/>
          <w:lang w:eastAsia="zh-CN"/>
        </w:rPr>
      </w:pPr>
      <w:r>
        <w:rPr>
          <w:rFonts w:hint="eastAsia" w:ascii="宋体" w:hAnsi="宋体"/>
          <w:szCs w:val="21"/>
          <w:highlight w:val="none"/>
        </w:rPr>
        <w:t>项目名称：</w:t>
      </w:r>
      <w:r>
        <w:rPr>
          <w:rFonts w:hint="eastAsia" w:ascii="宋体" w:hAnsi="宋体"/>
          <w:szCs w:val="21"/>
          <w:highlight w:val="none"/>
          <w:u w:val="none"/>
          <w:lang w:eastAsia="zh-CN"/>
        </w:rPr>
        <w:t>2025年广西国际农业博览会项目</w:t>
      </w:r>
    </w:p>
    <w:p w14:paraId="1B45CE84">
      <w:pPr>
        <w:spacing w:line="360" w:lineRule="auto"/>
        <w:ind w:firstLine="420" w:firstLineChars="200"/>
        <w:rPr>
          <w:rFonts w:hint="eastAsia" w:ascii="宋体" w:hAnsi="宋体" w:eastAsia="宋体"/>
          <w:szCs w:val="21"/>
          <w:highlight w:val="none"/>
          <w:u w:val="single"/>
          <w:lang w:eastAsia="zh-CN"/>
        </w:rPr>
      </w:pPr>
      <w:r>
        <w:rPr>
          <w:rFonts w:hint="eastAsia"/>
          <w:highlight w:val="none"/>
        </w:rPr>
        <w:t>预算总金额（元）</w:t>
      </w:r>
      <w:r>
        <w:rPr>
          <w:rFonts w:hint="eastAsia" w:ascii="宋体" w:hAnsi="宋体"/>
          <w:szCs w:val="21"/>
          <w:highlight w:val="none"/>
        </w:rPr>
        <w:t>：</w:t>
      </w:r>
      <w:r>
        <w:rPr>
          <w:rFonts w:hint="eastAsia" w:ascii="宋体" w:hAnsi="宋体"/>
          <w:szCs w:val="21"/>
          <w:highlight w:val="none"/>
          <w:lang w:val="en-US" w:eastAsia="zh-CN"/>
        </w:rPr>
        <w:t>405</w:t>
      </w:r>
      <w:r>
        <w:rPr>
          <w:rFonts w:ascii="宋体" w:hAnsi="宋体"/>
          <w:szCs w:val="21"/>
          <w:highlight w:val="none"/>
        </w:rPr>
        <w:t>0000.00</w:t>
      </w:r>
      <w:r>
        <w:rPr>
          <w:rFonts w:hint="eastAsia" w:ascii="宋体" w:hAnsi="宋体"/>
          <w:szCs w:val="21"/>
          <w:highlight w:val="none"/>
          <w:lang w:eastAsia="zh-CN"/>
        </w:rPr>
        <w:t>（</w:t>
      </w:r>
      <w:r>
        <w:rPr>
          <w:rFonts w:hint="eastAsia" w:ascii="宋体" w:hAnsi="宋体"/>
          <w:szCs w:val="21"/>
          <w:highlight w:val="none"/>
          <w:lang w:val="en-US" w:eastAsia="zh-CN"/>
        </w:rPr>
        <w:t>分标1：375</w:t>
      </w:r>
      <w:r>
        <w:rPr>
          <w:rFonts w:ascii="宋体" w:hAnsi="宋体"/>
          <w:szCs w:val="21"/>
          <w:highlight w:val="none"/>
        </w:rPr>
        <w:t>0000.00</w:t>
      </w:r>
      <w:r>
        <w:rPr>
          <w:rFonts w:hint="eastAsia" w:ascii="宋体" w:hAnsi="宋体"/>
          <w:szCs w:val="21"/>
          <w:highlight w:val="none"/>
          <w:lang w:eastAsia="zh-CN"/>
        </w:rPr>
        <w:t>；</w:t>
      </w:r>
      <w:r>
        <w:rPr>
          <w:rFonts w:hint="eastAsia" w:ascii="宋体" w:hAnsi="宋体"/>
          <w:szCs w:val="21"/>
          <w:highlight w:val="none"/>
          <w:lang w:val="en-US" w:eastAsia="zh-CN"/>
        </w:rPr>
        <w:t>分标2：30</w:t>
      </w:r>
      <w:r>
        <w:rPr>
          <w:rFonts w:ascii="宋体" w:hAnsi="宋体"/>
          <w:szCs w:val="21"/>
          <w:highlight w:val="none"/>
        </w:rPr>
        <w:t>0000.00</w:t>
      </w:r>
      <w:r>
        <w:rPr>
          <w:rFonts w:hint="eastAsia" w:ascii="宋体" w:hAnsi="宋体"/>
          <w:szCs w:val="21"/>
          <w:highlight w:val="none"/>
          <w:lang w:eastAsia="zh-CN"/>
        </w:rPr>
        <w:t>）</w:t>
      </w:r>
    </w:p>
    <w:p w14:paraId="070520A4">
      <w:pPr>
        <w:spacing w:line="360" w:lineRule="auto"/>
        <w:ind w:firstLine="420" w:firstLineChars="200"/>
        <w:rPr>
          <w:rFonts w:ascii="宋体" w:hAnsi="宋体"/>
          <w:szCs w:val="21"/>
          <w:highlight w:val="none"/>
        </w:rPr>
      </w:pPr>
      <w:r>
        <w:rPr>
          <w:rFonts w:hint="eastAsia" w:ascii="宋体" w:hAnsi="宋体"/>
          <w:szCs w:val="21"/>
          <w:highlight w:val="none"/>
        </w:rPr>
        <w:t>最高限价（元）：</w:t>
      </w:r>
      <w:r>
        <w:rPr>
          <w:rFonts w:hint="eastAsia" w:ascii="宋体" w:hAnsi="宋体"/>
          <w:szCs w:val="21"/>
          <w:highlight w:val="none"/>
          <w:lang w:val="en-US" w:eastAsia="zh-CN"/>
        </w:rPr>
        <w:t>405</w:t>
      </w:r>
      <w:r>
        <w:rPr>
          <w:rFonts w:ascii="宋体" w:hAnsi="宋体"/>
          <w:szCs w:val="21"/>
          <w:highlight w:val="none"/>
        </w:rPr>
        <w:t>0000.00</w:t>
      </w:r>
      <w:r>
        <w:rPr>
          <w:rFonts w:hint="eastAsia" w:ascii="宋体" w:hAnsi="宋体"/>
          <w:szCs w:val="21"/>
          <w:highlight w:val="none"/>
          <w:lang w:eastAsia="zh-CN"/>
        </w:rPr>
        <w:t>（</w:t>
      </w:r>
      <w:r>
        <w:rPr>
          <w:rFonts w:hint="eastAsia" w:ascii="宋体" w:hAnsi="宋体"/>
          <w:szCs w:val="21"/>
          <w:highlight w:val="none"/>
          <w:lang w:val="en-US" w:eastAsia="zh-CN"/>
        </w:rPr>
        <w:t>分标1：375</w:t>
      </w:r>
      <w:r>
        <w:rPr>
          <w:rFonts w:ascii="宋体" w:hAnsi="宋体"/>
          <w:szCs w:val="21"/>
          <w:highlight w:val="none"/>
        </w:rPr>
        <w:t>0000.00</w:t>
      </w:r>
      <w:r>
        <w:rPr>
          <w:rFonts w:hint="eastAsia" w:ascii="宋体" w:hAnsi="宋体"/>
          <w:szCs w:val="21"/>
          <w:highlight w:val="none"/>
          <w:lang w:eastAsia="zh-CN"/>
        </w:rPr>
        <w:t>；</w:t>
      </w:r>
      <w:r>
        <w:rPr>
          <w:rFonts w:hint="eastAsia" w:ascii="宋体" w:hAnsi="宋体"/>
          <w:szCs w:val="21"/>
          <w:highlight w:val="none"/>
          <w:lang w:val="en-US" w:eastAsia="zh-CN"/>
        </w:rPr>
        <w:t>分标2：30</w:t>
      </w:r>
      <w:r>
        <w:rPr>
          <w:rFonts w:ascii="宋体" w:hAnsi="宋体"/>
          <w:szCs w:val="21"/>
          <w:highlight w:val="none"/>
        </w:rPr>
        <w:t>0000.00</w:t>
      </w:r>
      <w:r>
        <w:rPr>
          <w:rFonts w:hint="eastAsia" w:ascii="宋体" w:hAnsi="宋体"/>
          <w:szCs w:val="21"/>
          <w:highlight w:val="none"/>
          <w:lang w:eastAsia="zh-CN"/>
        </w:rPr>
        <w:t>）</w:t>
      </w:r>
    </w:p>
    <w:p w14:paraId="58F22495">
      <w:pPr>
        <w:spacing w:line="360" w:lineRule="auto"/>
        <w:ind w:firstLine="420" w:firstLineChars="200"/>
        <w:rPr>
          <w:rFonts w:ascii="宋体" w:hAnsi="宋体"/>
          <w:szCs w:val="21"/>
          <w:highlight w:val="none"/>
        </w:rPr>
      </w:pPr>
      <w:r>
        <w:rPr>
          <w:rFonts w:hint="eastAsia" w:ascii="宋体" w:hAnsi="宋体"/>
          <w:szCs w:val="21"/>
          <w:highlight w:val="none"/>
        </w:rPr>
        <w:t>采购需求：</w:t>
      </w:r>
      <w:r>
        <w:rPr>
          <w:rFonts w:ascii="宋体" w:hAnsi="宋体"/>
          <w:szCs w:val="21"/>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126"/>
        <w:gridCol w:w="1276"/>
        <w:gridCol w:w="4536"/>
      </w:tblGrid>
      <w:tr w14:paraId="122A4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25D9052C">
            <w:pPr>
              <w:spacing w:line="360" w:lineRule="auto"/>
              <w:ind w:firstLine="420" w:firstLineChars="200"/>
              <w:rPr>
                <w:rFonts w:ascii="宋体" w:hAnsi="宋体"/>
                <w:szCs w:val="21"/>
                <w:highlight w:val="none"/>
              </w:rPr>
            </w:pPr>
            <w:r>
              <w:rPr>
                <w:rFonts w:hint="eastAsia" w:ascii="宋体" w:hAnsi="宋体"/>
                <w:szCs w:val="21"/>
                <w:highlight w:val="none"/>
              </w:rPr>
              <w:t>分标</w:t>
            </w:r>
            <w:r>
              <w:rPr>
                <w:rFonts w:hint="eastAsia" w:ascii="宋体" w:hAnsi="宋体"/>
                <w:szCs w:val="21"/>
                <w:highlight w:val="none"/>
                <w:lang w:val="en-US" w:eastAsia="zh-CN"/>
              </w:rPr>
              <w:t>1</w:t>
            </w:r>
            <w:r>
              <w:rPr>
                <w:rFonts w:hint="eastAsia" w:ascii="宋体" w:hAnsi="宋体"/>
                <w:szCs w:val="21"/>
                <w:highlight w:val="none"/>
              </w:rPr>
              <w:t>；预算金额：</w:t>
            </w:r>
            <w:r>
              <w:rPr>
                <w:rFonts w:hint="eastAsia" w:ascii="宋体" w:hAnsi="宋体"/>
                <w:szCs w:val="21"/>
                <w:highlight w:val="none"/>
                <w:lang w:val="en-US" w:eastAsia="zh-CN"/>
              </w:rPr>
              <w:t>375</w:t>
            </w:r>
            <w:r>
              <w:rPr>
                <w:rFonts w:ascii="宋体" w:hAnsi="宋体"/>
                <w:szCs w:val="21"/>
                <w:highlight w:val="none"/>
              </w:rPr>
              <w:t>0000.00</w:t>
            </w:r>
          </w:p>
        </w:tc>
      </w:tr>
      <w:tr w14:paraId="5F2EC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07A46156">
            <w:pPr>
              <w:snapToGrid w:val="0"/>
              <w:spacing w:line="360" w:lineRule="auto"/>
              <w:jc w:val="center"/>
              <w:rPr>
                <w:rFonts w:ascii="宋体" w:hAnsi="宋体"/>
                <w:szCs w:val="21"/>
                <w:highlight w:val="none"/>
              </w:rPr>
            </w:pPr>
            <w:r>
              <w:rPr>
                <w:rFonts w:hint="eastAsia" w:ascii="宋体" w:hAnsi="宋体"/>
                <w:szCs w:val="21"/>
                <w:highlight w:val="none"/>
              </w:rPr>
              <w:t>序号</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35B9BC6">
            <w:pPr>
              <w:snapToGrid w:val="0"/>
              <w:spacing w:line="360" w:lineRule="auto"/>
              <w:jc w:val="center"/>
              <w:rPr>
                <w:rFonts w:ascii="宋体" w:hAnsi="宋体"/>
                <w:szCs w:val="21"/>
                <w:highlight w:val="none"/>
              </w:rPr>
            </w:pPr>
            <w:r>
              <w:rPr>
                <w:rFonts w:hint="eastAsia" w:ascii="宋体" w:hAnsi="宋体"/>
                <w:szCs w:val="21"/>
                <w:highlight w:val="none"/>
              </w:rPr>
              <w:t>标的的名称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5187A2D">
            <w:pPr>
              <w:snapToGrid w:val="0"/>
              <w:spacing w:line="360" w:lineRule="auto"/>
              <w:jc w:val="center"/>
              <w:rPr>
                <w:rFonts w:ascii="宋体" w:hAnsi="宋体"/>
                <w:szCs w:val="21"/>
                <w:highlight w:val="none"/>
              </w:rPr>
            </w:pPr>
            <w:r>
              <w:rPr>
                <w:rFonts w:hint="eastAsia" w:ascii="宋体" w:hAnsi="宋体"/>
                <w:szCs w:val="21"/>
                <w:highlight w:val="none"/>
              </w:rPr>
              <w:t>数量及</w:t>
            </w:r>
          </w:p>
          <w:p w14:paraId="09126C00">
            <w:pPr>
              <w:snapToGrid w:val="0"/>
              <w:spacing w:line="360" w:lineRule="auto"/>
              <w:jc w:val="center"/>
              <w:rPr>
                <w:rFonts w:ascii="宋体" w:hAnsi="宋体"/>
                <w:szCs w:val="21"/>
                <w:highlight w:val="none"/>
              </w:rPr>
            </w:pPr>
            <w:r>
              <w:rPr>
                <w:rFonts w:hint="eastAsia" w:ascii="宋体" w:hAnsi="宋体"/>
                <w:szCs w:val="21"/>
                <w:highlight w:val="none"/>
              </w:rPr>
              <w:t>单位</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7C0D6F69">
            <w:pPr>
              <w:snapToGrid w:val="0"/>
              <w:spacing w:line="360" w:lineRule="auto"/>
              <w:jc w:val="center"/>
              <w:rPr>
                <w:rFonts w:ascii="宋体" w:hAnsi="宋体"/>
                <w:szCs w:val="21"/>
                <w:highlight w:val="none"/>
              </w:rPr>
            </w:pPr>
            <w:r>
              <w:rPr>
                <w:rFonts w:hint="eastAsia" w:ascii="宋体" w:hAnsi="宋体"/>
                <w:szCs w:val="21"/>
                <w:highlight w:val="none"/>
              </w:rPr>
              <w:t>简要技术需求或者服务要求</w:t>
            </w:r>
          </w:p>
        </w:tc>
      </w:tr>
      <w:tr w14:paraId="2A032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7441F5D6">
            <w:pPr>
              <w:snapToGrid w:val="0"/>
              <w:spacing w:line="360" w:lineRule="auto"/>
              <w:jc w:val="center"/>
              <w:rPr>
                <w:rFonts w:hint="eastAsia" w:ascii="宋体" w:hAnsi="宋体"/>
                <w:szCs w:val="21"/>
                <w:highlight w:val="none"/>
              </w:rPr>
            </w:pPr>
            <w:r>
              <w:rPr>
                <w:rFonts w:hint="eastAsia" w:ascii="宋体" w:hAnsi="宋体"/>
                <w:szCs w:val="21"/>
                <w:highlight w:val="none"/>
              </w:rPr>
              <w:t>1</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5430457">
            <w:pPr>
              <w:snapToGrid w:val="0"/>
              <w:spacing w:line="360" w:lineRule="auto"/>
              <w:jc w:val="center"/>
              <w:rPr>
                <w:rFonts w:hint="eastAsia" w:ascii="宋体" w:hAnsi="宋体"/>
                <w:szCs w:val="21"/>
                <w:highlight w:val="none"/>
              </w:rPr>
            </w:pPr>
            <w:r>
              <w:rPr>
                <w:rFonts w:hint="eastAsia" w:ascii="宋体" w:hAnsi="宋体"/>
                <w:szCs w:val="21"/>
                <w:highlight w:val="none"/>
                <w:u w:val="none"/>
                <w:lang w:eastAsia="zh-CN"/>
              </w:rPr>
              <w:t>2025年广西国际农业博览会展馆租赁搭建及展务服务项目</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8503F42">
            <w:pPr>
              <w:snapToGrid w:val="0"/>
              <w:spacing w:line="360" w:lineRule="auto"/>
              <w:jc w:val="center"/>
              <w:rPr>
                <w:rFonts w:hint="eastAsia" w:ascii="宋体" w:hAnsi="宋体"/>
                <w:szCs w:val="21"/>
                <w:highlight w:val="none"/>
              </w:rPr>
            </w:pPr>
            <w:r>
              <w:rPr>
                <w:rFonts w:hint="eastAsia" w:ascii="宋体" w:hAnsi="宋体"/>
                <w:szCs w:val="21"/>
                <w:highlight w:val="none"/>
              </w:rPr>
              <w:t>1项</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2520611C">
            <w:pPr>
              <w:snapToGrid w:val="0"/>
              <w:spacing w:line="360" w:lineRule="auto"/>
              <w:rPr>
                <w:rFonts w:hint="eastAsia" w:ascii="宋体" w:hAnsi="宋体"/>
                <w:szCs w:val="21"/>
                <w:highlight w:val="none"/>
              </w:rPr>
            </w:pPr>
            <w:r>
              <w:rPr>
                <w:rFonts w:hint="eastAsia" w:ascii="宋体" w:hAnsi="宋体"/>
                <w:szCs w:val="21"/>
                <w:highlight w:val="none"/>
              </w:rPr>
              <w:t>包含展馆服务、展馆搭建、招商招展、</w:t>
            </w:r>
            <w:r>
              <w:rPr>
                <w:rFonts w:hint="eastAsia" w:ascii="宋体" w:hAnsi="宋体"/>
                <w:szCs w:val="21"/>
                <w:highlight w:val="none"/>
                <w:lang w:eastAsia="zh-CN"/>
              </w:rPr>
              <w:t>宣传推广、组织系列活动、</w:t>
            </w:r>
            <w:r>
              <w:rPr>
                <w:rFonts w:hint="eastAsia" w:ascii="宋体" w:hAnsi="宋体"/>
                <w:szCs w:val="21"/>
                <w:highlight w:val="none"/>
              </w:rPr>
              <w:t>嘉宾客商接待等。</w:t>
            </w:r>
          </w:p>
        </w:tc>
      </w:tr>
      <w:tr w14:paraId="30D94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74EE1864">
            <w:pPr>
              <w:rPr>
                <w:rFonts w:hint="eastAsia" w:hAnsi="宋体"/>
                <w:color w:val="000000"/>
                <w:highlight w:val="none"/>
              </w:rPr>
            </w:pPr>
            <w:r>
              <w:rPr>
                <w:rFonts w:hint="eastAsia" w:hAnsi="宋体"/>
                <w:color w:val="000000"/>
                <w:highlight w:val="none"/>
              </w:rPr>
              <w:t>具体详见招标文件《</w:t>
            </w:r>
            <w:r>
              <w:rPr>
                <w:rFonts w:hint="eastAsia"/>
                <w:highlight w:val="none"/>
              </w:rPr>
              <w:t>第二章</w:t>
            </w:r>
            <w:r>
              <w:rPr>
                <w:highlight w:val="none"/>
              </w:rPr>
              <w:t xml:space="preserve">  </w:t>
            </w:r>
            <w:r>
              <w:rPr>
                <w:rFonts w:hint="eastAsia"/>
                <w:highlight w:val="none"/>
              </w:rPr>
              <w:t>采购需求</w:t>
            </w:r>
            <w:r>
              <w:rPr>
                <w:rFonts w:hint="eastAsia" w:hAnsi="宋体"/>
                <w:color w:val="000000"/>
                <w:highlight w:val="none"/>
              </w:rPr>
              <w:t>》</w:t>
            </w:r>
          </w:p>
        </w:tc>
      </w:tr>
    </w:tbl>
    <w:p w14:paraId="7C02EEA2">
      <w:pPr>
        <w:spacing w:line="360" w:lineRule="auto"/>
        <w:rPr>
          <w:rFonts w:ascii="宋体" w:hAnsi="宋体"/>
          <w:szCs w:val="21"/>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126"/>
        <w:gridCol w:w="1276"/>
        <w:gridCol w:w="4536"/>
      </w:tblGrid>
      <w:tr w14:paraId="75A0C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0A0140E1">
            <w:pPr>
              <w:spacing w:line="360" w:lineRule="auto"/>
              <w:ind w:firstLine="420" w:firstLineChars="200"/>
              <w:rPr>
                <w:rFonts w:ascii="宋体" w:hAnsi="宋体"/>
                <w:szCs w:val="21"/>
                <w:highlight w:val="none"/>
              </w:rPr>
            </w:pPr>
            <w:r>
              <w:rPr>
                <w:rFonts w:hint="eastAsia" w:ascii="宋体" w:hAnsi="宋体"/>
                <w:szCs w:val="21"/>
                <w:highlight w:val="none"/>
              </w:rPr>
              <w:t>分标</w:t>
            </w:r>
            <w:r>
              <w:rPr>
                <w:rFonts w:hint="eastAsia" w:ascii="宋体" w:hAnsi="宋体"/>
                <w:szCs w:val="21"/>
                <w:highlight w:val="none"/>
                <w:lang w:val="en-US" w:eastAsia="zh-CN"/>
              </w:rPr>
              <w:t>2</w:t>
            </w:r>
            <w:r>
              <w:rPr>
                <w:rFonts w:hint="eastAsia" w:ascii="宋体" w:hAnsi="宋体"/>
                <w:szCs w:val="21"/>
                <w:highlight w:val="none"/>
              </w:rPr>
              <w:t>；预算金额：</w:t>
            </w:r>
            <w:r>
              <w:rPr>
                <w:rFonts w:hint="eastAsia" w:ascii="宋体" w:hAnsi="宋体"/>
                <w:szCs w:val="21"/>
                <w:highlight w:val="none"/>
                <w:lang w:val="en-US" w:eastAsia="zh-CN"/>
              </w:rPr>
              <w:t>30</w:t>
            </w:r>
            <w:r>
              <w:rPr>
                <w:rFonts w:ascii="宋体" w:hAnsi="宋体"/>
                <w:szCs w:val="21"/>
                <w:highlight w:val="none"/>
              </w:rPr>
              <w:t>0000.00</w:t>
            </w:r>
          </w:p>
        </w:tc>
      </w:tr>
      <w:tr w14:paraId="2B0AA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4F9EE4C0">
            <w:pPr>
              <w:snapToGrid w:val="0"/>
              <w:spacing w:line="360" w:lineRule="auto"/>
              <w:jc w:val="center"/>
              <w:rPr>
                <w:rFonts w:ascii="宋体" w:hAnsi="宋体"/>
                <w:szCs w:val="21"/>
                <w:highlight w:val="none"/>
              </w:rPr>
            </w:pPr>
            <w:r>
              <w:rPr>
                <w:rFonts w:hint="eastAsia" w:ascii="宋体" w:hAnsi="宋体"/>
                <w:szCs w:val="21"/>
                <w:highlight w:val="none"/>
              </w:rPr>
              <w:t>序号</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282046">
            <w:pPr>
              <w:snapToGrid w:val="0"/>
              <w:spacing w:line="360" w:lineRule="auto"/>
              <w:jc w:val="center"/>
              <w:rPr>
                <w:rFonts w:ascii="宋体" w:hAnsi="宋体"/>
                <w:szCs w:val="21"/>
                <w:highlight w:val="none"/>
              </w:rPr>
            </w:pPr>
            <w:r>
              <w:rPr>
                <w:rFonts w:hint="eastAsia" w:ascii="宋体" w:hAnsi="宋体"/>
                <w:szCs w:val="21"/>
                <w:highlight w:val="none"/>
              </w:rPr>
              <w:t>标的的名称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2968943">
            <w:pPr>
              <w:snapToGrid w:val="0"/>
              <w:spacing w:line="360" w:lineRule="auto"/>
              <w:jc w:val="center"/>
              <w:rPr>
                <w:rFonts w:ascii="宋体" w:hAnsi="宋体"/>
                <w:szCs w:val="21"/>
                <w:highlight w:val="none"/>
              </w:rPr>
            </w:pPr>
            <w:r>
              <w:rPr>
                <w:rFonts w:hint="eastAsia" w:ascii="宋体" w:hAnsi="宋体"/>
                <w:szCs w:val="21"/>
                <w:highlight w:val="none"/>
              </w:rPr>
              <w:t>数量及</w:t>
            </w:r>
          </w:p>
          <w:p w14:paraId="5F96ABAE">
            <w:pPr>
              <w:snapToGrid w:val="0"/>
              <w:spacing w:line="360" w:lineRule="auto"/>
              <w:jc w:val="center"/>
              <w:rPr>
                <w:rFonts w:ascii="宋体" w:hAnsi="宋体"/>
                <w:szCs w:val="21"/>
                <w:highlight w:val="none"/>
              </w:rPr>
            </w:pPr>
            <w:r>
              <w:rPr>
                <w:rFonts w:hint="eastAsia" w:ascii="宋体" w:hAnsi="宋体"/>
                <w:szCs w:val="21"/>
                <w:highlight w:val="none"/>
              </w:rPr>
              <w:t>单位</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0E8BC1A3">
            <w:pPr>
              <w:snapToGrid w:val="0"/>
              <w:spacing w:line="360" w:lineRule="auto"/>
              <w:jc w:val="center"/>
              <w:rPr>
                <w:rFonts w:ascii="宋体" w:hAnsi="宋体"/>
                <w:szCs w:val="21"/>
                <w:highlight w:val="none"/>
              </w:rPr>
            </w:pPr>
            <w:r>
              <w:rPr>
                <w:rFonts w:hint="eastAsia" w:ascii="宋体" w:hAnsi="宋体"/>
                <w:szCs w:val="21"/>
                <w:highlight w:val="none"/>
              </w:rPr>
              <w:t>简要技术需求或者服务要求</w:t>
            </w:r>
          </w:p>
        </w:tc>
      </w:tr>
      <w:tr w14:paraId="5DFD3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9F5ECC1">
            <w:pPr>
              <w:snapToGrid w:val="0"/>
              <w:spacing w:line="360" w:lineRule="auto"/>
              <w:jc w:val="center"/>
              <w:rPr>
                <w:rFonts w:hint="eastAsia" w:ascii="宋体" w:hAnsi="宋体"/>
                <w:szCs w:val="21"/>
                <w:highlight w:val="none"/>
              </w:rPr>
            </w:pPr>
            <w:r>
              <w:rPr>
                <w:rFonts w:hint="eastAsia" w:ascii="宋体" w:hAnsi="宋体"/>
                <w:szCs w:val="21"/>
                <w:highlight w:val="none"/>
              </w:rPr>
              <w:t>1</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E43401C">
            <w:pPr>
              <w:snapToGrid w:val="0"/>
              <w:spacing w:line="360" w:lineRule="auto"/>
              <w:jc w:val="center"/>
              <w:rPr>
                <w:rFonts w:hint="eastAsia" w:ascii="宋体" w:hAnsi="宋体"/>
                <w:szCs w:val="21"/>
                <w:highlight w:val="none"/>
              </w:rPr>
            </w:pPr>
            <w:r>
              <w:rPr>
                <w:rFonts w:hint="eastAsia" w:ascii="宋体" w:hAnsi="宋体" w:eastAsia="宋体" w:cs="Times New Roman"/>
                <w:szCs w:val="21"/>
                <w:highlight w:val="none"/>
                <w:lang w:val="en-US" w:eastAsia="zh-CN"/>
              </w:rPr>
              <w:t>2025年</w:t>
            </w:r>
            <w:r>
              <w:rPr>
                <w:rFonts w:hint="eastAsia" w:ascii="宋体" w:hAnsi="宋体" w:eastAsia="宋体" w:cs="Times New Roman"/>
                <w:szCs w:val="21"/>
                <w:highlight w:val="none"/>
                <w:lang w:eastAsia="zh-CN"/>
              </w:rPr>
              <w:t>广西国际农业博览会“</w:t>
            </w:r>
            <w:r>
              <w:rPr>
                <w:rFonts w:hint="default" w:ascii="宋体" w:hAnsi="宋体" w:eastAsia="宋体" w:cs="Times New Roman"/>
                <w:szCs w:val="21"/>
                <w:highlight w:val="none"/>
                <w:lang w:val="en" w:eastAsia="zh-CN"/>
              </w:rPr>
              <w:t>桂字号</w:t>
            </w:r>
            <w:r>
              <w:rPr>
                <w:rFonts w:hint="eastAsia" w:ascii="宋体" w:hAnsi="宋体" w:eastAsia="宋体" w:cs="Times New Roman"/>
                <w:szCs w:val="21"/>
                <w:highlight w:val="none"/>
                <w:lang w:eastAsia="zh-CN"/>
              </w:rPr>
              <w:t>”</w:t>
            </w:r>
            <w:r>
              <w:rPr>
                <w:rFonts w:hint="default" w:ascii="宋体" w:hAnsi="宋体" w:eastAsia="宋体" w:cs="Times New Roman"/>
                <w:szCs w:val="21"/>
                <w:highlight w:val="none"/>
                <w:lang w:val="en" w:eastAsia="zh-CN"/>
              </w:rPr>
              <w:t>品牌推介</w:t>
            </w:r>
            <w:r>
              <w:rPr>
                <w:rFonts w:hint="eastAsia" w:ascii="宋体" w:hAnsi="宋体" w:eastAsia="宋体" w:cs="Times New Roman"/>
                <w:szCs w:val="21"/>
                <w:highlight w:val="none"/>
                <w:lang w:val="en" w:eastAsia="zh-CN"/>
              </w:rPr>
              <w:t>项目</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BC0B1AD">
            <w:pPr>
              <w:snapToGrid w:val="0"/>
              <w:spacing w:line="360" w:lineRule="auto"/>
              <w:jc w:val="center"/>
              <w:rPr>
                <w:rFonts w:hint="eastAsia" w:ascii="宋体" w:hAnsi="宋体"/>
                <w:szCs w:val="21"/>
                <w:highlight w:val="none"/>
              </w:rPr>
            </w:pPr>
            <w:r>
              <w:rPr>
                <w:rFonts w:hint="eastAsia" w:ascii="宋体" w:hAnsi="宋体"/>
                <w:szCs w:val="21"/>
                <w:highlight w:val="none"/>
              </w:rPr>
              <w:t>1项</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55A1A26F">
            <w:pPr>
              <w:snapToGrid w:val="0"/>
              <w:spacing w:line="360" w:lineRule="auto"/>
              <w:rPr>
                <w:rFonts w:hint="eastAsia" w:ascii="宋体" w:hAnsi="宋体"/>
                <w:szCs w:val="21"/>
                <w:highlight w:val="none"/>
              </w:rPr>
            </w:pPr>
            <w:r>
              <w:rPr>
                <w:rFonts w:hint="eastAsia" w:ascii="宋体" w:hAnsi="宋体"/>
                <w:szCs w:val="21"/>
                <w:highlight w:val="none"/>
              </w:rPr>
              <w:t>包含</w:t>
            </w:r>
            <w:r>
              <w:rPr>
                <w:rFonts w:hint="eastAsia" w:ascii="宋体" w:hAnsi="宋体"/>
                <w:szCs w:val="21"/>
                <w:highlight w:val="none"/>
                <w:lang w:eastAsia="zh-CN"/>
              </w:rPr>
              <w:t>开展“桂字号”农产品品牌推介、组织现场直播、向市民观众宣传推广、制作资料袋和展会伴手礼</w:t>
            </w:r>
            <w:r>
              <w:rPr>
                <w:rFonts w:hint="eastAsia" w:ascii="宋体" w:hAnsi="宋体"/>
                <w:szCs w:val="21"/>
                <w:highlight w:val="none"/>
              </w:rPr>
              <w:t>等。</w:t>
            </w:r>
          </w:p>
        </w:tc>
      </w:tr>
      <w:tr w14:paraId="1E835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6ED57FF4">
            <w:pPr>
              <w:rPr>
                <w:rFonts w:hint="eastAsia" w:hAnsi="宋体"/>
                <w:color w:val="000000"/>
                <w:highlight w:val="none"/>
              </w:rPr>
            </w:pPr>
            <w:r>
              <w:rPr>
                <w:rFonts w:hint="eastAsia" w:hAnsi="宋体"/>
                <w:color w:val="000000"/>
                <w:highlight w:val="none"/>
              </w:rPr>
              <w:t>具体详见招标文件《</w:t>
            </w:r>
            <w:r>
              <w:rPr>
                <w:rFonts w:hint="eastAsia"/>
                <w:highlight w:val="none"/>
              </w:rPr>
              <w:t>第二章</w:t>
            </w:r>
            <w:r>
              <w:rPr>
                <w:highlight w:val="none"/>
              </w:rPr>
              <w:t xml:space="preserve">  </w:t>
            </w:r>
            <w:r>
              <w:rPr>
                <w:rFonts w:hint="eastAsia"/>
                <w:highlight w:val="none"/>
              </w:rPr>
              <w:t>采购需求</w:t>
            </w:r>
            <w:r>
              <w:rPr>
                <w:rFonts w:hint="eastAsia" w:hAnsi="宋体"/>
                <w:color w:val="000000"/>
                <w:highlight w:val="none"/>
              </w:rPr>
              <w:t>》</w:t>
            </w:r>
          </w:p>
        </w:tc>
      </w:tr>
    </w:tbl>
    <w:p w14:paraId="4F851697">
      <w:pPr>
        <w:spacing w:line="360" w:lineRule="auto"/>
        <w:rPr>
          <w:rFonts w:ascii="宋体" w:hAnsi="宋体"/>
          <w:szCs w:val="21"/>
          <w:highlight w:val="none"/>
        </w:rPr>
      </w:pPr>
    </w:p>
    <w:p w14:paraId="04C2C463">
      <w:pPr>
        <w:spacing w:line="360" w:lineRule="auto"/>
        <w:ind w:firstLine="420" w:firstLineChars="200"/>
        <w:rPr>
          <w:rFonts w:ascii="宋体" w:hAnsi="宋体"/>
          <w:szCs w:val="21"/>
          <w:highlight w:val="none"/>
          <w:u w:val="single"/>
        </w:rPr>
      </w:pPr>
      <w:r>
        <w:rPr>
          <w:rFonts w:hint="eastAsia" w:ascii="宋体" w:hAnsi="宋体"/>
          <w:szCs w:val="21"/>
          <w:highlight w:val="none"/>
        </w:rPr>
        <w:t>合同履行期限：</w:t>
      </w:r>
      <w:r>
        <w:rPr>
          <w:rFonts w:hint="eastAsia" w:ascii="宋体" w:hAnsi="宋体" w:cs="宋体"/>
          <w:highlight w:val="none"/>
          <w:lang w:eastAsia="zh-CN"/>
        </w:rPr>
        <w:t>2025年</w:t>
      </w:r>
      <w:r>
        <w:rPr>
          <w:rFonts w:hint="eastAsia" w:ascii="宋体" w:hAnsi="宋体" w:cs="宋体"/>
          <w:highlight w:val="none"/>
          <w:lang w:val="en-US" w:eastAsia="zh-CN"/>
        </w:rPr>
        <w:t>10-</w:t>
      </w:r>
      <w:r>
        <w:rPr>
          <w:rFonts w:hint="eastAsia" w:ascii="宋体" w:hAnsi="宋体" w:cs="宋体"/>
          <w:highlight w:val="none"/>
        </w:rPr>
        <w:t>11月（以采购人通知为准），展期</w:t>
      </w:r>
      <w:r>
        <w:rPr>
          <w:rFonts w:hint="eastAsia" w:ascii="宋体" w:hAnsi="宋体" w:cs="宋体"/>
          <w:kern w:val="0"/>
          <w:highlight w:val="none"/>
          <w:lang w:eastAsia="zh-CN"/>
        </w:rPr>
        <w:t>2025年</w:t>
      </w:r>
      <w:r>
        <w:rPr>
          <w:rFonts w:hint="eastAsia" w:ascii="宋体" w:hAnsi="宋体" w:cs="宋体"/>
          <w:kern w:val="0"/>
          <w:highlight w:val="none"/>
        </w:rPr>
        <w:t>11月</w:t>
      </w:r>
      <w:r>
        <w:rPr>
          <w:rFonts w:hint="eastAsia" w:ascii="宋体" w:hAnsi="宋体" w:cs="宋体"/>
          <w:kern w:val="0"/>
          <w:highlight w:val="none"/>
          <w:lang w:val="en-US" w:eastAsia="zh-CN"/>
        </w:rPr>
        <w:t>4</w:t>
      </w:r>
      <w:r>
        <w:rPr>
          <w:rFonts w:hint="eastAsia" w:ascii="宋体" w:hAnsi="宋体" w:cs="宋体"/>
          <w:kern w:val="0"/>
          <w:highlight w:val="none"/>
        </w:rPr>
        <w:t>-</w:t>
      </w:r>
      <w:r>
        <w:rPr>
          <w:rFonts w:hint="eastAsia" w:ascii="宋体" w:hAnsi="宋体" w:cs="宋体"/>
          <w:kern w:val="0"/>
          <w:highlight w:val="none"/>
          <w:lang w:val="en-US" w:eastAsia="zh-CN"/>
        </w:rPr>
        <w:t>9</w:t>
      </w:r>
      <w:r>
        <w:rPr>
          <w:rFonts w:hint="eastAsia" w:ascii="宋体" w:hAnsi="宋体" w:cs="宋体"/>
          <w:kern w:val="0"/>
          <w:highlight w:val="none"/>
        </w:rPr>
        <w:t>日共</w:t>
      </w:r>
      <w:r>
        <w:rPr>
          <w:rFonts w:hint="eastAsia" w:ascii="宋体" w:hAnsi="宋体" w:eastAsia="宋体" w:cs="宋体"/>
          <w:kern w:val="0"/>
          <w:highlight w:val="none"/>
        </w:rPr>
        <w:t>计</w:t>
      </w:r>
      <w:r>
        <w:rPr>
          <w:rFonts w:hint="eastAsia" w:ascii="宋体" w:hAnsi="宋体" w:cs="宋体"/>
          <w:kern w:val="0"/>
          <w:highlight w:val="none"/>
          <w:lang w:val="en-US" w:eastAsia="zh-CN"/>
        </w:rPr>
        <w:t>6</w:t>
      </w:r>
      <w:r>
        <w:rPr>
          <w:rFonts w:hint="eastAsia" w:ascii="宋体" w:hAnsi="宋体" w:eastAsia="宋体" w:cs="宋体"/>
          <w:kern w:val="0"/>
          <w:highlight w:val="none"/>
        </w:rPr>
        <w:t>天</w:t>
      </w:r>
      <w:r>
        <w:rPr>
          <w:rFonts w:hint="eastAsia" w:ascii="宋体" w:hAnsi="宋体" w:cs="宋体"/>
          <w:highlight w:val="none"/>
        </w:rPr>
        <w:t>。</w:t>
      </w:r>
    </w:p>
    <w:p w14:paraId="7D0BAC94">
      <w:pPr>
        <w:spacing w:line="360" w:lineRule="auto"/>
        <w:ind w:firstLine="420" w:firstLineChars="200"/>
        <w:rPr>
          <w:rFonts w:ascii="宋体" w:hAnsi="宋体"/>
          <w:szCs w:val="21"/>
          <w:highlight w:val="none"/>
        </w:rPr>
      </w:pPr>
      <w:r>
        <w:rPr>
          <w:rFonts w:hint="eastAsia" w:ascii="宋体" w:hAnsi="宋体"/>
          <w:szCs w:val="21"/>
          <w:highlight w:val="none"/>
        </w:rPr>
        <w:t>本项目（是</w:t>
      </w:r>
      <w:r>
        <w:rPr>
          <w:rFonts w:ascii="宋体" w:hAnsi="宋体"/>
          <w:szCs w:val="21"/>
          <w:highlight w:val="none"/>
        </w:rPr>
        <w:t>/</w:t>
      </w:r>
      <w:r>
        <w:rPr>
          <w:rFonts w:hint="eastAsia" w:ascii="宋体" w:hAnsi="宋体"/>
          <w:b/>
          <w:szCs w:val="21"/>
          <w:highlight w:val="none"/>
        </w:rPr>
        <w:t>√</w:t>
      </w:r>
      <w:r>
        <w:rPr>
          <w:rFonts w:ascii="宋体" w:hAnsi="宋体"/>
          <w:b/>
          <w:szCs w:val="21"/>
          <w:highlight w:val="none"/>
        </w:rPr>
        <w:t>否</w:t>
      </w:r>
      <w:r>
        <w:rPr>
          <w:rFonts w:hint="eastAsia" w:ascii="宋体" w:hAnsi="宋体"/>
          <w:szCs w:val="21"/>
          <w:highlight w:val="none"/>
        </w:rPr>
        <w:t>）接受联合体投标。</w:t>
      </w:r>
    </w:p>
    <w:p w14:paraId="42C1C3D5">
      <w:pPr>
        <w:spacing w:line="360" w:lineRule="auto"/>
        <w:rPr>
          <w:rFonts w:ascii="黑体" w:hAnsi="黑体" w:eastAsia="黑体"/>
          <w:b/>
          <w:bCs/>
          <w:sz w:val="24"/>
          <w:highlight w:val="none"/>
        </w:rPr>
      </w:pPr>
      <w:bookmarkStart w:id="10" w:name="_Toc28359080"/>
      <w:bookmarkStart w:id="11" w:name="_Toc35393791"/>
      <w:bookmarkStart w:id="12" w:name="_Toc28359003"/>
      <w:bookmarkStart w:id="13" w:name="_Toc35393622"/>
      <w:r>
        <w:rPr>
          <w:rFonts w:hint="eastAsia" w:ascii="黑体" w:hAnsi="黑体" w:eastAsia="黑体"/>
          <w:b/>
          <w:bCs/>
          <w:sz w:val="24"/>
          <w:highlight w:val="none"/>
        </w:rPr>
        <w:t>二、申请人的资格要求：</w:t>
      </w:r>
      <w:bookmarkEnd w:id="10"/>
      <w:bookmarkEnd w:id="11"/>
      <w:bookmarkEnd w:id="12"/>
      <w:bookmarkEnd w:id="13"/>
    </w:p>
    <w:p w14:paraId="64E8C00A">
      <w:pPr>
        <w:spacing w:line="360" w:lineRule="auto"/>
        <w:ind w:firstLine="420" w:firstLineChars="200"/>
        <w:rPr>
          <w:rFonts w:hint="eastAsia" w:ascii="宋体" w:hAnsi="宋体" w:eastAsia="宋体"/>
          <w:szCs w:val="21"/>
          <w:highlight w:val="none"/>
          <w:lang w:eastAsia="zh-CN"/>
        </w:rPr>
      </w:pPr>
      <w:bookmarkStart w:id="14" w:name="_Hlk51746371"/>
      <w:bookmarkStart w:id="15" w:name="_Toc28359081"/>
      <w:bookmarkStart w:id="16" w:name="_Toc35393623"/>
      <w:bookmarkStart w:id="17" w:name="_Toc35393792"/>
      <w:bookmarkStart w:id="18" w:name="_Toc28359004"/>
      <w:r>
        <w:rPr>
          <w:rFonts w:hint="eastAsia" w:ascii="宋体" w:hAnsi="宋体"/>
          <w:szCs w:val="21"/>
          <w:highlight w:val="none"/>
        </w:rPr>
        <w:t>1.满足《中华人民共和国政府采购法》第二十二条规定</w:t>
      </w:r>
      <w:r>
        <w:rPr>
          <w:rFonts w:hint="eastAsia" w:ascii="宋体" w:hAnsi="宋体"/>
          <w:szCs w:val="21"/>
          <w:highlight w:val="none"/>
          <w:lang w:eastAsia="zh-CN"/>
        </w:rPr>
        <w:t>。</w:t>
      </w:r>
    </w:p>
    <w:p w14:paraId="6D672D97">
      <w:pPr>
        <w:spacing w:line="360" w:lineRule="auto"/>
        <w:ind w:firstLine="420" w:firstLineChars="200"/>
        <w:rPr>
          <w:rFonts w:hint="eastAsia" w:ascii="宋体" w:hAnsi="宋体" w:eastAsia="宋体"/>
          <w:szCs w:val="21"/>
          <w:highlight w:val="none"/>
          <w:lang w:eastAsia="zh-CN"/>
        </w:rPr>
      </w:pPr>
      <w:r>
        <w:rPr>
          <w:rFonts w:ascii="宋体" w:hAnsi="宋体"/>
          <w:szCs w:val="21"/>
          <w:highlight w:val="none"/>
        </w:rPr>
        <w:t>2</w:t>
      </w:r>
      <w:r>
        <w:rPr>
          <w:rFonts w:hint="eastAsia" w:ascii="宋体" w:hAnsi="宋体"/>
          <w:szCs w:val="21"/>
          <w:highlight w:val="none"/>
        </w:rPr>
        <w:t>.落实政府采购政策需满足的资格要求：无</w:t>
      </w:r>
      <w:r>
        <w:rPr>
          <w:rFonts w:hint="eastAsia" w:ascii="宋体" w:hAnsi="宋体"/>
          <w:szCs w:val="21"/>
          <w:highlight w:val="none"/>
          <w:lang w:eastAsia="zh-CN"/>
        </w:rPr>
        <w:t>。</w:t>
      </w:r>
    </w:p>
    <w:p w14:paraId="2D421053">
      <w:pPr>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3.本项目的特定资格要求：无</w:t>
      </w:r>
      <w:r>
        <w:rPr>
          <w:rFonts w:hint="eastAsia" w:ascii="宋体" w:hAnsi="宋体"/>
          <w:szCs w:val="21"/>
          <w:highlight w:val="none"/>
          <w:lang w:eastAsia="zh-CN"/>
        </w:rPr>
        <w:t>。</w:t>
      </w:r>
    </w:p>
    <w:bookmarkEnd w:id="14"/>
    <w:p w14:paraId="3DA9CF35">
      <w:pPr>
        <w:spacing w:line="360" w:lineRule="auto"/>
        <w:rPr>
          <w:rFonts w:ascii="黑体" w:hAnsi="黑体" w:eastAsia="黑体"/>
          <w:b/>
          <w:bCs/>
          <w:sz w:val="24"/>
          <w:highlight w:val="none"/>
        </w:rPr>
      </w:pPr>
      <w:r>
        <w:rPr>
          <w:rFonts w:hint="eastAsia" w:ascii="黑体" w:hAnsi="黑体" w:eastAsia="黑体"/>
          <w:b/>
          <w:bCs/>
          <w:sz w:val="24"/>
          <w:highlight w:val="none"/>
        </w:rPr>
        <w:t>三、获取招标文件</w:t>
      </w:r>
      <w:bookmarkEnd w:id="15"/>
      <w:bookmarkEnd w:id="16"/>
      <w:bookmarkEnd w:id="17"/>
      <w:bookmarkEnd w:id="18"/>
    </w:p>
    <w:p w14:paraId="1BF46EA4">
      <w:pPr>
        <w:spacing w:line="360" w:lineRule="auto"/>
        <w:ind w:firstLine="540"/>
        <w:rPr>
          <w:rFonts w:hint="eastAsia" w:ascii="宋体" w:hAnsi="宋体" w:cs="宋体"/>
          <w:bCs/>
          <w:kern w:val="0"/>
          <w:szCs w:val="21"/>
          <w:highlight w:val="none"/>
        </w:rPr>
      </w:pPr>
      <w:r>
        <w:rPr>
          <w:rFonts w:hint="eastAsia" w:ascii="宋体" w:hAnsi="宋体" w:cs="宋体"/>
          <w:bCs/>
          <w:kern w:val="0"/>
          <w:szCs w:val="21"/>
          <w:highlight w:val="none"/>
        </w:rPr>
        <w:t>时间：</w:t>
      </w:r>
      <w:r>
        <w:rPr>
          <w:rFonts w:hint="eastAsia" w:ascii="宋体" w:hAnsi="宋体" w:cs="宋体"/>
          <w:bCs/>
          <w:color w:val="000000"/>
          <w:kern w:val="0"/>
          <w:szCs w:val="21"/>
          <w:highlight w:val="none"/>
          <w:u w:val="single"/>
          <w:lang w:eastAsia="zh-CN"/>
        </w:rPr>
        <w:t>2025年</w:t>
      </w:r>
      <w:r>
        <w:rPr>
          <w:rFonts w:hint="eastAsia" w:ascii="宋体" w:hAnsi="宋体" w:cs="宋体"/>
          <w:bCs/>
          <w:color w:val="000000"/>
          <w:kern w:val="0"/>
          <w:szCs w:val="21"/>
          <w:highlight w:val="none"/>
          <w:u w:val="single"/>
        </w:rPr>
        <w:t>月日</w:t>
      </w:r>
      <w:r>
        <w:rPr>
          <w:rFonts w:hint="eastAsia" w:ascii="宋体" w:hAnsi="宋体" w:cs="宋体"/>
          <w:bCs/>
          <w:color w:val="000000"/>
          <w:kern w:val="0"/>
          <w:szCs w:val="21"/>
          <w:highlight w:val="none"/>
        </w:rPr>
        <w:t>至</w:t>
      </w:r>
      <w:r>
        <w:rPr>
          <w:rFonts w:hint="eastAsia" w:ascii="宋体" w:hAnsi="宋体" w:cs="宋体"/>
          <w:bCs/>
          <w:color w:val="000000"/>
          <w:kern w:val="0"/>
          <w:szCs w:val="21"/>
          <w:highlight w:val="none"/>
          <w:u w:val="single"/>
          <w:lang w:eastAsia="zh-CN"/>
        </w:rPr>
        <w:t>2025年</w:t>
      </w:r>
      <w:r>
        <w:rPr>
          <w:rFonts w:hint="eastAsia" w:ascii="宋体" w:hAnsi="宋体" w:cs="宋体"/>
          <w:bCs/>
          <w:color w:val="000000"/>
          <w:kern w:val="0"/>
          <w:szCs w:val="21"/>
          <w:highlight w:val="none"/>
          <w:u w:val="single"/>
        </w:rPr>
        <w:t>月日</w:t>
      </w:r>
      <w:r>
        <w:rPr>
          <w:rFonts w:hint="eastAsia" w:ascii="宋体" w:hAnsi="宋体" w:cs="宋体"/>
          <w:bCs/>
          <w:color w:val="000000"/>
          <w:kern w:val="0"/>
          <w:szCs w:val="21"/>
          <w:highlight w:val="none"/>
        </w:rPr>
        <w:t>，每天上午</w:t>
      </w:r>
      <w:r>
        <w:rPr>
          <w:rFonts w:hint="eastAsia" w:ascii="宋体" w:hAnsi="宋体" w:cs="宋体"/>
          <w:bCs/>
          <w:color w:val="000000"/>
          <w:kern w:val="0"/>
          <w:szCs w:val="21"/>
          <w:highlight w:val="none"/>
          <w:u w:val="single"/>
        </w:rPr>
        <w:t>00:00至12:00</w:t>
      </w:r>
      <w:r>
        <w:rPr>
          <w:rFonts w:hint="eastAsia" w:ascii="宋体" w:hAnsi="宋体" w:cs="宋体"/>
          <w:bCs/>
          <w:color w:val="000000"/>
          <w:kern w:val="0"/>
          <w:szCs w:val="21"/>
          <w:highlight w:val="none"/>
        </w:rPr>
        <w:t>，</w:t>
      </w:r>
      <w:r>
        <w:rPr>
          <w:rFonts w:hint="eastAsia" w:ascii="宋体" w:hAnsi="宋体" w:cs="宋体"/>
          <w:bCs/>
          <w:color w:val="000000"/>
          <w:kern w:val="0"/>
          <w:szCs w:val="21"/>
          <w:highlight w:val="none"/>
          <w:u w:val="single"/>
        </w:rPr>
        <w:t>下午12:00至23:59</w:t>
      </w:r>
      <w:r>
        <w:rPr>
          <w:rFonts w:hint="eastAsia" w:ascii="宋体" w:hAnsi="宋体" w:cs="宋体"/>
          <w:bCs/>
          <w:color w:val="000000"/>
          <w:kern w:val="0"/>
          <w:szCs w:val="21"/>
          <w:highlight w:val="none"/>
        </w:rPr>
        <w:t>（北京时间）</w:t>
      </w:r>
    </w:p>
    <w:p w14:paraId="5B3888F2">
      <w:pPr>
        <w:spacing w:line="360" w:lineRule="auto"/>
        <w:ind w:firstLine="540"/>
        <w:rPr>
          <w:rFonts w:hint="eastAsia" w:ascii="宋体" w:hAnsi="宋体"/>
          <w:szCs w:val="21"/>
          <w:highlight w:val="none"/>
        </w:rPr>
      </w:pPr>
      <w:r>
        <w:rPr>
          <w:rFonts w:hint="eastAsia" w:ascii="宋体" w:hAnsi="宋体" w:cs="宋体"/>
          <w:bCs/>
          <w:kern w:val="0"/>
          <w:szCs w:val="21"/>
          <w:highlight w:val="none"/>
        </w:rPr>
        <w:t>地点：</w:t>
      </w:r>
      <w:r>
        <w:rPr>
          <w:rFonts w:hint="eastAsia" w:ascii="宋体" w:hAnsi="宋体"/>
          <w:szCs w:val="21"/>
          <w:highlight w:val="none"/>
        </w:rPr>
        <w:t>广西政府采购云平台（</w:t>
      </w:r>
      <w:r>
        <w:rPr>
          <w:rFonts w:hint="eastAsia" w:ascii="宋体" w:hAnsi="宋体"/>
          <w:bCs/>
          <w:szCs w:val="21"/>
          <w:highlight w:val="none"/>
        </w:rPr>
        <w:t>https://www.gcy.zfcg.gxzf.gov.cn/</w:t>
      </w:r>
      <w:r>
        <w:rPr>
          <w:rFonts w:hint="eastAsia" w:ascii="宋体" w:hAnsi="宋体"/>
          <w:szCs w:val="21"/>
          <w:highlight w:val="none"/>
        </w:rPr>
        <w:t>）</w:t>
      </w:r>
    </w:p>
    <w:p w14:paraId="48410733">
      <w:pPr>
        <w:spacing w:line="360" w:lineRule="auto"/>
        <w:ind w:firstLine="540"/>
        <w:rPr>
          <w:rFonts w:hint="eastAsia" w:ascii="宋体" w:hAnsi="宋体" w:cs="宋体"/>
          <w:bCs/>
          <w:kern w:val="0"/>
          <w:szCs w:val="21"/>
          <w:highlight w:val="none"/>
        </w:rPr>
      </w:pPr>
      <w:r>
        <w:rPr>
          <w:rFonts w:hint="eastAsia" w:ascii="宋体" w:hAnsi="宋体" w:cs="宋体"/>
          <w:bCs/>
          <w:kern w:val="0"/>
          <w:szCs w:val="21"/>
          <w:highlight w:val="none"/>
        </w:rPr>
        <w:t>方式：网上下载。本项目不提供纸质文件，潜在供应商需在</w:t>
      </w:r>
      <w:r>
        <w:rPr>
          <w:rFonts w:ascii="宋体" w:hAnsi="宋体"/>
          <w:szCs w:val="21"/>
          <w:highlight w:val="none"/>
        </w:rPr>
        <w:t>广西政府采购云平台</w:t>
      </w:r>
      <w:r>
        <w:rPr>
          <w:rFonts w:hint="eastAsia" w:ascii="宋体" w:hAnsi="宋体"/>
          <w:szCs w:val="21"/>
          <w:highlight w:val="none"/>
        </w:rPr>
        <w:t>（</w:t>
      </w:r>
      <w:r>
        <w:rPr>
          <w:rFonts w:ascii="宋体" w:hAnsi="宋体"/>
          <w:bCs/>
          <w:szCs w:val="21"/>
          <w:highlight w:val="none"/>
        </w:rPr>
        <w:t>https://www.gcy.zfcg.gxzf.gov.cn/</w:t>
      </w:r>
      <w:r>
        <w:rPr>
          <w:rFonts w:hint="eastAsia" w:ascii="宋体" w:hAnsi="宋体"/>
          <w:szCs w:val="21"/>
          <w:highlight w:val="none"/>
        </w:rPr>
        <w:t>）</w:t>
      </w:r>
      <w:r>
        <w:rPr>
          <w:rFonts w:hint="eastAsia" w:ascii="宋体" w:hAnsi="宋体" w:cs="宋体"/>
          <w:bCs/>
          <w:kern w:val="0"/>
          <w:szCs w:val="21"/>
          <w:highlight w:val="none"/>
        </w:rPr>
        <w:t>-进入“项目采购”应用，在获取采购文件菜单中选择项目，获取招标文件。</w:t>
      </w:r>
      <w:r>
        <w:rPr>
          <w:rFonts w:hint="eastAsia" w:ascii="宋体" w:hAnsi="宋体"/>
          <w:szCs w:val="21"/>
          <w:highlight w:val="none"/>
        </w:rPr>
        <w:t>电子投标文件制作需要基于</w:t>
      </w:r>
      <w:r>
        <w:rPr>
          <w:rFonts w:ascii="宋体" w:hAnsi="宋体"/>
          <w:szCs w:val="21"/>
          <w:highlight w:val="none"/>
        </w:rPr>
        <w:t>广西政府采购云平台</w:t>
      </w:r>
      <w:r>
        <w:rPr>
          <w:rFonts w:hint="eastAsia" w:ascii="宋体" w:hAnsi="宋体"/>
          <w:szCs w:val="21"/>
          <w:highlight w:val="none"/>
        </w:rPr>
        <w:t>获取的招标文件编制，</w:t>
      </w:r>
      <w:r>
        <w:rPr>
          <w:rFonts w:hint="eastAsia" w:ascii="宋体" w:hAnsi="宋体" w:cs="宋体"/>
          <w:bCs/>
          <w:kern w:val="0"/>
          <w:szCs w:val="21"/>
          <w:highlight w:val="none"/>
        </w:rPr>
        <w:t>通过其他方式获取招标文件的，将有可能导致供应商无法在</w:t>
      </w:r>
      <w:r>
        <w:rPr>
          <w:rFonts w:ascii="宋体" w:hAnsi="宋体"/>
          <w:szCs w:val="21"/>
          <w:highlight w:val="none"/>
        </w:rPr>
        <w:t>广西政府采购云平台</w:t>
      </w:r>
      <w:r>
        <w:rPr>
          <w:rFonts w:hint="eastAsia" w:ascii="宋体" w:hAnsi="宋体" w:cs="宋体"/>
          <w:bCs/>
          <w:kern w:val="0"/>
          <w:szCs w:val="21"/>
          <w:highlight w:val="none"/>
        </w:rPr>
        <w:t>编制及上传投标文件。</w:t>
      </w:r>
    </w:p>
    <w:p w14:paraId="7F9EBF23">
      <w:pPr>
        <w:spacing w:line="360" w:lineRule="auto"/>
        <w:ind w:firstLine="540"/>
        <w:rPr>
          <w:rFonts w:ascii="宋体" w:hAnsi="宋体" w:cs="宋体"/>
          <w:i w:val="0"/>
          <w:iCs w:val="0"/>
          <w:szCs w:val="21"/>
          <w:highlight w:val="none"/>
        </w:rPr>
      </w:pPr>
      <w:r>
        <w:rPr>
          <w:rFonts w:hint="eastAsia" w:ascii="宋体" w:hAnsi="宋体" w:cs="宋体"/>
          <w:i w:val="0"/>
          <w:iCs w:val="0"/>
          <w:szCs w:val="21"/>
          <w:highlight w:val="none"/>
        </w:rPr>
        <w:t xml:space="preserve"> </w:t>
      </w:r>
      <w:r>
        <w:rPr>
          <w:rFonts w:hint="eastAsia" w:ascii="宋体" w:hAnsi="宋体" w:cs="宋体"/>
          <w:bCs/>
          <w:i w:val="0"/>
          <w:iCs w:val="0"/>
          <w:kern w:val="0"/>
          <w:szCs w:val="21"/>
          <w:highlight w:val="none"/>
        </w:rPr>
        <w:t>售价：</w:t>
      </w:r>
      <w:r>
        <w:rPr>
          <w:rFonts w:hint="eastAsia" w:ascii="宋体" w:hAnsi="宋体" w:cs="宋体"/>
          <w:i w:val="0"/>
          <w:iCs w:val="0"/>
          <w:szCs w:val="21"/>
          <w:highlight w:val="none"/>
          <w:u w:val="single"/>
        </w:rPr>
        <w:t>0</w:t>
      </w:r>
      <w:r>
        <w:rPr>
          <w:rFonts w:hint="eastAsia" w:ascii="宋体" w:hAnsi="宋体" w:cs="宋体"/>
          <w:i w:val="0"/>
          <w:iCs w:val="0"/>
          <w:szCs w:val="21"/>
          <w:highlight w:val="none"/>
        </w:rPr>
        <w:t>元</w:t>
      </w:r>
    </w:p>
    <w:p w14:paraId="3A99B86A">
      <w:pPr>
        <w:spacing w:line="360" w:lineRule="auto"/>
        <w:rPr>
          <w:rFonts w:ascii="黑体" w:hAnsi="黑体" w:eastAsia="黑体"/>
          <w:b/>
          <w:bCs/>
          <w:sz w:val="24"/>
          <w:highlight w:val="none"/>
        </w:rPr>
      </w:pPr>
      <w:bookmarkStart w:id="19" w:name="_Toc28359005"/>
      <w:bookmarkStart w:id="20" w:name="_Toc28359082"/>
      <w:bookmarkStart w:id="21" w:name="_Toc35393793"/>
      <w:bookmarkStart w:id="22" w:name="_Toc35393624"/>
      <w:r>
        <w:rPr>
          <w:rFonts w:hint="eastAsia" w:ascii="黑体" w:hAnsi="黑体" w:eastAsia="黑体"/>
          <w:b/>
          <w:bCs/>
          <w:sz w:val="24"/>
          <w:highlight w:val="none"/>
        </w:rPr>
        <w:t>四、提交投标文件</w:t>
      </w:r>
      <w:bookmarkEnd w:id="19"/>
      <w:bookmarkEnd w:id="20"/>
      <w:r>
        <w:rPr>
          <w:rFonts w:hint="eastAsia" w:ascii="黑体" w:hAnsi="黑体" w:eastAsia="黑体"/>
          <w:b/>
          <w:bCs/>
          <w:sz w:val="24"/>
          <w:highlight w:val="none"/>
        </w:rPr>
        <w:t>截止时间、开标时间和地点</w:t>
      </w:r>
      <w:bookmarkEnd w:id="21"/>
      <w:bookmarkEnd w:id="22"/>
    </w:p>
    <w:p w14:paraId="32E84BFC">
      <w:pPr>
        <w:spacing w:line="360" w:lineRule="auto"/>
        <w:ind w:firstLine="420" w:firstLineChars="200"/>
        <w:rPr>
          <w:rFonts w:ascii="宋体" w:hAnsi="宋体"/>
          <w:bCs/>
          <w:szCs w:val="21"/>
          <w:highlight w:val="none"/>
        </w:rPr>
      </w:pPr>
      <w:bookmarkStart w:id="23" w:name="_Toc28359084"/>
      <w:bookmarkStart w:id="24" w:name="_Toc35393625"/>
      <w:bookmarkStart w:id="25" w:name="_Toc28359007"/>
      <w:bookmarkStart w:id="26" w:name="_Toc35393794"/>
      <w:r>
        <w:rPr>
          <w:rFonts w:hint="eastAsia" w:ascii="宋体" w:hAnsi="宋体"/>
          <w:bCs/>
          <w:szCs w:val="21"/>
          <w:highlight w:val="none"/>
          <w:u w:val="single"/>
          <w:lang w:eastAsia="zh-CN"/>
        </w:rPr>
        <w:t>2025年</w:t>
      </w:r>
      <w:r>
        <w:rPr>
          <w:rFonts w:hint="eastAsia" w:ascii="宋体" w:hAnsi="宋体"/>
          <w:bCs/>
          <w:szCs w:val="21"/>
          <w:highlight w:val="none"/>
          <w:u w:val="single"/>
        </w:rPr>
        <w:t xml:space="preserve">  月  日    时    分</w:t>
      </w:r>
      <w:r>
        <w:rPr>
          <w:rFonts w:hint="eastAsia" w:ascii="宋体" w:hAnsi="宋体"/>
          <w:bCs/>
          <w:szCs w:val="21"/>
          <w:highlight w:val="none"/>
        </w:rPr>
        <w:t>（北京时间）</w:t>
      </w:r>
    </w:p>
    <w:p w14:paraId="735432D0">
      <w:pPr>
        <w:spacing w:line="360" w:lineRule="auto"/>
        <w:ind w:firstLine="420" w:firstLineChars="200"/>
        <w:rPr>
          <w:rFonts w:hint="eastAsia" w:ascii="宋体" w:hAnsi="宋体"/>
          <w:szCs w:val="21"/>
          <w:highlight w:val="none"/>
        </w:rPr>
      </w:pPr>
      <w:r>
        <w:rPr>
          <w:rFonts w:hint="eastAsia" w:ascii="宋体" w:hAnsi="宋体"/>
          <w:szCs w:val="21"/>
          <w:highlight w:val="none"/>
        </w:rPr>
        <w:t>地点：</w:t>
      </w:r>
    </w:p>
    <w:p w14:paraId="05335BF1">
      <w:pPr>
        <w:spacing w:line="360" w:lineRule="auto"/>
        <w:ind w:firstLine="420" w:firstLineChars="200"/>
        <w:rPr>
          <w:rFonts w:hint="eastAsia" w:ascii="宋体" w:hAnsi="宋体"/>
          <w:szCs w:val="21"/>
          <w:highlight w:val="none"/>
        </w:rPr>
      </w:pPr>
      <w:r>
        <w:rPr>
          <w:rFonts w:hint="eastAsia" w:ascii="宋体" w:hAnsi="宋体"/>
          <w:szCs w:val="21"/>
          <w:highlight w:val="none"/>
        </w:rPr>
        <w:t>投标地点：</w:t>
      </w:r>
      <w:r>
        <w:rPr>
          <w:rFonts w:ascii="宋体" w:hAnsi="宋体"/>
          <w:szCs w:val="21"/>
          <w:highlight w:val="none"/>
        </w:rPr>
        <w:t>广西政府采购云平台</w:t>
      </w:r>
      <w:r>
        <w:rPr>
          <w:rFonts w:hint="eastAsia" w:ascii="宋体" w:hAnsi="宋体"/>
          <w:szCs w:val="21"/>
          <w:highlight w:val="none"/>
        </w:rPr>
        <w:t>（</w:t>
      </w:r>
      <w:r>
        <w:rPr>
          <w:rFonts w:ascii="宋体" w:hAnsi="宋体"/>
          <w:bCs/>
          <w:szCs w:val="21"/>
          <w:highlight w:val="none"/>
        </w:rPr>
        <w:t>https://www.gcy.zfcg.gxzf.gov.cn/</w:t>
      </w:r>
      <w:r>
        <w:rPr>
          <w:rFonts w:hint="eastAsia" w:ascii="宋体" w:hAnsi="宋体"/>
          <w:szCs w:val="21"/>
          <w:highlight w:val="none"/>
        </w:rPr>
        <w:t>）</w:t>
      </w:r>
    </w:p>
    <w:p w14:paraId="7922BF49">
      <w:pPr>
        <w:spacing w:line="360" w:lineRule="auto"/>
        <w:ind w:firstLine="420" w:firstLineChars="200"/>
        <w:rPr>
          <w:rFonts w:hint="eastAsia" w:ascii="宋体" w:hAnsi="宋体"/>
          <w:szCs w:val="21"/>
          <w:highlight w:val="none"/>
        </w:rPr>
      </w:pPr>
      <w:r>
        <w:rPr>
          <w:rFonts w:hint="eastAsia" w:ascii="宋体" w:hAnsi="宋体"/>
          <w:szCs w:val="21"/>
          <w:highlight w:val="none"/>
        </w:rPr>
        <w:t>开标地点：</w:t>
      </w:r>
      <w:r>
        <w:rPr>
          <w:rFonts w:ascii="宋体" w:hAnsi="宋体"/>
          <w:szCs w:val="21"/>
          <w:highlight w:val="none"/>
        </w:rPr>
        <w:t>广西政府采购云平台</w:t>
      </w:r>
      <w:r>
        <w:rPr>
          <w:rFonts w:hint="eastAsia" w:ascii="宋体" w:hAnsi="宋体"/>
          <w:szCs w:val="21"/>
          <w:highlight w:val="none"/>
        </w:rPr>
        <w:t>电子开标大厅</w:t>
      </w:r>
    </w:p>
    <w:p w14:paraId="3F03DFE5">
      <w:pPr>
        <w:spacing w:line="360" w:lineRule="auto"/>
        <w:rPr>
          <w:rFonts w:ascii="黑体" w:hAnsi="黑体" w:eastAsia="黑体"/>
          <w:b/>
          <w:bCs/>
          <w:sz w:val="24"/>
          <w:highlight w:val="none"/>
        </w:rPr>
      </w:pPr>
      <w:r>
        <w:rPr>
          <w:rFonts w:hint="eastAsia" w:ascii="黑体" w:hAnsi="黑体" w:eastAsia="黑体"/>
          <w:b/>
          <w:bCs/>
          <w:sz w:val="24"/>
          <w:highlight w:val="none"/>
        </w:rPr>
        <w:t>五、公告期限</w:t>
      </w:r>
      <w:bookmarkEnd w:id="23"/>
      <w:bookmarkEnd w:id="24"/>
      <w:bookmarkEnd w:id="25"/>
      <w:bookmarkEnd w:id="26"/>
    </w:p>
    <w:p w14:paraId="2D8B244F">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自本公告发布之日起5个工作日。</w:t>
      </w:r>
    </w:p>
    <w:p w14:paraId="63E925B1">
      <w:pPr>
        <w:spacing w:line="360" w:lineRule="auto"/>
        <w:rPr>
          <w:rFonts w:ascii="黑体" w:hAnsi="黑体" w:eastAsia="黑体"/>
          <w:b/>
          <w:bCs/>
          <w:sz w:val="24"/>
          <w:highlight w:val="none"/>
        </w:rPr>
      </w:pPr>
      <w:bookmarkStart w:id="27" w:name="_Toc35393626"/>
      <w:bookmarkStart w:id="28" w:name="_Toc35393795"/>
      <w:r>
        <w:rPr>
          <w:rFonts w:hint="eastAsia" w:ascii="黑体" w:hAnsi="黑体" w:eastAsia="黑体"/>
          <w:b/>
          <w:bCs/>
          <w:sz w:val="24"/>
          <w:highlight w:val="none"/>
        </w:rPr>
        <w:t>六、其他补充事宜</w:t>
      </w:r>
      <w:bookmarkEnd w:id="27"/>
      <w:bookmarkEnd w:id="28"/>
    </w:p>
    <w:p w14:paraId="2B4FFDAA">
      <w:pPr>
        <w:spacing w:line="360" w:lineRule="auto"/>
        <w:ind w:firstLine="420" w:firstLineChars="200"/>
        <w:rPr>
          <w:rFonts w:hint="eastAsia" w:ascii="宋体" w:hAnsi="宋体" w:cs="宋体"/>
          <w:kern w:val="0"/>
          <w:szCs w:val="21"/>
          <w:highlight w:val="none"/>
        </w:rPr>
      </w:pPr>
      <w:bookmarkStart w:id="29" w:name="_Hlk37429595"/>
      <w:bookmarkStart w:id="30" w:name="_Hlk37429585"/>
      <w:bookmarkStart w:id="31" w:name="_Toc35393796"/>
      <w:bookmarkStart w:id="32" w:name="_Toc28359008"/>
      <w:bookmarkStart w:id="33" w:name="_Toc35393627"/>
      <w:bookmarkStart w:id="34" w:name="_Toc28359085"/>
      <w:r>
        <w:rPr>
          <w:rFonts w:hint="eastAsia" w:ascii="宋体" w:hAnsi="宋体" w:cs="宋体"/>
          <w:kern w:val="0"/>
          <w:szCs w:val="21"/>
          <w:highlight w:val="none"/>
        </w:rPr>
        <w:t>1.网上查询地址</w:t>
      </w:r>
    </w:p>
    <w:bookmarkEnd w:id="29"/>
    <w:bookmarkEnd w:id="30"/>
    <w:p w14:paraId="6E641890">
      <w:pPr>
        <w:spacing w:line="380" w:lineRule="atLeast"/>
        <w:ind w:left="630" w:leftChars="300"/>
        <w:rPr>
          <w:rFonts w:hint="eastAsia"/>
          <w:color w:val="000000"/>
          <w:highlight w:val="none"/>
        </w:rPr>
      </w:pPr>
      <w:bookmarkStart w:id="35" w:name="_Hlk37429674"/>
      <w:r>
        <w:rPr>
          <w:rFonts w:hint="eastAsia"/>
          <w:color w:val="000000"/>
          <w:highlight w:val="none"/>
        </w:rPr>
        <w:t>中国政府采购网（</w:t>
      </w:r>
      <w:r>
        <w:rPr>
          <w:color w:val="000000"/>
          <w:highlight w:val="none"/>
        </w:rPr>
        <w:t>http://www.ccgp.gov.cn</w:t>
      </w:r>
      <w:r>
        <w:rPr>
          <w:rFonts w:hint="eastAsia"/>
          <w:color w:val="000000"/>
          <w:highlight w:val="none"/>
        </w:rPr>
        <w:t>）</w:t>
      </w:r>
    </w:p>
    <w:p w14:paraId="43084C8E">
      <w:pPr>
        <w:spacing w:line="380" w:lineRule="atLeast"/>
        <w:ind w:left="630" w:leftChars="300"/>
        <w:rPr>
          <w:rFonts w:hint="eastAsia"/>
          <w:color w:val="000000"/>
          <w:highlight w:val="none"/>
        </w:rPr>
      </w:pPr>
      <w:r>
        <w:rPr>
          <w:rFonts w:hint="eastAsia"/>
          <w:color w:val="000000"/>
          <w:highlight w:val="none"/>
        </w:rPr>
        <w:t>广西壮族自治区政府采购网（</w:t>
      </w:r>
      <w:r>
        <w:rPr>
          <w:color w:val="000000"/>
          <w:highlight w:val="none"/>
        </w:rPr>
        <w:t>http://zfcg.gxzf.gov.cn</w:t>
      </w:r>
      <w:r>
        <w:rPr>
          <w:rFonts w:hint="eastAsia"/>
          <w:color w:val="000000"/>
          <w:highlight w:val="none"/>
        </w:rPr>
        <w:t>）</w:t>
      </w:r>
    </w:p>
    <w:p w14:paraId="1F8705D0">
      <w:pPr>
        <w:spacing w:line="380" w:lineRule="atLeast"/>
        <w:ind w:left="630" w:leftChars="300"/>
        <w:rPr>
          <w:color w:val="000000"/>
          <w:szCs w:val="22"/>
          <w:highlight w:val="none"/>
        </w:rPr>
      </w:pPr>
      <w:r>
        <w:rPr>
          <w:rFonts w:hint="eastAsia"/>
          <w:color w:val="000000"/>
          <w:highlight w:val="none"/>
        </w:rPr>
        <w:t>广西壮族自治区公共资源交易中心（</w:t>
      </w:r>
      <w:r>
        <w:rPr>
          <w:color w:val="000000"/>
          <w:highlight w:val="none"/>
        </w:rPr>
        <w:t>http://gxggzy.gxzf.gov.cn/</w:t>
      </w:r>
      <w:r>
        <w:rPr>
          <w:rFonts w:hint="eastAsia"/>
          <w:color w:val="000000"/>
          <w:highlight w:val="none"/>
        </w:rPr>
        <w:t>）</w:t>
      </w:r>
    </w:p>
    <w:p w14:paraId="02639E2E">
      <w:pPr>
        <w:spacing w:line="360" w:lineRule="auto"/>
        <w:ind w:firstLine="424" w:firstLineChars="202"/>
        <w:rPr>
          <w:rFonts w:hint="eastAsia" w:ascii="宋体" w:hAnsi="宋体" w:cs="宋体"/>
          <w:kern w:val="0"/>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cs="宋体"/>
          <w:kern w:val="0"/>
          <w:szCs w:val="21"/>
          <w:highlight w:val="none"/>
        </w:rPr>
        <w:t>本项目需要落实的政府采购政策</w:t>
      </w:r>
    </w:p>
    <w:p w14:paraId="353FD92D">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（1）政府采购促进中小企业发展。</w:t>
      </w:r>
    </w:p>
    <w:p w14:paraId="20DE45C4">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（2）政府采购支持采用本国产品的政策。</w:t>
      </w:r>
    </w:p>
    <w:p w14:paraId="44E23206">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）政府采购促进残疾人就业政策。</w:t>
      </w:r>
    </w:p>
    <w:p w14:paraId="1C6077CF">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4</w:t>
      </w:r>
      <w:r>
        <w:rPr>
          <w:rFonts w:hint="eastAsia" w:ascii="宋体" w:hAnsi="宋体" w:cs="宋体"/>
          <w:kern w:val="0"/>
          <w:szCs w:val="21"/>
          <w:highlight w:val="none"/>
        </w:rPr>
        <w:t>）政府采购支持监狱企业发展。</w:t>
      </w:r>
    </w:p>
    <w:bookmarkEnd w:id="35"/>
    <w:p w14:paraId="700FC278">
      <w:pPr>
        <w:widowControl/>
        <w:spacing w:line="360" w:lineRule="auto"/>
        <w:ind w:firstLine="420" w:firstLineChars="200"/>
        <w:jc w:val="left"/>
        <w:rPr>
          <w:rFonts w:hint="eastAsia" w:ascii="宋体" w:hAnsi="宋体"/>
          <w:szCs w:val="21"/>
          <w:highlight w:val="none"/>
        </w:rPr>
      </w:pPr>
      <w:r>
        <w:rPr>
          <w:rFonts w:hint="eastAsia" w:ascii="宋体" w:hAnsi="宋体" w:cs="宋体"/>
          <w:kern w:val="0"/>
          <w:szCs w:val="21"/>
          <w:highlight w:val="none"/>
        </w:rPr>
        <w:t>3.投标人</w:t>
      </w:r>
      <w:r>
        <w:rPr>
          <w:rFonts w:hint="eastAsia" w:ascii="宋体" w:hAnsi="宋体"/>
          <w:szCs w:val="21"/>
          <w:highlight w:val="none"/>
        </w:rPr>
        <w:t>投标注意事项</w:t>
      </w:r>
    </w:p>
    <w:p w14:paraId="42B09D61">
      <w:pPr>
        <w:widowControl/>
        <w:spacing w:line="360" w:lineRule="auto"/>
        <w:ind w:firstLine="420" w:firstLineChars="200"/>
        <w:jc w:val="both"/>
        <w:rPr>
          <w:rFonts w:hint="eastAsia" w:ascii="宋体" w:hAnsi="宋体"/>
          <w:szCs w:val="21"/>
          <w:highlight w:val="none"/>
        </w:rPr>
      </w:pPr>
      <w:r>
        <w:rPr>
          <w:rFonts w:hint="eastAsia" w:ascii="宋体" w:hAnsi="宋体"/>
          <w:szCs w:val="21"/>
          <w:highlight w:val="none"/>
        </w:rPr>
        <w:t>（1）本项目为全流程电子化采购项目，通过广西政府采购云平台（</w:t>
      </w:r>
      <w:r>
        <w:rPr>
          <w:rFonts w:hint="eastAsia" w:ascii="宋体" w:hAnsi="宋体"/>
          <w:bCs/>
          <w:szCs w:val="21"/>
          <w:highlight w:val="none"/>
        </w:rPr>
        <w:t>https://www.gcy.zfcg.gxzf.gov.cn/</w:t>
      </w:r>
      <w:r>
        <w:rPr>
          <w:rFonts w:hint="eastAsia" w:ascii="宋体" w:hAnsi="宋体"/>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highlight w:val="none"/>
        </w:rPr>
        <w:t>后缀名为“jm</w:t>
      </w:r>
      <w:r>
        <w:rPr>
          <w:highlight w:val="none"/>
        </w:rPr>
        <w:t>bs</w:t>
      </w:r>
      <w:r>
        <w:rPr>
          <w:rFonts w:hint="eastAsia"/>
          <w:highlight w:val="none"/>
        </w:rPr>
        <w:t>”的文件</w:t>
      </w:r>
      <w:r>
        <w:rPr>
          <w:rFonts w:hint="eastAsia" w:ascii="宋体" w:hAnsi="宋体"/>
          <w:szCs w:val="21"/>
          <w:highlight w:val="none"/>
        </w:rPr>
        <w:t>），</w:t>
      </w:r>
      <w:r>
        <w:rPr>
          <w:rFonts w:hint="eastAsia" w:ascii="宋体" w:hAnsi="宋体"/>
          <w:b/>
          <w:szCs w:val="21"/>
          <w:highlight w:val="none"/>
        </w:rPr>
        <w:t>投标人在</w:t>
      </w:r>
      <w:r>
        <w:rPr>
          <w:rFonts w:hint="eastAsia" w:ascii="宋体" w:hAnsi="宋体"/>
          <w:szCs w:val="21"/>
          <w:highlight w:val="none"/>
        </w:rPr>
        <w:t>广西政府采购云平台</w:t>
      </w:r>
      <w:r>
        <w:rPr>
          <w:rFonts w:hint="eastAsia" w:ascii="宋体" w:hAnsi="宋体"/>
          <w:b/>
          <w:szCs w:val="21"/>
          <w:highlight w:val="none"/>
        </w:rPr>
        <w:t>提交电子投标文件时，请填写参加远程开标活动经办人联系方式。</w:t>
      </w:r>
      <w:r>
        <w:rPr>
          <w:rFonts w:hint="eastAsia" w:ascii="宋体" w:hAnsi="宋体"/>
          <w:szCs w:val="21"/>
          <w:highlight w:val="none"/>
        </w:rPr>
        <w:t>投标人登录广西政府采购云平台，依次进入“服务中心-项目采购-操作流程-电子招投标-</w:t>
      </w:r>
      <w:r>
        <w:rPr>
          <w:highlight w:val="none"/>
        </w:rPr>
        <w:t>政府采购项目电子交易管理操作指南-供应商</w:t>
      </w:r>
      <w:r>
        <w:rPr>
          <w:rFonts w:hint="eastAsia" w:ascii="宋体" w:hAnsi="宋体"/>
          <w:szCs w:val="21"/>
          <w:highlight w:val="none"/>
        </w:rPr>
        <w:t>”查看电子投标具体操作流程。</w:t>
      </w:r>
    </w:p>
    <w:p w14:paraId="528E8365">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kern w:val="0"/>
          <w:szCs w:val="21"/>
          <w:highlight w:val="none"/>
        </w:rPr>
        <w:t>，</w:t>
      </w:r>
      <w:r>
        <w:rPr>
          <w:rFonts w:hint="eastAsia" w:ascii="宋体" w:hAnsi="宋体"/>
          <w:szCs w:val="21"/>
          <w:highlight w:val="none"/>
        </w:rPr>
        <w:t>依次进入“服务中心-入驻与配置”中查看CA数字证书办理操作流程。</w:t>
      </w:r>
      <w:r>
        <w:rPr>
          <w:rFonts w:hint="eastAsia" w:ascii="宋体" w:hAnsi="宋体" w:cs="宋体"/>
          <w:bCs/>
          <w:kern w:val="0"/>
          <w:szCs w:val="21"/>
          <w:highlight w:val="none"/>
        </w:rPr>
        <w:t>如在操作过程中遇到问题或者需要技术支持，</w:t>
      </w:r>
      <w:r>
        <w:rPr>
          <w:rFonts w:hint="eastAsia" w:ascii="宋体" w:hAnsi="宋体"/>
          <w:color w:val="000000"/>
          <w:szCs w:val="21"/>
          <w:highlight w:val="none"/>
        </w:rPr>
        <w:t>请致电客服热线：95763或者0771-3381253</w:t>
      </w:r>
      <w:r>
        <w:rPr>
          <w:rFonts w:hint="eastAsia" w:ascii="宋体" w:hAnsi="宋体"/>
          <w:szCs w:val="21"/>
          <w:highlight w:val="none"/>
        </w:rPr>
        <w:t>）。</w:t>
      </w:r>
    </w:p>
    <w:p w14:paraId="69C2D367">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（3）CA证书在线解密：投标人投标时，需凭制作投标文件时用来加密的有效数字证书（CA认证）登录</w:t>
      </w:r>
      <w:r>
        <w:rPr>
          <w:rFonts w:hint="eastAsia" w:ascii="宋体" w:hAnsi="宋体"/>
          <w:szCs w:val="21"/>
          <w:highlight w:val="none"/>
        </w:rPr>
        <w:t>广西政府采购云平台</w:t>
      </w:r>
      <w:r>
        <w:rPr>
          <w:rFonts w:hint="eastAsia" w:ascii="宋体" w:hAnsi="宋体" w:cs="宋体"/>
          <w:kern w:val="0"/>
          <w:szCs w:val="21"/>
          <w:highlight w:val="none"/>
        </w:rPr>
        <w:t>电子开标大厅现场按规定时间对加密的投标文件进行解密，否则后果自负。</w:t>
      </w:r>
    </w:p>
    <w:p w14:paraId="6A902847">
      <w:pPr>
        <w:spacing w:line="360" w:lineRule="auto"/>
        <w:ind w:firstLine="424" w:firstLineChars="202"/>
        <w:rPr>
          <w:rFonts w:hint="eastAsia" w:ascii="宋体" w:hAnsi="宋体"/>
          <w:bCs/>
          <w:szCs w:val="21"/>
          <w:highlight w:val="none"/>
        </w:rPr>
      </w:pPr>
      <w:r>
        <w:rPr>
          <w:rFonts w:hint="eastAsia" w:ascii="宋体" w:hAnsi="宋体"/>
          <w:szCs w:val="21"/>
          <w:highlight w:val="none"/>
        </w:rPr>
        <w:t>注：1）为确保网上操作合法、有效和安全，请投标人确保在电子投标过程中能够对相关数据电文进行加密和使用电子签章，妥善保管C</w:t>
      </w:r>
      <w:r>
        <w:rPr>
          <w:rFonts w:ascii="宋体" w:hAnsi="宋体"/>
          <w:szCs w:val="21"/>
          <w:highlight w:val="none"/>
        </w:rPr>
        <w:t>A</w:t>
      </w:r>
      <w:r>
        <w:rPr>
          <w:rFonts w:hint="eastAsia" w:ascii="宋体" w:hAnsi="宋体"/>
          <w:szCs w:val="21"/>
          <w:highlight w:val="none"/>
        </w:rPr>
        <w:t>数字证书并使用有效的CA数字证书参与整个招标活动。2）</w:t>
      </w:r>
      <w:r>
        <w:rPr>
          <w:rFonts w:hint="eastAsia" w:ascii="宋体" w:hAnsi="宋体"/>
          <w:bCs/>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szCs w:val="21"/>
          <w:highlight w:val="none"/>
        </w:rPr>
        <w:t>广西政府采购云平台</w:t>
      </w:r>
      <w:r>
        <w:rPr>
          <w:rFonts w:hint="eastAsia" w:ascii="宋体" w:hAnsi="宋体"/>
          <w:bCs/>
          <w:szCs w:val="21"/>
          <w:highlight w:val="none"/>
        </w:rPr>
        <w:t>将予以拒收。</w:t>
      </w:r>
    </w:p>
    <w:p w14:paraId="48BD6510">
      <w:pPr>
        <w:spacing w:line="360" w:lineRule="auto"/>
        <w:ind w:firstLine="424" w:firstLineChars="202"/>
        <w:rPr>
          <w:rFonts w:hint="eastAsia" w:ascii="宋体" w:hAnsi="宋体"/>
          <w:bCs/>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4</w:t>
      </w:r>
      <w:r>
        <w:rPr>
          <w:rFonts w:hint="eastAsia" w:ascii="宋体" w:hAnsi="宋体" w:cs="宋体"/>
          <w:kern w:val="0"/>
          <w:szCs w:val="21"/>
          <w:highlight w:val="none"/>
        </w:rPr>
        <w:t>）</w:t>
      </w:r>
      <w:r>
        <w:rPr>
          <w:rFonts w:hint="eastAsia" w:ascii="宋体" w:hAnsi="宋体"/>
          <w:bCs/>
          <w:szCs w:val="21"/>
          <w:highlight w:val="none"/>
          <w:lang w:val="en-US" w:eastAsia="zh-CN"/>
        </w:rPr>
        <w:t>.</w:t>
      </w:r>
      <w:r>
        <w:rPr>
          <w:rFonts w:hint="eastAsia" w:hAnsi="宋体"/>
          <w:sz w:val="21"/>
          <w:highlight w:val="none"/>
          <w:lang w:val="en-US" w:eastAsia="zh-CN"/>
        </w:rPr>
        <w:t>为保证中标人能按时提供服务，每个投标人可以对所有分标进行投标，但每个投标人只能被推荐为1个分标的第一中标候选人。本项目评标/推荐顺序为1→2分标。（即首先推荐1分标的第一中标候选人，然后再推荐2分标的第一中标候选人，同一个投标人被推荐为1分标的第一中标候选人后不再推荐为分标2的中标候选人）。</w:t>
      </w:r>
    </w:p>
    <w:p w14:paraId="0A8AB94A">
      <w:pPr>
        <w:spacing w:line="360" w:lineRule="auto"/>
        <w:rPr>
          <w:rFonts w:ascii="黑体" w:hAnsi="黑体" w:eastAsia="黑体"/>
          <w:b/>
          <w:bCs/>
          <w:sz w:val="24"/>
          <w:highlight w:val="none"/>
        </w:rPr>
      </w:pPr>
      <w:r>
        <w:rPr>
          <w:rFonts w:hint="eastAsia" w:ascii="黑体" w:hAnsi="黑体" w:eastAsia="黑体"/>
          <w:b/>
          <w:bCs/>
          <w:sz w:val="24"/>
          <w:highlight w:val="none"/>
        </w:rPr>
        <w:t>七、对本次招标提出询问，请按</w:t>
      </w:r>
      <w:r>
        <w:rPr>
          <w:rFonts w:ascii="黑体" w:hAnsi="黑体" w:eastAsia="黑体"/>
          <w:b/>
          <w:bCs/>
          <w:sz w:val="24"/>
          <w:highlight w:val="none"/>
        </w:rPr>
        <w:t>以下方式</w:t>
      </w:r>
      <w:r>
        <w:rPr>
          <w:rFonts w:hint="eastAsia" w:ascii="黑体" w:hAnsi="黑体" w:eastAsia="黑体"/>
          <w:b/>
          <w:bCs/>
          <w:sz w:val="24"/>
          <w:highlight w:val="none"/>
        </w:rPr>
        <w:t>联系。</w:t>
      </w:r>
      <w:bookmarkEnd w:id="31"/>
      <w:bookmarkEnd w:id="32"/>
      <w:bookmarkEnd w:id="33"/>
      <w:bookmarkEnd w:id="34"/>
    </w:p>
    <w:p w14:paraId="0BAB7123">
      <w:pPr>
        <w:spacing w:line="360" w:lineRule="auto"/>
        <w:ind w:firstLine="567" w:firstLineChars="270"/>
        <w:jc w:val="left"/>
        <w:rPr>
          <w:rFonts w:ascii="宋体" w:hAnsi="宋体" w:cs="宋体"/>
          <w:color w:val="000000"/>
          <w:szCs w:val="21"/>
          <w:highlight w:val="none"/>
        </w:rPr>
      </w:pPr>
      <w:r>
        <w:rPr>
          <w:rFonts w:hint="eastAsia" w:ascii="宋体" w:hAnsi="宋体" w:cs="宋体"/>
          <w:color w:val="000000"/>
          <w:szCs w:val="21"/>
          <w:highlight w:val="none"/>
        </w:rPr>
        <w:t>1.采购人信息</w:t>
      </w:r>
    </w:p>
    <w:p w14:paraId="5472AFEF">
      <w:pPr>
        <w:spacing w:line="360" w:lineRule="auto"/>
        <w:ind w:firstLine="567" w:firstLineChars="270"/>
        <w:jc w:val="left"/>
        <w:rPr>
          <w:rFonts w:hint="eastAsia" w:ascii="宋体" w:hAnsi="宋体"/>
          <w:color w:val="000000"/>
          <w:szCs w:val="21"/>
          <w:highlight w:val="none"/>
          <w:u w:val="none"/>
        </w:rPr>
      </w:pPr>
      <w:r>
        <w:rPr>
          <w:rFonts w:hint="eastAsia" w:ascii="宋体" w:hAnsi="宋体"/>
          <w:color w:val="000000"/>
          <w:szCs w:val="21"/>
          <w:highlight w:val="none"/>
          <w:u w:val="none"/>
        </w:rPr>
        <w:t>名 称：广西壮族自治区农业农村厅　</w:t>
      </w:r>
    </w:p>
    <w:p w14:paraId="54305313">
      <w:pPr>
        <w:spacing w:line="360" w:lineRule="auto"/>
        <w:ind w:firstLine="567" w:firstLineChars="270"/>
        <w:jc w:val="left"/>
        <w:rPr>
          <w:rFonts w:hint="eastAsia" w:ascii="宋体" w:hAnsi="宋体"/>
          <w:color w:val="000000"/>
          <w:szCs w:val="21"/>
          <w:highlight w:val="none"/>
          <w:u w:val="none"/>
        </w:rPr>
      </w:pPr>
      <w:r>
        <w:rPr>
          <w:rFonts w:hint="eastAsia" w:ascii="宋体" w:hAnsi="宋体"/>
          <w:color w:val="000000"/>
          <w:szCs w:val="21"/>
          <w:highlight w:val="none"/>
          <w:u w:val="none"/>
        </w:rPr>
        <w:t>地址：南宁市青秀区青山路8号　　</w:t>
      </w:r>
    </w:p>
    <w:p w14:paraId="52A8CA9B">
      <w:pPr>
        <w:spacing w:line="360" w:lineRule="auto"/>
        <w:ind w:firstLine="567" w:firstLineChars="270"/>
        <w:jc w:val="left"/>
        <w:rPr>
          <w:rFonts w:hint="eastAsia" w:ascii="宋体" w:hAnsi="宋体"/>
          <w:color w:val="000000"/>
          <w:szCs w:val="21"/>
          <w:highlight w:val="none"/>
          <w:u w:val="none"/>
        </w:rPr>
      </w:pPr>
      <w:r>
        <w:rPr>
          <w:rFonts w:hint="eastAsia" w:ascii="宋体" w:hAnsi="宋体"/>
          <w:color w:val="000000"/>
          <w:szCs w:val="21"/>
          <w:highlight w:val="none"/>
          <w:u w:val="none"/>
        </w:rPr>
        <w:t>联系方式：</w:t>
      </w:r>
      <w:r>
        <w:rPr>
          <w:rFonts w:hint="eastAsia" w:ascii="宋体" w:hAnsi="宋体"/>
          <w:color w:val="000000"/>
          <w:szCs w:val="21"/>
          <w:highlight w:val="none"/>
          <w:u w:val="none"/>
          <w:lang w:eastAsia="zh-CN"/>
        </w:rPr>
        <w:t>覃俊雄</w:t>
      </w:r>
      <w:r>
        <w:rPr>
          <w:rFonts w:hint="eastAsia" w:ascii="宋体" w:hAnsi="宋体"/>
          <w:color w:val="000000"/>
          <w:szCs w:val="21"/>
          <w:highlight w:val="none"/>
          <w:u w:val="none"/>
        </w:rPr>
        <w:t>，0771—218</w:t>
      </w:r>
      <w:r>
        <w:rPr>
          <w:rFonts w:hint="eastAsia" w:ascii="宋体" w:hAnsi="宋体"/>
          <w:color w:val="000000"/>
          <w:szCs w:val="21"/>
          <w:highlight w:val="none"/>
          <w:u w:val="none"/>
          <w:lang w:val="en-US" w:eastAsia="zh-CN"/>
        </w:rPr>
        <w:t xml:space="preserve">2965 </w:t>
      </w:r>
      <w:bookmarkStart w:id="36" w:name="_Toc28359009"/>
      <w:bookmarkStart w:id="37" w:name="_Toc28359086"/>
    </w:p>
    <w:bookmarkEnd w:id="36"/>
    <w:bookmarkEnd w:id="37"/>
    <w:p w14:paraId="344E3749">
      <w:pPr>
        <w:snapToGrid w:val="0"/>
        <w:spacing w:line="320" w:lineRule="exact"/>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2.采购代理机构信息</w:t>
      </w:r>
    </w:p>
    <w:p w14:paraId="729E231C">
      <w:pPr>
        <w:snapToGrid w:val="0"/>
        <w:spacing w:line="320" w:lineRule="exact"/>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名 称：云之龙咨询集团有限公司　　</w:t>
      </w:r>
    </w:p>
    <w:p w14:paraId="0A2AC3E8">
      <w:pPr>
        <w:snapToGrid w:val="0"/>
        <w:spacing w:line="320" w:lineRule="exact"/>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地　址：</w:t>
      </w:r>
      <w:r>
        <w:rPr>
          <w:rFonts w:hint="eastAsia" w:ascii="宋体" w:hAnsi="宋体" w:cs="宋体"/>
          <w:color w:val="000000"/>
          <w:szCs w:val="21"/>
          <w:highlight w:val="none"/>
          <w:lang w:val="en-US" w:eastAsia="zh-CN"/>
        </w:rPr>
        <w:t>广西</w:t>
      </w:r>
      <w:r>
        <w:rPr>
          <w:rFonts w:hint="eastAsia" w:ascii="宋体" w:hAnsi="宋体" w:cs="宋体"/>
          <w:color w:val="000000"/>
          <w:szCs w:val="21"/>
          <w:highlight w:val="none"/>
        </w:rPr>
        <w:t>南宁市良庆区云英路15号3号楼云之龙咨询集团大厦6楼/530201　　</w:t>
      </w:r>
    </w:p>
    <w:p w14:paraId="47402E8E">
      <w:pPr>
        <w:snapToGrid w:val="0"/>
        <w:spacing w:line="320" w:lineRule="exact"/>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联系方式：0771-2611898、2618118、2618199　</w:t>
      </w:r>
    </w:p>
    <w:p w14:paraId="0E693DD3">
      <w:pPr>
        <w:snapToGrid w:val="0"/>
        <w:spacing w:line="320" w:lineRule="exact"/>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3.项目联系方式</w:t>
      </w:r>
    </w:p>
    <w:p w14:paraId="27CD3C5B">
      <w:pPr>
        <w:snapToGrid w:val="0"/>
        <w:spacing w:line="320" w:lineRule="exact"/>
        <w:ind w:firstLine="630" w:firstLineChars="3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项目联系人：</w:t>
      </w:r>
      <w:r>
        <w:rPr>
          <w:rFonts w:hint="eastAsia" w:ascii="宋体" w:hAnsi="宋体" w:cs="宋体"/>
          <w:color w:val="000000"/>
          <w:szCs w:val="21"/>
          <w:highlight w:val="none"/>
          <w:lang w:val="en-US" w:eastAsia="zh-CN"/>
        </w:rPr>
        <w:t>吴俞瑶、刘诗施</w:t>
      </w:r>
    </w:p>
    <w:p w14:paraId="6BB5BB50">
      <w:pPr>
        <w:snapToGrid w:val="0"/>
        <w:spacing w:line="320" w:lineRule="exact"/>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电　话：　0771-2611898、2618118、2618199</w:t>
      </w:r>
    </w:p>
    <w:p w14:paraId="2CE51EA3">
      <w:pPr>
        <w:spacing w:line="360" w:lineRule="auto"/>
        <w:rPr>
          <w:rFonts w:ascii="宋体" w:hAnsi="宋体"/>
          <w:szCs w:val="21"/>
          <w:highlight w:val="none"/>
        </w:rPr>
      </w:pPr>
    </w:p>
    <w:p w14:paraId="16DD72BA">
      <w:pPr>
        <w:pStyle w:val="5"/>
        <w:keepNext w:val="0"/>
        <w:keepLines w:val="0"/>
        <w:tabs>
          <w:tab w:val="left" w:pos="0"/>
          <w:tab w:val="left" w:pos="3165"/>
          <w:tab w:val="center" w:pos="4153"/>
        </w:tabs>
        <w:autoSpaceDE w:val="0"/>
        <w:autoSpaceDN w:val="0"/>
        <w:adjustRightInd w:val="0"/>
        <w:spacing w:before="0" w:after="0" w:line="360" w:lineRule="auto"/>
        <w:jc w:val="center"/>
        <w:rPr>
          <w:rFonts w:hint="eastAsia"/>
          <w:highlight w:val="none"/>
        </w:rPr>
      </w:pPr>
      <w:r>
        <w:rPr>
          <w:rFonts w:ascii="仿宋_GB2312" w:hAnsi="宋体" w:eastAsia="仿宋_GB2312"/>
          <w:sz w:val="24"/>
          <w:szCs w:val="20"/>
          <w:highlight w:val="none"/>
        </w:rPr>
        <w:br w:type="page"/>
      </w:r>
      <w:bookmarkStart w:id="38" w:name="_Toc27979"/>
      <w:r>
        <w:rPr>
          <w:rFonts w:hint="eastAsia"/>
          <w:highlight w:val="none"/>
        </w:rPr>
        <w:t>第二章  采购需求</w:t>
      </w:r>
      <w:bookmarkEnd w:id="38"/>
    </w:p>
    <w:p w14:paraId="434C18E9">
      <w:pPr>
        <w:spacing w:line="360" w:lineRule="auto"/>
        <w:jc w:val="left"/>
        <w:rPr>
          <w:rFonts w:hint="eastAsia" w:ascii="宋体" w:hAnsi="宋体" w:cs="宋体"/>
          <w:szCs w:val="21"/>
          <w:highlight w:val="none"/>
        </w:rPr>
      </w:pPr>
      <w:bookmarkStart w:id="39" w:name="_Toc254970490"/>
      <w:bookmarkStart w:id="40" w:name="_Toc254970631"/>
    </w:p>
    <w:p w14:paraId="516337D8">
      <w:pPr>
        <w:spacing w:line="360" w:lineRule="auto"/>
        <w:jc w:val="left"/>
        <w:rPr>
          <w:rFonts w:hint="eastAsia" w:ascii="宋体" w:hAnsi="宋体" w:cs="宋体"/>
          <w:szCs w:val="21"/>
          <w:highlight w:val="none"/>
        </w:rPr>
      </w:pPr>
      <w:r>
        <w:rPr>
          <w:rFonts w:hint="eastAsia" w:ascii="宋体" w:hAnsi="宋体" w:cs="宋体"/>
          <w:szCs w:val="21"/>
          <w:highlight w:val="none"/>
        </w:rPr>
        <w:t>说明：</w:t>
      </w:r>
    </w:p>
    <w:p w14:paraId="5A2AA176">
      <w:pPr>
        <w:spacing w:line="360" w:lineRule="auto"/>
        <w:ind w:firstLine="420" w:firstLineChars="200"/>
        <w:jc w:val="left"/>
        <w:rPr>
          <w:rFonts w:hint="eastAsia"/>
          <w:highlight w:val="none"/>
        </w:rPr>
      </w:pPr>
      <w:r>
        <w:rPr>
          <w:rFonts w:hint="eastAsia"/>
          <w:highlight w:val="none"/>
        </w:rPr>
        <w:t>1.为落实政府采购政策需满足的要求</w:t>
      </w:r>
    </w:p>
    <w:p w14:paraId="6C88517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（1）本招标文件所称中小企业必须符合《政府采购促进中小企业发展管理办法》（财库〔2020〕46号）的规定。</w:t>
      </w:r>
    </w:p>
    <w:p w14:paraId="6FAE7D6E">
      <w:pPr>
        <w:spacing w:line="360" w:lineRule="auto"/>
        <w:ind w:firstLine="424" w:firstLineChars="202"/>
        <w:jc w:val="left"/>
        <w:rPr>
          <w:rFonts w:hint="eastAsia" w:ascii="宋体" w:hAnsi="宋体" w:cs="宋体"/>
          <w:szCs w:val="21"/>
          <w:highlight w:val="none"/>
        </w:rPr>
      </w:pPr>
      <w:r>
        <w:rPr>
          <w:rFonts w:hint="eastAsia" w:ascii="宋体" w:hAnsi="宋体" w:cs="宋体"/>
          <w:szCs w:val="21"/>
          <w:highlight w:val="none"/>
        </w:rPr>
        <w:t>2.“实质性要求”是指招标文件中已经指明不满足则投标无效的条款，或者不能负偏离的条款，或者采购需求中带“▲”的条款。</w:t>
      </w:r>
    </w:p>
    <w:p w14:paraId="19D713F5">
      <w:pPr>
        <w:spacing w:line="360" w:lineRule="auto"/>
        <w:ind w:firstLine="424" w:firstLineChars="202"/>
        <w:jc w:val="left"/>
        <w:rPr>
          <w:rFonts w:ascii="宋体" w:hAnsi="宋体" w:cs="宋体"/>
          <w:szCs w:val="21"/>
          <w:highlight w:val="none"/>
        </w:rPr>
      </w:pPr>
      <w:r>
        <w:rPr>
          <w:rFonts w:hint="eastAsia" w:ascii="宋体" w:hAnsi="宋体" w:cs="宋体"/>
          <w:szCs w:val="21"/>
          <w:highlight w:val="none"/>
        </w:rPr>
        <w:t>3.采购需求中出现的品牌、型号或者生产厂家仅起参考作用，不属于指定品牌、型号或者生产厂家的情形。投标人可参照或者选用其他相当的品牌、型号或者生产厂家替代。</w:t>
      </w:r>
    </w:p>
    <w:p w14:paraId="6FE33324">
      <w:pPr>
        <w:spacing w:line="360" w:lineRule="auto"/>
        <w:ind w:firstLine="424" w:firstLineChars="202"/>
        <w:jc w:val="left"/>
        <w:rPr>
          <w:rStyle w:val="21"/>
          <w:highlight w:val="none"/>
        </w:rPr>
      </w:pPr>
      <w:r>
        <w:rPr>
          <w:rFonts w:hint="eastAsia" w:ascii="宋体" w:hAnsi="宋体" w:cs="宋体"/>
          <w:szCs w:val="21"/>
          <w:highlight w:val="none"/>
        </w:rPr>
        <w:t>4.投标人应根据自身实际情况如实响应招标文件</w:t>
      </w:r>
      <w:r>
        <w:rPr>
          <w:rFonts w:hint="eastAsia" w:ascii="宋体" w:hAnsi="宋体"/>
          <w:szCs w:val="21"/>
          <w:highlight w:val="none"/>
        </w:rPr>
        <w:t>，</w:t>
      </w:r>
      <w:r>
        <w:rPr>
          <w:rFonts w:hint="eastAsia" w:ascii="宋体" w:hAnsi="宋体"/>
          <w:sz w:val="22"/>
          <w:szCs w:val="22"/>
          <w:highlight w:val="none"/>
        </w:rPr>
        <w:t>对招标文件提出的要求和条件作出明确响应，</w:t>
      </w:r>
      <w:r>
        <w:rPr>
          <w:rFonts w:hint="eastAsia" w:ascii="宋体" w:hAnsi="宋体"/>
          <w:b/>
          <w:bCs/>
          <w:szCs w:val="21"/>
          <w:highlight w:val="none"/>
        </w:rPr>
        <w:t>否则将作无效投标处理</w:t>
      </w:r>
      <w:r>
        <w:rPr>
          <w:rFonts w:hint="eastAsia" w:ascii="宋体" w:hAnsi="宋体"/>
          <w:szCs w:val="21"/>
          <w:highlight w:val="none"/>
        </w:rPr>
        <w:t>。</w:t>
      </w:r>
      <w:r>
        <w:rPr>
          <w:rFonts w:hint="eastAsia"/>
          <w:highlight w:val="none"/>
        </w:rPr>
        <w:t>对于重要技术条款或技术参数应当在投标文件中提供技术支持资料，技术支持资料以招标文件中规定的形式为准，</w:t>
      </w:r>
      <w:r>
        <w:rPr>
          <w:rFonts w:hint="eastAsia"/>
          <w:b/>
          <w:bCs/>
          <w:highlight w:val="none"/>
        </w:rPr>
        <w:t>否则将视为无效技术支持资料</w:t>
      </w:r>
      <w:r>
        <w:rPr>
          <w:rFonts w:hint="eastAsia"/>
          <w:highlight w:val="none"/>
        </w:rPr>
        <w:t>。</w:t>
      </w:r>
    </w:p>
    <w:p w14:paraId="58B0B093">
      <w:pPr>
        <w:spacing w:line="360" w:lineRule="auto"/>
        <w:ind w:firstLine="308" w:firstLineChars="147"/>
        <w:jc w:val="left"/>
        <w:rPr>
          <w:highlight w:val="none"/>
        </w:rPr>
      </w:pPr>
      <w:r>
        <w:rPr>
          <w:rFonts w:hint="eastAsia" w:ascii="宋体" w:hAnsi="宋体" w:cs="宋体"/>
          <w:szCs w:val="21"/>
          <w:highlight w:val="none"/>
        </w:rPr>
        <w:t>5</w:t>
      </w:r>
      <w:r>
        <w:rPr>
          <w:rFonts w:ascii="宋体" w:hAnsi="宋体" w:cs="宋体"/>
          <w:szCs w:val="21"/>
          <w:highlight w:val="none"/>
        </w:rPr>
        <w:t>.</w:t>
      </w:r>
      <w:r>
        <w:rPr>
          <w:rFonts w:hint="eastAsia"/>
          <w:highlight w:val="none"/>
        </w:rPr>
        <w:t>投标人</w:t>
      </w:r>
      <w:r>
        <w:rPr>
          <w:highlight w:val="none"/>
        </w:rPr>
        <w:t>必须自行为其</w:t>
      </w:r>
      <w:r>
        <w:rPr>
          <w:rFonts w:hint="eastAsia"/>
          <w:highlight w:val="none"/>
        </w:rPr>
        <w:t>投标</w:t>
      </w:r>
      <w:r>
        <w:rPr>
          <w:highlight w:val="none"/>
        </w:rPr>
        <w:t>产品侵犯</w:t>
      </w:r>
      <w:r>
        <w:rPr>
          <w:rFonts w:hint="eastAsia"/>
          <w:highlight w:val="none"/>
        </w:rPr>
        <w:t>他人的知识产权或者专利成果的行为</w:t>
      </w:r>
      <w:r>
        <w:rPr>
          <w:highlight w:val="none"/>
        </w:rPr>
        <w:t>承担相应法律责任</w:t>
      </w:r>
      <w:r>
        <w:rPr>
          <w:rFonts w:hint="eastAsia"/>
          <w:highlight w:val="none"/>
        </w:rPr>
        <w:t>。</w:t>
      </w:r>
    </w:p>
    <w:p w14:paraId="55C9C831">
      <w:pPr>
        <w:spacing w:line="360" w:lineRule="auto"/>
        <w:ind w:firstLine="308" w:firstLineChars="147"/>
        <w:jc w:val="left"/>
        <w:rPr>
          <w:color w:val="000000"/>
          <w:highlight w:val="none"/>
        </w:rPr>
      </w:pPr>
      <w:r>
        <w:rPr>
          <w:color w:val="000000"/>
          <w:highlight w:val="none"/>
        </w:rPr>
        <w:t>6.</w:t>
      </w:r>
      <w:r>
        <w:rPr>
          <w:rFonts w:hint="eastAsia"/>
          <w:color w:val="000000"/>
          <w:highlight w:val="none"/>
        </w:rPr>
        <w:t>本项目为服务采购，无核心产品要求。</w:t>
      </w:r>
    </w:p>
    <w:p w14:paraId="60B59791">
      <w:pPr>
        <w:spacing w:line="360" w:lineRule="auto"/>
        <w:ind w:firstLine="308" w:firstLineChars="147"/>
        <w:jc w:val="left"/>
        <w:rPr>
          <w:rFonts w:hint="eastAsia" w:ascii="宋体" w:hAnsi="宋体" w:cs="Arial"/>
          <w:color w:val="000000"/>
          <w:szCs w:val="21"/>
          <w:highlight w:val="none"/>
          <w:lang w:eastAsia="zh-CN"/>
        </w:rPr>
      </w:pPr>
      <w:r>
        <w:rPr>
          <w:color w:val="000000"/>
          <w:highlight w:val="none"/>
        </w:rPr>
        <w:t>7.</w:t>
      </w:r>
      <w:r>
        <w:rPr>
          <w:rFonts w:hint="eastAsia" w:ascii="宋体" w:hAnsi="宋体" w:cs="Arial"/>
          <w:color w:val="000000"/>
          <w:szCs w:val="21"/>
          <w:highlight w:val="none"/>
        </w:rPr>
        <w:t xml:space="preserve"> 项目标的所属行业均为：租赁和商务服务业</w:t>
      </w:r>
      <w:r>
        <w:rPr>
          <w:rFonts w:hint="eastAsia" w:ascii="宋体" w:hAnsi="宋体" w:cs="Arial"/>
          <w:color w:val="000000"/>
          <w:szCs w:val="21"/>
          <w:highlight w:val="none"/>
          <w:lang w:eastAsia="zh-CN"/>
        </w:rPr>
        <w:t>。</w:t>
      </w:r>
    </w:p>
    <w:tbl>
      <w:tblPr>
        <w:tblStyle w:val="18"/>
        <w:tblW w:w="9968" w:type="dxa"/>
        <w:tblInd w:w="-646" w:type="dxa"/>
        <w:tblLayout w:type="fixed"/>
        <w:tblCellMar>
          <w:top w:w="0" w:type="dxa"/>
          <w:left w:w="108" w:type="dxa"/>
          <w:bottom w:w="0" w:type="dxa"/>
          <w:right w:w="108" w:type="dxa"/>
        </w:tblCellMar>
      </w:tblPr>
      <w:tblGrid>
        <w:gridCol w:w="525"/>
        <w:gridCol w:w="705"/>
        <w:gridCol w:w="870"/>
        <w:gridCol w:w="7868"/>
      </w:tblGrid>
      <w:tr w14:paraId="5FCF0199">
        <w:tblPrEx>
          <w:tblCellMar>
            <w:top w:w="0" w:type="dxa"/>
            <w:left w:w="108" w:type="dxa"/>
            <w:bottom w:w="0" w:type="dxa"/>
            <w:right w:w="108" w:type="dxa"/>
          </w:tblCellMar>
        </w:tblPrEx>
        <w:trPr>
          <w:trHeight w:val="285"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14:paraId="05B6DDD6">
            <w:pPr>
              <w:jc w:val="center"/>
              <w:rPr>
                <w:rFonts w:hint="default" w:eastAsia="宋体"/>
                <w:b/>
                <w:bCs/>
                <w:kern w:val="0"/>
                <w:szCs w:val="21"/>
                <w:highlight w:val="none"/>
                <w:lang w:val="en-US" w:eastAsia="zh-CN"/>
              </w:rPr>
            </w:pPr>
            <w:r>
              <w:rPr>
                <w:rFonts w:hint="eastAsia"/>
                <w:b/>
                <w:bCs/>
                <w:kern w:val="0"/>
                <w:highlight w:val="none"/>
                <w:lang w:val="en-US" w:eastAsia="zh-CN"/>
              </w:rPr>
              <w:t>分标</w:t>
            </w:r>
          </w:p>
        </w:tc>
        <w:tc>
          <w:tcPr>
            <w:tcW w:w="705" w:type="dxa"/>
            <w:tcBorders>
              <w:top w:val="single" w:color="auto" w:sz="4" w:space="0"/>
              <w:left w:val="nil"/>
              <w:bottom w:val="single" w:color="auto" w:sz="4" w:space="0"/>
              <w:right w:val="single" w:color="auto" w:sz="4" w:space="0"/>
            </w:tcBorders>
            <w:noWrap w:val="0"/>
            <w:vAlign w:val="center"/>
          </w:tcPr>
          <w:p w14:paraId="706A6435">
            <w:pPr>
              <w:jc w:val="center"/>
              <w:rPr>
                <w:b/>
                <w:bCs/>
                <w:kern w:val="0"/>
                <w:highlight w:val="none"/>
              </w:rPr>
            </w:pPr>
            <w:r>
              <w:rPr>
                <w:rFonts w:hint="eastAsia" w:ascii="宋体" w:hAnsi="宋体" w:cs="宋体"/>
                <w:b/>
                <w:bCs/>
                <w:color w:val="000000"/>
                <w:highlight w:val="none"/>
              </w:rPr>
              <w:t>标的名称</w:t>
            </w:r>
          </w:p>
        </w:tc>
        <w:tc>
          <w:tcPr>
            <w:tcW w:w="870" w:type="dxa"/>
            <w:tcBorders>
              <w:top w:val="single" w:color="auto" w:sz="4" w:space="0"/>
              <w:left w:val="nil"/>
              <w:bottom w:val="single" w:color="auto" w:sz="4" w:space="0"/>
              <w:right w:val="single" w:color="auto" w:sz="4" w:space="0"/>
            </w:tcBorders>
            <w:noWrap w:val="0"/>
            <w:vAlign w:val="center"/>
          </w:tcPr>
          <w:p w14:paraId="15266BA6">
            <w:pPr>
              <w:jc w:val="center"/>
              <w:rPr>
                <w:rFonts w:hint="eastAsia"/>
                <w:b/>
                <w:bCs/>
                <w:kern w:val="0"/>
                <w:highlight w:val="none"/>
              </w:rPr>
            </w:pPr>
            <w:r>
              <w:rPr>
                <w:rFonts w:hint="eastAsia"/>
                <w:b/>
                <w:bCs/>
                <w:kern w:val="0"/>
                <w:highlight w:val="none"/>
              </w:rPr>
              <w:t>数量</w:t>
            </w:r>
          </w:p>
          <w:p w14:paraId="67F2EC39">
            <w:pPr>
              <w:jc w:val="center"/>
              <w:rPr>
                <w:b/>
                <w:bCs/>
                <w:kern w:val="0"/>
                <w:highlight w:val="none"/>
              </w:rPr>
            </w:pPr>
            <w:r>
              <w:rPr>
                <w:rFonts w:hint="eastAsia"/>
                <w:b/>
                <w:bCs/>
                <w:kern w:val="0"/>
                <w:highlight w:val="none"/>
              </w:rPr>
              <w:t>单位</w:t>
            </w:r>
          </w:p>
        </w:tc>
        <w:tc>
          <w:tcPr>
            <w:tcW w:w="7868" w:type="dxa"/>
            <w:tcBorders>
              <w:top w:val="single" w:color="auto" w:sz="4" w:space="0"/>
              <w:left w:val="nil"/>
              <w:bottom w:val="single" w:color="auto" w:sz="4" w:space="0"/>
              <w:right w:val="single" w:color="auto" w:sz="4" w:space="0"/>
            </w:tcBorders>
            <w:noWrap w:val="0"/>
            <w:vAlign w:val="center"/>
          </w:tcPr>
          <w:p w14:paraId="5D2AC63C">
            <w:pPr>
              <w:jc w:val="center"/>
              <w:rPr>
                <w:b/>
                <w:bCs/>
                <w:kern w:val="0"/>
                <w:highlight w:val="none"/>
              </w:rPr>
            </w:pPr>
            <w:r>
              <w:rPr>
                <w:rFonts w:hint="eastAsia"/>
                <w:b/>
                <w:bCs/>
                <w:kern w:val="0"/>
                <w:highlight w:val="none"/>
              </w:rPr>
              <w:t>服务内容及要求</w:t>
            </w:r>
          </w:p>
        </w:tc>
      </w:tr>
      <w:tr w14:paraId="57222AA2">
        <w:tblPrEx>
          <w:tblCellMar>
            <w:top w:w="0" w:type="dxa"/>
            <w:left w:w="108" w:type="dxa"/>
            <w:bottom w:w="0" w:type="dxa"/>
            <w:right w:w="108" w:type="dxa"/>
          </w:tblCellMar>
        </w:tblPrEx>
        <w:trPr>
          <w:trHeight w:val="90"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14:paraId="5EB3B843">
            <w:pPr>
              <w:rPr>
                <w:kern w:val="0"/>
                <w:highlight w:val="none"/>
              </w:rPr>
            </w:pPr>
            <w:r>
              <w:rPr>
                <w:kern w:val="0"/>
                <w:highlight w:val="none"/>
              </w:rPr>
              <w:t>1</w:t>
            </w:r>
          </w:p>
        </w:tc>
        <w:tc>
          <w:tcPr>
            <w:tcW w:w="705" w:type="dxa"/>
            <w:tcBorders>
              <w:top w:val="single" w:color="auto" w:sz="4" w:space="0"/>
              <w:left w:val="nil"/>
              <w:bottom w:val="single" w:color="auto" w:sz="4" w:space="0"/>
              <w:right w:val="single" w:color="auto" w:sz="4" w:space="0"/>
            </w:tcBorders>
            <w:noWrap w:val="0"/>
            <w:vAlign w:val="center"/>
          </w:tcPr>
          <w:p w14:paraId="009CDB97">
            <w:pPr>
              <w:rPr>
                <w:rFonts w:cs="宋体"/>
                <w:bCs/>
                <w:kern w:val="0"/>
                <w:highlight w:val="none"/>
              </w:rPr>
            </w:pPr>
            <w:r>
              <w:rPr>
                <w:rFonts w:hint="eastAsia" w:ascii="宋体" w:hAnsi="宋体"/>
                <w:szCs w:val="21"/>
                <w:highlight w:val="none"/>
                <w:u w:val="none"/>
                <w:lang w:eastAsia="zh-CN"/>
              </w:rPr>
              <w:t>2025年广西国际农业博览会展馆租赁搭建及展务服务项目</w:t>
            </w:r>
          </w:p>
        </w:tc>
        <w:tc>
          <w:tcPr>
            <w:tcW w:w="870" w:type="dxa"/>
            <w:tcBorders>
              <w:top w:val="single" w:color="auto" w:sz="4" w:space="0"/>
              <w:left w:val="nil"/>
              <w:bottom w:val="single" w:color="auto" w:sz="4" w:space="0"/>
              <w:right w:val="single" w:color="auto" w:sz="4" w:space="0"/>
            </w:tcBorders>
            <w:noWrap w:val="0"/>
            <w:vAlign w:val="center"/>
          </w:tcPr>
          <w:p w14:paraId="4829DD0A">
            <w:pPr>
              <w:rPr>
                <w:kern w:val="0"/>
                <w:highlight w:val="none"/>
              </w:rPr>
            </w:pPr>
            <w:r>
              <w:rPr>
                <w:kern w:val="0"/>
                <w:highlight w:val="none"/>
              </w:rPr>
              <w:t>1</w:t>
            </w:r>
            <w:r>
              <w:rPr>
                <w:rFonts w:hint="eastAsia"/>
                <w:kern w:val="0"/>
                <w:highlight w:val="none"/>
              </w:rPr>
              <w:t>项</w:t>
            </w:r>
          </w:p>
        </w:tc>
        <w:tc>
          <w:tcPr>
            <w:tcW w:w="7868" w:type="dxa"/>
            <w:tcBorders>
              <w:top w:val="single" w:color="auto" w:sz="4" w:space="0"/>
              <w:left w:val="nil"/>
              <w:bottom w:val="single" w:color="auto" w:sz="4" w:space="0"/>
              <w:right w:val="single" w:color="auto" w:sz="4" w:space="0"/>
            </w:tcBorders>
            <w:noWrap w:val="0"/>
            <w:vAlign w:val="center"/>
          </w:tcPr>
          <w:p w14:paraId="468C5EE0">
            <w:pPr>
              <w:numPr>
                <w:ilvl w:val="0"/>
                <w:numId w:val="2"/>
              </w:numPr>
              <w:jc w:val="left"/>
              <w:rPr>
                <w:rFonts w:hint="eastAsia" w:ascii="宋体" w:hAnsi="宋体" w:cs="宋体"/>
                <w:b/>
                <w:bCs/>
                <w:kern w:val="0"/>
                <w:highlight w:val="none"/>
              </w:rPr>
            </w:pPr>
            <w:r>
              <w:rPr>
                <w:rFonts w:hint="eastAsia" w:ascii="宋体" w:hAnsi="宋体" w:cs="宋体"/>
                <w:b/>
                <w:bCs/>
                <w:kern w:val="0"/>
                <w:highlight w:val="none"/>
              </w:rPr>
              <w:t>展馆服务内容：</w:t>
            </w:r>
          </w:p>
          <w:p w14:paraId="491EFA3F">
            <w:pPr>
              <w:widowControl w:val="0"/>
              <w:numPr>
                <w:ilvl w:val="0"/>
                <w:numId w:val="0"/>
              </w:numPr>
              <w:jc w:val="left"/>
              <w:rPr>
                <w:rFonts w:hint="eastAsia" w:ascii="宋体" w:hAnsi="宋体" w:cs="宋体"/>
                <w:b/>
                <w:bCs/>
                <w:kern w:val="0"/>
                <w:highlight w:val="none"/>
              </w:rPr>
            </w:pPr>
          </w:p>
          <w:tbl>
            <w:tblPr>
              <w:tblStyle w:val="18"/>
              <w:tblW w:w="7500" w:type="dxa"/>
              <w:tblInd w:w="0" w:type="dxa"/>
              <w:tblLayout w:type="fixed"/>
              <w:tblCellMar>
                <w:top w:w="0" w:type="dxa"/>
                <w:left w:w="108" w:type="dxa"/>
                <w:bottom w:w="0" w:type="dxa"/>
                <w:right w:w="108" w:type="dxa"/>
              </w:tblCellMar>
            </w:tblPr>
            <w:tblGrid>
              <w:gridCol w:w="435"/>
              <w:gridCol w:w="1094"/>
              <w:gridCol w:w="1079"/>
              <w:gridCol w:w="794"/>
              <w:gridCol w:w="4098"/>
            </w:tblGrid>
            <w:tr w14:paraId="1B675E70">
              <w:tblPrEx>
                <w:tblCellMar>
                  <w:top w:w="0" w:type="dxa"/>
                  <w:left w:w="108" w:type="dxa"/>
                  <w:bottom w:w="0" w:type="dxa"/>
                  <w:right w:w="108" w:type="dxa"/>
                </w:tblCellMar>
              </w:tblPrEx>
              <w:trPr>
                <w:trHeight w:val="757" w:hRule="atLeast"/>
              </w:trPr>
              <w:tc>
                <w:tcPr>
                  <w:tcW w:w="435" w:type="dxa"/>
                  <w:tcBorders>
                    <w:top w:val="single" w:color="000000" w:sz="4" w:space="0"/>
                    <w:left w:val="single" w:color="000000" w:sz="4" w:space="0"/>
                    <w:bottom w:val="single" w:color="000000" w:sz="4" w:space="0"/>
                    <w:right w:val="single" w:color="000000" w:sz="4" w:space="0"/>
                  </w:tcBorders>
                  <w:noWrap/>
                  <w:vAlign w:val="center"/>
                </w:tcPr>
                <w:p w14:paraId="6AC4F7E9">
                  <w:pPr>
                    <w:spacing w:line="320" w:lineRule="exact"/>
                    <w:textAlignment w:val="center"/>
                    <w:rPr>
                      <w:rFonts w:hint="eastAsia" w:ascii="宋体" w:hAnsi="宋体" w:cs="宋体"/>
                      <w:highlight w:val="none"/>
                    </w:rPr>
                  </w:pPr>
                  <w:r>
                    <w:rPr>
                      <w:rFonts w:hint="eastAsia" w:ascii="宋体" w:hAnsi="宋体" w:cs="宋体"/>
                      <w:kern w:val="0"/>
                      <w:highlight w:val="none"/>
                    </w:rPr>
                    <w:t>序号</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014D2857">
                  <w:pPr>
                    <w:spacing w:line="320" w:lineRule="exact"/>
                    <w:textAlignment w:val="center"/>
                    <w:rPr>
                      <w:rFonts w:hint="eastAsia" w:ascii="宋体" w:hAnsi="宋体" w:cs="宋体"/>
                      <w:highlight w:val="none"/>
                    </w:rPr>
                  </w:pPr>
                  <w:r>
                    <w:rPr>
                      <w:rFonts w:hint="eastAsia" w:ascii="宋体" w:hAnsi="宋体" w:cs="宋体"/>
                      <w:kern w:val="0"/>
                      <w:highlight w:val="none"/>
                    </w:rPr>
                    <w:t>采购内容</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42E79D73">
                  <w:pPr>
                    <w:spacing w:line="320" w:lineRule="exact"/>
                    <w:textAlignment w:val="center"/>
                    <w:rPr>
                      <w:rFonts w:hint="eastAsia" w:ascii="宋体" w:hAnsi="宋体" w:cs="宋体"/>
                      <w:highlight w:val="none"/>
                    </w:rPr>
                  </w:pPr>
                  <w:r>
                    <w:rPr>
                      <w:rFonts w:hint="eastAsia" w:ascii="宋体" w:hAnsi="宋体" w:cs="宋体"/>
                      <w:kern w:val="0"/>
                      <w:highlight w:val="none"/>
                    </w:rPr>
                    <w:t>数量</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78416A95">
                  <w:pPr>
                    <w:spacing w:line="320" w:lineRule="exact"/>
                    <w:textAlignment w:val="center"/>
                    <w:rPr>
                      <w:rFonts w:hint="eastAsia" w:ascii="宋体" w:hAnsi="宋体" w:cs="宋体"/>
                      <w:highlight w:val="none"/>
                    </w:rPr>
                  </w:pPr>
                  <w:r>
                    <w:rPr>
                      <w:rFonts w:hint="eastAsia" w:ascii="宋体" w:hAnsi="宋体" w:cs="宋体"/>
                      <w:kern w:val="0"/>
                      <w:highlight w:val="none"/>
                    </w:rPr>
                    <w:t>单位</w:t>
                  </w:r>
                </w:p>
              </w:tc>
              <w:tc>
                <w:tcPr>
                  <w:tcW w:w="4098" w:type="dxa"/>
                  <w:tcBorders>
                    <w:top w:val="single" w:color="000000" w:sz="4" w:space="0"/>
                    <w:left w:val="single" w:color="000000" w:sz="4" w:space="0"/>
                    <w:bottom w:val="single" w:color="000000" w:sz="4" w:space="0"/>
                    <w:right w:val="single" w:color="000000" w:sz="4" w:space="0"/>
                  </w:tcBorders>
                  <w:noWrap/>
                  <w:vAlign w:val="center"/>
                </w:tcPr>
                <w:p w14:paraId="42D3701C">
                  <w:pPr>
                    <w:spacing w:line="320" w:lineRule="exact"/>
                    <w:textAlignment w:val="center"/>
                    <w:rPr>
                      <w:rFonts w:hint="eastAsia" w:ascii="宋体" w:hAnsi="宋体" w:cs="宋体"/>
                      <w:highlight w:val="none"/>
                    </w:rPr>
                  </w:pPr>
                  <w:r>
                    <w:rPr>
                      <w:rFonts w:hint="eastAsia" w:ascii="宋体" w:hAnsi="宋体" w:cs="宋体"/>
                      <w:kern w:val="0"/>
                      <w:highlight w:val="none"/>
                    </w:rPr>
                    <w:t>项目要求</w:t>
                  </w:r>
                </w:p>
              </w:tc>
            </w:tr>
            <w:tr w14:paraId="5E1B2A60">
              <w:tblPrEx>
                <w:tblCellMar>
                  <w:top w:w="0" w:type="dxa"/>
                  <w:left w:w="108" w:type="dxa"/>
                  <w:bottom w:w="0" w:type="dxa"/>
                  <w:right w:w="108" w:type="dxa"/>
                </w:tblCellMar>
              </w:tblPrEx>
              <w:trPr>
                <w:trHeight w:val="3585" w:hRule="atLeast"/>
              </w:trPr>
              <w:tc>
                <w:tcPr>
                  <w:tcW w:w="435" w:type="dxa"/>
                  <w:tcBorders>
                    <w:top w:val="single" w:color="000000" w:sz="4" w:space="0"/>
                    <w:left w:val="single" w:color="000000" w:sz="4" w:space="0"/>
                    <w:bottom w:val="single" w:color="000000" w:sz="4" w:space="0"/>
                    <w:right w:val="single" w:color="000000" w:sz="4" w:space="0"/>
                  </w:tcBorders>
                  <w:noWrap/>
                  <w:vAlign w:val="center"/>
                </w:tcPr>
                <w:p w14:paraId="56CF0041">
                  <w:pPr>
                    <w:spacing w:line="320" w:lineRule="exact"/>
                    <w:textAlignment w:val="center"/>
                    <w:rPr>
                      <w:rFonts w:hint="eastAsia" w:ascii="宋体" w:hAnsi="宋体" w:cs="微软雅黑"/>
                      <w:highlight w:val="none"/>
                    </w:rPr>
                  </w:pPr>
                  <w:r>
                    <w:rPr>
                      <w:rFonts w:hint="eastAsia" w:ascii="宋体" w:hAnsi="宋体" w:cs="宋体"/>
                      <w:kern w:val="0"/>
                      <w:highlight w:val="none"/>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BFAD539">
                  <w:pPr>
                    <w:spacing w:line="320" w:lineRule="exact"/>
                    <w:textAlignment w:val="center"/>
                    <w:rPr>
                      <w:rFonts w:hint="eastAsia" w:ascii="宋体" w:hAnsi="宋体" w:cs="微软雅黑"/>
                      <w:highlight w:val="none"/>
                    </w:rPr>
                  </w:pPr>
                  <w:r>
                    <w:rPr>
                      <w:rFonts w:hint="eastAsia" w:ascii="宋体" w:hAnsi="宋体" w:cs="宋体"/>
                      <w:kern w:val="0"/>
                      <w:highlight w:val="none"/>
                    </w:rPr>
                    <w:t>场地租赁使用</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77463F2C">
                  <w:pPr>
                    <w:spacing w:line="320" w:lineRule="exact"/>
                    <w:textAlignment w:val="center"/>
                    <w:rPr>
                      <w:rFonts w:hint="default" w:ascii="宋体" w:hAnsi="宋体" w:eastAsia="宋体" w:cs="宋体"/>
                      <w:highlight w:val="none"/>
                      <w:lang w:val="en-US" w:eastAsia="zh-CN"/>
                    </w:rPr>
                  </w:pPr>
                  <w:r>
                    <w:rPr>
                      <w:rFonts w:hint="eastAsia" w:ascii="宋体" w:hAnsi="宋体" w:cs="宋体"/>
                      <w:kern w:val="0"/>
                      <w:highlight w:val="none"/>
                      <w:lang w:val="en-US" w:eastAsia="zh-CN"/>
                    </w:rPr>
                    <w:t>18000</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39112106">
                  <w:pPr>
                    <w:spacing w:line="320" w:lineRule="exact"/>
                    <w:textAlignment w:val="center"/>
                    <w:rPr>
                      <w:rFonts w:hint="eastAsia" w:ascii="宋体" w:hAnsi="宋体" w:cs="宋体"/>
                      <w:highlight w:val="none"/>
                    </w:rPr>
                  </w:pPr>
                  <w:r>
                    <w:rPr>
                      <w:rFonts w:hint="eastAsia" w:ascii="宋体" w:hAnsi="宋体" w:cs="宋体"/>
                      <w:kern w:val="0"/>
                      <w:highlight w:val="none"/>
                    </w:rPr>
                    <w:t>㎡</w:t>
                  </w:r>
                </w:p>
              </w:tc>
              <w:tc>
                <w:tcPr>
                  <w:tcW w:w="4098" w:type="dxa"/>
                  <w:tcBorders>
                    <w:top w:val="single" w:color="000000" w:sz="4" w:space="0"/>
                    <w:left w:val="single" w:color="000000" w:sz="4" w:space="0"/>
                    <w:bottom w:val="single" w:color="000000" w:sz="4" w:space="0"/>
                    <w:right w:val="single" w:color="000000" w:sz="4" w:space="0"/>
                  </w:tcBorders>
                  <w:noWrap w:val="0"/>
                  <w:vAlign w:val="center"/>
                </w:tcPr>
                <w:p w14:paraId="7CDE6C13">
                  <w:pPr>
                    <w:jc w:val="left"/>
                    <w:rPr>
                      <w:rFonts w:hint="eastAsia" w:ascii="宋体" w:hAnsi="宋体" w:eastAsia="宋体" w:cs="宋体"/>
                      <w:kern w:val="0"/>
                      <w:highlight w:val="none"/>
                      <w:lang w:eastAsia="zh-CN"/>
                    </w:rPr>
                  </w:pPr>
                  <w:r>
                    <w:rPr>
                      <w:rFonts w:hint="eastAsia" w:ascii="宋体" w:hAnsi="宋体" w:cs="宋体"/>
                      <w:kern w:val="0"/>
                      <w:highlight w:val="none"/>
                    </w:rPr>
                    <w:t>负责落实场地并支付相关费用：</w:t>
                  </w:r>
                  <w:r>
                    <w:rPr>
                      <w:rFonts w:hint="eastAsia" w:ascii="宋体" w:hAnsi="宋体" w:cs="Arial"/>
                      <w:color w:val="000000"/>
                      <w:szCs w:val="21"/>
                      <w:highlight w:val="none"/>
                    </w:rPr>
                    <w:t>南宁</w:t>
                  </w:r>
                  <w:r>
                    <w:rPr>
                      <w:rFonts w:hint="eastAsia" w:ascii="宋体" w:hAnsi="宋体" w:cs="Arial"/>
                      <w:color w:val="000000"/>
                      <w:szCs w:val="21"/>
                      <w:highlight w:val="none"/>
                      <w:lang w:eastAsia="zh-CN"/>
                    </w:rPr>
                    <w:t>市</w:t>
                  </w:r>
                </w:p>
                <w:p w14:paraId="59CCBB28">
                  <w:pPr>
                    <w:numPr>
                      <w:ilvl w:val="0"/>
                      <w:numId w:val="0"/>
                    </w:numPr>
                    <w:jc w:val="left"/>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活动举办时间：202</w:t>
                  </w:r>
                  <w:r>
                    <w:rPr>
                      <w:rFonts w:hint="default" w:ascii="宋体" w:hAnsi="宋体" w:cs="宋体"/>
                      <w:kern w:val="0"/>
                      <w:highlight w:val="none"/>
                      <w:lang w:val="en"/>
                    </w:rPr>
                    <w:t>5</w:t>
                  </w:r>
                  <w:r>
                    <w:rPr>
                      <w:rFonts w:hint="eastAsia" w:ascii="宋体" w:hAnsi="宋体" w:cs="宋体"/>
                      <w:kern w:val="0"/>
                      <w:highlight w:val="none"/>
                    </w:rPr>
                    <w:t>年11月</w:t>
                  </w:r>
                  <w:r>
                    <w:rPr>
                      <w:rFonts w:hint="default" w:ascii="宋体" w:hAnsi="宋体" w:cs="宋体"/>
                      <w:kern w:val="0"/>
                      <w:highlight w:val="none"/>
                      <w:lang w:val="en"/>
                    </w:rPr>
                    <w:t>4</w:t>
                  </w:r>
                  <w:r>
                    <w:rPr>
                      <w:rFonts w:hint="eastAsia" w:ascii="宋体" w:hAnsi="宋体" w:cs="宋体"/>
                      <w:kern w:val="0"/>
                      <w:highlight w:val="none"/>
                    </w:rPr>
                    <w:t>-</w:t>
                  </w:r>
                  <w:r>
                    <w:rPr>
                      <w:rFonts w:hint="default" w:ascii="宋体" w:hAnsi="宋体" w:cs="宋体"/>
                      <w:kern w:val="0"/>
                      <w:highlight w:val="none"/>
                      <w:lang w:val="en"/>
                    </w:rPr>
                    <w:t>9</w:t>
                  </w:r>
                  <w:r>
                    <w:rPr>
                      <w:rFonts w:hint="eastAsia" w:ascii="宋体" w:hAnsi="宋体" w:cs="宋体"/>
                      <w:kern w:val="0"/>
                      <w:highlight w:val="none"/>
                    </w:rPr>
                    <w:t>日（其中，布展11月</w:t>
                  </w:r>
                  <w:r>
                    <w:rPr>
                      <w:rFonts w:hint="default" w:ascii="宋体" w:hAnsi="宋体" w:cs="宋体"/>
                      <w:kern w:val="0"/>
                      <w:highlight w:val="none"/>
                      <w:lang w:val="en"/>
                    </w:rPr>
                    <w:t>4</w:t>
                  </w:r>
                  <w:r>
                    <w:rPr>
                      <w:rFonts w:hint="eastAsia" w:ascii="宋体" w:hAnsi="宋体" w:cs="宋体"/>
                      <w:kern w:val="0"/>
                      <w:highlight w:val="none"/>
                    </w:rPr>
                    <w:t>-</w:t>
                  </w:r>
                  <w:r>
                    <w:rPr>
                      <w:rFonts w:hint="default" w:ascii="宋体" w:hAnsi="宋体" w:cs="宋体"/>
                      <w:kern w:val="0"/>
                      <w:highlight w:val="none"/>
                      <w:lang w:val="en"/>
                    </w:rPr>
                    <w:t>5</w:t>
                  </w:r>
                  <w:r>
                    <w:rPr>
                      <w:rFonts w:hint="eastAsia" w:ascii="宋体" w:hAnsi="宋体" w:cs="宋体"/>
                      <w:kern w:val="0"/>
                      <w:highlight w:val="none"/>
                    </w:rPr>
                    <w:t>日，展期11月</w:t>
                  </w:r>
                  <w:r>
                    <w:rPr>
                      <w:rFonts w:hint="default" w:ascii="宋体" w:hAnsi="宋体" w:cs="宋体"/>
                      <w:kern w:val="0"/>
                      <w:highlight w:val="none"/>
                      <w:lang w:val="en"/>
                    </w:rPr>
                    <w:t>6</w:t>
                  </w:r>
                  <w:r>
                    <w:rPr>
                      <w:rFonts w:hint="eastAsia" w:ascii="宋体" w:hAnsi="宋体" w:cs="宋体"/>
                      <w:kern w:val="0"/>
                      <w:highlight w:val="none"/>
                    </w:rPr>
                    <w:t>-</w:t>
                  </w:r>
                  <w:r>
                    <w:rPr>
                      <w:rFonts w:hint="default" w:ascii="宋体" w:hAnsi="宋体" w:cs="宋体"/>
                      <w:kern w:val="0"/>
                      <w:highlight w:val="none"/>
                      <w:lang w:val="en"/>
                    </w:rPr>
                    <w:t>9</w:t>
                  </w:r>
                  <w:r>
                    <w:rPr>
                      <w:rFonts w:hint="eastAsia" w:ascii="宋体" w:hAnsi="宋体" w:cs="宋体"/>
                      <w:kern w:val="0"/>
                      <w:highlight w:val="none"/>
                    </w:rPr>
                    <w:t>日，撤展11月</w:t>
                  </w:r>
                  <w:r>
                    <w:rPr>
                      <w:rFonts w:hint="default" w:ascii="宋体" w:hAnsi="宋体" w:cs="宋体"/>
                      <w:kern w:val="0"/>
                      <w:highlight w:val="none"/>
                      <w:lang w:val="en"/>
                    </w:rPr>
                    <w:t>9</w:t>
                  </w:r>
                  <w:r>
                    <w:rPr>
                      <w:rFonts w:hint="eastAsia" w:ascii="宋体" w:hAnsi="宋体" w:cs="宋体"/>
                      <w:kern w:val="0"/>
                      <w:highlight w:val="none"/>
                    </w:rPr>
                    <w:t>日通宵撤展），共计使用</w:t>
                  </w:r>
                  <w:r>
                    <w:rPr>
                      <w:rFonts w:hint="default" w:ascii="宋体" w:hAnsi="宋体" w:cs="宋体"/>
                      <w:kern w:val="0"/>
                      <w:highlight w:val="none"/>
                      <w:lang w:val="en"/>
                    </w:rPr>
                    <w:t>6</w:t>
                  </w:r>
                  <w:r>
                    <w:rPr>
                      <w:rFonts w:hint="eastAsia" w:ascii="宋体" w:hAnsi="宋体" w:cs="宋体"/>
                      <w:kern w:val="0"/>
                      <w:highlight w:val="none"/>
                    </w:rPr>
                    <w:t>天；</w:t>
                  </w:r>
                </w:p>
                <w:p w14:paraId="1CE9DF17">
                  <w:pPr>
                    <w:numPr>
                      <w:ilvl w:val="0"/>
                      <w:numId w:val="0"/>
                    </w:numPr>
                    <w:jc w:val="left"/>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2.配合做好展期间的重要会议活动开展工作。</w:t>
                  </w:r>
                </w:p>
                <w:p w14:paraId="3F9D5D94">
                  <w:pPr>
                    <w:spacing w:line="320" w:lineRule="exact"/>
                    <w:jc w:val="left"/>
                    <w:textAlignment w:val="center"/>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.保证布、开、撤展期间的保洁服务，负责展会期间提供清洁卫生</w:t>
                  </w:r>
                  <w:bookmarkStart w:id="147" w:name="_GoBack"/>
                  <w:bookmarkEnd w:id="147"/>
                  <w:r>
                    <w:rPr>
                      <w:rFonts w:hint="eastAsia" w:ascii="宋体" w:hAnsi="宋体" w:cs="宋体"/>
                      <w:kern w:val="0"/>
                      <w:highlight w:val="none"/>
                    </w:rPr>
                    <w:t>。</w:t>
                  </w:r>
                </w:p>
                <w:p w14:paraId="2DAABC74">
                  <w:pPr>
                    <w:spacing w:line="320" w:lineRule="exact"/>
                    <w:jc w:val="left"/>
                    <w:textAlignment w:val="center"/>
                    <w:rPr>
                      <w:rFonts w:hint="eastAsia" w:ascii="宋体" w:hAnsi="宋体" w:cs="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.负责完成公安、消防、商务事项报批。</w:t>
                  </w:r>
                </w:p>
                <w:p w14:paraId="0AF913AC">
                  <w:pPr>
                    <w:spacing w:line="320" w:lineRule="exact"/>
                    <w:jc w:val="left"/>
                    <w:textAlignment w:val="center"/>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5.包含安检、空调使用、水电、安保、医疗、</w:t>
                  </w:r>
                  <w:r>
                    <w:rPr>
                      <w:rFonts w:hint="eastAsia" w:ascii="宋体" w:hAnsi="宋体" w:cs="宋体"/>
                      <w:color w:val="000000"/>
                      <w:kern w:val="0"/>
                      <w:sz w:val="21"/>
                      <w:szCs w:val="21"/>
                      <w:highlight w:val="none"/>
                    </w:rPr>
                    <w:t>展会保险</w:t>
                  </w:r>
                  <w:r>
                    <w:rPr>
                      <w:rFonts w:hint="eastAsia" w:ascii="宋体" w:hAnsi="宋体" w:cs="宋体"/>
                      <w:color w:val="000000"/>
                      <w:kern w:val="0"/>
                      <w:sz w:val="21"/>
                      <w:szCs w:val="21"/>
                      <w:highlight w:val="none"/>
                      <w:lang w:eastAsia="zh-CN"/>
                    </w:rPr>
                    <w:t>等，其中安保人员不少于</w:t>
                  </w:r>
                  <w:r>
                    <w:rPr>
                      <w:rFonts w:hint="eastAsia" w:ascii="宋体" w:hAnsi="宋体" w:cs="宋体"/>
                      <w:color w:val="000000"/>
                      <w:kern w:val="0"/>
                      <w:sz w:val="21"/>
                      <w:szCs w:val="21"/>
                      <w:highlight w:val="none"/>
                      <w:lang w:val="en-US" w:eastAsia="zh-CN"/>
                    </w:rPr>
                    <w:t>1000人、安检门不少于2个，医疗人员不少于2名，救护车不少于1辆</w:t>
                  </w:r>
                  <w:r>
                    <w:rPr>
                      <w:rFonts w:hint="eastAsia" w:ascii="宋体" w:hAnsi="宋体" w:cs="宋体"/>
                      <w:color w:val="000000"/>
                      <w:kern w:val="0"/>
                      <w:sz w:val="21"/>
                      <w:szCs w:val="21"/>
                      <w:highlight w:val="none"/>
                      <w:lang w:eastAsia="zh-CN"/>
                    </w:rPr>
                    <w:t>。</w:t>
                  </w:r>
                </w:p>
              </w:tc>
            </w:tr>
          </w:tbl>
          <w:p w14:paraId="24573913">
            <w:pPr>
              <w:numPr>
                <w:ilvl w:val="0"/>
                <w:numId w:val="3"/>
              </w:numPr>
              <w:jc w:val="left"/>
              <w:rPr>
                <w:rFonts w:hint="eastAsia" w:ascii="宋体" w:hAnsi="宋体" w:cs="宋体"/>
                <w:b/>
                <w:bCs/>
                <w:kern w:val="0"/>
                <w:highlight w:val="none"/>
              </w:rPr>
            </w:pPr>
            <w:r>
              <w:rPr>
                <w:rFonts w:hint="eastAsia" w:ascii="宋体" w:hAnsi="宋体" w:cs="宋体"/>
                <w:b/>
                <w:bCs/>
                <w:kern w:val="0"/>
                <w:highlight w:val="none"/>
              </w:rPr>
              <w:t>展馆搭建：</w:t>
            </w:r>
          </w:p>
          <w:p w14:paraId="343C7A04">
            <w:pPr>
              <w:jc w:val="left"/>
              <w:rPr>
                <w:rFonts w:hint="eastAsia" w:ascii="宋体" w:hAnsi="宋体" w:eastAsia="宋体" w:cs="宋体"/>
                <w:kern w:val="0"/>
                <w:highlight w:val="none"/>
              </w:rPr>
            </w:pPr>
            <w:r>
              <w:rPr>
                <w:rFonts w:hint="eastAsia" w:ascii="宋体" w:hAnsi="宋体" w:eastAsia="宋体" w:cs="宋体"/>
                <w:kern w:val="0"/>
                <w:highlight w:val="none"/>
              </w:rPr>
              <w:t>展区设计布展的总体要求：1、有标志性形象，突出“融合发展、循环便利、新质赋能、乡村振兴”主题。2、要切合“安全、优质、创新”原则。3、简洁、大气，有特色和新意，设计要美观大方，形象生动体现展示内容，并合理运用现代展览手段，经济合理。</w:t>
            </w:r>
          </w:p>
          <w:tbl>
            <w:tblPr>
              <w:tblStyle w:val="18"/>
              <w:tblW w:w="7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212"/>
              <w:gridCol w:w="732"/>
              <w:gridCol w:w="709"/>
              <w:gridCol w:w="4083"/>
            </w:tblGrid>
            <w:tr w14:paraId="3B84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67515D2A">
                  <w:pPr>
                    <w:spacing w:line="320" w:lineRule="exact"/>
                    <w:jc w:val="center"/>
                    <w:textAlignment w:val="center"/>
                    <w:rPr>
                      <w:rFonts w:hint="eastAsia" w:ascii="宋体" w:hAnsi="宋体" w:cs="宋体"/>
                      <w:b/>
                      <w:bCs/>
                      <w:highlight w:val="none"/>
                    </w:rPr>
                  </w:pPr>
                  <w:r>
                    <w:rPr>
                      <w:rFonts w:hint="eastAsia" w:ascii="宋体" w:hAnsi="宋体" w:cs="宋体"/>
                      <w:b/>
                      <w:bCs/>
                      <w:kern w:val="0"/>
                      <w:highlight w:val="none"/>
                    </w:rPr>
                    <w:t>序号</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327AF42">
                  <w:pPr>
                    <w:spacing w:line="320" w:lineRule="exact"/>
                    <w:jc w:val="center"/>
                    <w:textAlignment w:val="center"/>
                    <w:rPr>
                      <w:rFonts w:hint="eastAsia"/>
                      <w:b/>
                      <w:bCs/>
                      <w:highlight w:val="none"/>
                    </w:rPr>
                  </w:pPr>
                  <w:r>
                    <w:rPr>
                      <w:rFonts w:hint="eastAsia" w:ascii="宋体" w:hAnsi="宋体" w:cs="宋体"/>
                      <w:b/>
                      <w:bCs/>
                      <w:kern w:val="0"/>
                      <w:highlight w:val="none"/>
                    </w:rPr>
                    <w:t>采购内容</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664814F3">
                  <w:pPr>
                    <w:spacing w:line="320" w:lineRule="exact"/>
                    <w:jc w:val="center"/>
                    <w:textAlignment w:val="center"/>
                    <w:rPr>
                      <w:rFonts w:ascii="宋体" w:hAnsi="宋体" w:cs="宋体"/>
                      <w:b/>
                      <w:bCs/>
                      <w:highlight w:val="none"/>
                    </w:rPr>
                  </w:pPr>
                  <w:r>
                    <w:rPr>
                      <w:rFonts w:hint="eastAsia" w:ascii="宋体" w:hAnsi="宋体" w:cs="宋体"/>
                      <w:b/>
                      <w:bCs/>
                      <w:kern w:val="0"/>
                      <w:highlight w:val="none"/>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5AE335C">
                  <w:pPr>
                    <w:spacing w:line="320" w:lineRule="exact"/>
                    <w:jc w:val="center"/>
                    <w:textAlignment w:val="center"/>
                    <w:rPr>
                      <w:rFonts w:hint="eastAsia" w:ascii="宋体" w:hAnsi="宋体" w:cs="宋体"/>
                      <w:b/>
                      <w:bCs/>
                      <w:highlight w:val="none"/>
                    </w:rPr>
                  </w:pPr>
                  <w:r>
                    <w:rPr>
                      <w:rFonts w:hint="eastAsia" w:ascii="宋体" w:hAnsi="宋体" w:cs="宋体"/>
                      <w:b/>
                      <w:bCs/>
                      <w:kern w:val="0"/>
                      <w:highlight w:val="none"/>
                    </w:rPr>
                    <w:t>单位</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1D94E3B4">
                  <w:pPr>
                    <w:spacing w:line="320" w:lineRule="exact"/>
                    <w:jc w:val="center"/>
                    <w:textAlignment w:val="center"/>
                    <w:rPr>
                      <w:rFonts w:hint="eastAsia" w:ascii="宋体" w:hAnsi="宋体" w:cs="宋体"/>
                      <w:b/>
                      <w:bCs/>
                      <w:highlight w:val="none"/>
                    </w:rPr>
                  </w:pPr>
                  <w:r>
                    <w:rPr>
                      <w:rFonts w:hint="eastAsia" w:ascii="宋体" w:hAnsi="宋体" w:cs="宋体"/>
                      <w:b/>
                      <w:bCs/>
                      <w:kern w:val="0"/>
                      <w:highlight w:val="none"/>
                    </w:rPr>
                    <w:t>项目要求</w:t>
                  </w:r>
                </w:p>
              </w:tc>
            </w:tr>
            <w:tr w14:paraId="6EE5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35117444">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C71E0E2">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展会各功能系统搭建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79E7AC03">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B85FA61">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602AF0EA">
                  <w:pPr>
                    <w:pStyle w:val="13"/>
                    <w:tabs>
                      <w:tab w:val="left" w:pos="2392"/>
                    </w:tabs>
                    <w:ind w:left="0" w:leftChars="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包括商务中心、客服中心、安保处置点、医疗点、检测点等功能区搭建</w:t>
                  </w:r>
                  <w:r>
                    <w:rPr>
                      <w:rFonts w:hint="eastAsia" w:ascii="宋体" w:hAnsi="宋体" w:eastAsia="宋体" w:cs="宋体"/>
                      <w:sz w:val="21"/>
                      <w:szCs w:val="21"/>
                      <w:highlight w:val="none"/>
                      <w:lang w:eastAsia="zh-CN"/>
                    </w:rPr>
                    <w:t>。</w:t>
                  </w:r>
                </w:p>
              </w:tc>
            </w:tr>
            <w:tr w14:paraId="6074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5A33A62B">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A6CCB85">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展馆内推介区、洽谈区搭建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11354E90">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val="en-US" w:eastAsia="zh-CN"/>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71CA1F0">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79793BD1">
                  <w:pPr>
                    <w:tabs>
                      <w:tab w:val="left" w:pos="1242"/>
                    </w:tabs>
                    <w:spacing w:line="320" w:lineRule="exact"/>
                    <w:jc w:val="left"/>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rPr>
                    <w:t>搭建16*5米舞台和LED，配套音响及控台设备、</w:t>
                  </w:r>
                  <w:r>
                    <w:rPr>
                      <w:rFonts w:hint="eastAsia" w:ascii="宋体" w:hAnsi="宋体" w:cs="宋体"/>
                      <w:color w:val="000000"/>
                      <w:kern w:val="0"/>
                      <w:sz w:val="21"/>
                      <w:szCs w:val="21"/>
                      <w:highlight w:val="none"/>
                      <w:lang w:eastAsia="zh-CN"/>
                    </w:rPr>
                    <w:t>不少于</w:t>
                  </w:r>
                  <w:r>
                    <w:rPr>
                      <w:rFonts w:hint="eastAsia" w:ascii="宋体" w:hAnsi="宋体" w:eastAsia="宋体" w:cs="宋体"/>
                      <w:color w:val="000000"/>
                      <w:kern w:val="0"/>
                      <w:sz w:val="21"/>
                      <w:szCs w:val="21"/>
                      <w:highlight w:val="none"/>
                    </w:rPr>
                    <w:t>20张长条桌和100张椅子</w:t>
                  </w:r>
                  <w:r>
                    <w:rPr>
                      <w:rFonts w:hint="eastAsia" w:ascii="宋体" w:hAnsi="宋体" w:eastAsia="宋体" w:cs="宋体"/>
                      <w:color w:val="000000"/>
                      <w:kern w:val="0"/>
                      <w:sz w:val="21"/>
                      <w:szCs w:val="21"/>
                      <w:highlight w:val="none"/>
                      <w:lang w:eastAsia="zh-CN"/>
                    </w:rPr>
                    <w:t>。</w:t>
                  </w:r>
                </w:p>
              </w:tc>
            </w:tr>
            <w:tr w14:paraId="50FE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13505D0D">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2F26313">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展馆氛围营造</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5F0A534F">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B1947BA">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1E733B47">
                  <w:pPr>
                    <w:spacing w:line="320" w:lineRule="exact"/>
                    <w:jc w:val="left"/>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rPr>
                    <w:t>主要用于主会标、展馆指示牌、展馆门头、地贴、展馆内飘旗、包柱、空飘及道旗等氛围设计搭建制作及点位费等</w:t>
                  </w:r>
                  <w:r>
                    <w:rPr>
                      <w:rFonts w:hint="eastAsia" w:ascii="宋体" w:hAnsi="宋体" w:eastAsia="宋体" w:cs="宋体"/>
                      <w:color w:val="000000"/>
                      <w:kern w:val="0"/>
                      <w:sz w:val="21"/>
                      <w:szCs w:val="21"/>
                      <w:highlight w:val="none"/>
                      <w:lang w:eastAsia="zh-CN"/>
                    </w:rPr>
                    <w:t>。</w:t>
                  </w:r>
                </w:p>
              </w:tc>
            </w:tr>
            <w:tr w14:paraId="2D41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6993343E">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823DDB9">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直播间搭建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08634794">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1E4ED3F">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个</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77EE84EF">
                  <w:pPr>
                    <w:spacing w:line="320" w:lineRule="exact"/>
                    <w:jc w:val="left"/>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搭建</w:t>
                  </w:r>
                  <w:r>
                    <w:rPr>
                      <w:rFonts w:hint="eastAsia" w:ascii="宋体" w:hAnsi="宋体" w:cs="宋体"/>
                      <w:color w:val="000000"/>
                      <w:kern w:val="0"/>
                      <w:sz w:val="21"/>
                      <w:szCs w:val="21"/>
                      <w:highlight w:val="none"/>
                      <w:lang w:val="en-US" w:eastAsia="zh-CN"/>
                    </w:rPr>
                    <w:t>至少</w:t>
                  </w:r>
                  <w:r>
                    <w:rPr>
                      <w:rFonts w:hint="eastAsia" w:ascii="宋体" w:hAnsi="宋体" w:eastAsia="宋体" w:cs="宋体"/>
                      <w:color w:val="000000"/>
                      <w:kern w:val="0"/>
                      <w:sz w:val="21"/>
                      <w:szCs w:val="21"/>
                      <w:highlight w:val="none"/>
                    </w:rPr>
                    <w:t>10个直播间</w:t>
                  </w:r>
                </w:p>
              </w:tc>
            </w:tr>
            <w:tr w14:paraId="1B3B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662E77D6">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44AD61D">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加高标准展位搭建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AD12E96">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180</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A12C44B">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个</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659F375B">
                  <w:pPr>
                    <w:spacing w:line="320" w:lineRule="exact"/>
                    <w:jc w:val="left"/>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rPr>
                    <w:t>搭建全国精品农业展区（Ｄ5）加高型标准展位</w:t>
                  </w:r>
                  <w:r>
                    <w:rPr>
                      <w:rFonts w:hint="eastAsia" w:ascii="宋体" w:hAnsi="宋体" w:cs="宋体"/>
                      <w:color w:val="000000"/>
                      <w:kern w:val="0"/>
                      <w:sz w:val="21"/>
                      <w:szCs w:val="21"/>
                      <w:highlight w:val="none"/>
                      <w:lang w:val="en-US" w:eastAsia="zh-CN"/>
                    </w:rPr>
                    <w:t>不少于</w:t>
                  </w:r>
                  <w:r>
                    <w:rPr>
                      <w:rFonts w:hint="eastAsia" w:ascii="宋体" w:hAnsi="宋体" w:eastAsia="宋体" w:cs="宋体"/>
                      <w:color w:val="000000"/>
                      <w:kern w:val="0"/>
                      <w:sz w:val="21"/>
                      <w:szCs w:val="21"/>
                      <w:highlight w:val="none"/>
                    </w:rPr>
                    <w:t>180个，以及展位加高喷绘</w:t>
                  </w:r>
                  <w:r>
                    <w:rPr>
                      <w:rFonts w:hint="eastAsia" w:ascii="宋体" w:hAnsi="宋体" w:eastAsia="宋体" w:cs="宋体"/>
                      <w:color w:val="000000"/>
                      <w:kern w:val="0"/>
                      <w:sz w:val="21"/>
                      <w:szCs w:val="21"/>
                      <w:highlight w:val="none"/>
                      <w:lang w:eastAsia="zh-CN"/>
                    </w:rPr>
                    <w:t>。</w:t>
                  </w:r>
                </w:p>
              </w:tc>
            </w:tr>
            <w:tr w14:paraId="78E1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6A927799">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705B29F">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标准展位搭建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42A97B23">
                  <w:pPr>
                    <w:spacing w:line="320" w:lineRule="exact"/>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300</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F1E1613">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个</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6CB5CA3B">
                  <w:pPr>
                    <w:spacing w:line="320" w:lineRule="exact"/>
                    <w:jc w:val="left"/>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rPr>
                    <w:t>搭建新农人展区（Ｄ</w:t>
                  </w:r>
                  <w:r>
                    <w:rPr>
                      <w:rFonts w:hint="eastAsia" w:ascii="宋体" w:hAnsi="宋体" w:eastAsia="宋体" w:cs="宋体"/>
                      <w:color w:val="000000"/>
                      <w:kern w:val="0"/>
                      <w:sz w:val="21"/>
                      <w:szCs w:val="21"/>
                      <w:highlight w:val="none"/>
                      <w:lang w:val="en-US" w:eastAsia="zh-CN"/>
                    </w:rPr>
                    <w:t>7</w:t>
                  </w:r>
                  <w:r>
                    <w:rPr>
                      <w:rFonts w:hint="eastAsia" w:ascii="宋体" w:hAnsi="宋体" w:eastAsia="宋体" w:cs="宋体"/>
                      <w:color w:val="000000"/>
                      <w:kern w:val="0"/>
                      <w:sz w:val="21"/>
                      <w:szCs w:val="21"/>
                      <w:highlight w:val="none"/>
                    </w:rPr>
                    <w:t>）、粤桂协作展区（Ｄ13）标准展位</w:t>
                  </w:r>
                  <w:r>
                    <w:rPr>
                      <w:rFonts w:hint="eastAsia" w:ascii="宋体" w:hAnsi="宋体" w:cs="宋体"/>
                      <w:color w:val="000000"/>
                      <w:kern w:val="0"/>
                      <w:sz w:val="21"/>
                      <w:szCs w:val="21"/>
                      <w:highlight w:val="none"/>
                      <w:lang w:val="en-US" w:eastAsia="zh-CN"/>
                    </w:rPr>
                    <w:t>不少于300</w:t>
                  </w:r>
                  <w:r>
                    <w:rPr>
                      <w:rFonts w:hint="eastAsia" w:ascii="宋体" w:hAnsi="宋体" w:eastAsia="宋体" w:cs="宋体"/>
                      <w:color w:val="000000"/>
                      <w:kern w:val="0"/>
                      <w:sz w:val="21"/>
                      <w:szCs w:val="21"/>
                      <w:highlight w:val="none"/>
                    </w:rPr>
                    <w:t>个</w:t>
                  </w:r>
                  <w:r>
                    <w:rPr>
                      <w:rFonts w:hint="eastAsia" w:ascii="宋体" w:hAnsi="宋体" w:eastAsia="宋体" w:cs="宋体"/>
                      <w:color w:val="000000"/>
                      <w:kern w:val="0"/>
                      <w:sz w:val="21"/>
                      <w:szCs w:val="21"/>
                      <w:highlight w:val="none"/>
                      <w:lang w:eastAsia="zh-CN"/>
                    </w:rPr>
                    <w:t>。</w:t>
                  </w:r>
                </w:p>
              </w:tc>
            </w:tr>
            <w:tr w14:paraId="0EE8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04046823">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4C36456">
                  <w:pPr>
                    <w:spacing w:line="320" w:lineRule="exact"/>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智慧农业博览会国际展厅搭建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7015E632">
                  <w:pPr>
                    <w:spacing w:line="320" w:lineRule="exact"/>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E3F7991">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个</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06F71231">
                  <w:pPr>
                    <w:spacing w:line="320" w:lineRule="exact"/>
                    <w:jc w:val="left"/>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eastAsia="zh-CN"/>
                    </w:rPr>
                    <w:t>搭建智慧农业博览会国际展厅</w:t>
                  </w:r>
                  <w:r>
                    <w:rPr>
                      <w:rFonts w:hint="eastAsia" w:ascii="宋体" w:hAnsi="宋体" w:eastAsia="宋体" w:cs="宋体"/>
                      <w:color w:val="000000"/>
                      <w:kern w:val="0"/>
                      <w:sz w:val="21"/>
                      <w:szCs w:val="21"/>
                      <w:highlight w:val="none"/>
                      <w:lang w:val="en-US" w:eastAsia="zh-CN"/>
                    </w:rPr>
                    <w:t>1000平方米</w:t>
                  </w:r>
                </w:p>
              </w:tc>
            </w:tr>
            <w:tr w14:paraId="1512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194F4E3C">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3B87BD4">
                  <w:pPr>
                    <w:spacing w:line="320" w:lineRule="exac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智慧农业博会广西展厅搭建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535C549C">
                  <w:pPr>
                    <w:spacing w:line="320" w:lineRule="exact"/>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F443ED0">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个</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27DE980E">
                  <w:pPr>
                    <w:spacing w:line="320" w:lineRule="exact"/>
                    <w:jc w:val="left"/>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搭建智慧农业博览会广西展厅</w:t>
                  </w:r>
                  <w:r>
                    <w:rPr>
                      <w:rFonts w:hint="eastAsia" w:ascii="宋体" w:hAnsi="宋体" w:eastAsia="宋体" w:cs="宋体"/>
                      <w:color w:val="000000"/>
                      <w:kern w:val="0"/>
                      <w:sz w:val="21"/>
                      <w:szCs w:val="21"/>
                      <w:highlight w:val="none"/>
                      <w:lang w:val="en-US" w:eastAsia="zh-CN"/>
                    </w:rPr>
                    <w:t>500平方米</w:t>
                  </w:r>
                </w:p>
              </w:tc>
            </w:tr>
            <w:tr w14:paraId="2BC1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016342B7">
                  <w:pPr>
                    <w:spacing w:line="320" w:lineRule="exact"/>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737FDB9">
                  <w:pPr>
                    <w:spacing w:line="320" w:lineRule="exact"/>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eastAsia="zh-CN"/>
                    </w:rPr>
                    <w:t>新闻中心搭建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FF34AF2">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977984D">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个</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16BB6772">
                  <w:pPr>
                    <w:spacing w:line="320" w:lineRule="exact"/>
                    <w:jc w:val="left"/>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搭建</w:t>
                  </w:r>
                  <w:r>
                    <w:rPr>
                      <w:rFonts w:hint="eastAsia" w:ascii="宋体" w:hAnsi="宋体" w:cs="宋体"/>
                      <w:color w:val="000000"/>
                      <w:kern w:val="0"/>
                      <w:sz w:val="21"/>
                      <w:szCs w:val="21"/>
                      <w:highlight w:val="none"/>
                      <w:lang w:eastAsia="zh-CN"/>
                    </w:rPr>
                    <w:t>新闻中心</w:t>
                  </w:r>
                  <w:r>
                    <w:rPr>
                      <w:rFonts w:hint="eastAsia" w:ascii="宋体" w:hAnsi="宋体" w:cs="宋体"/>
                      <w:color w:val="000000"/>
                      <w:kern w:val="0"/>
                      <w:sz w:val="21"/>
                      <w:szCs w:val="21"/>
                      <w:highlight w:val="none"/>
                      <w:lang w:val="en-US" w:eastAsia="zh-CN"/>
                    </w:rPr>
                    <w:t>约100</w:t>
                  </w:r>
                  <w:r>
                    <w:rPr>
                      <w:rFonts w:hint="eastAsia" w:ascii="宋体" w:hAnsi="宋体" w:eastAsia="宋体" w:cs="宋体"/>
                      <w:color w:val="000000"/>
                      <w:kern w:val="0"/>
                      <w:sz w:val="21"/>
                      <w:szCs w:val="21"/>
                      <w:highlight w:val="none"/>
                      <w:lang w:val="en-US" w:eastAsia="zh-CN"/>
                    </w:rPr>
                    <w:t>平方米</w:t>
                  </w:r>
                  <w:r>
                    <w:rPr>
                      <w:rFonts w:hint="eastAsia" w:ascii="宋体" w:hAnsi="宋体" w:cs="宋体"/>
                      <w:color w:val="000000"/>
                      <w:kern w:val="0"/>
                      <w:sz w:val="21"/>
                      <w:szCs w:val="21"/>
                      <w:highlight w:val="none"/>
                      <w:lang w:val="en-US" w:eastAsia="zh-CN"/>
                    </w:rPr>
                    <w:t>，并设1个新闻直播间</w:t>
                  </w:r>
                </w:p>
              </w:tc>
            </w:tr>
          </w:tbl>
          <w:p w14:paraId="289FFBC5">
            <w:pPr>
              <w:pStyle w:val="14"/>
              <w:widowControl/>
              <w:spacing w:line="380" w:lineRule="exact"/>
              <w:ind w:left="105"/>
              <w:jc w:val="both"/>
              <w:rPr>
                <w:rFonts w:ascii="宋体" w:hAnsi="宋体" w:cs="宋体"/>
                <w:b/>
                <w:bCs/>
                <w:kern w:val="2"/>
                <w:sz w:val="21"/>
                <w:szCs w:val="21"/>
                <w:highlight w:val="none"/>
              </w:rPr>
            </w:pPr>
            <w:r>
              <w:rPr>
                <w:rFonts w:hint="eastAsia" w:ascii="宋体" w:hAnsi="宋体" w:cs="宋体"/>
                <w:b/>
                <w:bCs/>
                <w:sz w:val="21"/>
                <w:szCs w:val="21"/>
                <w:highlight w:val="none"/>
              </w:rPr>
              <w:t>三、招商招展：</w:t>
            </w:r>
          </w:p>
          <w:tbl>
            <w:tblPr>
              <w:tblStyle w:val="18"/>
              <w:tblW w:w="7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60"/>
              <w:gridCol w:w="732"/>
              <w:gridCol w:w="692"/>
              <w:gridCol w:w="4091"/>
            </w:tblGrid>
            <w:tr w14:paraId="6127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119ECE78">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0578C9">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采购内容</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2FF047E8">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数量</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766AE992">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单位</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41940740">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项目要求</w:t>
                  </w:r>
                </w:p>
              </w:tc>
            </w:tr>
            <w:tr w14:paraId="7376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14:paraId="4E3FD897">
                  <w:pPr>
                    <w:spacing w:line="320" w:lineRule="exact"/>
                    <w:jc w:val="center"/>
                    <w:textAlignment w:val="center"/>
                    <w:rPr>
                      <w:sz w:val="21"/>
                      <w:szCs w:val="21"/>
                      <w:highlight w:val="none"/>
                    </w:rPr>
                  </w:pPr>
                  <w:r>
                    <w:rPr>
                      <w:rFonts w:hint="eastAsia" w:ascii="宋体" w:hAnsi="宋体" w:cs="宋体"/>
                      <w:sz w:val="21"/>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EDCB3A">
                  <w:pPr>
                    <w:spacing w:line="320" w:lineRule="exact"/>
                    <w:jc w:val="center"/>
                    <w:textAlignment w:val="center"/>
                    <w:rPr>
                      <w:sz w:val="21"/>
                      <w:szCs w:val="21"/>
                      <w:highlight w:val="none"/>
                    </w:rPr>
                  </w:pPr>
                  <w:r>
                    <w:rPr>
                      <w:rFonts w:hint="eastAsia" w:ascii="宋体" w:hAnsi="宋体" w:cs="宋体"/>
                      <w:sz w:val="21"/>
                      <w:szCs w:val="21"/>
                      <w:highlight w:val="none"/>
                    </w:rPr>
                    <w:t>国外采购商邀请</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8E30918">
                  <w:pPr>
                    <w:spacing w:line="320" w:lineRule="exact"/>
                    <w:jc w:val="center"/>
                    <w:textAlignment w:val="center"/>
                    <w:rPr>
                      <w:sz w:val="21"/>
                      <w:szCs w:val="21"/>
                      <w:highlight w:val="none"/>
                    </w:rPr>
                  </w:pPr>
                  <w:r>
                    <w:rPr>
                      <w:rFonts w:hint="eastAsia" w:ascii="宋体" w:hAnsi="宋体" w:cs="宋体"/>
                      <w:kern w:val="0"/>
                      <w:sz w:val="21"/>
                      <w:szCs w:val="21"/>
                      <w:highlight w:val="none"/>
                    </w:rPr>
                    <w:t>100</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21B26383">
                  <w:pPr>
                    <w:spacing w:line="320" w:lineRule="exact"/>
                    <w:jc w:val="center"/>
                    <w:textAlignment w:val="center"/>
                    <w:rPr>
                      <w:sz w:val="21"/>
                      <w:szCs w:val="21"/>
                      <w:highlight w:val="none"/>
                    </w:rPr>
                  </w:pPr>
                  <w:r>
                    <w:rPr>
                      <w:rFonts w:hint="eastAsia" w:ascii="宋体" w:hAnsi="宋体" w:cs="宋体"/>
                      <w:sz w:val="21"/>
                      <w:szCs w:val="21"/>
                      <w:highlight w:val="none"/>
                    </w:rPr>
                    <w:t>人</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2297054F">
                  <w:pPr>
                    <w:spacing w:line="320" w:lineRule="exact"/>
                    <w:jc w:val="left"/>
                    <w:textAlignment w:val="center"/>
                    <w:rPr>
                      <w:rFonts w:hint="eastAsia" w:eastAsia="宋体"/>
                      <w:sz w:val="21"/>
                      <w:szCs w:val="21"/>
                      <w:highlight w:val="none"/>
                      <w:lang w:eastAsia="zh-CN"/>
                    </w:rPr>
                  </w:pPr>
                  <w:r>
                    <w:rPr>
                      <w:rFonts w:hint="eastAsia" w:ascii="宋体" w:hAnsi="宋体" w:cs="宋体"/>
                      <w:color w:val="000000"/>
                      <w:kern w:val="0"/>
                      <w:sz w:val="21"/>
                      <w:szCs w:val="21"/>
                      <w:highlight w:val="none"/>
                    </w:rPr>
                    <w:t>委托专业行业机构，邀请</w:t>
                  </w:r>
                  <w:r>
                    <w:rPr>
                      <w:rFonts w:hint="eastAsia" w:ascii="宋体" w:hAnsi="宋体" w:cs="宋体"/>
                      <w:color w:val="000000"/>
                      <w:kern w:val="0"/>
                      <w:sz w:val="21"/>
                      <w:szCs w:val="21"/>
                      <w:highlight w:val="none"/>
                      <w:lang w:val="en-US" w:eastAsia="zh-CN"/>
                    </w:rPr>
                    <w:t>不少于</w:t>
                  </w:r>
                  <w:r>
                    <w:rPr>
                      <w:rFonts w:hint="eastAsia" w:ascii="宋体" w:hAnsi="宋体" w:cs="宋体"/>
                      <w:color w:val="000000"/>
                      <w:kern w:val="0"/>
                      <w:sz w:val="21"/>
                      <w:szCs w:val="21"/>
                      <w:highlight w:val="none"/>
                    </w:rPr>
                    <w:t>100名东盟国家农业行业协会、龙头企业负责人到场参会采购，组织采购商专场“采购结对”活动</w:t>
                  </w:r>
                  <w:r>
                    <w:rPr>
                      <w:rFonts w:hint="eastAsia" w:ascii="宋体" w:hAnsi="宋体" w:cs="宋体"/>
                      <w:color w:val="000000"/>
                      <w:kern w:val="0"/>
                      <w:sz w:val="21"/>
                      <w:szCs w:val="21"/>
                      <w:highlight w:val="none"/>
                      <w:lang w:eastAsia="zh-CN"/>
                    </w:rPr>
                    <w:t>。</w:t>
                  </w:r>
                </w:p>
              </w:tc>
            </w:tr>
            <w:tr w14:paraId="4F56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01C16F53">
                  <w:pPr>
                    <w:spacing w:line="320" w:lineRule="exact"/>
                    <w:jc w:val="center"/>
                    <w:textAlignment w:val="center"/>
                    <w:rPr>
                      <w:highlight w:val="none"/>
                    </w:rPr>
                  </w:pPr>
                  <w:r>
                    <w:rPr>
                      <w:rFonts w:hint="eastAsia" w:ascii="宋体" w:hAnsi="宋体" w:cs="宋体"/>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6832CFA">
                  <w:pPr>
                    <w:spacing w:line="320" w:lineRule="exact"/>
                    <w:jc w:val="center"/>
                    <w:textAlignment w:val="center"/>
                    <w:rPr>
                      <w:sz w:val="21"/>
                      <w:szCs w:val="21"/>
                      <w:highlight w:val="none"/>
                    </w:rPr>
                  </w:pPr>
                  <w:r>
                    <w:rPr>
                      <w:rFonts w:hint="eastAsia" w:ascii="宋体" w:hAnsi="宋体" w:cs="宋体"/>
                      <w:sz w:val="21"/>
                      <w:szCs w:val="21"/>
                      <w:highlight w:val="none"/>
                    </w:rPr>
                    <w:t>国内采购商邀请</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369DF34">
                  <w:pPr>
                    <w:spacing w:line="320" w:lineRule="exact"/>
                    <w:jc w:val="center"/>
                    <w:textAlignment w:val="center"/>
                    <w:rPr>
                      <w:sz w:val="21"/>
                      <w:szCs w:val="21"/>
                      <w:highlight w:val="none"/>
                    </w:rPr>
                  </w:pP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00</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3FB659EF">
                  <w:pPr>
                    <w:spacing w:line="320" w:lineRule="exact"/>
                    <w:jc w:val="center"/>
                    <w:textAlignment w:val="center"/>
                    <w:rPr>
                      <w:sz w:val="21"/>
                      <w:szCs w:val="21"/>
                      <w:highlight w:val="none"/>
                    </w:rPr>
                  </w:pPr>
                  <w:r>
                    <w:rPr>
                      <w:rFonts w:hint="eastAsia" w:ascii="宋体" w:hAnsi="宋体" w:cs="宋体"/>
                      <w:sz w:val="21"/>
                      <w:szCs w:val="21"/>
                      <w:highlight w:val="none"/>
                    </w:rPr>
                    <w:t>人</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1B9FC048">
                  <w:pPr>
                    <w:spacing w:line="320" w:lineRule="exact"/>
                    <w:jc w:val="left"/>
                    <w:textAlignment w:val="center"/>
                    <w:rPr>
                      <w:rFonts w:hint="eastAsia" w:eastAsia="宋体"/>
                      <w:sz w:val="21"/>
                      <w:szCs w:val="21"/>
                      <w:highlight w:val="none"/>
                      <w:lang w:val="en-US" w:eastAsia="zh-CN"/>
                    </w:rPr>
                  </w:pPr>
                  <w:r>
                    <w:rPr>
                      <w:rFonts w:hint="eastAsia" w:ascii="宋体" w:hAnsi="宋体" w:cs="宋体"/>
                      <w:color w:val="000000"/>
                      <w:kern w:val="0"/>
                      <w:sz w:val="21"/>
                      <w:szCs w:val="21"/>
                      <w:highlight w:val="none"/>
                    </w:rPr>
                    <w:t>委托专业行业机构，邀请</w:t>
                  </w:r>
                  <w:r>
                    <w:rPr>
                      <w:rFonts w:hint="eastAsia" w:ascii="宋体" w:hAnsi="宋体" w:cs="宋体"/>
                      <w:color w:val="000000"/>
                      <w:kern w:val="0"/>
                      <w:sz w:val="21"/>
                      <w:szCs w:val="21"/>
                      <w:highlight w:val="none"/>
                      <w:lang w:val="en-US" w:eastAsia="zh-CN"/>
                    </w:rPr>
                    <w:t>不少于</w:t>
                  </w:r>
                  <w:r>
                    <w:rPr>
                      <w:rFonts w:hint="eastAsia" w:ascii="宋体" w:hAnsi="宋体" w:cs="宋体"/>
                      <w:color w:val="000000"/>
                      <w:kern w:val="0"/>
                      <w:sz w:val="21"/>
                      <w:szCs w:val="21"/>
                      <w:highlight w:val="none"/>
                    </w:rPr>
                    <w:t>300名国内农业行业协会、龙头企业负责人到场参会采购，并组织采购商专场“采购结对”活动</w:t>
                  </w:r>
                  <w:r>
                    <w:rPr>
                      <w:rFonts w:hint="eastAsia" w:ascii="宋体" w:hAnsi="宋体" w:cs="宋体"/>
                      <w:color w:val="000000"/>
                      <w:kern w:val="0"/>
                      <w:sz w:val="21"/>
                      <w:szCs w:val="21"/>
                      <w:highlight w:val="none"/>
                      <w:lang w:val="en-US" w:eastAsia="zh-CN"/>
                    </w:rPr>
                    <w:t>.</w:t>
                  </w:r>
                </w:p>
              </w:tc>
            </w:tr>
          </w:tbl>
          <w:p w14:paraId="381458BD">
            <w:pPr>
              <w:pStyle w:val="13"/>
              <w:ind w:left="105" w:leftChars="0"/>
              <w:rPr>
                <w:highlight w:val="none"/>
              </w:rPr>
            </w:pPr>
            <w:r>
              <w:rPr>
                <w:rFonts w:hint="eastAsia" w:hAnsi="宋体" w:cs="宋体"/>
                <w:b/>
                <w:bCs/>
                <w:sz w:val="21"/>
                <w:highlight w:val="none"/>
              </w:rPr>
              <w:t>四、宣传推广：</w:t>
            </w:r>
          </w:p>
          <w:tbl>
            <w:tblPr>
              <w:tblStyle w:val="18"/>
              <w:tblW w:w="7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296"/>
              <w:gridCol w:w="720"/>
              <w:gridCol w:w="680"/>
              <w:gridCol w:w="4091"/>
            </w:tblGrid>
            <w:tr w14:paraId="7C49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1E373F36">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序号</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CF28DE8">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采购内容</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82B70EF">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数量</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BB4C392">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单位</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48A3CDD5">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项目要求</w:t>
                  </w:r>
                </w:p>
              </w:tc>
            </w:tr>
            <w:tr w14:paraId="3803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03DCBA5E">
                  <w:pPr>
                    <w:spacing w:line="320" w:lineRule="exact"/>
                    <w:jc w:val="center"/>
                    <w:textAlignment w:val="center"/>
                    <w:rPr>
                      <w:sz w:val="21"/>
                      <w:szCs w:val="21"/>
                      <w:highlight w:val="none"/>
                    </w:rPr>
                  </w:pPr>
                  <w:r>
                    <w:rPr>
                      <w:rFonts w:hint="eastAsia" w:ascii="宋体" w:hAnsi="宋体" w:cs="宋体"/>
                      <w:sz w:val="21"/>
                      <w:szCs w:val="21"/>
                      <w:highlight w:val="none"/>
                    </w:rPr>
                    <w:t>1</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2D13277D">
                  <w:pPr>
                    <w:spacing w:line="320" w:lineRule="exact"/>
                    <w:jc w:val="center"/>
                    <w:textAlignment w:val="center"/>
                    <w:rPr>
                      <w:sz w:val="21"/>
                      <w:szCs w:val="21"/>
                      <w:highlight w:val="none"/>
                    </w:rPr>
                  </w:pPr>
                  <w:r>
                    <w:rPr>
                      <w:rFonts w:hint="eastAsia" w:ascii="宋体" w:hAnsi="宋体" w:cs="宋体"/>
                      <w:sz w:val="21"/>
                      <w:szCs w:val="21"/>
                      <w:highlight w:val="none"/>
                    </w:rPr>
                    <w:t>宣传和总结短片拍摄制作</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A38B33B">
                  <w:pPr>
                    <w:spacing w:line="320" w:lineRule="exact"/>
                    <w:jc w:val="center"/>
                    <w:textAlignment w:val="center"/>
                    <w:rPr>
                      <w:sz w:val="21"/>
                      <w:szCs w:val="21"/>
                      <w:highlight w:val="none"/>
                    </w:rPr>
                  </w:pPr>
                  <w:r>
                    <w:rPr>
                      <w:rFonts w:hint="eastAsia" w:ascii="宋体" w:hAnsi="宋体" w:cs="宋体"/>
                      <w:kern w:val="0"/>
                      <w:sz w:val="21"/>
                      <w:szCs w:val="21"/>
                      <w:highlight w:val="none"/>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75C4CD5E">
                  <w:pPr>
                    <w:widowControl/>
                    <w:jc w:val="center"/>
                    <w:textAlignment w:val="center"/>
                    <w:rPr>
                      <w:sz w:val="21"/>
                      <w:szCs w:val="21"/>
                      <w:highlight w:val="none"/>
                    </w:rPr>
                  </w:pPr>
                  <w:r>
                    <w:rPr>
                      <w:rFonts w:hint="eastAsia" w:ascii="宋体" w:hAnsi="宋体" w:cs="宋体"/>
                      <w:kern w:val="0"/>
                      <w:sz w:val="21"/>
                      <w:szCs w:val="21"/>
                      <w:highlight w:val="none"/>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785BA831">
                  <w:pPr>
                    <w:spacing w:line="320" w:lineRule="exact"/>
                    <w:jc w:val="left"/>
                    <w:textAlignment w:val="center"/>
                    <w:rPr>
                      <w:rFonts w:hint="eastAsia" w:eastAsia="宋体"/>
                      <w:sz w:val="21"/>
                      <w:szCs w:val="21"/>
                      <w:highlight w:val="none"/>
                      <w:lang w:eastAsia="zh-CN"/>
                    </w:rPr>
                  </w:pPr>
                  <w:r>
                    <w:rPr>
                      <w:rFonts w:hint="eastAsia" w:ascii="宋体" w:hAnsi="宋体" w:cs="宋体"/>
                      <w:kern w:val="0"/>
                      <w:sz w:val="21"/>
                      <w:szCs w:val="21"/>
                      <w:highlight w:val="none"/>
                      <w:lang w:val="en-US" w:eastAsia="zh-CN"/>
                    </w:rPr>
                    <w:t>不低于</w:t>
                  </w:r>
                  <w:r>
                    <w:rPr>
                      <w:rFonts w:hint="eastAsia" w:ascii="宋体" w:hAnsi="宋体" w:cs="宋体"/>
                      <w:kern w:val="0"/>
                      <w:sz w:val="21"/>
                      <w:szCs w:val="21"/>
                      <w:highlight w:val="none"/>
                    </w:rPr>
                    <w:t>30秒-1分钟展前宣传和</w:t>
                  </w:r>
                  <w:r>
                    <w:rPr>
                      <w:rFonts w:hint="eastAsia" w:ascii="宋体" w:hAnsi="宋体" w:cs="宋体"/>
                      <w:kern w:val="0"/>
                      <w:sz w:val="21"/>
                      <w:szCs w:val="21"/>
                      <w:highlight w:val="none"/>
                      <w:lang w:val="en-US" w:eastAsia="zh-CN"/>
                    </w:rPr>
                    <w:t>不低于</w:t>
                  </w:r>
                  <w:r>
                    <w:rPr>
                      <w:rFonts w:hint="eastAsia" w:ascii="宋体" w:hAnsi="宋体" w:cs="宋体"/>
                      <w:kern w:val="0"/>
                      <w:sz w:val="21"/>
                      <w:szCs w:val="21"/>
                      <w:highlight w:val="none"/>
                    </w:rPr>
                    <w:t>5分钟</w:t>
                  </w:r>
                  <w:r>
                    <w:rPr>
                      <w:rFonts w:hint="eastAsia" w:ascii="宋体" w:hAnsi="宋体" w:cs="宋体"/>
                      <w:kern w:val="0"/>
                      <w:sz w:val="21"/>
                      <w:szCs w:val="21"/>
                      <w:highlight w:val="none"/>
                      <w:lang w:eastAsia="zh-CN"/>
                    </w:rPr>
                    <w:t>的</w:t>
                  </w:r>
                  <w:r>
                    <w:rPr>
                      <w:rFonts w:hint="eastAsia" w:ascii="宋体" w:hAnsi="宋体" w:cs="宋体"/>
                      <w:kern w:val="0"/>
                      <w:sz w:val="21"/>
                      <w:szCs w:val="21"/>
                      <w:highlight w:val="none"/>
                    </w:rPr>
                    <w:t>总结小视频拍摄制作</w:t>
                  </w:r>
                  <w:r>
                    <w:rPr>
                      <w:rFonts w:hint="eastAsia" w:ascii="宋体" w:hAnsi="宋体" w:cs="宋体"/>
                      <w:kern w:val="0"/>
                      <w:sz w:val="21"/>
                      <w:szCs w:val="21"/>
                      <w:highlight w:val="none"/>
                      <w:lang w:eastAsia="zh-CN"/>
                    </w:rPr>
                    <w:t>。</w:t>
                  </w:r>
                </w:p>
              </w:tc>
            </w:tr>
          </w:tbl>
          <w:p w14:paraId="681185E4">
            <w:pPr>
              <w:pStyle w:val="13"/>
              <w:ind w:left="105" w:leftChars="0"/>
              <w:rPr>
                <w:highlight w:val="none"/>
              </w:rPr>
            </w:pPr>
            <w:r>
              <w:rPr>
                <w:rFonts w:hint="eastAsia" w:hAnsi="宋体" w:cs="宋体"/>
                <w:b/>
                <w:bCs/>
                <w:sz w:val="21"/>
                <w:highlight w:val="none"/>
                <w:lang w:eastAsia="zh-CN"/>
              </w:rPr>
              <w:t>五</w:t>
            </w:r>
            <w:r>
              <w:rPr>
                <w:rFonts w:hint="eastAsia" w:hAnsi="宋体" w:cs="宋体"/>
                <w:b/>
                <w:bCs/>
                <w:sz w:val="21"/>
                <w:highlight w:val="none"/>
              </w:rPr>
              <w:t>、接待：</w:t>
            </w:r>
          </w:p>
          <w:tbl>
            <w:tblPr>
              <w:tblStyle w:val="18"/>
              <w:tblW w:w="7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308"/>
              <w:gridCol w:w="708"/>
              <w:gridCol w:w="680"/>
              <w:gridCol w:w="4091"/>
            </w:tblGrid>
            <w:tr w14:paraId="5955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noWrap w:val="0"/>
                  <w:vAlign w:val="center"/>
                </w:tcPr>
                <w:p w14:paraId="7A2BF175">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序号</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0B7D38CF">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采购内容</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00607FE">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数量</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636FDCC">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单位</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12F5D83A">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项目要求</w:t>
                  </w:r>
                </w:p>
              </w:tc>
            </w:tr>
            <w:tr w14:paraId="1950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69A986A1">
                  <w:pPr>
                    <w:spacing w:line="320" w:lineRule="exact"/>
                    <w:jc w:val="center"/>
                    <w:textAlignment w:val="center"/>
                    <w:rPr>
                      <w:sz w:val="21"/>
                      <w:szCs w:val="21"/>
                      <w:highlight w:val="none"/>
                    </w:rPr>
                  </w:pPr>
                  <w:r>
                    <w:rPr>
                      <w:rFonts w:hint="eastAsia" w:ascii="宋体" w:hAnsi="宋体" w:cs="宋体"/>
                      <w:sz w:val="21"/>
                      <w:szCs w:val="21"/>
                      <w:highlight w:val="none"/>
                    </w:rPr>
                    <w:t>1</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61269AD6">
                  <w:pPr>
                    <w:spacing w:line="320" w:lineRule="exact"/>
                    <w:jc w:val="center"/>
                    <w:textAlignment w:val="center"/>
                    <w:rPr>
                      <w:rFonts w:hint="eastAsia" w:eastAsia="宋体"/>
                      <w:sz w:val="21"/>
                      <w:szCs w:val="21"/>
                      <w:highlight w:val="none"/>
                      <w:lang w:eastAsia="zh-CN"/>
                    </w:rPr>
                  </w:pPr>
                  <w:r>
                    <w:rPr>
                      <w:rFonts w:hint="eastAsia" w:ascii="宋体" w:hAnsi="宋体" w:cs="宋体"/>
                      <w:color w:val="000000"/>
                      <w:kern w:val="0"/>
                      <w:sz w:val="21"/>
                      <w:szCs w:val="21"/>
                      <w:highlight w:val="none"/>
                    </w:rPr>
                    <w:t>重要嘉宾</w:t>
                  </w:r>
                  <w:r>
                    <w:rPr>
                      <w:rFonts w:hint="eastAsia" w:ascii="宋体" w:hAnsi="宋体" w:cs="宋体"/>
                      <w:color w:val="000000"/>
                      <w:kern w:val="0"/>
                      <w:sz w:val="21"/>
                      <w:szCs w:val="21"/>
                      <w:highlight w:val="none"/>
                      <w:lang w:eastAsia="zh-CN"/>
                    </w:rPr>
                    <w:t>接待</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25E9297">
                  <w:pPr>
                    <w:spacing w:line="320" w:lineRule="exact"/>
                    <w:jc w:val="center"/>
                    <w:textAlignment w:val="center"/>
                    <w:rPr>
                      <w:rFonts w:hint="eastAsia" w:eastAsia="宋体"/>
                      <w:sz w:val="21"/>
                      <w:szCs w:val="21"/>
                      <w:highlight w:val="none"/>
                      <w:lang w:val="en-US" w:eastAsia="zh-CN"/>
                    </w:rPr>
                  </w:pPr>
                  <w:r>
                    <w:rPr>
                      <w:rFonts w:hint="eastAsia" w:ascii="宋体" w:hAnsi="宋体" w:cs="宋体"/>
                      <w:kern w:val="0"/>
                      <w:sz w:val="21"/>
                      <w:szCs w:val="21"/>
                      <w:highlight w:val="none"/>
                      <w:lang w:val="en-US" w:eastAsia="zh-CN"/>
                    </w:rPr>
                    <w:t xml:space="preserve">1 </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13AFE723">
                  <w:pPr>
                    <w:widowControl/>
                    <w:jc w:val="center"/>
                    <w:textAlignment w:val="center"/>
                    <w:rPr>
                      <w:rFonts w:hint="default" w:eastAsia="宋体"/>
                      <w:sz w:val="21"/>
                      <w:szCs w:val="21"/>
                      <w:highlight w:val="none"/>
                      <w:lang w:val="en-US" w:eastAsia="zh-CN"/>
                    </w:rPr>
                  </w:pPr>
                  <w:r>
                    <w:rPr>
                      <w:rFonts w:hint="eastAsia" w:ascii="宋体" w:hAnsi="宋体" w:cs="宋体"/>
                      <w:kern w:val="0"/>
                      <w:sz w:val="21"/>
                      <w:szCs w:val="21"/>
                      <w:highlight w:val="none"/>
                      <w:lang w:val="en-US" w:eastAsia="zh-CN"/>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1AF9EE1B">
                  <w:pPr>
                    <w:spacing w:line="320" w:lineRule="exact"/>
                    <w:jc w:val="left"/>
                    <w:textAlignment w:val="center"/>
                    <w:rPr>
                      <w:rFonts w:hint="eastAsia" w:eastAsia="宋体"/>
                      <w:sz w:val="21"/>
                      <w:szCs w:val="21"/>
                      <w:highlight w:val="none"/>
                      <w:lang w:eastAsia="zh-CN"/>
                    </w:rPr>
                  </w:pPr>
                  <w:r>
                    <w:rPr>
                      <w:rFonts w:hint="eastAsia" w:ascii="宋体" w:hAnsi="宋体" w:cs="宋体"/>
                      <w:color w:val="000000"/>
                      <w:kern w:val="0"/>
                      <w:sz w:val="21"/>
                      <w:szCs w:val="21"/>
                      <w:highlight w:val="none"/>
                    </w:rPr>
                    <w:t>10名国内外重要嘉宾交通食宿</w:t>
                  </w:r>
                  <w:r>
                    <w:rPr>
                      <w:rFonts w:hint="eastAsia" w:ascii="宋体" w:hAnsi="宋体" w:cs="宋体"/>
                      <w:color w:val="000000"/>
                      <w:kern w:val="0"/>
                      <w:sz w:val="21"/>
                      <w:szCs w:val="21"/>
                      <w:highlight w:val="none"/>
                      <w:lang w:eastAsia="zh-CN"/>
                    </w:rPr>
                    <w:t>。</w:t>
                  </w:r>
                </w:p>
              </w:tc>
            </w:tr>
            <w:tr w14:paraId="3A30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314FE1C8">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311D20D2">
                  <w:pPr>
                    <w:spacing w:line="320" w:lineRule="exact"/>
                    <w:jc w:val="center"/>
                    <w:textAlignment w:val="center"/>
                    <w:rPr>
                      <w:rFonts w:hint="eastAsia" w:ascii="宋体" w:hAnsi="宋体" w:cs="宋体"/>
                      <w:sz w:val="21"/>
                      <w:szCs w:val="21"/>
                      <w:highlight w:val="none"/>
                    </w:rPr>
                  </w:pPr>
                  <w:r>
                    <w:rPr>
                      <w:rFonts w:hint="eastAsia" w:ascii="宋体" w:hAnsi="宋体" w:cs="宋体"/>
                      <w:color w:val="000000"/>
                      <w:kern w:val="0"/>
                      <w:sz w:val="21"/>
                      <w:szCs w:val="21"/>
                      <w:highlight w:val="none"/>
                    </w:rPr>
                    <w:t>相关省份对口接待</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2D48330">
                  <w:pPr>
                    <w:spacing w:line="320" w:lineRule="exact"/>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8D4F43D">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2E2C0487">
                  <w:pPr>
                    <w:spacing w:line="320" w:lineRule="exact"/>
                    <w:jc w:val="left"/>
                    <w:textAlignment w:val="center"/>
                    <w:rPr>
                      <w:rFonts w:hint="eastAsia" w:ascii="宋体" w:hAnsi="宋体" w:eastAsia="宋体" w:cs="宋体"/>
                      <w:kern w:val="0"/>
                      <w:sz w:val="21"/>
                      <w:szCs w:val="21"/>
                      <w:highlight w:val="none"/>
                      <w:lang w:eastAsia="zh-CN"/>
                    </w:rPr>
                  </w:pPr>
                  <w:r>
                    <w:rPr>
                      <w:rFonts w:hint="eastAsia" w:ascii="宋体" w:hAnsi="宋体" w:cs="宋体"/>
                      <w:color w:val="000000"/>
                      <w:kern w:val="0"/>
                      <w:sz w:val="21"/>
                      <w:szCs w:val="21"/>
                      <w:highlight w:val="none"/>
                    </w:rPr>
                    <w:t>车辆及宴请</w:t>
                  </w:r>
                  <w:r>
                    <w:rPr>
                      <w:rFonts w:hint="eastAsia" w:ascii="宋体" w:hAnsi="宋体" w:cs="宋体"/>
                      <w:color w:val="000000"/>
                      <w:kern w:val="0"/>
                      <w:sz w:val="21"/>
                      <w:szCs w:val="21"/>
                      <w:highlight w:val="none"/>
                      <w:lang w:eastAsia="zh-CN"/>
                    </w:rPr>
                    <w:t>，车辆不少于</w:t>
                  </w:r>
                  <w:r>
                    <w:rPr>
                      <w:rFonts w:hint="eastAsia" w:ascii="宋体" w:hAnsi="宋体" w:cs="宋体"/>
                      <w:color w:val="000000"/>
                      <w:kern w:val="0"/>
                      <w:sz w:val="21"/>
                      <w:szCs w:val="21"/>
                      <w:highlight w:val="none"/>
                      <w:lang w:val="en-US" w:eastAsia="zh-CN"/>
                    </w:rPr>
                    <w:t>2辆（根据项目实际需求，需满足现场接待需要）</w:t>
                  </w:r>
                  <w:r>
                    <w:rPr>
                      <w:rFonts w:hint="eastAsia" w:ascii="宋体" w:hAnsi="宋体" w:cs="宋体"/>
                      <w:color w:val="000000"/>
                      <w:kern w:val="0"/>
                      <w:sz w:val="21"/>
                      <w:szCs w:val="21"/>
                      <w:highlight w:val="none"/>
                      <w:lang w:eastAsia="zh-CN"/>
                    </w:rPr>
                    <w:t>。</w:t>
                  </w:r>
                </w:p>
              </w:tc>
            </w:tr>
          </w:tbl>
          <w:p w14:paraId="2D2FC266">
            <w:pPr>
              <w:pStyle w:val="14"/>
              <w:jc w:val="both"/>
              <w:rPr>
                <w:rFonts w:hint="eastAsia" w:ascii="宋体" w:hAnsi="宋体" w:eastAsia="宋体" w:cs="宋体"/>
                <w:kern w:val="2"/>
                <w:sz w:val="21"/>
                <w:szCs w:val="21"/>
                <w:highlight w:val="none"/>
              </w:rPr>
            </w:pPr>
            <w:r>
              <w:rPr>
                <w:rFonts w:hint="eastAsia" w:ascii="宋体" w:hAnsi="宋体" w:eastAsia="宋体" w:cs="宋体"/>
                <w:b/>
                <w:bCs/>
                <w:sz w:val="21"/>
                <w:szCs w:val="21"/>
                <w:highlight w:val="none"/>
                <w:lang w:eastAsia="zh-CN"/>
              </w:rPr>
              <w:t>六</w:t>
            </w:r>
            <w:r>
              <w:rPr>
                <w:rFonts w:hint="eastAsia" w:ascii="宋体" w:hAnsi="宋体" w:eastAsia="宋体" w:cs="宋体"/>
                <w:b/>
                <w:bCs/>
                <w:sz w:val="21"/>
                <w:szCs w:val="21"/>
                <w:highlight w:val="none"/>
              </w:rPr>
              <w:t>、其他：</w:t>
            </w:r>
          </w:p>
          <w:tbl>
            <w:tblPr>
              <w:tblStyle w:val="18"/>
              <w:tblW w:w="7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96"/>
              <w:gridCol w:w="708"/>
              <w:gridCol w:w="680"/>
              <w:gridCol w:w="4091"/>
            </w:tblGrid>
            <w:tr w14:paraId="62A2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14:paraId="71F2C311">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序号</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4431ED53">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采购内容</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7947FABB">
                  <w:pPr>
                    <w:spacing w:line="320" w:lineRule="exact"/>
                    <w:jc w:val="center"/>
                    <w:textAlignment w:val="center"/>
                    <w:rPr>
                      <w:rFonts w:hint="eastAsia" w:ascii="宋体" w:hAnsi="宋体" w:eastAsia="宋体" w:cs="宋体"/>
                      <w:b/>
                      <w:bCs/>
                      <w:kern w:val="0"/>
                      <w:highlight w:val="none"/>
                    </w:rPr>
                  </w:pPr>
                  <w:r>
                    <w:rPr>
                      <w:rFonts w:hint="eastAsia" w:ascii="宋体" w:hAnsi="宋体" w:cs="宋体"/>
                      <w:b/>
                      <w:bCs/>
                      <w:kern w:val="0"/>
                      <w:highlight w:val="none"/>
                      <w:lang w:eastAsia="zh-CN"/>
                    </w:rPr>
                    <w:t>预估</w:t>
                  </w:r>
                  <w:r>
                    <w:rPr>
                      <w:rFonts w:hint="eastAsia" w:ascii="宋体" w:hAnsi="宋体" w:eastAsia="宋体" w:cs="宋体"/>
                      <w:b/>
                      <w:bCs/>
                      <w:kern w:val="0"/>
                      <w:highlight w:val="none"/>
                    </w:rPr>
                    <w:t>数量</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3598DDEF">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单位</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5B94A6FE">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项目要求</w:t>
                  </w:r>
                </w:p>
              </w:tc>
            </w:tr>
            <w:tr w14:paraId="1E20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65DEC4B5">
                  <w:pPr>
                    <w:spacing w:line="320" w:lineRule="exact"/>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54DB9834">
                  <w:pPr>
                    <w:widowControl/>
                    <w:spacing w:line="320" w:lineRule="exact"/>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证件设计与制作</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C28E064">
                  <w:pPr>
                    <w:spacing w:line="320" w:lineRule="exact"/>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5000</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C0EBCC8">
                  <w:pPr>
                    <w:spacing w:line="320" w:lineRule="exact"/>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个</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47EEEBA1">
                  <w:pPr>
                    <w:widowControl/>
                    <w:spacing w:line="320" w:lineRule="exact"/>
                    <w:jc w:val="left"/>
                    <w:rPr>
                      <w:rFonts w:hint="default" w:ascii="宋体" w:hAnsi="宋体" w:eastAsia="宋体" w:cs="宋体"/>
                      <w:kern w:val="0"/>
                      <w:sz w:val="21"/>
                      <w:szCs w:val="21"/>
                      <w:highlight w:val="none"/>
                      <w:lang w:val="en-US" w:eastAsia="zh-CN"/>
                    </w:rPr>
                  </w:pPr>
                  <w:r>
                    <w:rPr>
                      <w:rFonts w:hint="eastAsia" w:ascii="宋体" w:hAnsi="宋体" w:eastAsia="宋体" w:cs="宋体"/>
                      <w:color w:val="000000"/>
                      <w:kern w:val="0"/>
                      <w:sz w:val="21"/>
                      <w:szCs w:val="21"/>
                      <w:highlight w:val="none"/>
                    </w:rPr>
                    <w:t>预计制作约</w:t>
                  </w:r>
                  <w:r>
                    <w:rPr>
                      <w:rFonts w:hint="eastAsia" w:ascii="宋体" w:hAnsi="宋体" w:eastAsia="宋体" w:cs="宋体"/>
                      <w:color w:val="000000"/>
                      <w:kern w:val="0"/>
                      <w:sz w:val="21"/>
                      <w:szCs w:val="21"/>
                      <w:highlight w:val="none"/>
                      <w:lang w:val="en-US" w:eastAsia="zh-CN"/>
                    </w:rPr>
                    <w:t>5000</w:t>
                  </w:r>
                  <w:r>
                    <w:rPr>
                      <w:rFonts w:hint="eastAsia" w:ascii="宋体" w:hAnsi="宋体" w:eastAsia="宋体" w:cs="宋体"/>
                      <w:color w:val="000000"/>
                      <w:kern w:val="0"/>
                      <w:sz w:val="21"/>
                      <w:szCs w:val="21"/>
                      <w:highlight w:val="none"/>
                    </w:rPr>
                    <w:t>张博览会证件，包括工作证、施工证、媒体证、参展商证、车证</w:t>
                  </w:r>
                  <w:r>
                    <w:rPr>
                      <w:rFonts w:hint="eastAsia" w:ascii="宋体" w:hAnsi="宋体" w:cs="宋体"/>
                      <w:color w:val="000000"/>
                      <w:kern w:val="0"/>
                      <w:sz w:val="21"/>
                      <w:szCs w:val="21"/>
                      <w:highlight w:val="none"/>
                      <w:lang w:val="en-US" w:eastAsia="zh-CN"/>
                    </w:rPr>
                    <w:t>。</w:t>
                  </w:r>
                </w:p>
              </w:tc>
            </w:tr>
            <w:tr w14:paraId="3746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14:paraId="585DB541">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064DD864">
                  <w:pPr>
                    <w:widowControl/>
                    <w:spacing w:line="320" w:lineRule="exact"/>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材料设计与印刷费用</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79A25D59">
                  <w:pPr>
                    <w:spacing w:line="320" w:lineRule="exact"/>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7E3A5747">
                  <w:pPr>
                    <w:spacing w:line="320" w:lineRule="exact"/>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5675C09A">
                  <w:pPr>
                    <w:widowControl/>
                    <w:spacing w:line="320" w:lineRule="exact"/>
                    <w:jc w:val="left"/>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rPr>
                    <w:t>会刊、接待手册等材料印刷费用</w:t>
                  </w:r>
                  <w:r>
                    <w:rPr>
                      <w:rFonts w:hint="eastAsia" w:ascii="宋体" w:hAnsi="宋体" w:eastAsia="宋体" w:cs="宋体"/>
                      <w:color w:val="000000"/>
                      <w:kern w:val="0"/>
                      <w:sz w:val="21"/>
                      <w:szCs w:val="21"/>
                      <w:highlight w:val="none"/>
                      <w:lang w:eastAsia="zh-CN"/>
                    </w:rPr>
                    <w:t>。</w:t>
                  </w:r>
                </w:p>
              </w:tc>
            </w:tr>
            <w:tr w14:paraId="0485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14:paraId="496E5498">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2222929B">
                  <w:pPr>
                    <w:widowControl/>
                    <w:spacing w:line="320" w:lineRule="exact"/>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会期实习生及志愿者招募</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D6C50DA">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346D6535">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77E6B203">
                  <w:pPr>
                    <w:widowControl/>
                    <w:spacing w:line="320" w:lineRule="exact"/>
                    <w:jc w:val="left"/>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rPr>
                    <w:t>各工作组</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供应商根据展会需要合理划分工作组</w:t>
                  </w:r>
                  <w:r>
                    <w:rPr>
                      <w:rFonts w:hint="eastAsia" w:ascii="宋体"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实习生</w:t>
                  </w:r>
                  <w:r>
                    <w:rPr>
                      <w:rFonts w:hint="eastAsia" w:ascii="宋体" w:hAnsi="宋体" w:cs="宋体"/>
                      <w:sz w:val="21"/>
                      <w:szCs w:val="21"/>
                      <w:highlight w:val="none"/>
                      <w:lang w:val="en-US" w:eastAsia="zh-CN"/>
                    </w:rPr>
                    <w:t>不少于</w:t>
                  </w:r>
                  <w:r>
                    <w:rPr>
                      <w:rFonts w:hint="eastAsia" w:ascii="宋体" w:hAnsi="宋体" w:eastAsia="宋体" w:cs="宋体"/>
                      <w:color w:val="000000"/>
                      <w:kern w:val="0"/>
                      <w:sz w:val="21"/>
                      <w:szCs w:val="21"/>
                      <w:highlight w:val="none"/>
                    </w:rPr>
                    <w:t>20人、志愿者</w:t>
                  </w:r>
                  <w:r>
                    <w:rPr>
                      <w:rFonts w:hint="eastAsia" w:ascii="宋体" w:hAnsi="宋体" w:cs="宋体"/>
                      <w:sz w:val="21"/>
                      <w:szCs w:val="21"/>
                      <w:highlight w:val="none"/>
                      <w:lang w:val="en-US" w:eastAsia="zh-CN"/>
                    </w:rPr>
                    <w:t>不少于</w:t>
                  </w:r>
                  <w:r>
                    <w:rPr>
                      <w:rFonts w:hint="eastAsia" w:ascii="宋体" w:hAnsi="宋体" w:eastAsia="宋体" w:cs="宋体"/>
                      <w:color w:val="000000"/>
                      <w:kern w:val="0"/>
                      <w:sz w:val="21"/>
                      <w:szCs w:val="21"/>
                      <w:highlight w:val="none"/>
                    </w:rPr>
                    <w:t>30人，费用主要包括交通补贴、用餐补贴、保险、志愿者服装</w:t>
                  </w:r>
                  <w:r>
                    <w:rPr>
                      <w:rFonts w:hint="eastAsia" w:ascii="宋体" w:hAnsi="宋体" w:cs="宋体"/>
                      <w:color w:val="000000"/>
                      <w:kern w:val="0"/>
                      <w:sz w:val="21"/>
                      <w:szCs w:val="21"/>
                      <w:highlight w:val="none"/>
                      <w:lang w:eastAsia="zh-CN"/>
                    </w:rPr>
                    <w:t>（含设计）</w:t>
                  </w:r>
                  <w:r>
                    <w:rPr>
                      <w:rFonts w:hint="eastAsia" w:ascii="宋体" w:hAnsi="宋体" w:eastAsia="宋体" w:cs="宋体"/>
                      <w:color w:val="000000"/>
                      <w:kern w:val="0"/>
                      <w:sz w:val="21"/>
                      <w:szCs w:val="21"/>
                      <w:highlight w:val="none"/>
                    </w:rPr>
                    <w:t>等</w:t>
                  </w:r>
                  <w:r>
                    <w:rPr>
                      <w:rFonts w:hint="eastAsia" w:ascii="宋体" w:hAnsi="宋体" w:eastAsia="宋体" w:cs="宋体"/>
                      <w:color w:val="000000"/>
                      <w:kern w:val="0"/>
                      <w:sz w:val="21"/>
                      <w:szCs w:val="21"/>
                      <w:highlight w:val="none"/>
                      <w:lang w:eastAsia="zh-CN"/>
                    </w:rPr>
                    <w:t>。</w:t>
                  </w:r>
                </w:p>
              </w:tc>
            </w:tr>
            <w:tr w14:paraId="2843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14:paraId="70026DEE">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5A86444A">
                  <w:pPr>
                    <w:widowControl/>
                    <w:spacing w:line="320" w:lineRule="exact"/>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大会用水</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5663229">
                  <w:pPr>
                    <w:spacing w:line="320" w:lineRule="exact"/>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4000</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C021C23">
                  <w:pPr>
                    <w:spacing w:line="320" w:lineRule="exact"/>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瓶</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745EB261">
                  <w:pPr>
                    <w:spacing w:line="320" w:lineRule="exact"/>
                    <w:jc w:val="left"/>
                    <w:textAlignment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展期</w:t>
                  </w:r>
                  <w:r>
                    <w:rPr>
                      <w:rFonts w:hint="eastAsia" w:ascii="宋体" w:hAnsi="宋体" w:cs="宋体"/>
                      <w:sz w:val="21"/>
                      <w:szCs w:val="21"/>
                      <w:highlight w:val="none"/>
                      <w:lang w:val="en-US" w:eastAsia="zh-CN"/>
                    </w:rPr>
                    <w:t>11月6-9日</w:t>
                  </w:r>
                  <w:r>
                    <w:rPr>
                      <w:rFonts w:hint="eastAsia" w:ascii="宋体" w:hAnsi="宋体" w:cs="宋体"/>
                      <w:sz w:val="21"/>
                      <w:szCs w:val="21"/>
                      <w:highlight w:val="none"/>
                      <w:lang w:eastAsia="zh-CN"/>
                    </w:rPr>
                    <w:t>提供</w:t>
                  </w:r>
                  <w:r>
                    <w:rPr>
                      <w:rFonts w:hint="eastAsia" w:ascii="宋体" w:hAnsi="宋体" w:cs="宋体"/>
                      <w:sz w:val="21"/>
                      <w:szCs w:val="21"/>
                      <w:highlight w:val="none"/>
                      <w:lang w:val="en-US" w:eastAsia="zh-CN"/>
                    </w:rPr>
                    <w:t>不少于4000瓶水</w:t>
                  </w:r>
                </w:p>
              </w:tc>
            </w:tr>
            <w:tr w14:paraId="24A7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14:paraId="65FC3988">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4608EF81">
                  <w:pPr>
                    <w:widowControl/>
                    <w:spacing w:line="320" w:lineRule="exact"/>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工作人员会期工作餐</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16DD1C90">
                  <w:pPr>
                    <w:spacing w:line="320" w:lineRule="exact"/>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US" w:eastAsia="zh-CN"/>
                    </w:rPr>
                    <w:t>000</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AC1FD0D">
                  <w:pPr>
                    <w:spacing w:line="320" w:lineRule="exact"/>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份</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0EEEC1E6">
                  <w:pPr>
                    <w:spacing w:line="320" w:lineRule="exact"/>
                    <w:jc w:val="left"/>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eastAsia="zh-CN"/>
                    </w:rPr>
                    <w:t>展期</w:t>
                  </w:r>
                  <w:r>
                    <w:rPr>
                      <w:rFonts w:hint="eastAsia" w:ascii="宋体" w:hAnsi="宋体" w:cs="宋体"/>
                      <w:sz w:val="21"/>
                      <w:szCs w:val="21"/>
                      <w:highlight w:val="none"/>
                      <w:lang w:val="en-US" w:eastAsia="zh-CN"/>
                    </w:rPr>
                    <w:t>11月6-9日</w:t>
                  </w:r>
                  <w:r>
                    <w:rPr>
                      <w:rFonts w:hint="eastAsia" w:ascii="宋体" w:hAnsi="宋体" w:cs="宋体"/>
                      <w:sz w:val="21"/>
                      <w:szCs w:val="21"/>
                      <w:highlight w:val="none"/>
                      <w:lang w:eastAsia="zh-CN"/>
                    </w:rPr>
                    <w:t>提供</w:t>
                  </w:r>
                  <w:r>
                    <w:rPr>
                      <w:rFonts w:hint="eastAsia" w:ascii="宋体" w:hAnsi="宋体" w:cs="宋体"/>
                      <w:sz w:val="21"/>
                      <w:szCs w:val="21"/>
                      <w:highlight w:val="none"/>
                      <w:lang w:val="en-US" w:eastAsia="zh-CN"/>
                    </w:rPr>
                    <w:t>不少于1000份工作餐</w:t>
                  </w:r>
                </w:p>
              </w:tc>
            </w:tr>
          </w:tbl>
          <w:p w14:paraId="01DA4BD6">
            <w:pPr>
              <w:jc w:val="left"/>
              <w:rPr>
                <w:szCs w:val="21"/>
                <w:highlight w:val="none"/>
              </w:rPr>
            </w:pPr>
          </w:p>
        </w:tc>
      </w:tr>
      <w:tr w14:paraId="37939BE5">
        <w:tblPrEx>
          <w:tblCellMar>
            <w:top w:w="0" w:type="dxa"/>
            <w:left w:w="108" w:type="dxa"/>
            <w:bottom w:w="0" w:type="dxa"/>
            <w:right w:w="108" w:type="dxa"/>
          </w:tblCellMar>
        </w:tblPrEx>
        <w:trPr>
          <w:trHeight w:val="2235"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14:paraId="2AC52D84">
            <w:pPr>
              <w:rPr>
                <w:rFonts w:hint="eastAsia" w:eastAsia="宋体"/>
                <w:kern w:val="0"/>
                <w:highlight w:val="none"/>
                <w:lang w:eastAsia="zh-CN"/>
              </w:rPr>
            </w:pPr>
            <w:r>
              <w:rPr>
                <w:rFonts w:hint="eastAsia"/>
                <w:kern w:val="0"/>
                <w:highlight w:val="none"/>
                <w:lang w:val="en-US" w:eastAsia="zh-CN"/>
              </w:rPr>
              <w:t>2</w:t>
            </w:r>
          </w:p>
        </w:tc>
        <w:tc>
          <w:tcPr>
            <w:tcW w:w="705" w:type="dxa"/>
            <w:tcBorders>
              <w:top w:val="single" w:color="auto" w:sz="4" w:space="0"/>
              <w:left w:val="nil"/>
              <w:bottom w:val="single" w:color="auto" w:sz="4" w:space="0"/>
              <w:right w:val="single" w:color="auto" w:sz="4" w:space="0"/>
            </w:tcBorders>
            <w:noWrap w:val="0"/>
            <w:vAlign w:val="center"/>
          </w:tcPr>
          <w:p w14:paraId="53D2BBB6">
            <w:pPr>
              <w:rPr>
                <w:rFonts w:hint="eastAsia"/>
                <w:highlight w:val="none"/>
                <w:lang w:eastAsia="zh-CN"/>
              </w:rPr>
            </w:pPr>
            <w:r>
              <w:rPr>
                <w:rFonts w:hint="eastAsia" w:ascii="宋体" w:hAnsi="宋体" w:eastAsia="宋体" w:cs="Times New Roman"/>
                <w:szCs w:val="21"/>
                <w:highlight w:val="none"/>
                <w:lang w:val="en-US" w:eastAsia="zh-CN"/>
              </w:rPr>
              <w:t>2025年</w:t>
            </w:r>
            <w:r>
              <w:rPr>
                <w:rFonts w:hint="eastAsia" w:ascii="宋体" w:hAnsi="宋体" w:eastAsia="宋体" w:cs="Times New Roman"/>
                <w:szCs w:val="21"/>
                <w:highlight w:val="none"/>
                <w:lang w:eastAsia="zh-CN"/>
              </w:rPr>
              <w:t>广西国际农业博览会“</w:t>
            </w:r>
            <w:r>
              <w:rPr>
                <w:rFonts w:hint="default" w:ascii="宋体" w:hAnsi="宋体" w:eastAsia="宋体" w:cs="Times New Roman"/>
                <w:szCs w:val="21"/>
                <w:highlight w:val="none"/>
                <w:lang w:val="en" w:eastAsia="zh-CN"/>
              </w:rPr>
              <w:t>桂字号</w:t>
            </w:r>
            <w:r>
              <w:rPr>
                <w:rFonts w:hint="eastAsia" w:ascii="宋体" w:hAnsi="宋体" w:eastAsia="宋体" w:cs="Times New Roman"/>
                <w:szCs w:val="21"/>
                <w:highlight w:val="none"/>
                <w:lang w:eastAsia="zh-CN"/>
              </w:rPr>
              <w:t>”</w:t>
            </w:r>
            <w:r>
              <w:rPr>
                <w:rFonts w:hint="default" w:ascii="宋体" w:hAnsi="宋体" w:eastAsia="宋体" w:cs="Times New Roman"/>
                <w:szCs w:val="21"/>
                <w:highlight w:val="none"/>
                <w:lang w:val="en" w:eastAsia="zh-CN"/>
              </w:rPr>
              <w:t>品牌推介</w:t>
            </w:r>
            <w:r>
              <w:rPr>
                <w:rFonts w:hint="eastAsia" w:ascii="宋体" w:hAnsi="宋体" w:eastAsia="宋体" w:cs="Times New Roman"/>
                <w:szCs w:val="21"/>
                <w:highlight w:val="none"/>
                <w:lang w:val="en" w:eastAsia="zh-CN"/>
              </w:rPr>
              <w:t>项目</w:t>
            </w:r>
          </w:p>
        </w:tc>
        <w:tc>
          <w:tcPr>
            <w:tcW w:w="870" w:type="dxa"/>
            <w:tcBorders>
              <w:top w:val="single" w:color="auto" w:sz="4" w:space="0"/>
              <w:left w:val="nil"/>
              <w:bottom w:val="single" w:color="auto" w:sz="4" w:space="0"/>
              <w:right w:val="single" w:color="auto" w:sz="4" w:space="0"/>
            </w:tcBorders>
            <w:noWrap w:val="0"/>
            <w:vAlign w:val="center"/>
          </w:tcPr>
          <w:p w14:paraId="3E392448">
            <w:pPr>
              <w:rPr>
                <w:kern w:val="0"/>
                <w:highlight w:val="none"/>
              </w:rPr>
            </w:pPr>
            <w:r>
              <w:rPr>
                <w:kern w:val="0"/>
                <w:highlight w:val="none"/>
              </w:rPr>
              <w:t>1</w:t>
            </w:r>
            <w:r>
              <w:rPr>
                <w:rFonts w:hint="eastAsia"/>
                <w:kern w:val="0"/>
                <w:highlight w:val="none"/>
              </w:rPr>
              <w:t>项</w:t>
            </w:r>
          </w:p>
        </w:tc>
        <w:tc>
          <w:tcPr>
            <w:tcW w:w="7868" w:type="dxa"/>
            <w:tcBorders>
              <w:top w:val="single" w:color="auto" w:sz="4" w:space="0"/>
              <w:left w:val="nil"/>
              <w:bottom w:val="single" w:color="auto" w:sz="4" w:space="0"/>
              <w:right w:val="single" w:color="auto" w:sz="4" w:space="0"/>
            </w:tcBorders>
            <w:noWrap w:val="0"/>
            <w:vAlign w:val="center"/>
          </w:tcPr>
          <w:tbl>
            <w:tblPr>
              <w:tblStyle w:val="18"/>
              <w:tblW w:w="7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413"/>
              <w:gridCol w:w="656"/>
              <w:gridCol w:w="639"/>
              <w:gridCol w:w="4091"/>
            </w:tblGrid>
            <w:tr w14:paraId="07D7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noWrap w:val="0"/>
                  <w:vAlign w:val="center"/>
                </w:tcPr>
                <w:p w14:paraId="31B411F4">
                  <w:pPr>
                    <w:spacing w:line="320" w:lineRule="exact"/>
                    <w:jc w:val="center"/>
                    <w:textAlignment w:val="center"/>
                    <w:rPr>
                      <w:rFonts w:hint="eastAsia"/>
                      <w:b/>
                      <w:bCs/>
                      <w:sz w:val="21"/>
                      <w:szCs w:val="21"/>
                      <w:highlight w:val="none"/>
                    </w:rPr>
                  </w:pPr>
                  <w:r>
                    <w:rPr>
                      <w:rFonts w:hint="eastAsia" w:ascii="宋体" w:hAnsi="宋体" w:cs="宋体"/>
                      <w:b/>
                      <w:bCs/>
                      <w:kern w:val="0"/>
                      <w:sz w:val="21"/>
                      <w:szCs w:val="21"/>
                      <w:highlight w:val="none"/>
                    </w:rPr>
                    <w:t>序号</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7F956DC">
                  <w:pPr>
                    <w:spacing w:line="320" w:lineRule="exact"/>
                    <w:jc w:val="center"/>
                    <w:textAlignment w:val="center"/>
                    <w:rPr>
                      <w:b/>
                      <w:bCs/>
                      <w:sz w:val="21"/>
                      <w:szCs w:val="21"/>
                      <w:highlight w:val="none"/>
                    </w:rPr>
                  </w:pPr>
                  <w:r>
                    <w:rPr>
                      <w:rFonts w:hint="eastAsia" w:ascii="宋体" w:hAnsi="宋体" w:cs="宋体"/>
                      <w:b/>
                      <w:bCs/>
                      <w:kern w:val="0"/>
                      <w:sz w:val="21"/>
                      <w:szCs w:val="21"/>
                      <w:highlight w:val="none"/>
                    </w:rPr>
                    <w:t>采购内容</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63D71A32">
                  <w:pPr>
                    <w:spacing w:line="320" w:lineRule="exact"/>
                    <w:jc w:val="center"/>
                    <w:textAlignment w:val="center"/>
                    <w:rPr>
                      <w:b/>
                      <w:bCs/>
                      <w:sz w:val="21"/>
                      <w:szCs w:val="21"/>
                      <w:highlight w:val="none"/>
                    </w:rPr>
                  </w:pPr>
                  <w:r>
                    <w:rPr>
                      <w:rFonts w:hint="eastAsia" w:ascii="宋体" w:hAnsi="宋体" w:cs="宋体"/>
                      <w:b/>
                      <w:bCs/>
                      <w:kern w:val="0"/>
                      <w:sz w:val="21"/>
                      <w:szCs w:val="21"/>
                      <w:highlight w:val="none"/>
                    </w:rPr>
                    <w:t>数量</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486F15D4">
                  <w:pPr>
                    <w:spacing w:line="320" w:lineRule="exact"/>
                    <w:jc w:val="center"/>
                    <w:textAlignment w:val="center"/>
                    <w:rPr>
                      <w:b/>
                      <w:bCs/>
                      <w:sz w:val="21"/>
                      <w:szCs w:val="21"/>
                      <w:highlight w:val="none"/>
                    </w:rPr>
                  </w:pPr>
                  <w:r>
                    <w:rPr>
                      <w:rFonts w:hint="eastAsia" w:ascii="宋体" w:hAnsi="宋体" w:cs="宋体"/>
                      <w:b/>
                      <w:bCs/>
                      <w:kern w:val="0"/>
                      <w:sz w:val="21"/>
                      <w:szCs w:val="21"/>
                      <w:highlight w:val="none"/>
                    </w:rPr>
                    <w:t>单位</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0B06EAB6">
                  <w:pPr>
                    <w:spacing w:line="320" w:lineRule="exact"/>
                    <w:jc w:val="center"/>
                    <w:textAlignment w:val="center"/>
                    <w:rPr>
                      <w:b/>
                      <w:bCs/>
                      <w:sz w:val="21"/>
                      <w:szCs w:val="21"/>
                      <w:highlight w:val="none"/>
                    </w:rPr>
                  </w:pPr>
                  <w:r>
                    <w:rPr>
                      <w:rFonts w:hint="eastAsia" w:ascii="宋体" w:hAnsi="宋体" w:cs="宋体"/>
                      <w:b/>
                      <w:bCs/>
                      <w:kern w:val="0"/>
                      <w:sz w:val="21"/>
                      <w:szCs w:val="21"/>
                      <w:highlight w:val="none"/>
                    </w:rPr>
                    <w:t>项目要求</w:t>
                  </w:r>
                </w:p>
              </w:tc>
            </w:tr>
            <w:tr w14:paraId="5AA2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14:paraId="4622DCEC">
                  <w:pPr>
                    <w:spacing w:line="320" w:lineRule="exact"/>
                    <w:jc w:val="center"/>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32E75529">
                  <w:pPr>
                    <w:spacing w:line="320" w:lineRule="exact"/>
                    <w:jc w:val="center"/>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三农达人带你逛农博会活动</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073C99BA">
                  <w:pPr>
                    <w:spacing w:line="320" w:lineRule="exact"/>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1</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2D2B4B3F">
                  <w:pPr>
                    <w:widowControl/>
                    <w:jc w:val="center"/>
                    <w:textAlignment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1FB038E5">
                  <w:pPr>
                    <w:spacing w:line="320" w:lineRule="exact"/>
                    <w:jc w:val="left"/>
                    <w:textAlignment w:val="cente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rPr>
                    <w:t>组织</w:t>
                  </w:r>
                  <w:r>
                    <w:rPr>
                      <w:rFonts w:hint="eastAsia" w:ascii="宋体" w:hAnsi="宋体" w:cs="宋体"/>
                      <w:color w:val="000000"/>
                      <w:kern w:val="0"/>
                      <w:sz w:val="21"/>
                      <w:szCs w:val="21"/>
                      <w:highlight w:val="none"/>
                      <w:lang w:eastAsia="zh-CN"/>
                    </w:rPr>
                    <w:t>不少于</w:t>
                  </w:r>
                  <w:r>
                    <w:rPr>
                      <w:rFonts w:hint="eastAsia" w:ascii="宋体" w:hAnsi="宋体" w:cs="宋体"/>
                      <w:color w:val="000000"/>
                      <w:kern w:val="0"/>
                      <w:sz w:val="21"/>
                      <w:szCs w:val="21"/>
                      <w:highlight w:val="none"/>
                      <w:lang w:val="en-US" w:eastAsia="zh-CN"/>
                    </w:rPr>
                    <w:t>5名</w:t>
                  </w:r>
                  <w:r>
                    <w:rPr>
                      <w:rFonts w:hint="eastAsia" w:ascii="宋体" w:hAnsi="宋体" w:cs="宋体"/>
                      <w:color w:val="000000"/>
                      <w:kern w:val="0"/>
                      <w:sz w:val="21"/>
                      <w:szCs w:val="21"/>
                      <w:highlight w:val="none"/>
                    </w:rPr>
                    <w:t>网红三农达人到场开展现场直播（三农达人带你逛农博会活动）、直播带货</w:t>
                  </w:r>
                  <w:r>
                    <w:rPr>
                      <w:rFonts w:hint="eastAsia" w:ascii="宋体" w:hAnsi="宋体" w:cs="宋体"/>
                      <w:color w:val="000000"/>
                      <w:kern w:val="0"/>
                      <w:sz w:val="21"/>
                      <w:szCs w:val="21"/>
                      <w:highlight w:val="none"/>
                      <w:lang w:eastAsia="zh-CN"/>
                    </w:rPr>
                    <w:t>。</w:t>
                  </w:r>
                </w:p>
              </w:tc>
            </w:tr>
            <w:tr w14:paraId="78CC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14:paraId="48F32D87">
                  <w:pPr>
                    <w:spacing w:line="320" w:lineRule="exact"/>
                    <w:jc w:val="center"/>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B1CAA1B">
                  <w:pPr>
                    <w:spacing w:line="320" w:lineRule="exact"/>
                    <w:jc w:val="center"/>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市民观众推广活动</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6BC25310">
                  <w:pPr>
                    <w:spacing w:line="320" w:lineRule="exact"/>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1</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432EBD3C">
                  <w:pPr>
                    <w:widowControl/>
                    <w:jc w:val="center"/>
                    <w:textAlignment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7004E647">
                  <w:pPr>
                    <w:spacing w:line="320" w:lineRule="exact"/>
                    <w:jc w:val="left"/>
                    <w:textAlignment w:val="cente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rPr>
                    <w:t>开展社区推广活动，发放品鉴、优惠券，邀请市民观众观展</w:t>
                  </w:r>
                  <w:r>
                    <w:rPr>
                      <w:rFonts w:hint="eastAsia" w:ascii="宋体" w:hAnsi="宋体" w:cs="宋体"/>
                      <w:color w:val="000000"/>
                      <w:kern w:val="0"/>
                      <w:sz w:val="21"/>
                      <w:szCs w:val="21"/>
                      <w:highlight w:val="none"/>
                      <w:lang w:eastAsia="zh-CN"/>
                    </w:rPr>
                    <w:t>。</w:t>
                  </w:r>
                </w:p>
              </w:tc>
            </w:tr>
            <w:tr w14:paraId="2E10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14:paraId="5636B4F7">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4C58E96D">
                  <w:pPr>
                    <w:spacing w:line="320" w:lineRule="exact"/>
                    <w:jc w:val="center"/>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全国精品品牌推介、“桂字号”农产品产销对接系列活动</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52B8D88A">
                  <w:pPr>
                    <w:spacing w:line="320" w:lineRule="exact"/>
                    <w:jc w:val="center"/>
                    <w:textAlignment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rPr>
                    <w:t>1</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7B98FACC">
                  <w:pPr>
                    <w:widowControl/>
                    <w:jc w:val="center"/>
                    <w:textAlignment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6D12D8D4">
                  <w:pPr>
                    <w:spacing w:line="320" w:lineRule="exact"/>
                    <w:jc w:val="lef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活动流程设计、会务布置、会议资料制作、参会人员组织、主持人及现场执行</w:t>
                  </w:r>
                  <w:r>
                    <w:rPr>
                      <w:rFonts w:hint="eastAsia" w:ascii="宋体" w:hAnsi="宋体" w:cs="宋体"/>
                      <w:color w:val="000000"/>
                      <w:kern w:val="0"/>
                      <w:sz w:val="21"/>
                      <w:szCs w:val="21"/>
                      <w:highlight w:val="none"/>
                      <w:lang w:eastAsia="zh-CN"/>
                    </w:rPr>
                    <w:t>。</w:t>
                  </w:r>
                </w:p>
              </w:tc>
            </w:tr>
            <w:tr w14:paraId="7279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14:paraId="483E0D22">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E2C4243">
                  <w:pPr>
                    <w:widowControl/>
                    <w:spacing w:line="320" w:lineRule="exact"/>
                    <w:jc w:val="center"/>
                    <w:rPr>
                      <w:rFonts w:hint="eastAsia" w:ascii="宋体" w:hAnsi="宋体" w:cs="宋体"/>
                      <w:color w:val="000000"/>
                      <w:kern w:val="0"/>
                      <w:sz w:val="21"/>
                      <w:szCs w:val="21"/>
                      <w:highlight w:val="none"/>
                    </w:rPr>
                  </w:pPr>
                  <w:r>
                    <w:rPr>
                      <w:rFonts w:hint="eastAsia" w:ascii="宋体" w:hAnsi="宋体" w:eastAsia="宋体" w:cs="宋体"/>
                      <w:color w:val="000000"/>
                      <w:kern w:val="0"/>
                      <w:sz w:val="21"/>
                      <w:szCs w:val="21"/>
                      <w:highlight w:val="none"/>
                    </w:rPr>
                    <w:t>资料袋</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0503DA94">
                  <w:pPr>
                    <w:spacing w:line="320" w:lineRule="exact"/>
                    <w:jc w:val="center"/>
                    <w:textAlignment w:val="center"/>
                    <w:rPr>
                      <w:rFonts w:hint="eastAsia" w:ascii="宋体" w:hAnsi="宋体" w:cs="宋体"/>
                      <w:kern w:val="0"/>
                      <w:sz w:val="21"/>
                      <w:szCs w:val="21"/>
                      <w:highlight w:val="none"/>
                      <w:lang w:val="en-US" w:eastAsia="zh-CN"/>
                    </w:rPr>
                  </w:pP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US" w:eastAsia="zh-CN"/>
                    </w:rPr>
                    <w:t>000</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4A94B983">
                  <w:pPr>
                    <w:spacing w:line="320" w:lineRule="exact"/>
                    <w:jc w:val="center"/>
                    <w:textAlignment w:val="center"/>
                    <w:rPr>
                      <w:rFonts w:hint="eastAsia" w:ascii="宋体" w:hAnsi="宋体" w:cs="宋体"/>
                      <w:kern w:val="0"/>
                      <w:sz w:val="21"/>
                      <w:szCs w:val="21"/>
                      <w:highlight w:val="none"/>
                    </w:rPr>
                  </w:pPr>
                  <w:r>
                    <w:rPr>
                      <w:rFonts w:hint="eastAsia" w:ascii="宋体" w:hAnsi="宋体" w:eastAsia="宋体" w:cs="宋体"/>
                      <w:kern w:val="0"/>
                      <w:sz w:val="21"/>
                      <w:szCs w:val="21"/>
                      <w:highlight w:val="none"/>
                      <w:lang w:eastAsia="zh-CN"/>
                    </w:rPr>
                    <w:t>个</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401E13A1">
                  <w:pPr>
                    <w:widowControl/>
                    <w:spacing w:line="320" w:lineRule="exact"/>
                    <w:jc w:val="left"/>
                    <w:rPr>
                      <w:rFonts w:hint="eastAsia" w:ascii="宋体" w:hAnsi="宋体" w:cs="宋体"/>
                      <w:color w:val="000000"/>
                      <w:kern w:val="0"/>
                      <w:sz w:val="21"/>
                      <w:szCs w:val="21"/>
                      <w:highlight w:val="none"/>
                    </w:rPr>
                  </w:pPr>
                  <w:r>
                    <w:rPr>
                      <w:rFonts w:hint="eastAsia" w:ascii="宋体" w:hAnsi="宋体" w:eastAsia="宋体" w:cs="宋体"/>
                      <w:color w:val="000000"/>
                      <w:kern w:val="0"/>
                      <w:sz w:val="21"/>
                      <w:szCs w:val="21"/>
                      <w:highlight w:val="none"/>
                    </w:rPr>
                    <w:t>定制展会资料袋</w:t>
                  </w:r>
                  <w:r>
                    <w:rPr>
                      <w:rFonts w:hint="eastAsia" w:ascii="宋体" w:hAnsi="宋体" w:cs="宋体"/>
                      <w:color w:val="000000"/>
                      <w:kern w:val="0"/>
                      <w:sz w:val="21"/>
                      <w:szCs w:val="21"/>
                      <w:highlight w:val="none"/>
                      <w:lang w:eastAsia="zh-CN"/>
                    </w:rPr>
                    <w:t>不少于</w:t>
                  </w:r>
                  <w:r>
                    <w:rPr>
                      <w:rFonts w:hint="eastAsia" w:ascii="宋体" w:hAnsi="宋体" w:eastAsia="宋体" w:cs="宋体"/>
                      <w:color w:val="000000"/>
                      <w:kern w:val="0"/>
                      <w:sz w:val="21"/>
                      <w:szCs w:val="21"/>
                      <w:highlight w:val="none"/>
                    </w:rPr>
                    <w:t>1000个</w:t>
                  </w:r>
                  <w:r>
                    <w:rPr>
                      <w:rFonts w:hint="eastAsia" w:ascii="宋体" w:hAnsi="宋体" w:eastAsia="宋体" w:cs="宋体"/>
                      <w:color w:val="000000"/>
                      <w:kern w:val="0"/>
                      <w:sz w:val="21"/>
                      <w:szCs w:val="21"/>
                      <w:highlight w:val="none"/>
                      <w:lang w:eastAsia="zh-CN"/>
                    </w:rPr>
                    <w:t>。</w:t>
                  </w:r>
                </w:p>
              </w:tc>
            </w:tr>
            <w:tr w14:paraId="48E0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14:paraId="7E45822E">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33780F39">
                  <w:pPr>
                    <w:widowControl/>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展会伴手礼</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7FBCDADA">
                  <w:pPr>
                    <w:spacing w:line="320" w:lineRule="exact"/>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399B3C6B">
                  <w:pPr>
                    <w:spacing w:line="320" w:lineRule="exact"/>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sz w:val="21"/>
                      <w:szCs w:val="21"/>
                      <w:highlight w:val="none"/>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65A7288B">
                  <w:pPr>
                    <w:widowControl/>
                    <w:spacing w:line="320" w:lineRule="exac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征集和采购农博会专业观众伴手礼</w:t>
                  </w:r>
                  <w:r>
                    <w:rPr>
                      <w:rFonts w:hint="eastAsia" w:ascii="宋体"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用于品牌宣传推广</w:t>
                  </w:r>
                  <w:r>
                    <w:rPr>
                      <w:rFonts w:hint="eastAsia" w:ascii="宋体" w:hAnsi="宋体" w:cs="宋体"/>
                      <w:color w:val="000000"/>
                      <w:kern w:val="0"/>
                      <w:sz w:val="21"/>
                      <w:szCs w:val="21"/>
                      <w:highlight w:val="none"/>
                      <w:lang w:eastAsia="zh-CN"/>
                    </w:rPr>
                    <w:t>，伴手礼的数量不少于</w:t>
                  </w:r>
                  <w:r>
                    <w:rPr>
                      <w:rFonts w:hint="eastAsia" w:ascii="宋体" w:hAnsi="宋体" w:cs="宋体"/>
                      <w:color w:val="000000"/>
                      <w:kern w:val="0"/>
                      <w:sz w:val="21"/>
                      <w:szCs w:val="21"/>
                      <w:highlight w:val="none"/>
                      <w:lang w:val="en-US" w:eastAsia="zh-CN"/>
                    </w:rPr>
                    <w:t>1000个</w:t>
                  </w:r>
                  <w:r>
                    <w:rPr>
                      <w:rFonts w:hint="eastAsia" w:ascii="宋体" w:hAnsi="宋体" w:eastAsia="宋体" w:cs="宋体"/>
                      <w:color w:val="000000"/>
                      <w:kern w:val="0"/>
                      <w:sz w:val="21"/>
                      <w:szCs w:val="21"/>
                      <w:highlight w:val="none"/>
                      <w:lang w:eastAsia="zh-CN"/>
                    </w:rPr>
                    <w:t>。</w:t>
                  </w:r>
                </w:p>
              </w:tc>
            </w:tr>
          </w:tbl>
          <w:p w14:paraId="467C542F">
            <w:pPr>
              <w:jc w:val="left"/>
              <w:rPr>
                <w:szCs w:val="21"/>
                <w:highlight w:val="none"/>
              </w:rPr>
            </w:pPr>
          </w:p>
        </w:tc>
      </w:tr>
      <w:tr w14:paraId="12143E4E">
        <w:tblPrEx>
          <w:tblCellMar>
            <w:top w:w="0" w:type="dxa"/>
            <w:left w:w="108" w:type="dxa"/>
            <w:bottom w:w="0" w:type="dxa"/>
            <w:right w:w="108" w:type="dxa"/>
          </w:tblCellMar>
        </w:tblPrEx>
        <w:trPr>
          <w:trHeight w:val="285" w:hRule="atLeast"/>
        </w:trPr>
        <w:tc>
          <w:tcPr>
            <w:tcW w:w="9968" w:type="dxa"/>
            <w:gridSpan w:val="4"/>
            <w:tcBorders>
              <w:top w:val="single" w:color="auto" w:sz="4" w:space="0"/>
              <w:left w:val="single" w:color="auto" w:sz="4" w:space="0"/>
              <w:bottom w:val="single" w:color="auto" w:sz="4" w:space="0"/>
              <w:right w:val="single" w:color="auto" w:sz="4" w:space="0"/>
            </w:tcBorders>
            <w:noWrap w:val="0"/>
            <w:vAlign w:val="center"/>
          </w:tcPr>
          <w:p w14:paraId="2F9DD464">
            <w:pPr>
              <w:jc w:val="left"/>
              <w:rPr>
                <w:rFonts w:cs="仿宋"/>
                <w:highlight w:val="none"/>
              </w:rPr>
            </w:pPr>
            <w:r>
              <w:rPr>
                <w:rFonts w:hint="eastAsia" w:ascii="宋体" w:hAnsi="宋体"/>
                <w:b/>
                <w:color w:val="000000"/>
                <w:highlight w:val="none"/>
              </w:rPr>
              <w:t>一、</w:t>
            </w:r>
            <w:r>
              <w:rPr>
                <w:rFonts w:hint="eastAsia" w:ascii="宋体" w:hAnsi="宋体"/>
                <w:color w:val="000000"/>
                <w:highlight w:val="none"/>
              </w:rPr>
              <w:t>▲</w:t>
            </w:r>
            <w:r>
              <w:rPr>
                <w:rFonts w:hint="eastAsia" w:ascii="宋体" w:hAnsi="宋体"/>
                <w:b/>
                <w:color w:val="000000"/>
                <w:highlight w:val="none"/>
              </w:rPr>
              <w:t>商务要求</w:t>
            </w:r>
          </w:p>
        </w:tc>
      </w:tr>
      <w:tr w14:paraId="63BE59B6">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5736F09C">
            <w:pPr>
              <w:spacing w:line="320" w:lineRule="exact"/>
              <w:jc w:val="lef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规范标准</w:t>
            </w:r>
          </w:p>
        </w:tc>
        <w:tc>
          <w:tcPr>
            <w:tcW w:w="8738" w:type="dxa"/>
            <w:gridSpan w:val="2"/>
            <w:tcBorders>
              <w:top w:val="single" w:color="auto" w:sz="4" w:space="0"/>
              <w:left w:val="nil"/>
              <w:bottom w:val="single" w:color="auto" w:sz="4" w:space="0"/>
              <w:right w:val="single" w:color="auto" w:sz="4" w:space="0"/>
            </w:tcBorders>
            <w:noWrap w:val="0"/>
            <w:vAlign w:val="center"/>
          </w:tcPr>
          <w:p w14:paraId="650ECE58">
            <w:pPr>
              <w:spacing w:line="320" w:lineRule="exact"/>
              <w:jc w:val="lef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采购标的需执行的国家标准、行业标准、地方标准或者其他标准、规范。</w:t>
            </w:r>
          </w:p>
        </w:tc>
      </w:tr>
      <w:tr w14:paraId="734F8BA7">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528B5B8F">
            <w:pPr>
              <w:spacing w:line="320" w:lineRule="exact"/>
              <w:jc w:val="lef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合同签订期</w:t>
            </w:r>
          </w:p>
        </w:tc>
        <w:tc>
          <w:tcPr>
            <w:tcW w:w="8738" w:type="dxa"/>
            <w:gridSpan w:val="2"/>
            <w:tcBorders>
              <w:top w:val="single" w:color="auto" w:sz="4" w:space="0"/>
              <w:left w:val="nil"/>
              <w:bottom w:val="single" w:color="auto" w:sz="4" w:space="0"/>
              <w:right w:val="single" w:color="auto" w:sz="4" w:space="0"/>
            </w:tcBorders>
            <w:noWrap w:val="0"/>
            <w:vAlign w:val="center"/>
          </w:tcPr>
          <w:p w14:paraId="67DBFC0C">
            <w:pPr>
              <w:spacing w:line="320" w:lineRule="exact"/>
              <w:jc w:val="lef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自中标通知书发出之日起</w:t>
            </w:r>
            <w:r>
              <w:rPr>
                <w:rFonts w:hint="eastAsia" w:ascii="宋体" w:hAnsi="宋体" w:cs="宋体"/>
                <w:color w:val="000000"/>
                <w:kern w:val="0"/>
                <w:sz w:val="21"/>
                <w:szCs w:val="21"/>
                <w:highlight w:val="none"/>
                <w:lang w:val="en-US" w:eastAsia="zh-CN"/>
              </w:rPr>
              <w:t>5</w:t>
            </w:r>
            <w:r>
              <w:rPr>
                <w:rFonts w:hint="eastAsia" w:ascii="宋体" w:hAnsi="宋体" w:cs="宋体"/>
                <w:color w:val="000000"/>
                <w:kern w:val="0"/>
                <w:sz w:val="21"/>
                <w:szCs w:val="21"/>
                <w:highlight w:val="none"/>
              </w:rPr>
              <w:t>日内签订政府采购合同。</w:t>
            </w:r>
          </w:p>
        </w:tc>
      </w:tr>
      <w:tr w14:paraId="02FC5765">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6D4739EA">
            <w:pPr>
              <w:spacing w:line="320" w:lineRule="exact"/>
              <w:jc w:val="lef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服务期限及地点</w:t>
            </w:r>
          </w:p>
        </w:tc>
        <w:tc>
          <w:tcPr>
            <w:tcW w:w="8738" w:type="dxa"/>
            <w:gridSpan w:val="2"/>
            <w:tcBorders>
              <w:top w:val="single" w:color="auto" w:sz="4" w:space="0"/>
              <w:left w:val="nil"/>
              <w:bottom w:val="single" w:color="auto" w:sz="4" w:space="0"/>
              <w:right w:val="single" w:color="auto" w:sz="4" w:space="0"/>
            </w:tcBorders>
            <w:noWrap w:val="0"/>
            <w:vAlign w:val="center"/>
          </w:tcPr>
          <w:p w14:paraId="44D28A91">
            <w:pPr>
              <w:spacing w:line="320" w:lineRule="exact"/>
              <w:jc w:val="lef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1.服务期限：</w:t>
            </w:r>
            <w:r>
              <w:rPr>
                <w:rFonts w:hint="eastAsia" w:ascii="宋体" w:hAnsi="宋体" w:cs="宋体"/>
                <w:color w:val="000000"/>
                <w:kern w:val="0"/>
                <w:sz w:val="21"/>
                <w:szCs w:val="21"/>
                <w:highlight w:val="none"/>
                <w:lang w:eastAsia="zh-CN"/>
              </w:rPr>
              <w:t>2025年</w:t>
            </w:r>
            <w:r>
              <w:rPr>
                <w:rFonts w:hint="eastAsia" w:ascii="宋体" w:hAnsi="宋体" w:cs="宋体"/>
                <w:color w:val="000000"/>
                <w:kern w:val="0"/>
                <w:sz w:val="21"/>
                <w:szCs w:val="21"/>
                <w:highlight w:val="none"/>
                <w:lang w:val="en-US" w:eastAsia="zh-CN"/>
              </w:rPr>
              <w:t>10-</w:t>
            </w:r>
            <w:r>
              <w:rPr>
                <w:rFonts w:hint="eastAsia" w:ascii="宋体" w:hAnsi="宋体" w:cs="宋体"/>
                <w:color w:val="000000"/>
                <w:kern w:val="0"/>
                <w:sz w:val="21"/>
                <w:szCs w:val="21"/>
                <w:highlight w:val="none"/>
              </w:rPr>
              <w:t>11月（以采购人通知为准），展期</w:t>
            </w:r>
            <w:r>
              <w:rPr>
                <w:rFonts w:hint="eastAsia" w:ascii="宋体" w:hAnsi="宋体" w:cs="宋体"/>
                <w:color w:val="000000"/>
                <w:kern w:val="0"/>
                <w:sz w:val="21"/>
                <w:szCs w:val="21"/>
                <w:highlight w:val="none"/>
                <w:lang w:eastAsia="zh-CN"/>
              </w:rPr>
              <w:t>2025年</w:t>
            </w:r>
            <w:r>
              <w:rPr>
                <w:rFonts w:hint="eastAsia" w:ascii="宋体" w:hAnsi="宋体" w:cs="宋体"/>
                <w:color w:val="000000"/>
                <w:kern w:val="0"/>
                <w:sz w:val="21"/>
                <w:szCs w:val="21"/>
                <w:highlight w:val="none"/>
              </w:rPr>
              <w:t>11月</w:t>
            </w:r>
            <w:r>
              <w:rPr>
                <w:rFonts w:hint="eastAsia" w:ascii="宋体" w:hAnsi="宋体" w:cs="宋体"/>
                <w:color w:val="000000"/>
                <w:kern w:val="0"/>
                <w:sz w:val="21"/>
                <w:szCs w:val="21"/>
                <w:highlight w:val="none"/>
                <w:lang w:val="en-US" w:eastAsia="zh-CN"/>
              </w:rPr>
              <w:t>4</w:t>
            </w:r>
            <w:r>
              <w:rPr>
                <w:rFonts w:hint="eastAsia" w:ascii="宋体" w:hAnsi="宋体" w:cs="宋体"/>
                <w:color w:val="000000"/>
                <w:kern w:val="0"/>
                <w:sz w:val="21"/>
                <w:szCs w:val="21"/>
                <w:highlight w:val="none"/>
              </w:rPr>
              <w:t>-</w:t>
            </w:r>
            <w:r>
              <w:rPr>
                <w:rFonts w:hint="eastAsia" w:ascii="宋体" w:hAnsi="宋体" w:cs="宋体"/>
                <w:color w:val="000000"/>
                <w:kern w:val="0"/>
                <w:sz w:val="21"/>
                <w:szCs w:val="21"/>
                <w:highlight w:val="none"/>
                <w:lang w:val="en-US" w:eastAsia="zh-CN"/>
              </w:rPr>
              <w:t>9</w:t>
            </w:r>
            <w:r>
              <w:rPr>
                <w:rFonts w:hint="eastAsia" w:ascii="宋体" w:hAnsi="宋体" w:cs="宋体"/>
                <w:color w:val="000000"/>
                <w:kern w:val="0"/>
                <w:sz w:val="21"/>
                <w:szCs w:val="21"/>
                <w:highlight w:val="none"/>
              </w:rPr>
              <w:t>日共</w:t>
            </w:r>
            <w:r>
              <w:rPr>
                <w:rFonts w:hint="eastAsia" w:ascii="宋体" w:hAnsi="宋体" w:cs="宋体"/>
                <w:color w:val="000000"/>
                <w:kern w:val="0"/>
                <w:sz w:val="21"/>
                <w:szCs w:val="21"/>
                <w:highlight w:val="none"/>
                <w:lang w:eastAsia="zh-CN"/>
              </w:rPr>
              <w:t>计</w:t>
            </w:r>
            <w:r>
              <w:rPr>
                <w:rFonts w:hint="eastAsia" w:ascii="宋体" w:hAnsi="宋体" w:cs="宋体"/>
                <w:color w:val="000000"/>
                <w:kern w:val="0"/>
                <w:sz w:val="21"/>
                <w:szCs w:val="21"/>
                <w:highlight w:val="none"/>
                <w:lang w:val="en-US" w:eastAsia="zh-CN"/>
              </w:rPr>
              <w:t>6</w:t>
            </w:r>
            <w:r>
              <w:rPr>
                <w:rFonts w:hint="eastAsia" w:ascii="宋体" w:hAnsi="宋体" w:cs="宋体"/>
                <w:color w:val="000000"/>
                <w:kern w:val="0"/>
                <w:sz w:val="21"/>
                <w:szCs w:val="21"/>
                <w:highlight w:val="none"/>
                <w:lang w:eastAsia="zh-CN"/>
              </w:rPr>
              <w:t>天</w:t>
            </w:r>
            <w:r>
              <w:rPr>
                <w:rFonts w:hint="eastAsia" w:ascii="宋体" w:hAnsi="宋体" w:cs="宋体"/>
                <w:color w:val="000000"/>
                <w:kern w:val="0"/>
                <w:sz w:val="21"/>
                <w:szCs w:val="21"/>
                <w:highlight w:val="none"/>
              </w:rPr>
              <w:t>。</w:t>
            </w:r>
          </w:p>
          <w:p w14:paraId="2AC3AD84">
            <w:pPr>
              <w:spacing w:line="320" w:lineRule="exact"/>
              <w:jc w:val="left"/>
              <w:textAlignment w:val="cente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rPr>
              <w:t>2.服务地点：</w:t>
            </w:r>
            <w:r>
              <w:rPr>
                <w:rFonts w:hint="eastAsia" w:ascii="宋体" w:hAnsi="宋体" w:cs="宋体"/>
                <w:color w:val="000000"/>
                <w:kern w:val="0"/>
                <w:sz w:val="21"/>
                <w:szCs w:val="21"/>
                <w:highlight w:val="none"/>
                <w:lang w:val="en-US" w:eastAsia="zh-CN"/>
              </w:rPr>
              <w:t>南宁市采购人指定地点。</w:t>
            </w:r>
          </w:p>
        </w:tc>
      </w:tr>
      <w:tr w14:paraId="27B67089">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628E7939">
            <w:pPr>
              <w:pStyle w:val="12"/>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验收标准、规范</w:t>
            </w:r>
          </w:p>
        </w:tc>
        <w:tc>
          <w:tcPr>
            <w:tcW w:w="8738" w:type="dxa"/>
            <w:gridSpan w:val="2"/>
            <w:tcBorders>
              <w:top w:val="single" w:color="auto" w:sz="4" w:space="0"/>
              <w:left w:val="nil"/>
              <w:bottom w:val="single" w:color="auto" w:sz="4" w:space="0"/>
              <w:right w:val="single" w:color="auto" w:sz="4" w:space="0"/>
            </w:tcBorders>
            <w:noWrap w:val="0"/>
            <w:vAlign w:val="center"/>
          </w:tcPr>
          <w:p w14:paraId="41FF5540">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1.服务内容应与采购合同一致，交付服务指标达到规定的标准。</w:t>
            </w:r>
          </w:p>
          <w:p w14:paraId="7817D98A">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2.技术或资料、交付清单等资料齐全。</w:t>
            </w:r>
          </w:p>
          <w:p w14:paraId="5DE4265F">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3.在规定时间内完成服务成果自查及整改，并经采购人确认。服务符合要求，才作为最终验收。</w:t>
            </w:r>
          </w:p>
          <w:p w14:paraId="292366D6">
            <w:pPr>
              <w:pStyle w:val="12"/>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4.中标人提供的服务未达到采购文件规定要求，且对采购人造成损失的，由中标人承担一切责任，并赔偿所造成的损失。</w:t>
            </w:r>
          </w:p>
        </w:tc>
      </w:tr>
      <w:tr w14:paraId="13EF5780">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2093C96C">
            <w:pPr>
              <w:pStyle w:val="12"/>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付款方式</w:t>
            </w:r>
          </w:p>
        </w:tc>
        <w:tc>
          <w:tcPr>
            <w:tcW w:w="8738" w:type="dxa"/>
            <w:gridSpan w:val="2"/>
            <w:tcBorders>
              <w:top w:val="single" w:color="auto" w:sz="4" w:space="0"/>
              <w:left w:val="nil"/>
              <w:bottom w:val="single" w:color="auto" w:sz="4" w:space="0"/>
              <w:right w:val="single" w:color="auto" w:sz="4" w:space="0"/>
            </w:tcBorders>
            <w:noWrap w:val="0"/>
            <w:vAlign w:val="center"/>
          </w:tcPr>
          <w:p w14:paraId="4765C9FD">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合同签订生效后10个工作日内采购人向中标人支付50%合同款项，项目完成后中标人提交全部服务成果相关材料，并经采购人验收合格和委托第三方审计后10日内支付中标人剩余款项，每次付款前，中标人应开具合法等额发票给采购人，未开具发票的，采购人可暂缓支付合同款。</w:t>
            </w:r>
          </w:p>
        </w:tc>
      </w:tr>
      <w:tr w14:paraId="0E78018C">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773270F1">
            <w:pPr>
              <w:pStyle w:val="12"/>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报价要求</w:t>
            </w:r>
          </w:p>
        </w:tc>
        <w:tc>
          <w:tcPr>
            <w:tcW w:w="8738" w:type="dxa"/>
            <w:gridSpan w:val="2"/>
            <w:tcBorders>
              <w:top w:val="single" w:color="auto" w:sz="4" w:space="0"/>
              <w:left w:val="nil"/>
              <w:bottom w:val="single" w:color="auto" w:sz="4" w:space="0"/>
              <w:right w:val="single" w:color="auto" w:sz="4" w:space="0"/>
            </w:tcBorders>
            <w:noWrap w:val="0"/>
            <w:vAlign w:val="center"/>
          </w:tcPr>
          <w:p w14:paraId="485A8865">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本项目为总价包干，交钥匙项目。报价必须含以下部分，包括但不限于：</w:t>
            </w:r>
          </w:p>
          <w:p w14:paraId="1A85B212">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(1)服务（设计、策划、材料、施工、制作、咨询、食宿、交通）的价格；</w:t>
            </w:r>
          </w:p>
          <w:p w14:paraId="0A3E39E4">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(2)必要的保险费用和各项税金；</w:t>
            </w:r>
          </w:p>
          <w:p w14:paraId="280C75DC">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(3)验收阶段验收、招标代理服务等费用，以及合同明示所有责任、义务和一般风险。</w:t>
            </w:r>
          </w:p>
        </w:tc>
      </w:tr>
      <w:tr w14:paraId="08987687">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14B66520">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其他要求</w:t>
            </w:r>
          </w:p>
        </w:tc>
        <w:tc>
          <w:tcPr>
            <w:tcW w:w="8738" w:type="dxa"/>
            <w:gridSpan w:val="2"/>
            <w:tcBorders>
              <w:top w:val="single" w:color="auto" w:sz="4" w:space="0"/>
              <w:left w:val="nil"/>
              <w:bottom w:val="single" w:color="auto" w:sz="4" w:space="0"/>
              <w:right w:val="single" w:color="auto" w:sz="4" w:space="0"/>
            </w:tcBorders>
            <w:noWrap w:val="0"/>
            <w:vAlign w:val="center"/>
          </w:tcPr>
          <w:p w14:paraId="647EF78F">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1.中标人不得将项目非法分包或转包给任何单位和个人，否则采购人有权即刻终止合同，并要求中标人赔偿相应损失。</w:t>
            </w:r>
          </w:p>
          <w:p w14:paraId="34A0E6E1">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2.投标人须为本项目服务实施投入充足的服务人员，并确保投标文件中的人员信息真实、有效。</w:t>
            </w:r>
          </w:p>
          <w:p w14:paraId="522A1C93">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3.在项目实施中的任何一个环节，采购人如需修改调整，中标人均无条件根据要求完善。如重大调整，双方沟通协商。</w:t>
            </w:r>
          </w:p>
          <w:p w14:paraId="24BC8753">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4.投标人如有可在投标文件中提供与本项目相关的信誉、业绩、奖项等证明材料。</w:t>
            </w:r>
          </w:p>
          <w:p w14:paraId="7111E5A6">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没有采购人事先书面同意，中标人不得将由采购人提供的有关合同或任何合同条文、规格、计划或资料给予履行本项目合同无关的任何其他人。即使向履行本项目合同有关的人员提供，也应注意保密并限于履行合同的必需范围，且保证其他人员至少承担本合同同等程度的保密义务。中标人未履行保密义务的，按本项目合同规定承担违约责任。本项目合同终止保密条款继续有效。</w:t>
            </w:r>
          </w:p>
          <w:p w14:paraId="07523441">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6.中标人提供的服务如侵犯了第三方合法权益而引发的任何纠纷或诉讼，均由中标人负责交涉并承担全部责任。如采购人为解决纠纷先行垫支了费用，中标人须在接到采购人通知之日起5个工作日内向采购人偿还完毕，并赔偿采购人全部经济损失。</w:t>
            </w:r>
          </w:p>
          <w:p w14:paraId="073D4EB6">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7.因时间紧迫，投标人须根据自身条件能力参加本次招标，如投标人中标后，无力承担本次活动，或者不能按合同约定完成，导致采购人无法完成本次会务执行任务，造成的后果由中标人承担（包括但不仅限于以合同违约责任予以处罚、登报申明消除影响等）。</w:t>
            </w:r>
          </w:p>
          <w:p w14:paraId="5B928693">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8.签订合同后三个日历日内中标人提交的设计方案给采购人审核，如采购人有修改意见且在合理期限内提出，中标人应无条件配合修改、完善。</w:t>
            </w:r>
          </w:p>
        </w:tc>
      </w:tr>
      <w:tr w14:paraId="709BF8BF">
        <w:tblPrEx>
          <w:tblCellMar>
            <w:top w:w="0" w:type="dxa"/>
            <w:left w:w="108" w:type="dxa"/>
            <w:bottom w:w="0" w:type="dxa"/>
            <w:right w:w="108" w:type="dxa"/>
          </w:tblCellMar>
        </w:tblPrEx>
        <w:trPr>
          <w:trHeight w:val="285" w:hRule="atLeast"/>
        </w:trPr>
        <w:tc>
          <w:tcPr>
            <w:tcW w:w="9968" w:type="dxa"/>
            <w:gridSpan w:val="4"/>
            <w:tcBorders>
              <w:top w:val="single" w:color="auto" w:sz="4" w:space="0"/>
              <w:left w:val="single" w:color="auto" w:sz="4" w:space="0"/>
              <w:bottom w:val="single" w:color="auto" w:sz="4" w:space="0"/>
              <w:right w:val="single" w:color="auto" w:sz="4" w:space="0"/>
            </w:tcBorders>
            <w:noWrap w:val="0"/>
            <w:vAlign w:val="center"/>
          </w:tcPr>
          <w:p w14:paraId="612EC624">
            <w:pPr>
              <w:spacing w:line="360" w:lineRule="auto"/>
              <w:rPr>
                <w:rFonts w:ascii="宋体" w:hAnsi="宋体"/>
                <w:b/>
                <w:color w:val="000000"/>
                <w:highlight w:val="none"/>
              </w:rPr>
            </w:pPr>
            <w:r>
              <w:rPr>
                <w:rFonts w:hint="eastAsia" w:ascii="宋体" w:hAnsi="宋体"/>
                <w:b/>
                <w:bCs/>
                <w:color w:val="000000"/>
                <w:highlight w:val="none"/>
              </w:rPr>
              <w:t>二、与实现项目目标相关的其他要求</w:t>
            </w:r>
          </w:p>
        </w:tc>
      </w:tr>
      <w:tr w14:paraId="17438B80">
        <w:tblPrEx>
          <w:tblCellMar>
            <w:top w:w="0" w:type="dxa"/>
            <w:left w:w="108" w:type="dxa"/>
            <w:bottom w:w="0" w:type="dxa"/>
            <w:right w:w="108" w:type="dxa"/>
          </w:tblCellMar>
        </w:tblPrEx>
        <w:trPr>
          <w:trHeight w:val="285" w:hRule="atLeast"/>
        </w:trPr>
        <w:tc>
          <w:tcPr>
            <w:tcW w:w="9968" w:type="dxa"/>
            <w:gridSpan w:val="4"/>
            <w:tcBorders>
              <w:top w:val="single" w:color="auto" w:sz="4" w:space="0"/>
              <w:left w:val="single" w:color="auto" w:sz="4" w:space="0"/>
              <w:bottom w:val="single" w:color="auto" w:sz="4" w:space="0"/>
              <w:right w:val="single" w:color="auto" w:sz="4" w:space="0"/>
            </w:tcBorders>
            <w:noWrap w:val="0"/>
            <w:vAlign w:val="center"/>
          </w:tcPr>
          <w:p w14:paraId="76364186">
            <w:pPr>
              <w:spacing w:line="360" w:lineRule="auto"/>
              <w:rPr>
                <w:rFonts w:hint="eastAsia" w:ascii="宋体" w:hAnsi="宋体"/>
                <w:b/>
                <w:color w:val="000000"/>
                <w:highlight w:val="none"/>
              </w:rPr>
            </w:pPr>
            <w:r>
              <w:rPr>
                <w:rFonts w:hint="eastAsia" w:ascii="宋体" w:hAnsi="宋体"/>
                <w:b/>
                <w:color w:val="000000"/>
                <w:highlight w:val="none"/>
              </w:rPr>
              <w:t>（一）投标人的履约能力要求</w:t>
            </w:r>
          </w:p>
        </w:tc>
      </w:tr>
      <w:tr w14:paraId="63B0A5FE">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75BF07A4">
            <w:pPr>
              <w:spacing w:line="360" w:lineRule="auto"/>
              <w:rPr>
                <w:rFonts w:ascii="宋体" w:hAnsi="宋体"/>
                <w:color w:val="000000"/>
                <w:highlight w:val="none"/>
              </w:rPr>
            </w:pPr>
            <w:r>
              <w:rPr>
                <w:rFonts w:hint="eastAsia" w:ascii="宋体" w:hAnsi="宋体"/>
                <w:color w:val="000000"/>
                <w:highlight w:val="none"/>
              </w:rPr>
              <w:t>质量管理、企业信用要求</w:t>
            </w:r>
          </w:p>
        </w:tc>
        <w:tc>
          <w:tcPr>
            <w:tcW w:w="8738" w:type="dxa"/>
            <w:gridSpan w:val="2"/>
            <w:tcBorders>
              <w:top w:val="single" w:color="auto" w:sz="4" w:space="0"/>
              <w:left w:val="nil"/>
              <w:bottom w:val="single" w:color="auto" w:sz="4" w:space="0"/>
              <w:right w:val="single" w:color="auto" w:sz="4" w:space="0"/>
            </w:tcBorders>
            <w:noWrap w:val="0"/>
            <w:vAlign w:val="top"/>
          </w:tcPr>
          <w:p w14:paraId="58E92CA5">
            <w:pPr>
              <w:rPr>
                <w:rFonts w:hint="eastAsia" w:ascii="宋体" w:hAnsi="宋体"/>
                <w:color w:val="000000"/>
                <w:highlight w:val="none"/>
              </w:rPr>
            </w:pPr>
            <w:r>
              <w:rPr>
                <w:rFonts w:hint="eastAsia" w:ascii="宋体" w:hAnsi="宋体"/>
                <w:color w:val="000000"/>
                <w:highlight w:val="none"/>
              </w:rPr>
              <w:t>详见《第四章评标办法及评分标准》。</w:t>
            </w:r>
          </w:p>
        </w:tc>
      </w:tr>
      <w:tr w14:paraId="5B0F9102">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4E6BCC81">
            <w:pPr>
              <w:spacing w:line="360" w:lineRule="auto"/>
              <w:rPr>
                <w:rFonts w:hint="eastAsia" w:ascii="宋体" w:hAnsi="宋体"/>
                <w:color w:val="000000"/>
                <w:highlight w:val="none"/>
              </w:rPr>
            </w:pPr>
            <w:r>
              <w:rPr>
                <w:rFonts w:hint="eastAsia" w:ascii="宋体" w:hAnsi="宋体"/>
                <w:color w:val="000000"/>
                <w:highlight w:val="none"/>
              </w:rPr>
              <w:t>能力或者业绩</w:t>
            </w:r>
          </w:p>
          <w:p w14:paraId="298A0D24">
            <w:pPr>
              <w:spacing w:line="360" w:lineRule="auto"/>
              <w:rPr>
                <w:rFonts w:hint="eastAsia" w:ascii="宋体" w:hAnsi="宋体"/>
                <w:color w:val="000000"/>
                <w:highlight w:val="none"/>
              </w:rPr>
            </w:pPr>
            <w:r>
              <w:rPr>
                <w:rFonts w:hint="eastAsia" w:ascii="宋体" w:hAnsi="宋体"/>
                <w:color w:val="000000"/>
                <w:highlight w:val="none"/>
              </w:rPr>
              <w:t>要  求</w:t>
            </w:r>
          </w:p>
        </w:tc>
        <w:tc>
          <w:tcPr>
            <w:tcW w:w="8738" w:type="dxa"/>
            <w:gridSpan w:val="2"/>
            <w:tcBorders>
              <w:top w:val="single" w:color="auto" w:sz="4" w:space="0"/>
              <w:left w:val="nil"/>
              <w:bottom w:val="single" w:color="auto" w:sz="4" w:space="0"/>
              <w:right w:val="single" w:color="auto" w:sz="4" w:space="0"/>
            </w:tcBorders>
            <w:noWrap w:val="0"/>
            <w:vAlign w:val="top"/>
          </w:tcPr>
          <w:p w14:paraId="0D1A894A">
            <w:pPr>
              <w:rPr>
                <w:rFonts w:hint="eastAsia" w:ascii="宋体" w:hAnsi="宋体"/>
                <w:color w:val="000000"/>
                <w:highlight w:val="none"/>
              </w:rPr>
            </w:pPr>
            <w:r>
              <w:rPr>
                <w:rFonts w:hint="eastAsia" w:ascii="宋体" w:hAnsi="宋体"/>
                <w:color w:val="000000"/>
                <w:highlight w:val="none"/>
              </w:rPr>
              <w:t>详见《第四章评标办法及评分标准》。</w:t>
            </w:r>
          </w:p>
        </w:tc>
      </w:tr>
      <w:tr w14:paraId="5C2DCB00">
        <w:tblPrEx>
          <w:tblCellMar>
            <w:top w:w="0" w:type="dxa"/>
            <w:left w:w="108" w:type="dxa"/>
            <w:bottom w:w="0" w:type="dxa"/>
            <w:right w:w="108" w:type="dxa"/>
          </w:tblCellMar>
        </w:tblPrEx>
        <w:trPr>
          <w:trHeight w:val="285" w:hRule="atLeast"/>
        </w:trPr>
        <w:tc>
          <w:tcPr>
            <w:tcW w:w="9968" w:type="dxa"/>
            <w:gridSpan w:val="4"/>
            <w:tcBorders>
              <w:top w:val="single" w:color="auto" w:sz="4" w:space="0"/>
              <w:left w:val="single" w:color="auto" w:sz="4" w:space="0"/>
              <w:bottom w:val="single" w:color="auto" w:sz="4" w:space="0"/>
              <w:right w:val="single" w:color="auto" w:sz="4" w:space="0"/>
            </w:tcBorders>
            <w:noWrap w:val="0"/>
            <w:vAlign w:val="center"/>
          </w:tcPr>
          <w:p w14:paraId="392122CD">
            <w:pPr>
              <w:rPr>
                <w:rFonts w:hint="eastAsia" w:ascii="宋体" w:hAnsi="宋体"/>
                <w:color w:val="000000"/>
                <w:highlight w:val="none"/>
              </w:rPr>
            </w:pPr>
            <w:r>
              <w:rPr>
                <w:rFonts w:hint="eastAsia" w:ascii="宋体" w:hAnsi="宋体"/>
                <w:color w:val="000000"/>
                <w:szCs w:val="21"/>
                <w:highlight w:val="none"/>
              </w:rPr>
              <w:t>（二）进口产品说明</w:t>
            </w:r>
          </w:p>
        </w:tc>
      </w:tr>
      <w:tr w14:paraId="24E3285B">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4A936E81">
            <w:pPr>
              <w:spacing w:line="360" w:lineRule="auto"/>
              <w:rPr>
                <w:rFonts w:ascii="宋体" w:hAnsi="宋体"/>
                <w:color w:val="000000"/>
                <w:szCs w:val="21"/>
                <w:highlight w:val="none"/>
              </w:rPr>
            </w:pPr>
            <w:r>
              <w:rPr>
                <w:rFonts w:hint="eastAsia" w:ascii="宋体" w:hAnsi="宋体"/>
                <w:color w:val="000000"/>
                <w:szCs w:val="21"/>
                <w:highlight w:val="none"/>
              </w:rPr>
              <w:t>进口产品说明</w:t>
            </w:r>
          </w:p>
        </w:tc>
        <w:tc>
          <w:tcPr>
            <w:tcW w:w="8738" w:type="dxa"/>
            <w:gridSpan w:val="2"/>
            <w:tcBorders>
              <w:top w:val="single" w:color="auto" w:sz="4" w:space="0"/>
              <w:left w:val="nil"/>
              <w:bottom w:val="single" w:color="auto" w:sz="4" w:space="0"/>
              <w:right w:val="single" w:color="auto" w:sz="4" w:space="0"/>
            </w:tcBorders>
            <w:noWrap w:val="0"/>
            <w:vAlign w:val="top"/>
          </w:tcPr>
          <w:p w14:paraId="2A93B304">
            <w:pPr>
              <w:spacing w:line="360" w:lineRule="auto"/>
              <w:rPr>
                <w:rFonts w:hint="eastAsia" w:ascii="宋体" w:hAnsi="宋体"/>
                <w:color w:val="000000"/>
                <w:szCs w:val="21"/>
                <w:highlight w:val="none"/>
              </w:rPr>
            </w:pPr>
            <w:r>
              <w:rPr>
                <w:rFonts w:hint="eastAsia" w:ascii="宋体" w:hAnsi="宋体"/>
                <w:color w:val="000000"/>
                <w:szCs w:val="21"/>
                <w:highlight w:val="none"/>
              </w:rPr>
              <w:t>服务项目无进口产品相关要求</w:t>
            </w:r>
          </w:p>
        </w:tc>
      </w:tr>
      <w:tr w14:paraId="7826832B">
        <w:tblPrEx>
          <w:tblCellMar>
            <w:top w:w="0" w:type="dxa"/>
            <w:left w:w="108" w:type="dxa"/>
            <w:bottom w:w="0" w:type="dxa"/>
            <w:right w:w="108" w:type="dxa"/>
          </w:tblCellMar>
        </w:tblPrEx>
        <w:trPr>
          <w:trHeight w:val="285" w:hRule="atLeast"/>
        </w:trPr>
        <w:tc>
          <w:tcPr>
            <w:tcW w:w="9968" w:type="dxa"/>
            <w:gridSpan w:val="4"/>
            <w:tcBorders>
              <w:top w:val="single" w:color="auto" w:sz="4" w:space="0"/>
              <w:left w:val="single" w:color="auto" w:sz="4" w:space="0"/>
              <w:bottom w:val="single" w:color="auto" w:sz="4" w:space="0"/>
              <w:right w:val="single" w:color="auto" w:sz="4" w:space="0"/>
            </w:tcBorders>
            <w:noWrap w:val="0"/>
            <w:vAlign w:val="center"/>
          </w:tcPr>
          <w:p w14:paraId="1B27CC5D">
            <w:pPr>
              <w:spacing w:line="360" w:lineRule="auto"/>
              <w:rPr>
                <w:rFonts w:hint="eastAsia" w:ascii="宋体" w:hAnsi="宋体"/>
                <w:color w:val="000000"/>
                <w:szCs w:val="21"/>
                <w:highlight w:val="none"/>
              </w:rPr>
            </w:pPr>
            <w:r>
              <w:rPr>
                <w:rFonts w:hint="eastAsia" w:ascii="宋体" w:hAnsi="宋体" w:cs="宋体"/>
                <w:b/>
                <w:color w:val="000000"/>
                <w:highlight w:val="none"/>
              </w:rPr>
              <w:t>三、采购人对项目的其他要求和说明</w:t>
            </w:r>
          </w:p>
        </w:tc>
      </w:tr>
      <w:tr w14:paraId="147DD2C6">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2CB5455B">
            <w:pPr>
              <w:spacing w:line="360" w:lineRule="auto"/>
              <w:rPr>
                <w:rFonts w:hint="eastAsia" w:ascii="宋体" w:hAnsi="宋体"/>
                <w:color w:val="000000"/>
                <w:szCs w:val="21"/>
                <w:highlight w:val="none"/>
              </w:rPr>
            </w:pPr>
            <w:r>
              <w:rPr>
                <w:rFonts w:hint="eastAsia" w:ascii="宋体" w:hAnsi="宋体"/>
                <w:color w:val="000000"/>
                <w:szCs w:val="21"/>
                <w:highlight w:val="none"/>
              </w:rPr>
              <w:t>资料要求</w:t>
            </w:r>
          </w:p>
        </w:tc>
        <w:tc>
          <w:tcPr>
            <w:tcW w:w="8738" w:type="dxa"/>
            <w:gridSpan w:val="2"/>
            <w:tcBorders>
              <w:top w:val="single" w:color="auto" w:sz="4" w:space="0"/>
              <w:left w:val="nil"/>
              <w:bottom w:val="single" w:color="auto" w:sz="4" w:space="0"/>
              <w:right w:val="single" w:color="auto" w:sz="4" w:space="0"/>
            </w:tcBorders>
            <w:noWrap w:val="0"/>
            <w:vAlign w:val="top"/>
          </w:tcPr>
          <w:p w14:paraId="6F085F29">
            <w:pPr>
              <w:spacing w:line="360" w:lineRule="auto"/>
              <w:rPr>
                <w:rFonts w:hint="eastAsia" w:ascii="宋体" w:hAnsi="宋体"/>
                <w:color w:val="000000"/>
                <w:szCs w:val="21"/>
                <w:highlight w:val="none"/>
              </w:rPr>
            </w:pPr>
            <w:r>
              <w:rPr>
                <w:rFonts w:hint="eastAsia" w:ascii="宋体" w:hAnsi="宋体"/>
                <w:color w:val="000000"/>
                <w:szCs w:val="21"/>
                <w:highlight w:val="none"/>
              </w:rPr>
              <w:t>投标人可根据评分标准在投标文件提供</w:t>
            </w:r>
            <w:r>
              <w:rPr>
                <w:rFonts w:hint="eastAsia"/>
                <w:highlight w:val="none"/>
              </w:rPr>
              <w:t>设计方案、项目实施方案、拟投入人员、服务承诺、业绩证明。</w:t>
            </w:r>
          </w:p>
        </w:tc>
      </w:tr>
    </w:tbl>
    <w:p w14:paraId="3BDB287C">
      <w:pPr>
        <w:spacing w:line="360" w:lineRule="auto"/>
        <w:ind w:firstLine="310" w:firstLineChars="147"/>
        <w:jc w:val="left"/>
        <w:rPr>
          <w:rFonts w:ascii="宋体" w:hAnsi="宋体"/>
          <w:b/>
          <w:color w:val="000000"/>
          <w:highlight w:val="none"/>
        </w:rPr>
      </w:pPr>
    </w:p>
    <w:bookmarkEnd w:id="39"/>
    <w:bookmarkEnd w:id="40"/>
    <w:p w14:paraId="6D9F4855">
      <w:pPr>
        <w:rPr>
          <w:rFonts w:ascii="黑体" w:hAnsi="黑体" w:eastAsia="黑体" w:cs="黑体"/>
          <w:sz w:val="32"/>
          <w:szCs w:val="32"/>
          <w:highlight w:val="none"/>
        </w:rPr>
      </w:pPr>
      <w:r>
        <w:rPr>
          <w:rFonts w:ascii="黑体" w:hAnsi="黑体" w:eastAsia="黑体" w:cs="黑体"/>
          <w:sz w:val="32"/>
          <w:szCs w:val="32"/>
          <w:highlight w:val="none"/>
        </w:rPr>
        <w:br w:type="page"/>
      </w:r>
    </w:p>
    <w:p w14:paraId="36A00C3F">
      <w:pPr>
        <w:pStyle w:val="2"/>
        <w:rPr>
          <w:highlight w:val="none"/>
        </w:rPr>
      </w:pPr>
    </w:p>
    <w:p w14:paraId="27CC4F2B">
      <w:pPr>
        <w:spacing w:line="360" w:lineRule="auto"/>
        <w:ind w:firstLine="470" w:firstLineChars="147"/>
        <w:jc w:val="left"/>
        <w:rPr>
          <w:rFonts w:ascii="黑体" w:hAnsi="黑体" w:eastAsia="黑体" w:cs="黑体"/>
          <w:sz w:val="32"/>
          <w:szCs w:val="32"/>
          <w:highlight w:val="none"/>
        </w:rPr>
      </w:pPr>
    </w:p>
    <w:p w14:paraId="7156E35C">
      <w:pPr>
        <w:spacing w:line="360" w:lineRule="auto"/>
        <w:jc w:val="left"/>
        <w:rPr>
          <w:rFonts w:ascii="黑体" w:hAnsi="黑体" w:eastAsia="黑体" w:cs="黑体"/>
          <w:sz w:val="32"/>
          <w:szCs w:val="32"/>
          <w:highlight w:val="none"/>
        </w:rPr>
      </w:pPr>
      <w:r>
        <w:rPr>
          <w:rFonts w:hint="eastAsia" w:ascii="黑体" w:hAnsi="黑体" w:eastAsia="黑体" w:cs="黑体"/>
          <w:sz w:val="32"/>
          <w:szCs w:val="32"/>
          <w:highlight w:val="none"/>
        </w:rPr>
        <w:t>附件1：</w:t>
      </w:r>
    </w:p>
    <w:p w14:paraId="5AA085D1">
      <w:pPr>
        <w:pStyle w:val="4"/>
        <w:jc w:val="center"/>
        <w:rPr>
          <w:rFonts w:hint="eastAsia"/>
          <w:b/>
          <w:sz w:val="28"/>
          <w:szCs w:val="28"/>
          <w:highlight w:val="none"/>
        </w:rPr>
      </w:pPr>
      <w:r>
        <w:rPr>
          <w:rFonts w:hint="eastAsia"/>
          <w:b/>
          <w:sz w:val="28"/>
          <w:szCs w:val="28"/>
          <w:highlight w:val="none"/>
        </w:rPr>
        <w:t>中小企业划型标准规定</w:t>
      </w:r>
    </w:p>
    <w:p w14:paraId="4C7442F7">
      <w:pPr>
        <w:pStyle w:val="4"/>
        <w:jc w:val="center"/>
        <w:rPr>
          <w:rFonts w:ascii="宋体" w:hAnsi="宋体"/>
          <w:sz w:val="21"/>
          <w:szCs w:val="21"/>
          <w:highlight w:val="none"/>
        </w:rPr>
      </w:pPr>
      <w:r>
        <w:rPr>
          <w:rFonts w:hint="eastAsia" w:ascii="宋体" w:hAnsi="宋体"/>
          <w:szCs w:val="21"/>
          <w:highlight w:val="none"/>
        </w:rPr>
        <w:t>工信部联企业[2011]300号</w:t>
      </w:r>
    </w:p>
    <w:p w14:paraId="2800F335">
      <w:pPr>
        <w:pStyle w:val="4"/>
        <w:rPr>
          <w:rFonts w:hint="eastAsia"/>
          <w:szCs w:val="21"/>
          <w:highlight w:val="none"/>
        </w:rPr>
      </w:pPr>
    </w:p>
    <w:p w14:paraId="2B273955">
      <w:pPr>
        <w:pStyle w:val="4"/>
        <w:rPr>
          <w:szCs w:val="21"/>
          <w:highlight w:val="none"/>
        </w:rPr>
      </w:pPr>
      <w:r>
        <w:rPr>
          <w:rFonts w:hint="eastAsia"/>
          <w:szCs w:val="21"/>
          <w:highlight w:val="none"/>
        </w:rPr>
        <w:t>　　一、根据《中华人民共和国中小企业促进法》和《国务院关于进一步促进中小企业发展的若干意见》</w:t>
      </w:r>
      <w:r>
        <w:rPr>
          <w:szCs w:val="21"/>
          <w:highlight w:val="none"/>
        </w:rPr>
        <w:t>(</w:t>
      </w:r>
      <w:r>
        <w:rPr>
          <w:rFonts w:hint="eastAsia"/>
          <w:szCs w:val="21"/>
          <w:highlight w:val="none"/>
        </w:rPr>
        <w:t>国发</w:t>
      </w:r>
      <w:r>
        <w:rPr>
          <w:szCs w:val="21"/>
          <w:highlight w:val="none"/>
        </w:rPr>
        <w:t>[2009]36</w:t>
      </w:r>
      <w:r>
        <w:rPr>
          <w:rFonts w:hint="eastAsia"/>
          <w:szCs w:val="21"/>
          <w:highlight w:val="none"/>
        </w:rPr>
        <w:t>号</w:t>
      </w:r>
      <w:r>
        <w:rPr>
          <w:szCs w:val="21"/>
          <w:highlight w:val="none"/>
        </w:rPr>
        <w:t>)</w:t>
      </w:r>
      <w:r>
        <w:rPr>
          <w:rFonts w:hint="eastAsia"/>
          <w:szCs w:val="21"/>
          <w:highlight w:val="none"/>
        </w:rPr>
        <w:t>，制定本规定。</w:t>
      </w:r>
    </w:p>
    <w:p w14:paraId="184C15DF">
      <w:pPr>
        <w:pStyle w:val="4"/>
        <w:rPr>
          <w:szCs w:val="21"/>
          <w:highlight w:val="none"/>
        </w:rPr>
      </w:pPr>
      <w:r>
        <w:rPr>
          <w:rFonts w:hint="eastAsia"/>
          <w:szCs w:val="21"/>
          <w:highlight w:val="none"/>
        </w:rPr>
        <w:t>　　二、中小企业划分为中型、小型、微型三种类型，具体标准根据企业从业人员、营业收入、资产总额等指标，结合行业特点制定。</w:t>
      </w:r>
    </w:p>
    <w:p w14:paraId="2F277B23">
      <w:pPr>
        <w:pStyle w:val="4"/>
        <w:rPr>
          <w:szCs w:val="21"/>
          <w:highlight w:val="none"/>
        </w:rPr>
      </w:pPr>
      <w:r>
        <w:rPr>
          <w:rFonts w:hint="eastAsia"/>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43BE96C">
      <w:pPr>
        <w:pStyle w:val="4"/>
        <w:rPr>
          <w:szCs w:val="21"/>
          <w:highlight w:val="none"/>
        </w:rPr>
      </w:pPr>
      <w:r>
        <w:rPr>
          <w:rFonts w:hint="eastAsia"/>
          <w:szCs w:val="21"/>
          <w:highlight w:val="none"/>
        </w:rPr>
        <w:t>　　四、各行业划型标准为：</w:t>
      </w:r>
    </w:p>
    <w:p w14:paraId="59CA562F">
      <w:pPr>
        <w:pStyle w:val="4"/>
        <w:rPr>
          <w:szCs w:val="21"/>
          <w:highlight w:val="none"/>
        </w:rPr>
      </w:pPr>
      <w:r>
        <w:rPr>
          <w:rFonts w:hint="eastAsia"/>
          <w:szCs w:val="21"/>
          <w:highlight w:val="none"/>
        </w:rPr>
        <w:t>　　（一）农、林、牧、渔业。营业收入</w:t>
      </w:r>
      <w:r>
        <w:rPr>
          <w:szCs w:val="21"/>
          <w:highlight w:val="none"/>
        </w:rPr>
        <w:t>20000</w:t>
      </w:r>
      <w:r>
        <w:rPr>
          <w:rFonts w:hint="eastAsia"/>
          <w:szCs w:val="21"/>
          <w:highlight w:val="none"/>
        </w:rPr>
        <w:t>万元以下的为中小微型企业。其中，营业收入</w:t>
      </w:r>
      <w:r>
        <w:rPr>
          <w:szCs w:val="21"/>
          <w:highlight w:val="none"/>
        </w:rPr>
        <w:t>500</w:t>
      </w:r>
      <w:r>
        <w:rPr>
          <w:rFonts w:hint="eastAsia"/>
          <w:szCs w:val="21"/>
          <w:highlight w:val="none"/>
        </w:rPr>
        <w:t>万元及以上的为中型企业，营业收入</w:t>
      </w:r>
      <w:r>
        <w:rPr>
          <w:szCs w:val="21"/>
          <w:highlight w:val="none"/>
        </w:rPr>
        <w:t>50</w:t>
      </w:r>
      <w:r>
        <w:rPr>
          <w:rFonts w:hint="eastAsia"/>
          <w:szCs w:val="21"/>
          <w:highlight w:val="none"/>
        </w:rPr>
        <w:t>万元及以上的为小型企业，营业收入</w:t>
      </w:r>
      <w:r>
        <w:rPr>
          <w:szCs w:val="21"/>
          <w:highlight w:val="none"/>
        </w:rPr>
        <w:t>50</w:t>
      </w:r>
      <w:r>
        <w:rPr>
          <w:rFonts w:hint="eastAsia"/>
          <w:szCs w:val="21"/>
          <w:highlight w:val="none"/>
        </w:rPr>
        <w:t>万元以下的为微型企业。</w:t>
      </w:r>
    </w:p>
    <w:p w14:paraId="31F6B836">
      <w:pPr>
        <w:pStyle w:val="4"/>
        <w:rPr>
          <w:szCs w:val="21"/>
          <w:highlight w:val="none"/>
        </w:rPr>
      </w:pPr>
      <w:r>
        <w:rPr>
          <w:rFonts w:hint="eastAsia"/>
          <w:szCs w:val="21"/>
          <w:highlight w:val="none"/>
        </w:rPr>
        <w:t>　　（二）工业。从业人员</w:t>
      </w:r>
      <w:r>
        <w:rPr>
          <w:szCs w:val="21"/>
          <w:highlight w:val="none"/>
        </w:rPr>
        <w:t>1000</w:t>
      </w:r>
      <w:r>
        <w:rPr>
          <w:rFonts w:hint="eastAsia"/>
          <w:szCs w:val="21"/>
          <w:highlight w:val="none"/>
        </w:rPr>
        <w:t>人以下或营业收入</w:t>
      </w:r>
      <w:r>
        <w:rPr>
          <w:szCs w:val="21"/>
          <w:highlight w:val="none"/>
        </w:rPr>
        <w:t>40000</w:t>
      </w:r>
      <w:r>
        <w:rPr>
          <w:rFonts w:hint="eastAsia"/>
          <w:szCs w:val="21"/>
          <w:highlight w:val="none"/>
        </w:rPr>
        <w:t>万元以下的为中小微型企业。其中，从业人员</w:t>
      </w:r>
      <w:r>
        <w:rPr>
          <w:szCs w:val="21"/>
          <w:highlight w:val="none"/>
        </w:rPr>
        <w:t>300</w:t>
      </w:r>
      <w:r>
        <w:rPr>
          <w:rFonts w:hint="eastAsia"/>
          <w:szCs w:val="21"/>
          <w:highlight w:val="none"/>
        </w:rPr>
        <w:t>人及以上，且营业收入</w:t>
      </w:r>
      <w:r>
        <w:rPr>
          <w:szCs w:val="21"/>
          <w:highlight w:val="none"/>
        </w:rPr>
        <w:t>2000</w:t>
      </w:r>
      <w:r>
        <w:rPr>
          <w:rFonts w:hint="eastAsia"/>
          <w:szCs w:val="21"/>
          <w:highlight w:val="none"/>
        </w:rPr>
        <w:t>万元及以上的为中型企业；从业人员</w:t>
      </w:r>
      <w:r>
        <w:rPr>
          <w:szCs w:val="21"/>
          <w:highlight w:val="none"/>
        </w:rPr>
        <w:t>20</w:t>
      </w:r>
      <w:r>
        <w:rPr>
          <w:rFonts w:hint="eastAsia"/>
          <w:szCs w:val="21"/>
          <w:highlight w:val="none"/>
        </w:rPr>
        <w:t>人及以上，且营业收入</w:t>
      </w:r>
      <w:r>
        <w:rPr>
          <w:szCs w:val="21"/>
          <w:highlight w:val="none"/>
        </w:rPr>
        <w:t>300</w:t>
      </w:r>
      <w:r>
        <w:rPr>
          <w:rFonts w:hint="eastAsia"/>
          <w:szCs w:val="21"/>
          <w:highlight w:val="none"/>
        </w:rPr>
        <w:t>万元及以上的为小型企业；从业人员</w:t>
      </w:r>
      <w:r>
        <w:rPr>
          <w:szCs w:val="21"/>
          <w:highlight w:val="none"/>
        </w:rPr>
        <w:t>20</w:t>
      </w:r>
      <w:r>
        <w:rPr>
          <w:rFonts w:hint="eastAsia"/>
          <w:szCs w:val="21"/>
          <w:highlight w:val="none"/>
        </w:rPr>
        <w:t>人以下或营业收入</w:t>
      </w:r>
      <w:r>
        <w:rPr>
          <w:szCs w:val="21"/>
          <w:highlight w:val="none"/>
        </w:rPr>
        <w:t>300</w:t>
      </w:r>
      <w:r>
        <w:rPr>
          <w:rFonts w:hint="eastAsia"/>
          <w:szCs w:val="21"/>
          <w:highlight w:val="none"/>
        </w:rPr>
        <w:t>万元以下的为微型企业。</w:t>
      </w:r>
    </w:p>
    <w:p w14:paraId="06102A2B">
      <w:pPr>
        <w:pStyle w:val="4"/>
        <w:rPr>
          <w:szCs w:val="21"/>
          <w:highlight w:val="none"/>
        </w:rPr>
      </w:pPr>
      <w:r>
        <w:rPr>
          <w:rFonts w:hint="eastAsia"/>
          <w:szCs w:val="21"/>
          <w:highlight w:val="none"/>
        </w:rPr>
        <w:t>　　（三）建筑业。营业收入</w:t>
      </w:r>
      <w:r>
        <w:rPr>
          <w:szCs w:val="21"/>
          <w:highlight w:val="none"/>
        </w:rPr>
        <w:t>80000</w:t>
      </w:r>
      <w:r>
        <w:rPr>
          <w:rFonts w:hint="eastAsia"/>
          <w:szCs w:val="21"/>
          <w:highlight w:val="none"/>
        </w:rPr>
        <w:t>万元以下或资产总额</w:t>
      </w:r>
      <w:r>
        <w:rPr>
          <w:szCs w:val="21"/>
          <w:highlight w:val="none"/>
        </w:rPr>
        <w:t>80000</w:t>
      </w:r>
      <w:r>
        <w:rPr>
          <w:rFonts w:hint="eastAsia"/>
          <w:szCs w:val="21"/>
          <w:highlight w:val="none"/>
        </w:rPr>
        <w:t>万元以下的为中小微型企业。其中，营业收入</w:t>
      </w:r>
      <w:r>
        <w:rPr>
          <w:szCs w:val="21"/>
          <w:highlight w:val="none"/>
        </w:rPr>
        <w:t>6000</w:t>
      </w:r>
      <w:r>
        <w:rPr>
          <w:rFonts w:hint="eastAsia"/>
          <w:szCs w:val="21"/>
          <w:highlight w:val="none"/>
        </w:rPr>
        <w:t>万元及以上，且资产总额</w:t>
      </w:r>
      <w:r>
        <w:rPr>
          <w:szCs w:val="21"/>
          <w:highlight w:val="none"/>
        </w:rPr>
        <w:t>5000</w:t>
      </w:r>
      <w:r>
        <w:rPr>
          <w:rFonts w:hint="eastAsia"/>
          <w:szCs w:val="21"/>
          <w:highlight w:val="none"/>
        </w:rPr>
        <w:t>万元及以上的为中型企业；营业收入</w:t>
      </w:r>
      <w:r>
        <w:rPr>
          <w:szCs w:val="21"/>
          <w:highlight w:val="none"/>
        </w:rPr>
        <w:t>300</w:t>
      </w:r>
      <w:r>
        <w:rPr>
          <w:rFonts w:hint="eastAsia"/>
          <w:szCs w:val="21"/>
          <w:highlight w:val="none"/>
        </w:rPr>
        <w:t>万元及以上，且资产总额</w:t>
      </w:r>
      <w:r>
        <w:rPr>
          <w:szCs w:val="21"/>
          <w:highlight w:val="none"/>
        </w:rPr>
        <w:t>300</w:t>
      </w:r>
      <w:r>
        <w:rPr>
          <w:rFonts w:hint="eastAsia"/>
          <w:szCs w:val="21"/>
          <w:highlight w:val="none"/>
        </w:rPr>
        <w:t>万元及以上的为小型企业；营业收入</w:t>
      </w:r>
      <w:r>
        <w:rPr>
          <w:szCs w:val="21"/>
          <w:highlight w:val="none"/>
        </w:rPr>
        <w:t>300</w:t>
      </w:r>
      <w:r>
        <w:rPr>
          <w:rFonts w:hint="eastAsia"/>
          <w:szCs w:val="21"/>
          <w:highlight w:val="none"/>
        </w:rPr>
        <w:t>万元以下或资产总额</w:t>
      </w:r>
      <w:r>
        <w:rPr>
          <w:szCs w:val="21"/>
          <w:highlight w:val="none"/>
        </w:rPr>
        <w:t>300</w:t>
      </w:r>
      <w:r>
        <w:rPr>
          <w:rFonts w:hint="eastAsia"/>
          <w:szCs w:val="21"/>
          <w:highlight w:val="none"/>
        </w:rPr>
        <w:t>万元以下的为微型企业。</w:t>
      </w:r>
    </w:p>
    <w:p w14:paraId="66CBDBC3">
      <w:pPr>
        <w:pStyle w:val="4"/>
        <w:rPr>
          <w:szCs w:val="21"/>
          <w:highlight w:val="none"/>
        </w:rPr>
      </w:pPr>
      <w:r>
        <w:rPr>
          <w:rFonts w:hint="eastAsia"/>
          <w:szCs w:val="21"/>
          <w:highlight w:val="none"/>
        </w:rPr>
        <w:t>　　（四）批发业。从业人员</w:t>
      </w:r>
      <w:r>
        <w:rPr>
          <w:szCs w:val="21"/>
          <w:highlight w:val="none"/>
        </w:rPr>
        <w:t>200</w:t>
      </w:r>
      <w:r>
        <w:rPr>
          <w:rFonts w:hint="eastAsia"/>
          <w:szCs w:val="21"/>
          <w:highlight w:val="none"/>
        </w:rPr>
        <w:t>人以下或营业收入</w:t>
      </w:r>
      <w:r>
        <w:rPr>
          <w:szCs w:val="21"/>
          <w:highlight w:val="none"/>
        </w:rPr>
        <w:t>40000</w:t>
      </w:r>
      <w:r>
        <w:rPr>
          <w:rFonts w:hint="eastAsia"/>
          <w:szCs w:val="21"/>
          <w:highlight w:val="none"/>
        </w:rPr>
        <w:t>万元以下的为中小微型企业。其中，从业人员</w:t>
      </w:r>
      <w:r>
        <w:rPr>
          <w:szCs w:val="21"/>
          <w:highlight w:val="none"/>
        </w:rPr>
        <w:t>20</w:t>
      </w:r>
      <w:r>
        <w:rPr>
          <w:rFonts w:hint="eastAsia"/>
          <w:szCs w:val="21"/>
          <w:highlight w:val="none"/>
        </w:rPr>
        <w:t>人及以上，且营业收入</w:t>
      </w:r>
      <w:r>
        <w:rPr>
          <w:szCs w:val="21"/>
          <w:highlight w:val="none"/>
        </w:rPr>
        <w:t>5000</w:t>
      </w:r>
      <w:r>
        <w:rPr>
          <w:rFonts w:hint="eastAsia"/>
          <w:szCs w:val="21"/>
          <w:highlight w:val="none"/>
        </w:rPr>
        <w:t>万元及以上的为中型企业；从业人员</w:t>
      </w:r>
      <w:r>
        <w:rPr>
          <w:szCs w:val="21"/>
          <w:highlight w:val="none"/>
        </w:rPr>
        <w:t>5</w:t>
      </w:r>
      <w:r>
        <w:rPr>
          <w:rFonts w:hint="eastAsia"/>
          <w:szCs w:val="21"/>
          <w:highlight w:val="none"/>
        </w:rPr>
        <w:t>人及以上，且营业收入</w:t>
      </w:r>
      <w:r>
        <w:rPr>
          <w:szCs w:val="21"/>
          <w:highlight w:val="none"/>
        </w:rPr>
        <w:t>1000</w:t>
      </w:r>
      <w:r>
        <w:rPr>
          <w:rFonts w:hint="eastAsia"/>
          <w:szCs w:val="21"/>
          <w:highlight w:val="none"/>
        </w:rPr>
        <w:t>万元及以上的为小型企业；从业人员</w:t>
      </w:r>
      <w:r>
        <w:rPr>
          <w:szCs w:val="21"/>
          <w:highlight w:val="none"/>
        </w:rPr>
        <w:t>5</w:t>
      </w:r>
      <w:r>
        <w:rPr>
          <w:rFonts w:hint="eastAsia"/>
          <w:szCs w:val="21"/>
          <w:highlight w:val="none"/>
        </w:rPr>
        <w:t>人以下或营业收入</w:t>
      </w:r>
      <w:r>
        <w:rPr>
          <w:szCs w:val="21"/>
          <w:highlight w:val="none"/>
        </w:rPr>
        <w:t>1000</w:t>
      </w:r>
      <w:r>
        <w:rPr>
          <w:rFonts w:hint="eastAsia"/>
          <w:szCs w:val="21"/>
          <w:highlight w:val="none"/>
        </w:rPr>
        <w:t>万元以下的为微型企业。</w:t>
      </w:r>
    </w:p>
    <w:p w14:paraId="4BBA399C">
      <w:pPr>
        <w:pStyle w:val="4"/>
        <w:rPr>
          <w:szCs w:val="21"/>
          <w:highlight w:val="none"/>
        </w:rPr>
      </w:pPr>
      <w:r>
        <w:rPr>
          <w:rFonts w:hint="eastAsia"/>
          <w:szCs w:val="21"/>
          <w:highlight w:val="none"/>
        </w:rPr>
        <w:t>　　（五）零售业。从业人员</w:t>
      </w:r>
      <w:r>
        <w:rPr>
          <w:szCs w:val="21"/>
          <w:highlight w:val="none"/>
        </w:rPr>
        <w:t>300</w:t>
      </w:r>
      <w:r>
        <w:rPr>
          <w:rFonts w:hint="eastAsia"/>
          <w:szCs w:val="21"/>
          <w:highlight w:val="none"/>
        </w:rPr>
        <w:t>人以下或营业收入</w:t>
      </w:r>
      <w:r>
        <w:rPr>
          <w:szCs w:val="21"/>
          <w:highlight w:val="none"/>
        </w:rPr>
        <w:t>20000</w:t>
      </w:r>
      <w:r>
        <w:rPr>
          <w:rFonts w:hint="eastAsia"/>
          <w:szCs w:val="21"/>
          <w:highlight w:val="none"/>
        </w:rPr>
        <w:t>万元以下的为中小微型企业。其中，从业人员</w:t>
      </w:r>
      <w:r>
        <w:rPr>
          <w:szCs w:val="21"/>
          <w:highlight w:val="none"/>
        </w:rPr>
        <w:t>50</w:t>
      </w:r>
      <w:r>
        <w:rPr>
          <w:rFonts w:hint="eastAsia"/>
          <w:szCs w:val="21"/>
          <w:highlight w:val="none"/>
        </w:rPr>
        <w:t>人及以上，且营业收入</w:t>
      </w:r>
      <w:r>
        <w:rPr>
          <w:szCs w:val="21"/>
          <w:highlight w:val="none"/>
        </w:rPr>
        <w:t>500</w:t>
      </w:r>
      <w:r>
        <w:rPr>
          <w:rFonts w:hint="eastAsia"/>
          <w:szCs w:val="21"/>
          <w:highlight w:val="none"/>
        </w:rPr>
        <w:t>万元及以上的为中型企业；从业人员</w:t>
      </w:r>
      <w:r>
        <w:rPr>
          <w:szCs w:val="21"/>
          <w:highlight w:val="none"/>
        </w:rPr>
        <w:t>10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10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2F55400A">
      <w:pPr>
        <w:pStyle w:val="4"/>
        <w:rPr>
          <w:szCs w:val="21"/>
          <w:highlight w:val="none"/>
        </w:rPr>
      </w:pPr>
      <w:r>
        <w:rPr>
          <w:rFonts w:hint="eastAsia"/>
          <w:szCs w:val="21"/>
          <w:highlight w:val="none"/>
        </w:rPr>
        <w:t>　　（六）交通运输业。从业人员</w:t>
      </w:r>
      <w:r>
        <w:rPr>
          <w:szCs w:val="21"/>
          <w:highlight w:val="none"/>
        </w:rPr>
        <w:t>1000</w:t>
      </w:r>
      <w:r>
        <w:rPr>
          <w:rFonts w:hint="eastAsia"/>
          <w:szCs w:val="21"/>
          <w:highlight w:val="none"/>
        </w:rPr>
        <w:t>人以下或营业收入</w:t>
      </w:r>
      <w:r>
        <w:rPr>
          <w:szCs w:val="21"/>
          <w:highlight w:val="none"/>
        </w:rPr>
        <w:t>30000</w:t>
      </w:r>
      <w:r>
        <w:rPr>
          <w:rFonts w:hint="eastAsia"/>
          <w:szCs w:val="21"/>
          <w:highlight w:val="none"/>
        </w:rPr>
        <w:t>万元以下的为中小微型企业。其中，从业人员</w:t>
      </w:r>
      <w:r>
        <w:rPr>
          <w:szCs w:val="21"/>
          <w:highlight w:val="none"/>
        </w:rPr>
        <w:t>300</w:t>
      </w:r>
      <w:r>
        <w:rPr>
          <w:rFonts w:hint="eastAsia"/>
          <w:szCs w:val="21"/>
          <w:highlight w:val="none"/>
        </w:rPr>
        <w:t>人及以上，且营业收入</w:t>
      </w:r>
      <w:r>
        <w:rPr>
          <w:szCs w:val="21"/>
          <w:highlight w:val="none"/>
        </w:rPr>
        <w:t>3000</w:t>
      </w:r>
      <w:r>
        <w:rPr>
          <w:rFonts w:hint="eastAsia"/>
          <w:szCs w:val="21"/>
          <w:highlight w:val="none"/>
        </w:rPr>
        <w:t>万元及以上的为中型企业；从业人员</w:t>
      </w:r>
      <w:r>
        <w:rPr>
          <w:szCs w:val="21"/>
          <w:highlight w:val="none"/>
        </w:rPr>
        <w:t>20</w:t>
      </w:r>
      <w:r>
        <w:rPr>
          <w:rFonts w:hint="eastAsia"/>
          <w:szCs w:val="21"/>
          <w:highlight w:val="none"/>
        </w:rPr>
        <w:t>人及以上，且营业收入</w:t>
      </w:r>
      <w:r>
        <w:rPr>
          <w:szCs w:val="21"/>
          <w:highlight w:val="none"/>
        </w:rPr>
        <w:t>200</w:t>
      </w:r>
      <w:r>
        <w:rPr>
          <w:rFonts w:hint="eastAsia"/>
          <w:szCs w:val="21"/>
          <w:highlight w:val="none"/>
        </w:rPr>
        <w:t>万元及以上的为小型企业；从业人员</w:t>
      </w:r>
      <w:r>
        <w:rPr>
          <w:szCs w:val="21"/>
          <w:highlight w:val="none"/>
        </w:rPr>
        <w:t>20</w:t>
      </w:r>
      <w:r>
        <w:rPr>
          <w:rFonts w:hint="eastAsia"/>
          <w:szCs w:val="21"/>
          <w:highlight w:val="none"/>
        </w:rPr>
        <w:t>人以下或营业收入</w:t>
      </w:r>
      <w:r>
        <w:rPr>
          <w:szCs w:val="21"/>
          <w:highlight w:val="none"/>
        </w:rPr>
        <w:t>200</w:t>
      </w:r>
      <w:r>
        <w:rPr>
          <w:rFonts w:hint="eastAsia"/>
          <w:szCs w:val="21"/>
          <w:highlight w:val="none"/>
        </w:rPr>
        <w:t>万元以下的为微型企业。</w:t>
      </w:r>
    </w:p>
    <w:p w14:paraId="0382D204">
      <w:pPr>
        <w:pStyle w:val="4"/>
        <w:rPr>
          <w:szCs w:val="21"/>
          <w:highlight w:val="none"/>
        </w:rPr>
      </w:pPr>
      <w:r>
        <w:rPr>
          <w:rFonts w:hint="eastAsia"/>
          <w:szCs w:val="21"/>
          <w:highlight w:val="none"/>
        </w:rPr>
        <w:t>　　（七）仓储业。从业人员</w:t>
      </w:r>
      <w:r>
        <w:rPr>
          <w:szCs w:val="21"/>
          <w:highlight w:val="none"/>
        </w:rPr>
        <w:t>200</w:t>
      </w:r>
      <w:r>
        <w:rPr>
          <w:rFonts w:hint="eastAsia"/>
          <w:szCs w:val="21"/>
          <w:highlight w:val="none"/>
        </w:rPr>
        <w:t>人以下或营业收入</w:t>
      </w:r>
      <w:r>
        <w:rPr>
          <w:szCs w:val="21"/>
          <w:highlight w:val="none"/>
        </w:rPr>
        <w:t>30000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人及以上，且营业收入</w:t>
      </w:r>
      <w:r>
        <w:rPr>
          <w:szCs w:val="21"/>
          <w:highlight w:val="none"/>
        </w:rPr>
        <w:t>1000</w:t>
      </w:r>
      <w:r>
        <w:rPr>
          <w:rFonts w:hint="eastAsia"/>
          <w:szCs w:val="21"/>
          <w:highlight w:val="none"/>
        </w:rPr>
        <w:t>万元及以上的为中型企业；从业人员</w:t>
      </w:r>
      <w:r>
        <w:rPr>
          <w:szCs w:val="21"/>
          <w:highlight w:val="none"/>
        </w:rPr>
        <w:t>20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20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62B678A6">
      <w:pPr>
        <w:pStyle w:val="4"/>
        <w:rPr>
          <w:szCs w:val="21"/>
          <w:highlight w:val="none"/>
        </w:rPr>
      </w:pPr>
      <w:r>
        <w:rPr>
          <w:rFonts w:hint="eastAsia"/>
          <w:szCs w:val="21"/>
          <w:highlight w:val="none"/>
        </w:rPr>
        <w:t>　　（八）邮政业。从业人员</w:t>
      </w:r>
      <w:r>
        <w:rPr>
          <w:szCs w:val="21"/>
          <w:highlight w:val="none"/>
        </w:rPr>
        <w:t>1000</w:t>
      </w:r>
      <w:r>
        <w:rPr>
          <w:rFonts w:hint="eastAsia"/>
          <w:szCs w:val="21"/>
          <w:highlight w:val="none"/>
        </w:rPr>
        <w:t>人以下或营业收入</w:t>
      </w:r>
      <w:r>
        <w:rPr>
          <w:szCs w:val="21"/>
          <w:highlight w:val="none"/>
        </w:rPr>
        <w:t>30000</w:t>
      </w:r>
      <w:r>
        <w:rPr>
          <w:rFonts w:hint="eastAsia"/>
          <w:szCs w:val="21"/>
          <w:highlight w:val="none"/>
        </w:rPr>
        <w:t>万元以下的为中小微型企业。其中，从业人员</w:t>
      </w:r>
      <w:r>
        <w:rPr>
          <w:szCs w:val="21"/>
          <w:highlight w:val="none"/>
        </w:rPr>
        <w:t>300</w:t>
      </w:r>
      <w:r>
        <w:rPr>
          <w:rFonts w:hint="eastAsia"/>
          <w:szCs w:val="21"/>
          <w:highlight w:val="none"/>
        </w:rPr>
        <w:t>人及以上，且营业收入</w:t>
      </w:r>
      <w:r>
        <w:rPr>
          <w:szCs w:val="21"/>
          <w:highlight w:val="none"/>
        </w:rPr>
        <w:t>2000</w:t>
      </w:r>
      <w:r>
        <w:rPr>
          <w:rFonts w:hint="eastAsia"/>
          <w:szCs w:val="21"/>
          <w:highlight w:val="none"/>
        </w:rPr>
        <w:t>万元及以上的为中型企业；从业人员</w:t>
      </w:r>
      <w:r>
        <w:rPr>
          <w:szCs w:val="21"/>
          <w:highlight w:val="none"/>
        </w:rPr>
        <w:t>20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20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7E2BCA14">
      <w:pPr>
        <w:pStyle w:val="4"/>
        <w:rPr>
          <w:szCs w:val="21"/>
          <w:highlight w:val="none"/>
        </w:rPr>
      </w:pPr>
      <w:r>
        <w:rPr>
          <w:rFonts w:hint="eastAsia"/>
          <w:szCs w:val="21"/>
          <w:highlight w:val="none"/>
        </w:rPr>
        <w:t>　　（九）住宿业。从业人员</w:t>
      </w:r>
      <w:r>
        <w:rPr>
          <w:szCs w:val="21"/>
          <w:highlight w:val="none"/>
        </w:rPr>
        <w:t>300</w:t>
      </w:r>
      <w:r>
        <w:rPr>
          <w:rFonts w:hint="eastAsia"/>
          <w:szCs w:val="21"/>
          <w:highlight w:val="none"/>
        </w:rPr>
        <w:t>人以下或营业收入</w:t>
      </w:r>
      <w:r>
        <w:rPr>
          <w:szCs w:val="21"/>
          <w:highlight w:val="none"/>
        </w:rPr>
        <w:t>10000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人及以上，且营业收入</w:t>
      </w:r>
      <w:r>
        <w:rPr>
          <w:szCs w:val="21"/>
          <w:highlight w:val="none"/>
        </w:rPr>
        <w:t>2000</w:t>
      </w:r>
      <w:r>
        <w:rPr>
          <w:rFonts w:hint="eastAsia"/>
          <w:szCs w:val="21"/>
          <w:highlight w:val="none"/>
        </w:rPr>
        <w:t>万元及以上的为中型企业；从业人员</w:t>
      </w:r>
      <w:r>
        <w:rPr>
          <w:szCs w:val="21"/>
          <w:highlight w:val="none"/>
        </w:rPr>
        <w:t>10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10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250EFD2E">
      <w:pPr>
        <w:pStyle w:val="4"/>
        <w:rPr>
          <w:szCs w:val="21"/>
          <w:highlight w:val="none"/>
        </w:rPr>
      </w:pPr>
      <w:r>
        <w:rPr>
          <w:rFonts w:hint="eastAsia"/>
          <w:szCs w:val="21"/>
          <w:highlight w:val="none"/>
        </w:rPr>
        <w:t>　　（十）餐饮业。从业人员</w:t>
      </w:r>
      <w:r>
        <w:rPr>
          <w:szCs w:val="21"/>
          <w:highlight w:val="none"/>
        </w:rPr>
        <w:t>300</w:t>
      </w:r>
      <w:r>
        <w:rPr>
          <w:rFonts w:hint="eastAsia"/>
          <w:szCs w:val="21"/>
          <w:highlight w:val="none"/>
        </w:rPr>
        <w:t>人以下或营业收入</w:t>
      </w:r>
      <w:r>
        <w:rPr>
          <w:szCs w:val="21"/>
          <w:highlight w:val="none"/>
        </w:rPr>
        <w:t>10000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人及以上，且营业收入</w:t>
      </w:r>
      <w:r>
        <w:rPr>
          <w:szCs w:val="21"/>
          <w:highlight w:val="none"/>
        </w:rPr>
        <w:t>2000</w:t>
      </w:r>
      <w:r>
        <w:rPr>
          <w:rFonts w:hint="eastAsia"/>
          <w:szCs w:val="21"/>
          <w:highlight w:val="none"/>
        </w:rPr>
        <w:t>万元及以上的为中型企业；从业人员</w:t>
      </w:r>
      <w:r>
        <w:rPr>
          <w:szCs w:val="21"/>
          <w:highlight w:val="none"/>
        </w:rPr>
        <w:t>10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10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271790CD">
      <w:pPr>
        <w:pStyle w:val="4"/>
        <w:rPr>
          <w:szCs w:val="21"/>
          <w:highlight w:val="none"/>
        </w:rPr>
      </w:pPr>
      <w:r>
        <w:rPr>
          <w:rFonts w:hint="eastAsia"/>
          <w:szCs w:val="21"/>
          <w:highlight w:val="none"/>
        </w:rPr>
        <w:t>　　（十一）信息传输业。从业人员</w:t>
      </w:r>
      <w:r>
        <w:rPr>
          <w:szCs w:val="21"/>
          <w:highlight w:val="none"/>
        </w:rPr>
        <w:t>2000</w:t>
      </w:r>
      <w:r>
        <w:rPr>
          <w:rFonts w:hint="eastAsia"/>
          <w:szCs w:val="21"/>
          <w:highlight w:val="none"/>
        </w:rPr>
        <w:t>人以下或营业收入</w:t>
      </w:r>
      <w:r>
        <w:rPr>
          <w:szCs w:val="21"/>
          <w:highlight w:val="none"/>
        </w:rPr>
        <w:t>100000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人及以上，且营业收入</w:t>
      </w:r>
      <w:r>
        <w:rPr>
          <w:szCs w:val="21"/>
          <w:highlight w:val="none"/>
        </w:rPr>
        <w:t>1000</w:t>
      </w:r>
      <w:r>
        <w:rPr>
          <w:rFonts w:hint="eastAsia"/>
          <w:szCs w:val="21"/>
          <w:highlight w:val="none"/>
        </w:rPr>
        <w:t>万元及以上的为中型企业；从业人员</w:t>
      </w:r>
      <w:r>
        <w:rPr>
          <w:szCs w:val="21"/>
          <w:highlight w:val="none"/>
        </w:rPr>
        <w:t>10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10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3842B00F">
      <w:pPr>
        <w:pStyle w:val="4"/>
        <w:rPr>
          <w:szCs w:val="21"/>
          <w:highlight w:val="none"/>
        </w:rPr>
      </w:pPr>
      <w:r>
        <w:rPr>
          <w:rFonts w:hint="eastAsia"/>
          <w:szCs w:val="21"/>
          <w:highlight w:val="none"/>
        </w:rPr>
        <w:t>　　（十二）软件和信息技术服务业。从业人员</w:t>
      </w:r>
      <w:r>
        <w:rPr>
          <w:szCs w:val="21"/>
          <w:highlight w:val="none"/>
        </w:rPr>
        <w:t>300</w:t>
      </w:r>
      <w:r>
        <w:rPr>
          <w:rFonts w:hint="eastAsia"/>
          <w:szCs w:val="21"/>
          <w:highlight w:val="none"/>
        </w:rPr>
        <w:t>人以下或营业收入</w:t>
      </w:r>
      <w:r>
        <w:rPr>
          <w:szCs w:val="21"/>
          <w:highlight w:val="none"/>
        </w:rPr>
        <w:t>10000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人及以上，且营业收入</w:t>
      </w:r>
      <w:r>
        <w:rPr>
          <w:szCs w:val="21"/>
          <w:highlight w:val="none"/>
        </w:rPr>
        <w:t>1000</w:t>
      </w:r>
      <w:r>
        <w:rPr>
          <w:rFonts w:hint="eastAsia"/>
          <w:szCs w:val="21"/>
          <w:highlight w:val="none"/>
        </w:rPr>
        <w:t>万元及以上的为中型企业；从业人员</w:t>
      </w:r>
      <w:r>
        <w:rPr>
          <w:szCs w:val="21"/>
          <w:highlight w:val="none"/>
        </w:rPr>
        <w:t>10</w:t>
      </w:r>
      <w:r>
        <w:rPr>
          <w:rFonts w:hint="eastAsia"/>
          <w:szCs w:val="21"/>
          <w:highlight w:val="none"/>
        </w:rPr>
        <w:t>人及以上，且营业收入</w:t>
      </w:r>
      <w:r>
        <w:rPr>
          <w:szCs w:val="21"/>
          <w:highlight w:val="none"/>
        </w:rPr>
        <w:t>50</w:t>
      </w:r>
      <w:r>
        <w:rPr>
          <w:rFonts w:hint="eastAsia"/>
          <w:szCs w:val="21"/>
          <w:highlight w:val="none"/>
        </w:rPr>
        <w:t>万元及以上的为小型企业；从业人员</w:t>
      </w:r>
      <w:r>
        <w:rPr>
          <w:szCs w:val="21"/>
          <w:highlight w:val="none"/>
        </w:rPr>
        <w:t>10</w:t>
      </w:r>
      <w:r>
        <w:rPr>
          <w:rFonts w:hint="eastAsia"/>
          <w:szCs w:val="21"/>
          <w:highlight w:val="none"/>
        </w:rPr>
        <w:t>人以下或营业收入</w:t>
      </w:r>
      <w:r>
        <w:rPr>
          <w:szCs w:val="21"/>
          <w:highlight w:val="none"/>
        </w:rPr>
        <w:t>50</w:t>
      </w:r>
      <w:r>
        <w:rPr>
          <w:rFonts w:hint="eastAsia"/>
          <w:szCs w:val="21"/>
          <w:highlight w:val="none"/>
        </w:rPr>
        <w:t>万元以下的为微型企业。</w:t>
      </w:r>
    </w:p>
    <w:p w14:paraId="64F44A85">
      <w:pPr>
        <w:pStyle w:val="4"/>
        <w:rPr>
          <w:szCs w:val="21"/>
          <w:highlight w:val="none"/>
        </w:rPr>
      </w:pPr>
      <w:r>
        <w:rPr>
          <w:rFonts w:hint="eastAsia"/>
          <w:szCs w:val="21"/>
          <w:highlight w:val="none"/>
        </w:rPr>
        <w:t>　　（十三）房地产开发经营。营业收入</w:t>
      </w:r>
      <w:r>
        <w:rPr>
          <w:szCs w:val="21"/>
          <w:highlight w:val="none"/>
        </w:rPr>
        <w:t>200000</w:t>
      </w:r>
      <w:r>
        <w:rPr>
          <w:rFonts w:hint="eastAsia"/>
          <w:szCs w:val="21"/>
          <w:highlight w:val="none"/>
        </w:rPr>
        <w:t>万元以下或资产总额</w:t>
      </w:r>
      <w:r>
        <w:rPr>
          <w:szCs w:val="21"/>
          <w:highlight w:val="none"/>
        </w:rPr>
        <w:t>10000</w:t>
      </w:r>
      <w:r>
        <w:rPr>
          <w:rFonts w:hint="eastAsia"/>
          <w:szCs w:val="21"/>
          <w:highlight w:val="none"/>
        </w:rPr>
        <w:t>万元以下的为中小微型企业。其中，营业收入</w:t>
      </w:r>
      <w:r>
        <w:rPr>
          <w:szCs w:val="21"/>
          <w:highlight w:val="none"/>
        </w:rPr>
        <w:t>1000</w:t>
      </w:r>
      <w:r>
        <w:rPr>
          <w:rFonts w:hint="eastAsia"/>
          <w:szCs w:val="21"/>
          <w:highlight w:val="none"/>
        </w:rPr>
        <w:t>万元及以上，且资产总额</w:t>
      </w:r>
      <w:r>
        <w:rPr>
          <w:szCs w:val="21"/>
          <w:highlight w:val="none"/>
        </w:rPr>
        <w:t>5000</w:t>
      </w:r>
      <w:r>
        <w:rPr>
          <w:rFonts w:hint="eastAsia"/>
          <w:szCs w:val="21"/>
          <w:highlight w:val="none"/>
        </w:rPr>
        <w:t>万元及以上的为中型企业；营业收入</w:t>
      </w:r>
      <w:r>
        <w:rPr>
          <w:szCs w:val="21"/>
          <w:highlight w:val="none"/>
        </w:rPr>
        <w:t>100</w:t>
      </w:r>
      <w:r>
        <w:rPr>
          <w:rFonts w:hint="eastAsia"/>
          <w:szCs w:val="21"/>
          <w:highlight w:val="none"/>
        </w:rPr>
        <w:t>万元及以上，且资产总额</w:t>
      </w:r>
      <w:r>
        <w:rPr>
          <w:szCs w:val="21"/>
          <w:highlight w:val="none"/>
        </w:rPr>
        <w:t>2000</w:t>
      </w:r>
      <w:r>
        <w:rPr>
          <w:rFonts w:hint="eastAsia"/>
          <w:szCs w:val="21"/>
          <w:highlight w:val="none"/>
        </w:rPr>
        <w:t>万元及以上的为小型企业；营业收入</w:t>
      </w:r>
      <w:r>
        <w:rPr>
          <w:szCs w:val="21"/>
          <w:highlight w:val="none"/>
        </w:rPr>
        <w:t>100</w:t>
      </w:r>
      <w:r>
        <w:rPr>
          <w:rFonts w:hint="eastAsia"/>
          <w:szCs w:val="21"/>
          <w:highlight w:val="none"/>
        </w:rPr>
        <w:t>万元以下或资产总额</w:t>
      </w:r>
      <w:r>
        <w:rPr>
          <w:szCs w:val="21"/>
          <w:highlight w:val="none"/>
        </w:rPr>
        <w:t>2000</w:t>
      </w:r>
      <w:r>
        <w:rPr>
          <w:rFonts w:hint="eastAsia"/>
          <w:szCs w:val="21"/>
          <w:highlight w:val="none"/>
        </w:rPr>
        <w:t>万元以下的为微型企业。</w:t>
      </w:r>
    </w:p>
    <w:p w14:paraId="2A032ACC">
      <w:pPr>
        <w:pStyle w:val="4"/>
        <w:rPr>
          <w:szCs w:val="21"/>
          <w:highlight w:val="none"/>
        </w:rPr>
      </w:pPr>
      <w:r>
        <w:rPr>
          <w:rFonts w:hint="eastAsia"/>
          <w:szCs w:val="21"/>
          <w:highlight w:val="none"/>
        </w:rPr>
        <w:t>　　（十四）物业管理。从业人员</w:t>
      </w:r>
      <w:r>
        <w:rPr>
          <w:szCs w:val="21"/>
          <w:highlight w:val="none"/>
        </w:rPr>
        <w:t>1000</w:t>
      </w:r>
      <w:r>
        <w:rPr>
          <w:rFonts w:hint="eastAsia"/>
          <w:szCs w:val="21"/>
          <w:highlight w:val="none"/>
        </w:rPr>
        <w:t>人以下或营业收入</w:t>
      </w:r>
      <w:r>
        <w:rPr>
          <w:szCs w:val="21"/>
          <w:highlight w:val="none"/>
        </w:rPr>
        <w:t>5000</w:t>
      </w:r>
      <w:r>
        <w:rPr>
          <w:rFonts w:hint="eastAsia"/>
          <w:szCs w:val="21"/>
          <w:highlight w:val="none"/>
        </w:rPr>
        <w:t>万元以下的为中小微型企业。其中，从业人员</w:t>
      </w:r>
      <w:r>
        <w:rPr>
          <w:szCs w:val="21"/>
          <w:highlight w:val="none"/>
        </w:rPr>
        <w:t>300</w:t>
      </w:r>
      <w:r>
        <w:rPr>
          <w:rFonts w:hint="eastAsia"/>
          <w:szCs w:val="21"/>
          <w:highlight w:val="none"/>
        </w:rPr>
        <w:t>人及以上，且营业收入</w:t>
      </w:r>
      <w:r>
        <w:rPr>
          <w:szCs w:val="21"/>
          <w:highlight w:val="none"/>
        </w:rPr>
        <w:t>1000</w:t>
      </w:r>
      <w:r>
        <w:rPr>
          <w:rFonts w:hint="eastAsia"/>
          <w:szCs w:val="21"/>
          <w:highlight w:val="none"/>
        </w:rPr>
        <w:t>万元及以上的为中型企业；从业人员</w:t>
      </w:r>
      <w:r>
        <w:rPr>
          <w:szCs w:val="21"/>
          <w:highlight w:val="none"/>
        </w:rPr>
        <w:t>100</w:t>
      </w:r>
      <w:r>
        <w:rPr>
          <w:rFonts w:hint="eastAsia"/>
          <w:szCs w:val="21"/>
          <w:highlight w:val="none"/>
        </w:rPr>
        <w:t>人及以上，且营业收入</w:t>
      </w:r>
      <w:r>
        <w:rPr>
          <w:szCs w:val="21"/>
          <w:highlight w:val="none"/>
        </w:rPr>
        <w:t>500</w:t>
      </w:r>
      <w:r>
        <w:rPr>
          <w:rFonts w:hint="eastAsia"/>
          <w:szCs w:val="21"/>
          <w:highlight w:val="none"/>
        </w:rPr>
        <w:t>万元及以上的为小型企业；从业人员</w:t>
      </w:r>
      <w:r>
        <w:rPr>
          <w:szCs w:val="21"/>
          <w:highlight w:val="none"/>
        </w:rPr>
        <w:t>100</w:t>
      </w:r>
      <w:r>
        <w:rPr>
          <w:rFonts w:hint="eastAsia"/>
          <w:szCs w:val="21"/>
          <w:highlight w:val="none"/>
        </w:rPr>
        <w:t>人以下或营业收入</w:t>
      </w:r>
      <w:r>
        <w:rPr>
          <w:szCs w:val="21"/>
          <w:highlight w:val="none"/>
        </w:rPr>
        <w:t>500</w:t>
      </w:r>
      <w:r>
        <w:rPr>
          <w:rFonts w:hint="eastAsia"/>
          <w:szCs w:val="21"/>
          <w:highlight w:val="none"/>
        </w:rPr>
        <w:t>万元以下的为微型企业。</w:t>
      </w:r>
    </w:p>
    <w:p w14:paraId="68A302AC">
      <w:pPr>
        <w:pStyle w:val="4"/>
        <w:rPr>
          <w:szCs w:val="21"/>
          <w:highlight w:val="none"/>
        </w:rPr>
      </w:pPr>
      <w:r>
        <w:rPr>
          <w:rFonts w:hint="eastAsia"/>
          <w:szCs w:val="21"/>
          <w:highlight w:val="none"/>
        </w:rPr>
        <w:t>　　（十五）租赁和商务服务业。从业人员</w:t>
      </w:r>
      <w:r>
        <w:rPr>
          <w:szCs w:val="21"/>
          <w:highlight w:val="none"/>
        </w:rPr>
        <w:t>300</w:t>
      </w:r>
      <w:r>
        <w:rPr>
          <w:rFonts w:hint="eastAsia"/>
          <w:szCs w:val="21"/>
          <w:highlight w:val="none"/>
        </w:rPr>
        <w:t>人以下或资产总额</w:t>
      </w:r>
      <w:r>
        <w:rPr>
          <w:szCs w:val="21"/>
          <w:highlight w:val="none"/>
        </w:rPr>
        <w:t>120000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人及以上，且资产总额</w:t>
      </w:r>
      <w:r>
        <w:rPr>
          <w:szCs w:val="21"/>
          <w:highlight w:val="none"/>
        </w:rPr>
        <w:t>8000</w:t>
      </w:r>
      <w:r>
        <w:rPr>
          <w:rFonts w:hint="eastAsia"/>
          <w:szCs w:val="21"/>
          <w:highlight w:val="none"/>
        </w:rPr>
        <w:t>万元及以上的为中型企业；从业人员</w:t>
      </w:r>
      <w:r>
        <w:rPr>
          <w:szCs w:val="21"/>
          <w:highlight w:val="none"/>
        </w:rPr>
        <w:t>10</w:t>
      </w:r>
      <w:r>
        <w:rPr>
          <w:rFonts w:hint="eastAsia"/>
          <w:szCs w:val="21"/>
          <w:highlight w:val="none"/>
        </w:rPr>
        <w:t>人及以上，且资产总额</w:t>
      </w:r>
      <w:r>
        <w:rPr>
          <w:szCs w:val="21"/>
          <w:highlight w:val="none"/>
        </w:rPr>
        <w:t>100</w:t>
      </w:r>
      <w:r>
        <w:rPr>
          <w:rFonts w:hint="eastAsia"/>
          <w:szCs w:val="21"/>
          <w:highlight w:val="none"/>
        </w:rPr>
        <w:t>万元及以上的为小型企业；从业人员</w:t>
      </w:r>
      <w:r>
        <w:rPr>
          <w:szCs w:val="21"/>
          <w:highlight w:val="none"/>
        </w:rPr>
        <w:t>10</w:t>
      </w:r>
      <w:r>
        <w:rPr>
          <w:rFonts w:hint="eastAsia"/>
          <w:szCs w:val="21"/>
          <w:highlight w:val="none"/>
        </w:rPr>
        <w:t>人以下或资产总额</w:t>
      </w:r>
      <w:r>
        <w:rPr>
          <w:szCs w:val="21"/>
          <w:highlight w:val="none"/>
        </w:rPr>
        <w:t>100</w:t>
      </w:r>
      <w:r>
        <w:rPr>
          <w:rFonts w:hint="eastAsia"/>
          <w:szCs w:val="21"/>
          <w:highlight w:val="none"/>
        </w:rPr>
        <w:t>万元以下的为微型企业。</w:t>
      </w:r>
    </w:p>
    <w:p w14:paraId="6D8C5D5F">
      <w:pPr>
        <w:pStyle w:val="4"/>
        <w:rPr>
          <w:szCs w:val="21"/>
          <w:highlight w:val="none"/>
        </w:rPr>
      </w:pPr>
      <w:r>
        <w:rPr>
          <w:rFonts w:hint="eastAsia"/>
          <w:szCs w:val="21"/>
          <w:highlight w:val="none"/>
        </w:rPr>
        <w:t>　　（十六）其他未列明行业。从业人员</w:t>
      </w:r>
      <w:r>
        <w:rPr>
          <w:szCs w:val="21"/>
          <w:highlight w:val="none"/>
        </w:rPr>
        <w:t>300</w:t>
      </w:r>
      <w:r>
        <w:rPr>
          <w:rFonts w:hint="eastAsia"/>
          <w:szCs w:val="21"/>
          <w:highlight w:val="none"/>
        </w:rPr>
        <w:t>人以下的为中小微型企业。其中，从业人员</w:t>
      </w:r>
      <w:r>
        <w:rPr>
          <w:szCs w:val="21"/>
          <w:highlight w:val="none"/>
        </w:rPr>
        <w:t>100</w:t>
      </w:r>
      <w:r>
        <w:rPr>
          <w:rFonts w:hint="eastAsia"/>
          <w:szCs w:val="21"/>
          <w:highlight w:val="none"/>
        </w:rPr>
        <w:t>人及以上的为中型企业；从业人员</w:t>
      </w:r>
      <w:r>
        <w:rPr>
          <w:szCs w:val="21"/>
          <w:highlight w:val="none"/>
        </w:rPr>
        <w:t>10</w:t>
      </w:r>
      <w:r>
        <w:rPr>
          <w:rFonts w:hint="eastAsia"/>
          <w:szCs w:val="21"/>
          <w:highlight w:val="none"/>
        </w:rPr>
        <w:t>人及以上的为小型企业；从业人员</w:t>
      </w:r>
      <w:r>
        <w:rPr>
          <w:szCs w:val="21"/>
          <w:highlight w:val="none"/>
        </w:rPr>
        <w:t>10</w:t>
      </w:r>
      <w:r>
        <w:rPr>
          <w:rFonts w:hint="eastAsia"/>
          <w:szCs w:val="21"/>
          <w:highlight w:val="none"/>
        </w:rPr>
        <w:t>人以下的为微型企业。</w:t>
      </w:r>
    </w:p>
    <w:p w14:paraId="32A9A5DD">
      <w:pPr>
        <w:pStyle w:val="4"/>
        <w:rPr>
          <w:szCs w:val="21"/>
          <w:highlight w:val="none"/>
        </w:rPr>
      </w:pPr>
      <w:r>
        <w:rPr>
          <w:rFonts w:hint="eastAsia"/>
          <w:szCs w:val="21"/>
          <w:highlight w:val="none"/>
        </w:rPr>
        <w:t>　　五、企业类型的划分以统计部门的统计数据为依据。</w:t>
      </w:r>
    </w:p>
    <w:p w14:paraId="0BB0E12B">
      <w:pPr>
        <w:pStyle w:val="4"/>
        <w:rPr>
          <w:szCs w:val="21"/>
          <w:highlight w:val="none"/>
        </w:rPr>
      </w:pPr>
      <w:r>
        <w:rPr>
          <w:rFonts w:hint="eastAsia"/>
          <w:szCs w:val="21"/>
          <w:highlight w:val="none"/>
        </w:rPr>
        <w:t>　　六、本规定适用于在中华人民共和国境内依法设立的各类所有制和各种组织形式的企业。个体工商户和本规定以外的行业，参照本规定进行划型。</w:t>
      </w:r>
    </w:p>
    <w:p w14:paraId="3BD165FB">
      <w:pPr>
        <w:pStyle w:val="4"/>
        <w:rPr>
          <w:szCs w:val="21"/>
          <w:highlight w:val="none"/>
        </w:rPr>
      </w:pPr>
      <w:r>
        <w:rPr>
          <w:rFonts w:hint="eastAsia"/>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78FB055">
      <w:pPr>
        <w:pStyle w:val="4"/>
        <w:rPr>
          <w:szCs w:val="21"/>
          <w:highlight w:val="none"/>
        </w:rPr>
      </w:pPr>
      <w:r>
        <w:rPr>
          <w:rFonts w:hint="eastAsia"/>
          <w:szCs w:val="21"/>
          <w:highlight w:val="none"/>
        </w:rPr>
        <w:t>　　八、本规定由工业和信息化部、国家统计局会同有关部门根据《国民经济行业分类》修订情况和企业发展变化情况适时修订。</w:t>
      </w:r>
    </w:p>
    <w:p w14:paraId="66B4578B">
      <w:pPr>
        <w:pStyle w:val="4"/>
        <w:rPr>
          <w:szCs w:val="21"/>
          <w:highlight w:val="none"/>
        </w:rPr>
      </w:pPr>
      <w:r>
        <w:rPr>
          <w:rFonts w:hint="eastAsia"/>
          <w:szCs w:val="21"/>
          <w:highlight w:val="none"/>
        </w:rPr>
        <w:t>　　九、本规定由工业和信息化部、国家统计局会同有关部门负责解释。</w:t>
      </w:r>
    </w:p>
    <w:p w14:paraId="025CB4F3">
      <w:pPr>
        <w:pStyle w:val="4"/>
        <w:ind w:firstLine="420"/>
        <w:rPr>
          <w:szCs w:val="21"/>
          <w:highlight w:val="none"/>
        </w:rPr>
      </w:pPr>
      <w:r>
        <w:rPr>
          <w:rFonts w:hint="eastAsia"/>
          <w:szCs w:val="21"/>
          <w:highlight w:val="none"/>
        </w:rPr>
        <w:t>十、本规定自发布之日起执行，原国家经贸委、原国家计委、财政部和国家统计局</w:t>
      </w:r>
      <w:r>
        <w:rPr>
          <w:szCs w:val="21"/>
          <w:highlight w:val="none"/>
        </w:rPr>
        <w:t>2003</w:t>
      </w:r>
      <w:r>
        <w:rPr>
          <w:rFonts w:hint="eastAsia"/>
          <w:szCs w:val="21"/>
          <w:highlight w:val="none"/>
        </w:rPr>
        <w:t>年颁布的《中小企业标准暂行规定》同时废止。</w:t>
      </w:r>
    </w:p>
    <w:p w14:paraId="352337B2">
      <w:pPr>
        <w:rPr>
          <w:rFonts w:hint="eastAsia" w:ascii="宋体" w:hAnsi="宋体" w:cs="宋体"/>
          <w:sz w:val="20"/>
          <w:szCs w:val="20"/>
          <w:highlight w:val="none"/>
        </w:rPr>
      </w:pPr>
    </w:p>
    <w:p w14:paraId="33DF357F">
      <w:pPr>
        <w:spacing w:before="3"/>
        <w:rPr>
          <w:rFonts w:hint="eastAsia" w:ascii="宋体" w:hAnsi="宋体" w:cs="宋体"/>
          <w:sz w:val="15"/>
          <w:szCs w:val="15"/>
          <w:highlight w:val="none"/>
        </w:rPr>
      </w:pPr>
    </w:p>
    <w:p w14:paraId="09F4E5B6">
      <w:pPr>
        <w:widowControl/>
        <w:rPr>
          <w:rFonts w:ascii="宋体" w:hAnsi="宋体" w:cs="宋体"/>
          <w:sz w:val="20"/>
          <w:szCs w:val="20"/>
          <w:highlight w:val="none"/>
        </w:rPr>
        <w:sectPr>
          <w:headerReference r:id="rId3" w:type="first"/>
          <w:footerReference r:id="rId5" w:type="first"/>
          <w:footerReference r:id="rId4" w:type="default"/>
          <w:pgSz w:w="11910" w:h="16840"/>
          <w:pgMar w:top="1520" w:right="1500" w:bottom="280" w:left="1680" w:header="720" w:footer="720" w:gutter="0"/>
          <w:pgNumType w:start="0"/>
          <w:cols w:space="720" w:num="1"/>
          <w:titlePg/>
          <w:docGrid w:linePitch="286" w:charSpace="0"/>
        </w:sectPr>
      </w:pPr>
    </w:p>
    <w:p w14:paraId="11273287">
      <w:pPr>
        <w:pStyle w:val="5"/>
        <w:keepNext w:val="0"/>
        <w:keepLines w:val="0"/>
        <w:tabs>
          <w:tab w:val="left" w:pos="0"/>
          <w:tab w:val="left" w:pos="3165"/>
          <w:tab w:val="center" w:pos="4153"/>
        </w:tabs>
        <w:autoSpaceDE w:val="0"/>
        <w:autoSpaceDN w:val="0"/>
        <w:adjustRightInd w:val="0"/>
        <w:spacing w:before="0" w:after="0" w:line="360" w:lineRule="auto"/>
        <w:jc w:val="center"/>
        <w:rPr>
          <w:rFonts w:hint="eastAsia"/>
          <w:highlight w:val="none"/>
        </w:rPr>
      </w:pPr>
      <w:bookmarkStart w:id="41" w:name="_Toc25688"/>
      <w:r>
        <w:rPr>
          <w:rFonts w:hint="eastAsia"/>
          <w:highlight w:val="none"/>
        </w:rPr>
        <w:t>第三章  投标人须知</w:t>
      </w:r>
      <w:bookmarkEnd w:id="41"/>
    </w:p>
    <w:p w14:paraId="6BE9DCAE">
      <w:pPr>
        <w:jc w:val="center"/>
        <w:rPr>
          <w:rFonts w:hint="eastAsia"/>
          <w:sz w:val="36"/>
          <w:szCs w:val="36"/>
          <w:highlight w:val="none"/>
        </w:rPr>
      </w:pPr>
      <w:bookmarkStart w:id="42" w:name="_Toc254970526"/>
      <w:bookmarkStart w:id="43" w:name="_Toc254970667"/>
      <w:r>
        <w:rPr>
          <w:rFonts w:hint="eastAsia"/>
          <w:sz w:val="36"/>
          <w:szCs w:val="36"/>
          <w:highlight w:val="none"/>
        </w:rPr>
        <w:t>投标人须知前附表</w:t>
      </w:r>
      <w:bookmarkEnd w:id="42"/>
      <w:bookmarkEnd w:id="43"/>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4B4AB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F7C195C">
            <w:pPr>
              <w:snapToGrid w:val="0"/>
              <w:spacing w:line="360" w:lineRule="auto"/>
              <w:jc w:val="left"/>
              <w:rPr>
                <w:rFonts w:hint="eastAsia" w:ascii="宋体" w:hAnsi="宋体"/>
                <w:szCs w:val="21"/>
                <w:highlight w:val="none"/>
              </w:rPr>
            </w:pPr>
            <w:r>
              <w:rPr>
                <w:rFonts w:hint="eastAsia" w:ascii="宋体" w:hAnsi="宋体"/>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7B0CF9F">
            <w:pPr>
              <w:snapToGrid w:val="0"/>
              <w:spacing w:line="360" w:lineRule="auto"/>
              <w:jc w:val="center"/>
              <w:rPr>
                <w:rFonts w:hint="eastAsia" w:ascii="宋体" w:hAnsi="宋体"/>
                <w:szCs w:val="21"/>
                <w:highlight w:val="none"/>
              </w:rPr>
            </w:pPr>
            <w:r>
              <w:rPr>
                <w:rFonts w:hint="eastAsia" w:ascii="宋体" w:hAnsi="宋体"/>
                <w:szCs w:val="21"/>
                <w:highlight w:val="none"/>
              </w:rPr>
              <w:t>编列内容</w:t>
            </w:r>
          </w:p>
        </w:tc>
      </w:tr>
      <w:tr w14:paraId="30C6E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698103A">
            <w:pPr>
              <w:spacing w:line="360" w:lineRule="auto"/>
              <w:jc w:val="center"/>
              <w:rPr>
                <w:rFonts w:hint="eastAsia" w:ascii="宋体" w:hAnsi="宋体"/>
                <w:szCs w:val="21"/>
                <w:highlight w:val="none"/>
              </w:rPr>
            </w:pPr>
            <w:r>
              <w:rPr>
                <w:rFonts w:hint="eastAsia" w:ascii="宋体" w:hAnsi="宋体"/>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450962F">
            <w:pPr>
              <w:snapToGrid w:val="0"/>
              <w:spacing w:line="360" w:lineRule="auto"/>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投标人的资格要求详见招标公告。</w:t>
            </w:r>
          </w:p>
          <w:p w14:paraId="115C7500">
            <w:pPr>
              <w:snapToGrid w:val="0"/>
              <w:spacing w:line="360" w:lineRule="auto"/>
              <w:jc w:val="lef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投标人出现下列情形之一的，不得参加政府采购活动：</w:t>
            </w:r>
          </w:p>
          <w:p w14:paraId="0A24106C">
            <w:pPr>
              <w:snapToGrid w:val="0"/>
              <w:spacing w:line="360" w:lineRule="auto"/>
              <w:jc w:val="left"/>
              <w:rPr>
                <w:rFonts w:hint="eastAsia" w:ascii="宋体" w:hAnsi="宋体"/>
                <w:szCs w:val="21"/>
                <w:highlight w:val="none"/>
              </w:rPr>
            </w:pPr>
            <w:r>
              <w:rPr>
                <w:rFonts w:ascii="宋体" w:hAnsi="宋体"/>
                <w:szCs w:val="21"/>
                <w:highlight w:val="none"/>
              </w:rPr>
              <w:t>2.1</w:t>
            </w:r>
            <w:r>
              <w:rPr>
                <w:rFonts w:hint="eastAsia" w:ascii="宋体" w:hAnsi="宋体"/>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AE85C04">
            <w:pPr>
              <w:snapToGrid w:val="0"/>
              <w:spacing w:line="360" w:lineRule="auto"/>
              <w:jc w:val="both"/>
              <w:rPr>
                <w:rFonts w:hint="eastAsia" w:ascii="宋体" w:hAnsi="宋体"/>
                <w:szCs w:val="21"/>
                <w:highlight w:val="none"/>
              </w:rPr>
            </w:pPr>
            <w:r>
              <w:rPr>
                <w:rFonts w:ascii="宋体" w:hAnsi="宋体"/>
                <w:szCs w:val="21"/>
                <w:highlight w:val="none"/>
              </w:rPr>
              <w:t>2.2</w:t>
            </w:r>
            <w:r>
              <w:rPr>
                <w:rFonts w:hint="eastAsia" w:ascii="宋体" w:hAnsi="宋体"/>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1166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30C9D84">
            <w:pPr>
              <w:spacing w:line="360" w:lineRule="auto"/>
              <w:jc w:val="center"/>
              <w:rPr>
                <w:rFonts w:ascii="宋体" w:hAnsi="宋体"/>
                <w:szCs w:val="21"/>
                <w:highlight w:val="none"/>
              </w:rPr>
            </w:pPr>
            <w:bookmarkStart w:id="44" w:name="_8.1"/>
            <w:bookmarkEnd w:id="44"/>
            <w:bookmarkStart w:id="45" w:name="_9.2"/>
            <w:bookmarkEnd w:id="45"/>
            <w:bookmarkStart w:id="46" w:name="_5"/>
            <w:bookmarkEnd w:id="46"/>
            <w:r>
              <w:rPr>
                <w:rFonts w:hint="eastAsia" w:ascii="宋体" w:hAnsi="宋体"/>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245AFFC">
            <w:pPr>
              <w:pStyle w:val="10"/>
              <w:spacing w:line="360" w:lineRule="auto"/>
              <w:rPr>
                <w:rFonts w:hint="eastAsia" w:ascii="宋体" w:hAnsi="宋体"/>
                <w:szCs w:val="21"/>
                <w:highlight w:val="none"/>
              </w:rPr>
            </w:pPr>
            <w:r>
              <w:rPr>
                <w:rFonts w:hint="eastAsia" w:ascii="宋体" w:hAnsi="宋体"/>
                <w:szCs w:val="21"/>
                <w:highlight w:val="none"/>
              </w:rPr>
              <w:t>本项目是否接受联合体投标：详见招标公告。</w:t>
            </w:r>
          </w:p>
        </w:tc>
      </w:tr>
      <w:tr w14:paraId="0614A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FDB36C9">
            <w:pPr>
              <w:spacing w:line="360" w:lineRule="auto"/>
              <w:jc w:val="center"/>
              <w:rPr>
                <w:rFonts w:hint="eastAsia" w:ascii="宋体" w:hAnsi="宋体"/>
                <w:szCs w:val="21"/>
                <w:highlight w:val="none"/>
              </w:rPr>
            </w:pPr>
            <w:r>
              <w:rPr>
                <w:rFonts w:ascii="宋体" w:hAnsi="宋体"/>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C19C2E2">
            <w:pPr>
              <w:pStyle w:val="10"/>
              <w:spacing w:line="360" w:lineRule="auto"/>
              <w:rPr>
                <w:rFonts w:ascii="宋体" w:hAnsi="宋体"/>
                <w:szCs w:val="21"/>
                <w:highlight w:val="none"/>
              </w:rPr>
            </w:pPr>
            <w:bookmarkStart w:id="47" w:name="_Hlk54105293"/>
            <w:r>
              <w:rPr>
                <w:rFonts w:hint="eastAsia" w:ascii="宋体" w:hAnsi="宋体"/>
                <w:szCs w:val="21"/>
                <w:highlight w:val="none"/>
              </w:rPr>
              <w:t>如接受联合体投标，</w:t>
            </w:r>
            <w:bookmarkEnd w:id="47"/>
            <w:r>
              <w:rPr>
                <w:rFonts w:hint="eastAsia" w:ascii="宋体" w:hAnsi="宋体"/>
                <w:szCs w:val="21"/>
                <w:highlight w:val="none"/>
              </w:rPr>
              <w:t>联合体投标要求如下：</w:t>
            </w:r>
          </w:p>
          <w:p w14:paraId="11FF6AF2">
            <w:pPr>
              <w:pStyle w:val="10"/>
              <w:spacing w:line="360" w:lineRule="auto"/>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两个以上投标人可以组成一个投标联合体，以一个投标人的身份共同参加投标。联合体投标的，须提供《联合体投标协议书》（格式后附）。</w:t>
            </w:r>
          </w:p>
          <w:p w14:paraId="62DA83B5">
            <w:pPr>
              <w:pStyle w:val="10"/>
              <w:spacing w:line="360" w:lineRule="auto"/>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037508D2">
            <w:pPr>
              <w:pStyle w:val="10"/>
              <w:spacing w:line="360" w:lineRule="auto"/>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联合体各方之间必须签订联合投标协议，协议书必须明确主体方（或者牵头方）并明确约定联合体各方承担的工作和相应的责任（</w:t>
            </w:r>
            <w:r>
              <w:rPr>
                <w:rFonts w:hint="eastAsia" w:ascii="宋体" w:hAnsi="宋体"/>
                <w:b/>
                <w:szCs w:val="21"/>
                <w:highlight w:val="none"/>
              </w:rPr>
              <w:t>各方承担责任与义务的分工必须符合采购需求，否则，联合体投标无效</w:t>
            </w:r>
            <w:r>
              <w:rPr>
                <w:rFonts w:hint="eastAsia" w:ascii="宋体" w:hAnsi="宋体"/>
                <w:szCs w:val="21"/>
                <w:highlight w:val="none"/>
              </w:rPr>
              <w:t>），并将联合投标协议放入投标文件。联合体各方必须共同与采购人签订采购合同，就采购合同约定的事项对采购人承担连带责任。</w:t>
            </w:r>
          </w:p>
          <w:p w14:paraId="3962F26C">
            <w:pPr>
              <w:pStyle w:val="10"/>
              <w:spacing w:line="360" w:lineRule="auto"/>
              <w:rPr>
                <w:rFonts w:hint="eastAsia"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以联合体形式参加政府采购活动的，联合体各方不得再单独参加或者与其他投标人另外组成联合体参加同一合同项下的政府采购活动。</w:t>
            </w:r>
          </w:p>
          <w:p w14:paraId="05BD422D">
            <w:pPr>
              <w:pStyle w:val="10"/>
              <w:spacing w:line="360" w:lineRule="auto"/>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w:t>
            </w:r>
            <w:r>
              <w:rPr>
                <w:rFonts w:hint="eastAsia" w:ascii="宋体" w:hAnsi="宋体"/>
                <w:szCs w:val="21"/>
                <w:highlight w:val="none"/>
              </w:rPr>
              <w:t>联合体中有同类资质的投标人按照联合体分工承担相同工作的，应当按照资质等级较低的投标人确定资质等级。</w:t>
            </w:r>
          </w:p>
          <w:p w14:paraId="44178EE1">
            <w:pPr>
              <w:pStyle w:val="10"/>
              <w:spacing w:line="360" w:lineRule="auto"/>
              <w:rPr>
                <w:rFonts w:hint="eastAsia" w:ascii="宋体" w:hAnsi="宋体"/>
                <w:szCs w:val="21"/>
                <w:highlight w:val="none"/>
              </w:rPr>
            </w:pP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rPr>
              <w:t>联合体投标业绩、履约能力按照联合体各方其中较高的一方认定并计算（招标文件另有规定的除外）。</w:t>
            </w:r>
          </w:p>
          <w:p w14:paraId="5AD27739">
            <w:pPr>
              <w:pStyle w:val="10"/>
              <w:spacing w:line="360" w:lineRule="auto"/>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投标人为联合体的，可以由联合体中的一方或者多方共同交纳投标保证金，其交纳的保证金对联合体各方均具有约束力。</w:t>
            </w:r>
          </w:p>
          <w:p w14:paraId="2C46043A">
            <w:pPr>
              <w:pStyle w:val="10"/>
              <w:spacing w:line="360" w:lineRule="auto"/>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联合体各方均应按照招标文件的规定提交资格证明文件。</w:t>
            </w:r>
          </w:p>
        </w:tc>
      </w:tr>
      <w:tr w14:paraId="333EE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D961F21">
            <w:pPr>
              <w:spacing w:line="360" w:lineRule="auto"/>
              <w:jc w:val="center"/>
              <w:rPr>
                <w:rFonts w:ascii="宋体" w:hAnsi="宋体"/>
                <w:szCs w:val="21"/>
                <w:highlight w:val="none"/>
              </w:rPr>
            </w:pPr>
            <w:r>
              <w:rPr>
                <w:rFonts w:hint="eastAsia" w:ascii="宋体" w:hAnsi="宋体"/>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3FEFF56">
            <w:pPr>
              <w:pStyle w:val="10"/>
              <w:spacing w:line="360" w:lineRule="auto"/>
              <w:rPr>
                <w:rFonts w:hint="eastAsia" w:ascii="宋体" w:hAnsi="宋体"/>
                <w:b/>
                <w:szCs w:val="21"/>
                <w:highlight w:val="none"/>
              </w:rPr>
            </w:pPr>
            <w:r>
              <w:rPr>
                <w:rFonts w:hint="eastAsia" w:ascii="宋体" w:hAnsi="宋体"/>
                <w:b/>
                <w:szCs w:val="21"/>
                <w:highlight w:val="none"/>
              </w:rPr>
              <w:t>√不允许分包</w:t>
            </w:r>
          </w:p>
          <w:p w14:paraId="22A9622F">
            <w:pPr>
              <w:pStyle w:val="10"/>
              <w:spacing w:line="360" w:lineRule="auto"/>
              <w:rPr>
                <w:rFonts w:hint="eastAsia" w:ascii="宋体" w:hAnsi="宋体"/>
                <w:szCs w:val="21"/>
                <w:highlight w:val="none"/>
              </w:rPr>
            </w:pPr>
            <w:r>
              <w:rPr>
                <w:rFonts w:hint="eastAsia" w:ascii="宋体" w:hAnsi="宋体"/>
                <w:szCs w:val="21"/>
                <w:highlight w:val="none"/>
              </w:rPr>
              <w:t>□允许分包</w:t>
            </w:r>
          </w:p>
          <w:p w14:paraId="02F9E0B3">
            <w:pPr>
              <w:pStyle w:val="10"/>
              <w:spacing w:line="360" w:lineRule="auto"/>
              <w:rPr>
                <w:rFonts w:hint="eastAsia" w:ascii="宋体" w:hAnsi="宋体"/>
                <w:szCs w:val="21"/>
                <w:highlight w:val="none"/>
                <w:u w:val="single"/>
              </w:rPr>
            </w:pPr>
            <w:r>
              <w:rPr>
                <w:rFonts w:hint="eastAsia" w:ascii="宋体" w:hAnsi="宋体"/>
                <w:szCs w:val="21"/>
                <w:highlight w:val="none"/>
              </w:rPr>
              <w:t>分包内容：</w:t>
            </w:r>
            <w:r>
              <w:rPr>
                <w:rFonts w:hint="eastAsia" w:ascii="宋体" w:hAnsi="宋体"/>
                <w:szCs w:val="21"/>
                <w:highlight w:val="none"/>
                <w:u w:val="single"/>
              </w:rPr>
              <w:t xml:space="preserve">                                     。</w:t>
            </w:r>
          </w:p>
          <w:p w14:paraId="3F1CA37E">
            <w:pPr>
              <w:pStyle w:val="10"/>
              <w:spacing w:line="360" w:lineRule="auto"/>
              <w:jc w:val="both"/>
              <w:rPr>
                <w:rFonts w:hint="eastAsia" w:ascii="宋体" w:hAnsi="宋体"/>
                <w:szCs w:val="21"/>
                <w:highlight w:val="none"/>
                <w:u w:val="single"/>
              </w:rPr>
            </w:pPr>
            <w:r>
              <w:rPr>
                <w:rFonts w:hint="eastAsia" w:ascii="宋体" w:hAnsi="宋体"/>
                <w:szCs w:val="21"/>
                <w:highlight w:val="none"/>
              </w:rPr>
              <w:t>分包金额或者比例：</w:t>
            </w:r>
            <w:r>
              <w:rPr>
                <w:rFonts w:hint="eastAsia" w:ascii="宋体" w:hAnsi="宋体"/>
                <w:szCs w:val="21"/>
                <w:highlight w:val="none"/>
                <w:u w:val="single"/>
              </w:rPr>
              <w:t xml:space="preserve">                                     。</w:t>
            </w:r>
          </w:p>
        </w:tc>
      </w:tr>
      <w:tr w14:paraId="684BA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978" w:type="dxa"/>
            <w:vMerge w:val="restart"/>
            <w:tcBorders>
              <w:top w:val="single" w:color="auto" w:sz="4" w:space="0"/>
              <w:left w:val="single" w:color="auto" w:sz="4" w:space="0"/>
              <w:right w:val="single" w:color="auto" w:sz="4" w:space="0"/>
            </w:tcBorders>
            <w:noWrap w:val="0"/>
            <w:vAlign w:val="center"/>
          </w:tcPr>
          <w:p w14:paraId="32D2867B">
            <w:pPr>
              <w:spacing w:line="360" w:lineRule="auto"/>
              <w:jc w:val="cente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C5A73CE">
            <w:pPr>
              <w:snapToGrid w:val="0"/>
              <w:spacing w:line="360" w:lineRule="auto"/>
              <w:rPr>
                <w:rFonts w:ascii="宋体" w:hAnsi="宋体"/>
                <w:b/>
                <w:szCs w:val="21"/>
                <w:highlight w:val="none"/>
              </w:rPr>
            </w:pPr>
            <w:r>
              <w:rPr>
                <w:rFonts w:hint="eastAsia" w:ascii="宋体" w:hAnsi="宋体"/>
                <w:b/>
                <w:szCs w:val="21"/>
                <w:highlight w:val="none"/>
              </w:rPr>
              <w:t>√不组织现场考察</w:t>
            </w:r>
          </w:p>
          <w:p w14:paraId="3EE130A2">
            <w:pPr>
              <w:snapToGrid w:val="0"/>
              <w:spacing w:line="360" w:lineRule="auto"/>
              <w:rPr>
                <w:rFonts w:ascii="宋体" w:hAnsi="宋体"/>
                <w:szCs w:val="21"/>
                <w:highlight w:val="none"/>
              </w:rPr>
            </w:pPr>
            <w:r>
              <w:rPr>
                <w:rFonts w:hint="eastAsia" w:ascii="宋体" w:hAnsi="宋体"/>
                <w:szCs w:val="21"/>
                <w:highlight w:val="none"/>
              </w:rPr>
              <w:t>□组织现场考察：</w:t>
            </w:r>
          </w:p>
          <w:p w14:paraId="7AB7D7D2">
            <w:pPr>
              <w:snapToGrid w:val="0"/>
              <w:spacing w:line="360" w:lineRule="auto"/>
              <w:rPr>
                <w:rFonts w:ascii="宋体" w:hAnsi="宋体"/>
                <w:szCs w:val="21"/>
                <w:highlight w:val="none"/>
                <w:u w:val="single"/>
              </w:rPr>
            </w:pPr>
            <w:r>
              <w:rPr>
                <w:rFonts w:hint="eastAsia" w:ascii="宋体" w:hAnsi="宋体"/>
                <w:szCs w:val="21"/>
                <w:highlight w:val="none"/>
              </w:rPr>
              <w:t>集中时间：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r>
              <w:rPr>
                <w:rFonts w:hint="eastAsia" w:ascii="宋体" w:hAnsi="宋体"/>
                <w:szCs w:val="21"/>
                <w:highlight w:val="none"/>
                <w:u w:val="single"/>
              </w:rPr>
              <w:t xml:space="preserve">  </w:t>
            </w:r>
            <w:r>
              <w:rPr>
                <w:rFonts w:hint="eastAsia" w:ascii="宋体" w:hAnsi="宋体"/>
                <w:szCs w:val="21"/>
                <w:highlight w:val="none"/>
              </w:rPr>
              <w:t>时</w:t>
            </w:r>
            <w:r>
              <w:rPr>
                <w:rFonts w:hint="eastAsia" w:ascii="宋体" w:hAnsi="宋体"/>
                <w:szCs w:val="21"/>
                <w:highlight w:val="none"/>
                <w:u w:val="single"/>
              </w:rPr>
              <w:t xml:space="preserve">  分</w:t>
            </w:r>
            <w:r>
              <w:rPr>
                <w:rFonts w:hint="eastAsia" w:ascii="宋体" w:hAnsi="宋体"/>
                <w:szCs w:val="21"/>
                <w:highlight w:val="none"/>
              </w:rPr>
              <w:t>，逾期后果自负。集中地点：</w:t>
            </w:r>
            <w:r>
              <w:rPr>
                <w:rFonts w:hint="eastAsia" w:ascii="宋体" w:hAnsi="宋体"/>
                <w:szCs w:val="21"/>
                <w:highlight w:val="none"/>
                <w:u w:val="single"/>
              </w:rPr>
              <w:t xml:space="preserve"> </w:t>
            </w:r>
            <w:r>
              <w:rPr>
                <w:rFonts w:ascii="宋体" w:hAnsi="宋体"/>
                <w:szCs w:val="21"/>
                <w:highlight w:val="none"/>
                <w:u w:val="single"/>
              </w:rPr>
              <w:t xml:space="preserve">             </w:t>
            </w:r>
          </w:p>
          <w:p w14:paraId="1EF1759E">
            <w:pPr>
              <w:snapToGrid w:val="0"/>
              <w:spacing w:line="360" w:lineRule="auto"/>
              <w:rPr>
                <w:rFonts w:hint="eastAsia" w:ascii="宋体" w:hAnsi="宋体"/>
                <w:szCs w:val="21"/>
                <w:highlight w:val="none"/>
              </w:rPr>
            </w:pPr>
            <w:r>
              <w:rPr>
                <w:rFonts w:hint="eastAsia" w:ascii="宋体" w:hAnsi="宋体"/>
                <w:szCs w:val="21"/>
                <w:highlight w:val="none"/>
              </w:rPr>
              <w:t>联系人：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；联系电话：</w:t>
            </w:r>
            <w:r>
              <w:rPr>
                <w:rFonts w:ascii="宋体" w:hAnsi="宋体"/>
                <w:szCs w:val="21"/>
                <w:highlight w:val="none"/>
                <w:u w:val="single"/>
              </w:rPr>
              <w:t xml:space="preserve">                </w:t>
            </w:r>
          </w:p>
        </w:tc>
      </w:tr>
      <w:tr w14:paraId="747AE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978" w:type="dxa"/>
            <w:vMerge w:val="continue"/>
            <w:tcBorders>
              <w:left w:val="single" w:color="auto" w:sz="4" w:space="0"/>
              <w:bottom w:val="single" w:color="auto" w:sz="4" w:space="0"/>
              <w:right w:val="single" w:color="auto" w:sz="4" w:space="0"/>
            </w:tcBorders>
            <w:noWrap w:val="0"/>
            <w:vAlign w:val="center"/>
          </w:tcPr>
          <w:p w14:paraId="4C45FF76">
            <w:pPr>
              <w:spacing w:line="360" w:lineRule="auto"/>
              <w:jc w:val="center"/>
              <w:rPr>
                <w:rFonts w:hint="eastAsia" w:ascii="宋体" w:hAnsi="宋体"/>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3E925B9">
            <w:pPr>
              <w:snapToGrid w:val="0"/>
              <w:spacing w:line="360" w:lineRule="auto"/>
              <w:rPr>
                <w:rFonts w:ascii="宋体" w:hAnsi="宋体"/>
                <w:szCs w:val="21"/>
                <w:highlight w:val="none"/>
              </w:rPr>
            </w:pPr>
            <w:r>
              <w:rPr>
                <w:rFonts w:hint="eastAsia" w:ascii="宋体" w:hAnsi="宋体"/>
                <w:szCs w:val="21"/>
                <w:highlight w:val="none"/>
              </w:rPr>
              <w:t>√不组织召开开标前答疑会</w:t>
            </w:r>
          </w:p>
          <w:p w14:paraId="714168D3">
            <w:pPr>
              <w:snapToGrid w:val="0"/>
              <w:spacing w:line="360" w:lineRule="auto"/>
              <w:rPr>
                <w:rFonts w:ascii="宋体" w:hAnsi="宋体"/>
                <w:szCs w:val="21"/>
                <w:highlight w:val="none"/>
              </w:rPr>
            </w:pPr>
            <w:r>
              <w:rPr>
                <w:rFonts w:hint="eastAsia" w:ascii="宋体" w:hAnsi="宋体"/>
                <w:szCs w:val="21"/>
                <w:highlight w:val="none"/>
              </w:rPr>
              <w:t>□组织召开开标前答疑会</w:t>
            </w:r>
          </w:p>
          <w:p w14:paraId="374EF798">
            <w:pPr>
              <w:snapToGrid w:val="0"/>
              <w:spacing w:line="360" w:lineRule="auto"/>
              <w:rPr>
                <w:rFonts w:hint="eastAsia" w:ascii="宋体" w:hAnsi="宋体"/>
                <w:szCs w:val="21"/>
                <w:highlight w:val="none"/>
              </w:rPr>
            </w:pPr>
            <w:r>
              <w:rPr>
                <w:rFonts w:hint="eastAsia" w:ascii="宋体" w:hAnsi="宋体"/>
                <w:szCs w:val="21"/>
                <w:highlight w:val="none"/>
              </w:rPr>
              <w:t>会议开始时间：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r>
              <w:rPr>
                <w:rFonts w:hint="eastAsia" w:ascii="宋体" w:hAnsi="宋体"/>
                <w:szCs w:val="21"/>
                <w:highlight w:val="none"/>
                <w:u w:val="single"/>
              </w:rPr>
              <w:t xml:space="preserve">  </w:t>
            </w:r>
            <w:r>
              <w:rPr>
                <w:rFonts w:hint="eastAsia" w:ascii="宋体" w:hAnsi="宋体"/>
                <w:szCs w:val="21"/>
                <w:highlight w:val="none"/>
              </w:rPr>
              <w:t>时</w:t>
            </w:r>
            <w:r>
              <w:rPr>
                <w:rFonts w:hint="eastAsia" w:ascii="宋体" w:hAnsi="宋体"/>
                <w:szCs w:val="21"/>
                <w:highlight w:val="none"/>
                <w:u w:val="single"/>
              </w:rPr>
              <w:t xml:space="preserve">  分</w:t>
            </w:r>
            <w:r>
              <w:rPr>
                <w:rFonts w:hint="eastAsia" w:ascii="宋体" w:hAnsi="宋体"/>
                <w:szCs w:val="21"/>
                <w:highlight w:val="none"/>
              </w:rPr>
              <w:t>，逾期后果自负。会议地点：</w:t>
            </w:r>
            <w:r>
              <w:rPr>
                <w:rFonts w:hint="eastAsia" w:ascii="宋体" w:hAnsi="宋体"/>
                <w:szCs w:val="21"/>
                <w:highlight w:val="none"/>
                <w:u w:val="single"/>
              </w:rPr>
              <w:t xml:space="preserve"> </w:t>
            </w:r>
            <w:r>
              <w:rPr>
                <w:rFonts w:ascii="宋体" w:hAnsi="宋体"/>
                <w:szCs w:val="21"/>
                <w:highlight w:val="none"/>
                <w:u w:val="single"/>
              </w:rPr>
              <w:t xml:space="preserve">             </w:t>
            </w:r>
          </w:p>
        </w:tc>
      </w:tr>
      <w:tr w14:paraId="67878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noWrap w:val="0"/>
            <w:vAlign w:val="center"/>
          </w:tcPr>
          <w:p w14:paraId="5BEF5904">
            <w:pPr>
              <w:spacing w:line="360" w:lineRule="auto"/>
              <w:rPr>
                <w:rFonts w:hint="eastAsia" w:ascii="宋体" w:hAnsi="宋体"/>
                <w:szCs w:val="21"/>
                <w:highlight w:val="none"/>
              </w:rPr>
            </w:pPr>
            <w:bookmarkStart w:id="48" w:name="_13.1"/>
            <w:bookmarkEnd w:id="48"/>
            <w:r>
              <w:rPr>
                <w:rFonts w:hint="eastAsia" w:ascii="宋体" w:hAnsi="宋体"/>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67D8FCD">
            <w:pPr>
              <w:snapToGrid w:val="0"/>
              <w:spacing w:line="360" w:lineRule="auto"/>
              <w:jc w:val="left"/>
              <w:rPr>
                <w:rFonts w:hint="eastAsia" w:ascii="宋体" w:hAnsi="宋体" w:cs="Courier New"/>
                <w:b/>
                <w:szCs w:val="21"/>
                <w:highlight w:val="none"/>
              </w:rPr>
            </w:pPr>
            <w:r>
              <w:rPr>
                <w:rFonts w:hint="eastAsia" w:ascii="宋体" w:hAnsi="宋体" w:cs="Courier New"/>
                <w:b/>
                <w:szCs w:val="21"/>
                <w:highlight w:val="none"/>
              </w:rPr>
              <w:t>报价文件：</w:t>
            </w:r>
          </w:p>
          <w:p w14:paraId="0637BE28">
            <w:pPr>
              <w:tabs>
                <w:tab w:val="left" w:pos="459"/>
              </w:tabs>
              <w:snapToGrid w:val="0"/>
              <w:spacing w:line="360" w:lineRule="auto"/>
              <w:ind w:left="420"/>
              <w:jc w:val="left"/>
              <w:rPr>
                <w:rFonts w:hint="eastAsia" w:ascii="宋体" w:hAnsi="宋体"/>
                <w:szCs w:val="21"/>
                <w:highlight w:val="none"/>
              </w:rPr>
            </w:pPr>
            <w:r>
              <w:rPr>
                <w:rFonts w:hint="eastAsia" w:ascii="宋体" w:hAnsi="宋体"/>
                <w:szCs w:val="21"/>
                <w:highlight w:val="none"/>
              </w:rPr>
              <w:t>1.投标函（格式后附）；</w:t>
            </w:r>
            <w:r>
              <w:rPr>
                <w:rFonts w:hint="eastAsia" w:ascii="宋体" w:hAnsi="宋体"/>
                <w:b/>
                <w:szCs w:val="21"/>
                <w:highlight w:val="none"/>
              </w:rPr>
              <w:t>（必须提供，否则按无效投标处理）</w:t>
            </w:r>
          </w:p>
          <w:p w14:paraId="16B5AA55">
            <w:pPr>
              <w:tabs>
                <w:tab w:val="left" w:pos="459"/>
              </w:tabs>
              <w:snapToGrid w:val="0"/>
              <w:spacing w:line="360" w:lineRule="auto"/>
              <w:ind w:left="420"/>
              <w:jc w:val="left"/>
              <w:rPr>
                <w:rFonts w:hint="eastAsia" w:ascii="宋体" w:hAnsi="宋体"/>
                <w:szCs w:val="21"/>
                <w:highlight w:val="none"/>
              </w:rPr>
            </w:pPr>
            <w:r>
              <w:rPr>
                <w:rFonts w:hint="eastAsia" w:ascii="宋体" w:hAnsi="宋体"/>
                <w:szCs w:val="21"/>
                <w:highlight w:val="none"/>
              </w:rPr>
              <w:t>2.开标一览表（格式后附）； （</w:t>
            </w:r>
            <w:r>
              <w:rPr>
                <w:rFonts w:hint="eastAsia" w:ascii="宋体" w:hAnsi="宋体"/>
                <w:b/>
                <w:szCs w:val="21"/>
                <w:highlight w:val="none"/>
              </w:rPr>
              <w:t>必须提供，否则按无效投标处理</w:t>
            </w:r>
            <w:r>
              <w:rPr>
                <w:rFonts w:hint="eastAsia" w:ascii="宋体" w:hAnsi="宋体"/>
                <w:szCs w:val="21"/>
                <w:highlight w:val="none"/>
              </w:rPr>
              <w:t>）</w:t>
            </w:r>
          </w:p>
          <w:p w14:paraId="7DB5D23D">
            <w:pPr>
              <w:tabs>
                <w:tab w:val="left" w:pos="459"/>
              </w:tabs>
              <w:snapToGrid w:val="0"/>
              <w:spacing w:line="360" w:lineRule="auto"/>
              <w:ind w:left="420"/>
              <w:jc w:val="left"/>
              <w:rPr>
                <w:rFonts w:hint="eastAsia" w:ascii="宋体" w:hAnsi="宋体"/>
                <w:szCs w:val="21"/>
                <w:highlight w:val="none"/>
              </w:rPr>
            </w:pPr>
            <w:r>
              <w:rPr>
                <w:rFonts w:hint="eastAsia" w:ascii="宋体" w:hAnsi="宋体"/>
                <w:szCs w:val="21"/>
                <w:highlight w:val="none"/>
              </w:rPr>
              <w:t>3.投标人针对报价需要说明的其他文件和说明（格式自拟），如《中小企业声明函》。</w:t>
            </w:r>
          </w:p>
          <w:p w14:paraId="28360439">
            <w:pPr>
              <w:tabs>
                <w:tab w:val="left" w:pos="15"/>
              </w:tabs>
              <w:snapToGrid w:val="0"/>
              <w:spacing w:line="360" w:lineRule="auto"/>
              <w:ind w:left="15" w:firstLine="403" w:firstLineChars="191"/>
              <w:jc w:val="left"/>
              <w:rPr>
                <w:rFonts w:hint="eastAsia" w:ascii="宋体" w:hAnsi="宋体"/>
                <w:szCs w:val="21"/>
                <w:highlight w:val="none"/>
              </w:rPr>
            </w:pPr>
            <w:r>
              <w:rPr>
                <w:rFonts w:hint="eastAsia" w:ascii="宋体" w:hAnsi="宋体" w:cs="宋体"/>
                <w:b/>
                <w:szCs w:val="21"/>
                <w:highlight w:val="none"/>
              </w:rPr>
              <w:t>注：</w:t>
            </w:r>
            <w:r>
              <w:rPr>
                <w:rFonts w:hint="eastAsia" w:ascii="宋体" w:hAnsi="宋体"/>
                <w:b/>
                <w:bCs/>
                <w:szCs w:val="21"/>
                <w:highlight w:val="none"/>
              </w:rPr>
              <w:t>以上标明“必须提供”的材料，格式</w:t>
            </w:r>
            <w:r>
              <w:rPr>
                <w:rFonts w:hint="eastAsia" w:ascii="宋体" w:hAnsi="宋体" w:cs="宋体"/>
                <w:b/>
                <w:szCs w:val="21"/>
                <w:highlight w:val="none"/>
              </w:rPr>
              <w:t>中有要求法定代表人或者委托代理人签字的，必须按要求签字并加盖投标人电子签章</w:t>
            </w:r>
            <w:r>
              <w:rPr>
                <w:rFonts w:hint="eastAsia" w:ascii="宋体" w:hAnsi="宋体"/>
                <w:b/>
                <w:bCs/>
                <w:szCs w:val="21"/>
                <w:highlight w:val="none"/>
              </w:rPr>
              <w:t>，否则按无效投标</w:t>
            </w:r>
            <w:r>
              <w:rPr>
                <w:rFonts w:hint="eastAsia" w:ascii="宋体" w:hAnsi="宋体" w:cs="Courier New"/>
                <w:b/>
                <w:szCs w:val="21"/>
                <w:highlight w:val="none"/>
              </w:rPr>
              <w:t>处理。</w:t>
            </w:r>
          </w:p>
        </w:tc>
      </w:tr>
      <w:tr w14:paraId="18959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29DA0C7F">
            <w:pPr>
              <w:spacing w:line="360" w:lineRule="auto"/>
              <w:rPr>
                <w:rFonts w:hint="eastAsia" w:ascii="宋体" w:hAnsi="宋体"/>
                <w:szCs w:val="21"/>
                <w:highlight w:val="none"/>
              </w:rPr>
            </w:pPr>
            <w:bookmarkStart w:id="49" w:name="_13.2"/>
            <w:bookmarkEnd w:id="49"/>
          </w:p>
        </w:tc>
        <w:tc>
          <w:tcPr>
            <w:tcW w:w="8175" w:type="dxa"/>
            <w:tcBorders>
              <w:top w:val="single" w:color="auto" w:sz="4" w:space="0"/>
              <w:left w:val="single" w:color="auto" w:sz="4" w:space="0"/>
              <w:bottom w:val="single" w:color="auto" w:sz="4" w:space="0"/>
              <w:right w:val="single" w:color="auto" w:sz="4" w:space="0"/>
            </w:tcBorders>
            <w:noWrap w:val="0"/>
            <w:vAlign w:val="center"/>
          </w:tcPr>
          <w:p w14:paraId="4364CCCF">
            <w:pPr>
              <w:snapToGrid w:val="0"/>
              <w:spacing w:line="360" w:lineRule="auto"/>
              <w:jc w:val="left"/>
              <w:rPr>
                <w:rFonts w:hint="eastAsia" w:ascii="宋体" w:hAnsi="宋体" w:cs="Courier New"/>
                <w:b/>
                <w:szCs w:val="21"/>
                <w:highlight w:val="none"/>
              </w:rPr>
            </w:pPr>
            <w:r>
              <w:rPr>
                <w:rFonts w:hint="eastAsia" w:ascii="宋体" w:hAnsi="宋体" w:cs="Courier New"/>
                <w:b/>
                <w:szCs w:val="21"/>
                <w:highlight w:val="none"/>
              </w:rPr>
              <w:t>资格证明文件</w:t>
            </w:r>
          </w:p>
          <w:p w14:paraId="52F61B9A">
            <w:pPr>
              <w:snapToGrid w:val="0"/>
              <w:spacing w:line="360" w:lineRule="auto"/>
              <w:ind w:firstLine="420" w:firstLineChars="200"/>
              <w:jc w:val="left"/>
              <w:rPr>
                <w:rFonts w:hint="eastAsia" w:ascii="宋体" w:hAnsi="宋体" w:cs="Courier New"/>
                <w:b/>
                <w:szCs w:val="21"/>
                <w:highlight w:val="none"/>
              </w:rPr>
            </w:pPr>
            <w:r>
              <w:rPr>
                <w:rFonts w:hint="eastAsia" w:ascii="宋体" w:hAnsi="宋体"/>
                <w:szCs w:val="21"/>
                <w:highlight w:val="none"/>
              </w:rPr>
              <w:t>1.投标人为法人或者其他组织的，提供营业执照等证明文件</w:t>
            </w:r>
            <w:r>
              <w:rPr>
                <w:rFonts w:hint="eastAsia" w:ascii="宋体" w:hAnsi="宋体" w:cs="宋体"/>
                <w:szCs w:val="21"/>
                <w:highlight w:val="none"/>
              </w:rPr>
              <w:t>（如营业执照或者事业单位法人证书或者</w:t>
            </w:r>
            <w:r>
              <w:rPr>
                <w:rStyle w:val="22"/>
                <w:color w:val="auto"/>
                <w:sz w:val="21"/>
                <w:szCs w:val="21"/>
                <w:highlight w:val="none"/>
              </w:rPr>
              <w:t>执业许可证</w:t>
            </w:r>
            <w:r>
              <w:rPr>
                <w:rFonts w:hint="eastAsia" w:ascii="宋体" w:hAnsi="宋体" w:cs="宋体"/>
                <w:szCs w:val="21"/>
                <w:highlight w:val="none"/>
              </w:rPr>
              <w:t>或者登记证书等）</w:t>
            </w:r>
            <w:r>
              <w:rPr>
                <w:rFonts w:hint="eastAsia" w:ascii="宋体" w:hAnsi="宋体"/>
                <w:szCs w:val="21"/>
                <w:highlight w:val="none"/>
              </w:rPr>
              <w:t>，投标人为自然人的，提供身份证</w:t>
            </w:r>
            <w:r>
              <w:rPr>
                <w:rFonts w:hint="eastAsia" w:ascii="宋体" w:hAnsi="宋体" w:cs="宋体"/>
                <w:szCs w:val="21"/>
                <w:highlight w:val="none"/>
              </w:rPr>
              <w:t>复印件</w:t>
            </w:r>
            <w:r>
              <w:rPr>
                <w:rFonts w:hint="eastAsia" w:ascii="宋体" w:hAnsi="宋体"/>
                <w:szCs w:val="21"/>
                <w:highlight w:val="none"/>
              </w:rPr>
              <w:t>；（</w:t>
            </w:r>
            <w:r>
              <w:rPr>
                <w:rFonts w:hint="eastAsia" w:ascii="宋体" w:hAnsi="宋体"/>
                <w:b/>
                <w:szCs w:val="21"/>
                <w:highlight w:val="none"/>
              </w:rPr>
              <w:t>必须提供，否则按无效投标处理</w:t>
            </w:r>
            <w:r>
              <w:rPr>
                <w:rFonts w:hint="eastAsia" w:ascii="宋体" w:hAnsi="宋体"/>
                <w:szCs w:val="21"/>
                <w:highlight w:val="none"/>
              </w:rPr>
              <w:t>）</w:t>
            </w:r>
          </w:p>
          <w:p w14:paraId="360401F4">
            <w:pPr>
              <w:snapToGrid w:val="0"/>
              <w:spacing w:line="360" w:lineRule="auto"/>
              <w:ind w:firstLine="420" w:firstLineChars="200"/>
              <w:jc w:val="left"/>
              <w:rPr>
                <w:rFonts w:hint="eastAsia" w:ascii="宋体" w:hAnsi="宋体" w:cs="Courier New"/>
                <w:b/>
                <w:szCs w:val="21"/>
                <w:highlight w:val="none"/>
              </w:rPr>
            </w:pPr>
            <w:r>
              <w:rPr>
                <w:rFonts w:hint="eastAsia" w:ascii="宋体" w:hAnsi="宋体" w:cs="宋体"/>
                <w:szCs w:val="21"/>
                <w:highlight w:val="none"/>
              </w:rPr>
              <w:t>2. 投标人依法缴纳税收的相关材料（202</w:t>
            </w:r>
            <w:r>
              <w:rPr>
                <w:rFonts w:hint="eastAsia" w:ascii="宋体" w:hAnsi="宋体" w:cs="宋体"/>
                <w:szCs w:val="21"/>
                <w:highlight w:val="none"/>
                <w:lang w:val="en-US" w:eastAsia="zh-CN"/>
              </w:rPr>
              <w:t>5</w:t>
            </w:r>
            <w:r>
              <w:rPr>
                <w:rFonts w:hint="eastAsia" w:ascii="宋体" w:hAnsi="宋体" w:cs="宋体"/>
                <w:szCs w:val="21"/>
                <w:highlight w:val="none"/>
              </w:rPr>
              <w:t>年4月至202</w:t>
            </w:r>
            <w:r>
              <w:rPr>
                <w:rFonts w:hint="eastAsia" w:ascii="宋体" w:hAnsi="宋体" w:cs="宋体"/>
                <w:szCs w:val="21"/>
                <w:highlight w:val="none"/>
                <w:lang w:val="en-US" w:eastAsia="zh-CN"/>
              </w:rPr>
              <w:t>5</w:t>
            </w:r>
            <w:r>
              <w:rPr>
                <w:rFonts w:hint="eastAsia" w:ascii="宋体" w:hAnsi="宋体" w:cs="宋体"/>
                <w:szCs w:val="21"/>
                <w:highlight w:val="none"/>
              </w:rPr>
              <w:t>年9月内连续</w:t>
            </w:r>
            <w:r>
              <w:rPr>
                <w:rFonts w:ascii="宋体" w:hAnsi="宋体" w:cs="宋体"/>
                <w:szCs w:val="21"/>
                <w:highlight w:val="none"/>
                <w:u w:val="single"/>
              </w:rPr>
              <w:t>3</w:t>
            </w:r>
            <w:r>
              <w:rPr>
                <w:rFonts w:hint="eastAsia" w:ascii="宋体" w:hAnsi="宋体" w:cs="宋体"/>
                <w:szCs w:val="21"/>
                <w:highlight w:val="none"/>
              </w:rPr>
              <w:t>个月的依法缴纳税收的</w:t>
            </w:r>
            <w:r>
              <w:rPr>
                <w:rFonts w:hint="eastAsia"/>
                <w:highlight w:val="none"/>
              </w:rPr>
              <w:t>证明材料</w:t>
            </w:r>
            <w:r>
              <w:rPr>
                <w:rFonts w:hint="eastAsia" w:ascii="宋体" w:hAnsi="宋体" w:cs="宋体"/>
                <w:szCs w:val="21"/>
                <w:highlight w:val="none"/>
              </w:rPr>
              <w:t>复印件；</w:t>
            </w:r>
            <w:r>
              <w:rPr>
                <w:rFonts w:hint="eastAsia" w:ascii="宋体" w:hAnsi="宋体"/>
                <w:szCs w:val="21"/>
                <w:highlight w:val="none"/>
              </w:rPr>
              <w:t>依法免税的供应商，</w:t>
            </w:r>
            <w:r>
              <w:rPr>
                <w:rFonts w:hint="eastAsia"/>
                <w:highlight w:val="none"/>
              </w:rPr>
              <w:t>必须提供符合免税条件的证明材料</w:t>
            </w:r>
            <w:r>
              <w:rPr>
                <w:rFonts w:hint="eastAsia" w:ascii="宋体" w:hAnsi="宋体"/>
                <w:szCs w:val="21"/>
                <w:highlight w:val="none"/>
              </w:rPr>
              <w:t>。</w:t>
            </w:r>
            <w:r>
              <w:rPr>
                <w:rFonts w:hint="eastAsia" w:ascii="宋体" w:hAnsi="宋体" w:cs="宋体"/>
                <w:szCs w:val="21"/>
                <w:highlight w:val="none"/>
              </w:rPr>
              <w:t>从</w:t>
            </w:r>
            <w:r>
              <w:rPr>
                <w:rFonts w:hint="eastAsia"/>
                <w:szCs w:val="21"/>
                <w:highlight w:val="none"/>
              </w:rPr>
              <w:t>成立之日</w:t>
            </w:r>
            <w:r>
              <w:rPr>
                <w:rFonts w:hint="eastAsia" w:ascii="宋体" w:hAnsi="宋体" w:cs="宋体"/>
                <w:szCs w:val="21"/>
                <w:highlight w:val="none"/>
              </w:rPr>
              <w:t>起到投标文件提交截止时间止不足要求月数的，只需提供从</w:t>
            </w:r>
            <w:r>
              <w:rPr>
                <w:rFonts w:hint="eastAsia"/>
                <w:szCs w:val="21"/>
                <w:highlight w:val="none"/>
              </w:rPr>
              <w:t>成立之日起</w:t>
            </w:r>
            <w:r>
              <w:rPr>
                <w:rFonts w:hint="eastAsia" w:ascii="宋体" w:hAnsi="宋体" w:cs="宋体"/>
                <w:szCs w:val="21"/>
                <w:highlight w:val="none"/>
              </w:rPr>
              <w:t>的依法缴纳税收</w:t>
            </w:r>
            <w:r>
              <w:rPr>
                <w:rFonts w:hint="eastAsia" w:ascii="宋体" w:hAnsi="宋体"/>
                <w:szCs w:val="21"/>
                <w:highlight w:val="none"/>
              </w:rPr>
              <w:t>相应证明文件</w:t>
            </w:r>
            <w:r>
              <w:rPr>
                <w:rFonts w:hint="eastAsia" w:ascii="宋体" w:hAnsi="宋体" w:cs="宋体"/>
                <w:szCs w:val="21"/>
                <w:highlight w:val="none"/>
              </w:rPr>
              <w:t>）</w:t>
            </w:r>
            <w:r>
              <w:rPr>
                <w:rFonts w:hint="eastAsia" w:ascii="宋体" w:hAnsi="宋体"/>
                <w:szCs w:val="21"/>
                <w:highlight w:val="none"/>
              </w:rPr>
              <w:t>；（</w:t>
            </w:r>
            <w:r>
              <w:rPr>
                <w:rFonts w:hint="eastAsia" w:ascii="宋体" w:hAnsi="宋体"/>
                <w:b/>
                <w:szCs w:val="21"/>
                <w:highlight w:val="none"/>
              </w:rPr>
              <w:t>必须提供，否则按无效投标处理</w:t>
            </w:r>
            <w:r>
              <w:rPr>
                <w:rFonts w:hint="eastAsia" w:ascii="宋体" w:hAnsi="宋体"/>
                <w:szCs w:val="21"/>
                <w:highlight w:val="none"/>
              </w:rPr>
              <w:t>）</w:t>
            </w:r>
          </w:p>
          <w:p w14:paraId="19CAA0E8">
            <w:pPr>
              <w:snapToGrid w:val="0"/>
              <w:spacing w:line="360" w:lineRule="auto"/>
              <w:ind w:firstLine="420" w:firstLineChars="200"/>
              <w:jc w:val="left"/>
              <w:rPr>
                <w:rFonts w:hint="eastAsia" w:ascii="宋体" w:hAnsi="宋体" w:cs="Courier New"/>
                <w:b/>
                <w:szCs w:val="21"/>
                <w:highlight w:val="none"/>
              </w:rPr>
            </w:pPr>
            <w:r>
              <w:rPr>
                <w:rFonts w:hint="eastAsia" w:ascii="宋体" w:hAnsi="宋体" w:cs="宋体"/>
                <w:szCs w:val="21"/>
                <w:highlight w:val="none"/>
              </w:rPr>
              <w:t>3.投标人依法缴纳社会保障资金的相关材料[202</w:t>
            </w:r>
            <w:r>
              <w:rPr>
                <w:rFonts w:hint="eastAsia" w:ascii="宋体" w:hAnsi="宋体" w:cs="宋体"/>
                <w:szCs w:val="21"/>
                <w:highlight w:val="none"/>
                <w:lang w:val="en-US" w:eastAsia="zh-CN"/>
              </w:rPr>
              <w:t>5</w:t>
            </w:r>
            <w:r>
              <w:rPr>
                <w:rFonts w:hint="eastAsia" w:ascii="宋体" w:hAnsi="宋体" w:cs="宋体"/>
                <w:szCs w:val="21"/>
                <w:highlight w:val="none"/>
              </w:rPr>
              <w:t>年4月至202</w:t>
            </w:r>
            <w:r>
              <w:rPr>
                <w:rFonts w:hint="eastAsia" w:ascii="宋体" w:hAnsi="宋体" w:cs="宋体"/>
                <w:szCs w:val="21"/>
                <w:highlight w:val="none"/>
                <w:lang w:val="en-US" w:eastAsia="zh-CN"/>
              </w:rPr>
              <w:t>5</w:t>
            </w:r>
            <w:r>
              <w:rPr>
                <w:rFonts w:hint="eastAsia" w:ascii="宋体" w:hAnsi="宋体" w:cs="宋体"/>
                <w:szCs w:val="21"/>
                <w:highlight w:val="none"/>
              </w:rPr>
              <w:t>年9月内连续</w:t>
            </w:r>
            <w:r>
              <w:rPr>
                <w:rFonts w:ascii="宋体" w:hAnsi="宋体" w:cs="宋体"/>
                <w:szCs w:val="21"/>
                <w:highlight w:val="none"/>
                <w:u w:val="single"/>
              </w:rPr>
              <w:t>3</w:t>
            </w:r>
            <w:r>
              <w:rPr>
                <w:rFonts w:hint="eastAsia" w:ascii="宋体" w:hAnsi="宋体" w:cs="宋体"/>
                <w:szCs w:val="21"/>
                <w:highlight w:val="none"/>
              </w:rPr>
              <w:t>个月的依法缴纳社会保障资金的缴费</w:t>
            </w:r>
            <w:r>
              <w:rPr>
                <w:rFonts w:hint="eastAsia"/>
                <w:highlight w:val="none"/>
              </w:rPr>
              <w:t>证明材料</w:t>
            </w:r>
            <w:r>
              <w:rPr>
                <w:rFonts w:hint="eastAsia" w:ascii="宋体" w:hAnsi="宋体" w:cs="宋体"/>
                <w:szCs w:val="21"/>
                <w:highlight w:val="none"/>
              </w:rPr>
              <w:t>（</w:t>
            </w:r>
            <w:r>
              <w:rPr>
                <w:rFonts w:hint="eastAsia"/>
                <w:highlight w:val="none"/>
              </w:rPr>
              <w:t>如：</w:t>
            </w:r>
            <w:r>
              <w:rPr>
                <w:rFonts w:hint="eastAsia" w:ascii="宋体" w:hAnsi="宋体" w:cs="宋体"/>
                <w:szCs w:val="21"/>
                <w:highlight w:val="none"/>
              </w:rPr>
              <w:t>专用收据、社会保险缴纳清单或者社保部门的证明）复印件；</w:t>
            </w:r>
            <w:r>
              <w:rPr>
                <w:rFonts w:hint="eastAsia" w:ascii="宋体" w:hAnsi="宋体"/>
                <w:szCs w:val="21"/>
                <w:highlight w:val="none"/>
              </w:rPr>
              <w:t>依法不需要缴纳社会保障资金的供应商，必须提供相应文件证明不需要缴纳社会保障资金。</w:t>
            </w:r>
            <w:r>
              <w:rPr>
                <w:rFonts w:hint="eastAsia" w:ascii="宋体" w:hAnsi="宋体" w:cs="宋体"/>
                <w:szCs w:val="21"/>
                <w:highlight w:val="none"/>
              </w:rPr>
              <w:t>从</w:t>
            </w:r>
            <w:r>
              <w:rPr>
                <w:rFonts w:hint="eastAsia"/>
                <w:szCs w:val="21"/>
                <w:highlight w:val="none"/>
              </w:rPr>
              <w:t>成立之日起</w:t>
            </w:r>
            <w:r>
              <w:rPr>
                <w:rFonts w:hint="eastAsia" w:ascii="宋体" w:hAnsi="宋体" w:cs="宋体"/>
                <w:szCs w:val="21"/>
                <w:highlight w:val="none"/>
              </w:rPr>
              <w:t>到投标文件提交截止时间止不足要求月数的只需提供从</w:t>
            </w:r>
            <w:r>
              <w:rPr>
                <w:rFonts w:hint="eastAsia"/>
                <w:szCs w:val="21"/>
                <w:highlight w:val="none"/>
              </w:rPr>
              <w:t>成立之日起</w:t>
            </w:r>
            <w:r>
              <w:rPr>
                <w:rFonts w:hint="eastAsia" w:ascii="宋体" w:hAnsi="宋体" w:cs="宋体"/>
                <w:szCs w:val="21"/>
                <w:highlight w:val="none"/>
              </w:rPr>
              <w:t>的依法缴纳社会保障资金的</w:t>
            </w:r>
            <w:r>
              <w:rPr>
                <w:rFonts w:hint="eastAsia" w:ascii="宋体" w:hAnsi="宋体"/>
                <w:szCs w:val="21"/>
                <w:highlight w:val="none"/>
              </w:rPr>
              <w:t>相应证明文件</w:t>
            </w:r>
            <w:r>
              <w:rPr>
                <w:rFonts w:hint="eastAsia" w:ascii="宋体" w:hAnsi="宋体" w:cs="宋体"/>
                <w:szCs w:val="21"/>
                <w:highlight w:val="none"/>
              </w:rPr>
              <w:t>]</w:t>
            </w:r>
            <w:r>
              <w:rPr>
                <w:rFonts w:hint="eastAsia" w:ascii="宋体" w:hAnsi="宋体"/>
                <w:szCs w:val="21"/>
                <w:highlight w:val="none"/>
              </w:rPr>
              <w:t>；（</w:t>
            </w:r>
            <w:r>
              <w:rPr>
                <w:rFonts w:hint="eastAsia" w:ascii="宋体" w:hAnsi="宋体"/>
                <w:b/>
                <w:szCs w:val="21"/>
                <w:highlight w:val="none"/>
              </w:rPr>
              <w:t>必须提供，否则按无效投标处理</w:t>
            </w:r>
            <w:r>
              <w:rPr>
                <w:rFonts w:hint="eastAsia" w:ascii="宋体" w:hAnsi="宋体"/>
                <w:szCs w:val="21"/>
                <w:highlight w:val="none"/>
              </w:rPr>
              <w:t>）</w:t>
            </w:r>
          </w:p>
          <w:p w14:paraId="542147B4">
            <w:pPr>
              <w:snapToGrid w:val="0"/>
              <w:spacing w:line="360" w:lineRule="auto"/>
              <w:ind w:firstLine="420" w:firstLineChars="200"/>
              <w:jc w:val="left"/>
              <w:rPr>
                <w:rFonts w:hint="eastAsia" w:ascii="宋体" w:hAnsi="宋体" w:cs="Courier New"/>
                <w:b/>
                <w:szCs w:val="21"/>
                <w:highlight w:val="none"/>
              </w:rPr>
            </w:pPr>
            <w:r>
              <w:rPr>
                <w:rFonts w:hint="eastAsia" w:ascii="宋体" w:hAnsi="宋体" w:cs="宋体"/>
                <w:szCs w:val="21"/>
                <w:highlight w:val="none"/>
              </w:rPr>
              <w:t>4.投标人</w:t>
            </w:r>
            <w:r>
              <w:rPr>
                <w:rFonts w:hint="eastAsia"/>
                <w:szCs w:val="21"/>
                <w:highlight w:val="none"/>
              </w:rPr>
              <w:t>财务状况报告（</w:t>
            </w:r>
            <w:r>
              <w:rPr>
                <w:rFonts w:hint="eastAsia" w:ascii="宋体" w:hAnsi="宋体" w:cs="宋体"/>
                <w:szCs w:val="21"/>
                <w:highlight w:val="none"/>
              </w:rPr>
              <w:t>202</w:t>
            </w:r>
            <w:r>
              <w:rPr>
                <w:rFonts w:hint="eastAsia" w:ascii="宋体" w:hAnsi="宋体" w:cs="宋体"/>
                <w:szCs w:val="21"/>
                <w:highlight w:val="none"/>
                <w:lang w:val="en-US" w:eastAsia="zh-CN"/>
              </w:rPr>
              <w:t>4</w:t>
            </w:r>
            <w:r>
              <w:rPr>
                <w:rFonts w:hint="eastAsia" w:ascii="宋体" w:hAnsi="宋体" w:cs="宋体"/>
                <w:szCs w:val="21"/>
                <w:highlight w:val="none"/>
              </w:rPr>
              <w:t>年度财</w:t>
            </w:r>
            <w:r>
              <w:rPr>
                <w:rFonts w:hint="eastAsia"/>
                <w:szCs w:val="21"/>
                <w:highlight w:val="none"/>
              </w:rPr>
              <w:t>务报表复印件，或者银行出具的资信证明，或者中国人民银行征信中心出具的信用报告（企业投标的提供企业信用报告，自然人投标的提供个人信用报告</w:t>
            </w:r>
            <w:r>
              <w:rPr>
                <w:rFonts w:hint="eastAsia"/>
                <w:highlight w:val="none"/>
              </w:rPr>
              <w:t>，</w:t>
            </w:r>
            <w:r>
              <w:rPr>
                <w:rFonts w:hint="eastAsia" w:ascii="宋体" w:hAnsi="宋体"/>
                <w:highlight w:val="none"/>
              </w:rPr>
              <w:t>投标人属于成立时间在规定年度之后的法人或其他组织，</w:t>
            </w:r>
            <w:r>
              <w:rPr>
                <w:rFonts w:hint="eastAsia"/>
                <w:highlight w:val="none"/>
              </w:rPr>
              <w:t>需提供成立之日起至投标截止时间前的月报表</w:t>
            </w:r>
            <w:r>
              <w:rPr>
                <w:rFonts w:hint="eastAsia"/>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szCs w:val="21"/>
                <w:highlight w:val="none"/>
              </w:rPr>
              <w:t>（</w:t>
            </w:r>
            <w:r>
              <w:rPr>
                <w:rFonts w:hint="eastAsia" w:ascii="宋体" w:hAnsi="宋体"/>
                <w:b/>
                <w:szCs w:val="21"/>
                <w:highlight w:val="none"/>
              </w:rPr>
              <w:t>必须提供，否则按无效投标处理</w:t>
            </w:r>
            <w:r>
              <w:rPr>
                <w:rFonts w:hint="eastAsia" w:ascii="宋体" w:hAnsi="宋体"/>
                <w:szCs w:val="21"/>
                <w:highlight w:val="none"/>
              </w:rPr>
              <w:t>）</w:t>
            </w:r>
          </w:p>
          <w:p w14:paraId="3657925D">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5.投标人直接控股信息表（格式后附）；（</w:t>
            </w:r>
            <w:r>
              <w:rPr>
                <w:rFonts w:hint="eastAsia" w:ascii="宋体" w:hAnsi="宋体"/>
                <w:b/>
                <w:szCs w:val="21"/>
                <w:highlight w:val="none"/>
              </w:rPr>
              <w:t>必须提供，否则按无效投标处理</w:t>
            </w:r>
            <w:r>
              <w:rPr>
                <w:rFonts w:hint="eastAsia" w:ascii="宋体" w:hAnsi="宋体"/>
                <w:szCs w:val="21"/>
                <w:highlight w:val="none"/>
              </w:rPr>
              <w:t>）</w:t>
            </w:r>
          </w:p>
          <w:p w14:paraId="35234098">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6.投标人直接管理关系信息表（格式后附）；（</w:t>
            </w:r>
            <w:r>
              <w:rPr>
                <w:rFonts w:hint="eastAsia" w:ascii="宋体" w:hAnsi="宋体"/>
                <w:b/>
                <w:szCs w:val="21"/>
                <w:highlight w:val="none"/>
              </w:rPr>
              <w:t>必须提供，否则按无效投标处理</w:t>
            </w:r>
            <w:r>
              <w:rPr>
                <w:rFonts w:hint="eastAsia" w:ascii="宋体" w:hAnsi="宋体"/>
                <w:szCs w:val="21"/>
                <w:highlight w:val="none"/>
              </w:rPr>
              <w:t>）</w:t>
            </w:r>
          </w:p>
          <w:p w14:paraId="74446EA2">
            <w:pPr>
              <w:snapToGrid w:val="0"/>
              <w:spacing w:line="360" w:lineRule="auto"/>
              <w:ind w:firstLine="420" w:firstLineChars="200"/>
              <w:jc w:val="left"/>
              <w:rPr>
                <w:rFonts w:hint="eastAsia" w:ascii="宋体" w:hAnsi="宋体" w:cs="Courier New"/>
                <w:b/>
                <w:szCs w:val="21"/>
                <w:highlight w:val="none"/>
              </w:rPr>
            </w:pPr>
            <w:r>
              <w:rPr>
                <w:rFonts w:hint="eastAsia" w:ascii="宋体" w:hAnsi="宋体"/>
                <w:szCs w:val="21"/>
                <w:highlight w:val="none"/>
              </w:rPr>
              <w:t>7.投标声明（格式后附）；（</w:t>
            </w:r>
            <w:r>
              <w:rPr>
                <w:rFonts w:hint="eastAsia" w:ascii="宋体" w:hAnsi="宋体"/>
                <w:b/>
                <w:szCs w:val="21"/>
                <w:highlight w:val="none"/>
              </w:rPr>
              <w:t>必须提供，否则按无效投标处理</w:t>
            </w:r>
            <w:r>
              <w:rPr>
                <w:rFonts w:hint="eastAsia" w:ascii="宋体" w:hAnsi="宋体"/>
                <w:szCs w:val="21"/>
                <w:highlight w:val="none"/>
              </w:rPr>
              <w:t>）</w:t>
            </w:r>
          </w:p>
          <w:p w14:paraId="412CE1B7">
            <w:pPr>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8.联合体协议书（格式后附）；（</w:t>
            </w:r>
            <w:r>
              <w:rPr>
                <w:rFonts w:hint="eastAsia" w:ascii="宋体" w:hAnsi="宋体"/>
                <w:b/>
                <w:szCs w:val="21"/>
                <w:highlight w:val="none"/>
              </w:rPr>
              <w:t>联合体投标时必须提供，否则按无效投标处理</w:t>
            </w:r>
            <w:r>
              <w:rPr>
                <w:rFonts w:hint="eastAsia" w:ascii="宋体" w:hAnsi="宋体"/>
                <w:szCs w:val="21"/>
                <w:highlight w:val="none"/>
              </w:rPr>
              <w:t>）</w:t>
            </w:r>
          </w:p>
          <w:p w14:paraId="37F4C981">
            <w:pPr>
              <w:snapToGrid w:val="0"/>
              <w:spacing w:line="360" w:lineRule="auto"/>
              <w:ind w:firstLine="420" w:firstLineChars="200"/>
              <w:jc w:val="left"/>
              <w:rPr>
                <w:rFonts w:hint="eastAsia" w:ascii="宋体" w:hAnsi="宋体" w:cs="Courier New"/>
                <w:b/>
                <w:szCs w:val="21"/>
                <w:highlight w:val="none"/>
              </w:rPr>
            </w:pPr>
            <w:r>
              <w:rPr>
                <w:rFonts w:ascii="宋体" w:hAnsi="宋体"/>
                <w:szCs w:val="21"/>
                <w:highlight w:val="none"/>
              </w:rPr>
              <w:t>9</w:t>
            </w:r>
            <w:r>
              <w:rPr>
                <w:rFonts w:hint="eastAsia" w:ascii="宋体" w:hAnsi="宋体"/>
                <w:szCs w:val="21"/>
                <w:highlight w:val="none"/>
              </w:rPr>
              <w:t>.除招标文件规定必须提供以外，投标人认为需要提供的其他证明材料。</w:t>
            </w:r>
          </w:p>
          <w:p w14:paraId="5F7E507F">
            <w:pPr>
              <w:snapToGrid w:val="0"/>
              <w:spacing w:line="360" w:lineRule="auto"/>
              <w:ind w:left="413"/>
              <w:jc w:val="left"/>
              <w:rPr>
                <w:rFonts w:hint="eastAsia" w:ascii="宋体" w:hAnsi="宋体"/>
                <w:szCs w:val="21"/>
                <w:highlight w:val="none"/>
              </w:rPr>
            </w:pPr>
          </w:p>
          <w:p w14:paraId="2D15CD34">
            <w:pPr>
              <w:snapToGrid w:val="0"/>
              <w:spacing w:line="360" w:lineRule="auto"/>
              <w:jc w:val="left"/>
              <w:rPr>
                <w:rFonts w:hint="eastAsia" w:ascii="宋体" w:hAnsi="宋体" w:cs="Courier New"/>
                <w:b/>
                <w:szCs w:val="21"/>
                <w:highlight w:val="none"/>
              </w:rPr>
            </w:pPr>
            <w:r>
              <w:rPr>
                <w:rFonts w:hint="eastAsia" w:ascii="宋体" w:hAnsi="宋体"/>
                <w:b/>
                <w:bCs/>
                <w:szCs w:val="21"/>
                <w:highlight w:val="none"/>
              </w:rPr>
              <w:t>注：1.</w:t>
            </w:r>
            <w:r>
              <w:rPr>
                <w:rFonts w:hint="eastAsia" w:ascii="宋体" w:hAnsi="宋体"/>
                <w:szCs w:val="21"/>
                <w:highlight w:val="none"/>
              </w:rPr>
              <w:t xml:space="preserve"> </w:t>
            </w:r>
            <w:r>
              <w:rPr>
                <w:rFonts w:hint="eastAsia" w:ascii="宋体" w:hAnsi="宋体"/>
                <w:b/>
                <w:bCs/>
                <w:szCs w:val="21"/>
                <w:highlight w:val="none"/>
              </w:rPr>
              <w:t>以上标明“必须提供”的材料，格式</w:t>
            </w:r>
            <w:r>
              <w:rPr>
                <w:rFonts w:hint="eastAsia" w:ascii="宋体" w:hAnsi="宋体" w:cs="宋体"/>
                <w:b/>
                <w:szCs w:val="21"/>
                <w:highlight w:val="none"/>
              </w:rPr>
              <w:t>中有要求法定代表人或者委托代理人签字的，必须按要求签字并加盖投标人电子签章</w:t>
            </w:r>
            <w:r>
              <w:rPr>
                <w:rFonts w:hint="eastAsia" w:ascii="宋体" w:hAnsi="宋体"/>
                <w:b/>
                <w:bCs/>
                <w:szCs w:val="21"/>
                <w:highlight w:val="none"/>
              </w:rPr>
              <w:t>，否则按无效投标</w:t>
            </w:r>
            <w:r>
              <w:rPr>
                <w:rFonts w:hint="eastAsia" w:ascii="宋体" w:hAnsi="宋体" w:cs="Courier New"/>
                <w:b/>
                <w:szCs w:val="21"/>
                <w:highlight w:val="none"/>
              </w:rPr>
              <w:t>处理。</w:t>
            </w:r>
          </w:p>
          <w:p w14:paraId="485082E9">
            <w:pPr>
              <w:snapToGrid w:val="0"/>
              <w:spacing w:line="360" w:lineRule="auto"/>
              <w:ind w:firstLine="422" w:firstLineChars="200"/>
              <w:jc w:val="left"/>
              <w:rPr>
                <w:rFonts w:hint="eastAsia" w:ascii="宋体" w:hAnsi="宋体"/>
                <w:b/>
                <w:bCs/>
                <w:szCs w:val="21"/>
                <w:highlight w:val="none"/>
              </w:rPr>
            </w:pPr>
            <w:r>
              <w:rPr>
                <w:rFonts w:hint="eastAsia" w:ascii="宋体" w:hAnsi="宋体"/>
                <w:b/>
                <w:bCs/>
                <w:szCs w:val="21"/>
                <w:highlight w:val="none"/>
              </w:rPr>
              <w:t>2.联合体投标时，第1-6项资格证明文件联合体各方均必须分别提供，</w:t>
            </w:r>
            <w:r>
              <w:rPr>
                <w:rFonts w:hint="eastAsia"/>
                <w:b/>
                <w:highlight w:val="none"/>
              </w:rPr>
              <w:t>并由</w:t>
            </w:r>
            <w:r>
              <w:rPr>
                <w:rFonts w:hint="eastAsia" w:ascii="宋体" w:hAnsi="宋体" w:cs="宋体"/>
                <w:b/>
                <w:szCs w:val="21"/>
                <w:highlight w:val="none"/>
              </w:rPr>
              <w:t>联合体</w:t>
            </w:r>
            <w:r>
              <w:rPr>
                <w:rFonts w:hint="eastAsia"/>
                <w:b/>
                <w:highlight w:val="none"/>
              </w:rPr>
              <w:t>牵头人加盖电子签章</w:t>
            </w:r>
            <w:r>
              <w:rPr>
                <w:rFonts w:hint="eastAsia" w:ascii="宋体" w:hAnsi="宋体" w:cs="宋体"/>
                <w:b/>
                <w:szCs w:val="21"/>
                <w:highlight w:val="none"/>
              </w:rPr>
              <w:t>，</w:t>
            </w:r>
            <w:r>
              <w:rPr>
                <w:rFonts w:hint="eastAsia"/>
                <w:b/>
                <w:highlight w:val="none"/>
              </w:rPr>
              <w:t>规定签字</w:t>
            </w:r>
            <w:r>
              <w:rPr>
                <w:rFonts w:hint="eastAsia" w:ascii="宋体" w:hAnsi="宋体" w:cs="宋体"/>
                <w:b/>
                <w:szCs w:val="21"/>
                <w:highlight w:val="none"/>
              </w:rPr>
              <w:t>处签字</w:t>
            </w:r>
            <w:r>
              <w:rPr>
                <w:rFonts w:hint="eastAsia" w:ascii="宋体" w:hAnsi="宋体"/>
                <w:b/>
                <w:bCs/>
                <w:szCs w:val="21"/>
                <w:highlight w:val="none"/>
              </w:rPr>
              <w:t>（或者电子签名），否则按无效投标</w:t>
            </w:r>
            <w:r>
              <w:rPr>
                <w:rFonts w:hint="eastAsia" w:ascii="宋体" w:hAnsi="宋体" w:cs="Courier New"/>
                <w:b/>
                <w:szCs w:val="21"/>
                <w:highlight w:val="none"/>
              </w:rPr>
              <w:t>处理</w:t>
            </w:r>
            <w:r>
              <w:rPr>
                <w:rFonts w:hint="eastAsia" w:ascii="宋体" w:hAnsi="宋体"/>
                <w:b/>
                <w:bCs/>
                <w:szCs w:val="21"/>
                <w:highlight w:val="none"/>
              </w:rPr>
              <w:t>。</w:t>
            </w:r>
          </w:p>
        </w:tc>
      </w:tr>
      <w:tr w14:paraId="1D377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5E9B9854">
            <w:pPr>
              <w:spacing w:line="360" w:lineRule="auto"/>
              <w:rPr>
                <w:rFonts w:hint="eastAsia" w:ascii="宋体" w:hAnsi="宋体"/>
                <w:szCs w:val="21"/>
                <w:highlight w:val="none"/>
              </w:rPr>
            </w:pPr>
            <w:bookmarkStart w:id="50" w:name="_13.3"/>
            <w:bookmarkEnd w:id="50"/>
          </w:p>
        </w:tc>
        <w:tc>
          <w:tcPr>
            <w:tcW w:w="8175" w:type="dxa"/>
            <w:tcBorders>
              <w:top w:val="single" w:color="auto" w:sz="4" w:space="0"/>
              <w:left w:val="single" w:color="auto" w:sz="4" w:space="0"/>
              <w:bottom w:val="single" w:color="auto" w:sz="4" w:space="0"/>
              <w:right w:val="single" w:color="auto" w:sz="4" w:space="0"/>
            </w:tcBorders>
            <w:noWrap w:val="0"/>
            <w:vAlign w:val="center"/>
          </w:tcPr>
          <w:p w14:paraId="2B41A034">
            <w:pPr>
              <w:snapToGrid w:val="0"/>
              <w:spacing w:line="360" w:lineRule="auto"/>
              <w:jc w:val="left"/>
              <w:rPr>
                <w:rFonts w:hint="eastAsia" w:ascii="宋体" w:hAnsi="宋体" w:cs="Courier New"/>
                <w:b/>
                <w:szCs w:val="21"/>
                <w:highlight w:val="none"/>
              </w:rPr>
            </w:pPr>
            <w:r>
              <w:rPr>
                <w:rFonts w:hint="eastAsia"/>
                <w:b/>
                <w:kern w:val="0"/>
                <w:highlight w:val="none"/>
                <w:u w:val="single"/>
              </w:rPr>
              <w:t>商务及技术文件</w:t>
            </w:r>
            <w:r>
              <w:rPr>
                <w:rFonts w:hint="eastAsia" w:ascii="宋体" w:hAnsi="宋体" w:cs="Courier New"/>
                <w:b/>
                <w:szCs w:val="21"/>
                <w:highlight w:val="none"/>
              </w:rPr>
              <w:t>：</w:t>
            </w:r>
          </w:p>
          <w:p w14:paraId="17F81EBE">
            <w:pPr>
              <w:snapToGrid w:val="0"/>
              <w:spacing w:line="360" w:lineRule="auto"/>
              <w:ind w:left="413"/>
              <w:jc w:val="left"/>
              <w:rPr>
                <w:rFonts w:hint="eastAsia" w:ascii="宋体" w:hAnsi="宋体"/>
                <w:szCs w:val="21"/>
                <w:highlight w:val="none"/>
              </w:rPr>
            </w:pPr>
            <w:r>
              <w:rPr>
                <w:rFonts w:hint="eastAsia" w:ascii="宋体" w:hAnsi="宋体"/>
                <w:szCs w:val="21"/>
                <w:highlight w:val="none"/>
              </w:rPr>
              <w:t>1.无串通投标行为的承诺函（格式后附）；（</w:t>
            </w:r>
            <w:r>
              <w:rPr>
                <w:rFonts w:hint="eastAsia" w:ascii="宋体" w:hAnsi="宋体"/>
                <w:b/>
                <w:szCs w:val="21"/>
                <w:highlight w:val="none"/>
              </w:rPr>
              <w:t>必须提供，否则按无效投标处理</w:t>
            </w:r>
            <w:r>
              <w:rPr>
                <w:rFonts w:hint="eastAsia" w:ascii="宋体" w:hAnsi="宋体"/>
                <w:szCs w:val="21"/>
                <w:highlight w:val="none"/>
              </w:rPr>
              <w:t>）</w:t>
            </w:r>
          </w:p>
          <w:p w14:paraId="31576789">
            <w:pPr>
              <w:snapToGrid w:val="0"/>
              <w:spacing w:line="360" w:lineRule="auto"/>
              <w:ind w:left="413"/>
              <w:jc w:val="left"/>
              <w:rPr>
                <w:rFonts w:ascii="宋体" w:hAnsi="宋体"/>
                <w:szCs w:val="21"/>
                <w:highlight w:val="none"/>
              </w:rPr>
            </w:pPr>
            <w:r>
              <w:rPr>
                <w:rFonts w:hint="eastAsia" w:ascii="宋体" w:hAnsi="宋体"/>
                <w:szCs w:val="21"/>
                <w:highlight w:val="none"/>
              </w:rPr>
              <w:t>2.投标保证金提交凭证；（</w:t>
            </w:r>
            <w:r>
              <w:rPr>
                <w:rFonts w:hint="eastAsia" w:ascii="宋体" w:hAnsi="宋体"/>
                <w:b/>
                <w:szCs w:val="21"/>
                <w:highlight w:val="none"/>
              </w:rPr>
              <w:t>必须提供，否则按无效投标处理</w:t>
            </w:r>
            <w:r>
              <w:rPr>
                <w:rFonts w:hint="eastAsia" w:ascii="宋体" w:hAnsi="宋体"/>
                <w:szCs w:val="21"/>
                <w:highlight w:val="none"/>
              </w:rPr>
              <w:t>）</w:t>
            </w:r>
          </w:p>
          <w:p w14:paraId="3FE4D3CC">
            <w:pPr>
              <w:snapToGrid w:val="0"/>
              <w:spacing w:line="360" w:lineRule="auto"/>
              <w:ind w:left="413"/>
              <w:jc w:val="left"/>
              <w:rPr>
                <w:rFonts w:ascii="宋体" w:hAnsi="宋体"/>
                <w:szCs w:val="21"/>
                <w:highlight w:val="none"/>
              </w:rPr>
            </w:pPr>
            <w:r>
              <w:rPr>
                <w:rFonts w:hint="eastAsia" w:ascii="宋体" w:hAnsi="宋体"/>
                <w:szCs w:val="21"/>
                <w:highlight w:val="none"/>
              </w:rPr>
              <w:t>3.法定代表人身份证明及法定代表人有效身份证正反面复印件（格式后附）；（</w:t>
            </w:r>
            <w:r>
              <w:rPr>
                <w:rFonts w:hint="eastAsia" w:ascii="宋体" w:hAnsi="宋体" w:cs="宋体"/>
                <w:b/>
                <w:bCs/>
                <w:szCs w:val="21"/>
                <w:highlight w:val="none"/>
              </w:rPr>
              <w:t>除自然人投标外</w:t>
            </w:r>
            <w:r>
              <w:rPr>
                <w:rFonts w:hint="eastAsia" w:ascii="宋体" w:hAnsi="宋体"/>
                <w:b/>
                <w:szCs w:val="21"/>
                <w:highlight w:val="none"/>
              </w:rPr>
              <w:t>必须提供，否则按无效投标处理</w:t>
            </w:r>
            <w:r>
              <w:rPr>
                <w:rFonts w:hint="eastAsia" w:ascii="宋体" w:hAnsi="宋体"/>
                <w:szCs w:val="21"/>
                <w:highlight w:val="none"/>
              </w:rPr>
              <w:t>）</w:t>
            </w:r>
          </w:p>
          <w:p w14:paraId="4AEDB23A">
            <w:pPr>
              <w:snapToGrid w:val="0"/>
              <w:spacing w:line="360" w:lineRule="auto"/>
              <w:ind w:left="413"/>
              <w:jc w:val="left"/>
              <w:rPr>
                <w:rFonts w:ascii="宋体" w:hAnsi="宋体"/>
                <w:szCs w:val="21"/>
                <w:highlight w:val="none"/>
              </w:rPr>
            </w:pPr>
            <w:r>
              <w:rPr>
                <w:rFonts w:hint="eastAsia" w:ascii="宋体" w:hAnsi="宋体"/>
                <w:szCs w:val="21"/>
                <w:highlight w:val="none"/>
              </w:rPr>
              <w:t>4.授权委托书及委托代理人有效身份证正反面复印件（格式后附）；（</w:t>
            </w:r>
            <w:r>
              <w:rPr>
                <w:rFonts w:hint="eastAsia" w:ascii="宋体" w:hAnsi="宋体"/>
                <w:b/>
                <w:szCs w:val="21"/>
                <w:highlight w:val="none"/>
              </w:rPr>
              <w:t>委托时必须提供，否则按无效投标处理</w:t>
            </w:r>
            <w:r>
              <w:rPr>
                <w:rFonts w:hint="eastAsia" w:ascii="宋体" w:hAnsi="宋体"/>
                <w:szCs w:val="21"/>
                <w:highlight w:val="none"/>
              </w:rPr>
              <w:t>）</w:t>
            </w:r>
          </w:p>
          <w:p w14:paraId="0F6D8CFC">
            <w:pPr>
              <w:snapToGrid w:val="0"/>
              <w:spacing w:line="360" w:lineRule="auto"/>
              <w:ind w:left="413"/>
              <w:jc w:val="left"/>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w:t>
            </w:r>
            <w:r>
              <w:rPr>
                <w:rFonts w:hint="eastAsia" w:ascii="宋体" w:hAnsi="宋体"/>
                <w:szCs w:val="21"/>
                <w:highlight w:val="none"/>
              </w:rPr>
              <w:t>商务要求偏离表（格式后附）；（</w:t>
            </w:r>
            <w:r>
              <w:rPr>
                <w:rFonts w:hint="eastAsia" w:ascii="宋体" w:hAnsi="宋体"/>
                <w:b/>
                <w:szCs w:val="21"/>
                <w:highlight w:val="none"/>
              </w:rPr>
              <w:t>必须提供，否则按无效投标处理</w:t>
            </w:r>
            <w:r>
              <w:rPr>
                <w:rFonts w:hint="eastAsia" w:ascii="宋体" w:hAnsi="宋体"/>
                <w:szCs w:val="21"/>
                <w:highlight w:val="none"/>
              </w:rPr>
              <w:t>）</w:t>
            </w:r>
          </w:p>
          <w:p w14:paraId="48A237EA">
            <w:pPr>
              <w:snapToGrid w:val="0"/>
              <w:spacing w:line="360" w:lineRule="auto"/>
              <w:ind w:left="413"/>
              <w:jc w:val="left"/>
              <w:rPr>
                <w:rFonts w:hint="eastAsia" w:ascii="宋体" w:hAnsi="宋体"/>
                <w:szCs w:val="21"/>
                <w:highlight w:val="none"/>
              </w:rPr>
            </w:pPr>
            <w:r>
              <w:rPr>
                <w:rFonts w:ascii="宋体" w:hAnsi="宋体"/>
                <w:szCs w:val="21"/>
                <w:highlight w:val="none"/>
              </w:rPr>
              <w:t>6</w:t>
            </w:r>
            <w:r>
              <w:rPr>
                <w:rFonts w:hint="eastAsia" w:ascii="宋体" w:hAnsi="宋体"/>
                <w:szCs w:val="21"/>
                <w:highlight w:val="none"/>
              </w:rPr>
              <w:t xml:space="preserve">.售后服务承诺（格式自拟）； </w:t>
            </w:r>
          </w:p>
          <w:p w14:paraId="0F060201">
            <w:pPr>
              <w:snapToGrid w:val="0"/>
              <w:spacing w:line="360" w:lineRule="auto"/>
              <w:ind w:left="413"/>
              <w:jc w:val="left"/>
              <w:rPr>
                <w:rFonts w:hint="eastAsia" w:ascii="宋体" w:hAnsi="宋体"/>
                <w:szCs w:val="21"/>
                <w:highlight w:val="none"/>
              </w:rPr>
            </w:pPr>
            <w:r>
              <w:rPr>
                <w:rFonts w:ascii="宋体" w:hAnsi="宋体"/>
                <w:szCs w:val="21"/>
                <w:highlight w:val="none"/>
              </w:rPr>
              <w:t>7</w:t>
            </w:r>
            <w:r>
              <w:rPr>
                <w:rFonts w:hint="eastAsia" w:ascii="宋体" w:hAnsi="宋体"/>
                <w:szCs w:val="21"/>
                <w:highlight w:val="none"/>
              </w:rPr>
              <w:t>.投标人情况介绍（格式自拟）；</w:t>
            </w:r>
          </w:p>
          <w:p w14:paraId="7356A9A1">
            <w:pPr>
              <w:snapToGrid w:val="0"/>
              <w:spacing w:line="360" w:lineRule="auto"/>
              <w:ind w:left="413"/>
              <w:jc w:val="left"/>
              <w:rPr>
                <w:rFonts w:hint="eastAsia" w:ascii="宋体" w:hAnsi="宋体"/>
                <w:szCs w:val="21"/>
                <w:highlight w:val="none"/>
              </w:rPr>
            </w:pPr>
            <w:r>
              <w:rPr>
                <w:rFonts w:ascii="宋体" w:hAnsi="宋体"/>
                <w:szCs w:val="21"/>
                <w:highlight w:val="none"/>
              </w:rPr>
              <w:t>8</w:t>
            </w:r>
            <w:r>
              <w:rPr>
                <w:rFonts w:hint="eastAsia" w:ascii="宋体" w:hAnsi="宋体"/>
                <w:szCs w:val="21"/>
                <w:highlight w:val="none"/>
              </w:rPr>
              <w:t>.联合体协议书（格式后附）；（</w:t>
            </w:r>
            <w:r>
              <w:rPr>
                <w:rFonts w:hint="eastAsia" w:ascii="宋体" w:hAnsi="宋体"/>
                <w:b/>
                <w:szCs w:val="21"/>
                <w:highlight w:val="none"/>
              </w:rPr>
              <w:t>联合体投标时必须提供，否则按无效投标处理</w:t>
            </w:r>
            <w:r>
              <w:rPr>
                <w:rFonts w:hint="eastAsia" w:ascii="宋体" w:hAnsi="宋体"/>
                <w:szCs w:val="21"/>
                <w:highlight w:val="none"/>
              </w:rPr>
              <w:t>）</w:t>
            </w:r>
          </w:p>
          <w:p w14:paraId="5C35DC75">
            <w:pPr>
              <w:snapToGrid w:val="0"/>
              <w:spacing w:line="360" w:lineRule="auto"/>
              <w:ind w:left="413"/>
              <w:jc w:val="left"/>
              <w:rPr>
                <w:rFonts w:ascii="宋体" w:hAnsi="宋体"/>
                <w:szCs w:val="21"/>
                <w:highlight w:val="none"/>
              </w:rPr>
            </w:pPr>
            <w:r>
              <w:rPr>
                <w:rFonts w:ascii="宋体" w:hAnsi="宋体"/>
                <w:szCs w:val="21"/>
                <w:highlight w:val="none"/>
              </w:rPr>
              <w:t>9</w:t>
            </w:r>
            <w:r>
              <w:rPr>
                <w:rFonts w:hint="eastAsia" w:ascii="宋体" w:hAnsi="宋体"/>
                <w:szCs w:val="21"/>
                <w:highlight w:val="none"/>
              </w:rPr>
              <w:t>.代理服务费承诺书（格式后附）；（</w:t>
            </w:r>
            <w:r>
              <w:rPr>
                <w:rFonts w:hint="eastAsia" w:ascii="宋体" w:hAnsi="宋体"/>
                <w:b/>
                <w:szCs w:val="21"/>
                <w:highlight w:val="none"/>
              </w:rPr>
              <w:t>必须提供，否则按无效投标处理</w:t>
            </w:r>
            <w:r>
              <w:rPr>
                <w:rFonts w:hint="eastAsia" w:ascii="宋体" w:hAnsi="宋体"/>
                <w:szCs w:val="21"/>
                <w:highlight w:val="none"/>
              </w:rPr>
              <w:t>）</w:t>
            </w:r>
          </w:p>
          <w:p w14:paraId="13C61E2F">
            <w:pPr>
              <w:snapToGrid w:val="0"/>
              <w:spacing w:line="360" w:lineRule="auto"/>
              <w:ind w:left="420"/>
              <w:jc w:val="left"/>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0.技术要求偏离表（格式后附）；（</w:t>
            </w:r>
            <w:r>
              <w:rPr>
                <w:rFonts w:hint="eastAsia" w:ascii="宋体" w:hAnsi="宋体"/>
                <w:b/>
                <w:szCs w:val="21"/>
                <w:highlight w:val="none"/>
              </w:rPr>
              <w:t>必须提供，否则按无效投标处理</w:t>
            </w:r>
            <w:r>
              <w:rPr>
                <w:rFonts w:hint="eastAsia" w:ascii="宋体" w:hAnsi="宋体"/>
                <w:szCs w:val="21"/>
                <w:highlight w:val="none"/>
              </w:rPr>
              <w:t>）</w:t>
            </w:r>
          </w:p>
          <w:p w14:paraId="3708E135">
            <w:pPr>
              <w:snapToGrid w:val="0"/>
              <w:spacing w:line="360" w:lineRule="auto"/>
              <w:ind w:left="420"/>
              <w:jc w:val="left"/>
              <w:rPr>
                <w:rFonts w:hint="eastAsia" w:ascii="宋体" w:hAnsi="宋体" w:eastAsia="宋体" w:cs="Times New Roman"/>
                <w:szCs w:val="21"/>
                <w:highlight w:val="none"/>
              </w:rPr>
            </w:pPr>
            <w:r>
              <w:rPr>
                <w:rFonts w:hint="eastAsia" w:ascii="宋体" w:hAnsi="宋体" w:eastAsia="宋体" w:cs="Times New Roman"/>
                <w:szCs w:val="21"/>
                <w:highlight w:val="none"/>
              </w:rPr>
              <w:t>11.设计方案（格式自拟）；</w:t>
            </w:r>
          </w:p>
          <w:p w14:paraId="4A35C43A">
            <w:pPr>
              <w:snapToGrid w:val="0"/>
              <w:spacing w:line="360" w:lineRule="auto"/>
              <w:ind w:left="420"/>
              <w:jc w:val="left"/>
              <w:rPr>
                <w:rFonts w:ascii="宋体" w:hAnsi="宋体"/>
                <w:szCs w:val="21"/>
                <w:highlight w:val="none"/>
              </w:rPr>
            </w:pPr>
            <w:r>
              <w:rPr>
                <w:rFonts w:hint="eastAsia" w:ascii="宋体" w:hAnsi="宋体"/>
                <w:szCs w:val="21"/>
                <w:highlight w:val="none"/>
              </w:rPr>
              <w:t>12.服务方案（格式自拟）【项目前期准备、项目实施计划（人员构成、技术服务、技术培训）】；</w:t>
            </w:r>
          </w:p>
          <w:p w14:paraId="7B143511">
            <w:pPr>
              <w:snapToGrid w:val="0"/>
              <w:spacing w:line="360" w:lineRule="auto"/>
              <w:ind w:left="420"/>
              <w:jc w:val="left"/>
              <w:rPr>
                <w:rFonts w:hint="eastAsia" w:ascii="宋体" w:hAnsi="宋体"/>
                <w:szCs w:val="21"/>
                <w:highlight w:val="none"/>
              </w:rPr>
            </w:pPr>
            <w:r>
              <w:rPr>
                <w:rFonts w:hint="eastAsia" w:ascii="宋体" w:hAnsi="宋体"/>
                <w:szCs w:val="21"/>
                <w:highlight w:val="none"/>
              </w:rPr>
              <w:t xml:space="preserve">13.项目实施人员一览表（格式后附）； </w:t>
            </w:r>
          </w:p>
          <w:p w14:paraId="51ED041C">
            <w:pPr>
              <w:snapToGrid w:val="0"/>
              <w:spacing w:line="360" w:lineRule="auto"/>
              <w:ind w:left="420"/>
              <w:jc w:val="left"/>
              <w:rPr>
                <w:rFonts w:hint="eastAsia" w:ascii="宋体" w:hAnsi="宋体"/>
                <w:szCs w:val="21"/>
                <w:highlight w:val="none"/>
              </w:rPr>
            </w:pPr>
            <w:r>
              <w:rPr>
                <w:rFonts w:hint="eastAsia" w:ascii="宋体" w:hAnsi="宋体"/>
                <w:szCs w:val="21"/>
                <w:highlight w:val="none"/>
              </w:rPr>
              <w:t>14.投标人对本项目的合理化建议和改进措施（格式自拟）；</w:t>
            </w:r>
          </w:p>
          <w:p w14:paraId="329BFC43">
            <w:pPr>
              <w:snapToGrid w:val="0"/>
              <w:spacing w:line="360" w:lineRule="auto"/>
              <w:ind w:left="413"/>
              <w:jc w:val="left"/>
              <w:rPr>
                <w:rFonts w:hint="eastAsia" w:ascii="宋体" w:hAnsi="宋体"/>
                <w:szCs w:val="21"/>
                <w:highlight w:val="none"/>
              </w:rPr>
            </w:pPr>
            <w:r>
              <w:rPr>
                <w:rFonts w:hint="eastAsia" w:ascii="宋体" w:hAnsi="宋体"/>
                <w:szCs w:val="21"/>
                <w:highlight w:val="none"/>
              </w:rPr>
              <w:t>15.除招标文件规定必须提供以外，投标人认为需要提供的其他证明材料（格式自拟）。（投标人根据“第二章 采购需求”及“第四章 评标方法及评标标准”提供有关证明材料）。</w:t>
            </w:r>
          </w:p>
          <w:p w14:paraId="4AF18421">
            <w:pPr>
              <w:snapToGrid w:val="0"/>
              <w:spacing w:line="360" w:lineRule="auto"/>
              <w:jc w:val="left"/>
              <w:rPr>
                <w:rFonts w:hint="eastAsia" w:ascii="宋体" w:hAnsi="宋体" w:cs="Courier New"/>
                <w:b/>
                <w:szCs w:val="21"/>
                <w:highlight w:val="none"/>
              </w:rPr>
            </w:pPr>
            <w:r>
              <w:rPr>
                <w:rFonts w:hint="eastAsia" w:ascii="宋体" w:hAnsi="宋体"/>
                <w:b/>
                <w:bCs/>
                <w:szCs w:val="21"/>
                <w:highlight w:val="none"/>
              </w:rPr>
              <w:t>注：以上标明“必须提供”的材料，格式</w:t>
            </w:r>
            <w:r>
              <w:rPr>
                <w:rFonts w:hint="eastAsia" w:ascii="宋体" w:hAnsi="宋体" w:cs="宋体"/>
                <w:b/>
                <w:szCs w:val="21"/>
                <w:highlight w:val="none"/>
              </w:rPr>
              <w:t>中有要求法定代表人或者委托代理人签字的，必须按要求签字并加盖投标人电子签章</w:t>
            </w:r>
            <w:r>
              <w:rPr>
                <w:rFonts w:hint="eastAsia" w:ascii="宋体" w:hAnsi="宋体"/>
                <w:b/>
                <w:bCs/>
                <w:szCs w:val="21"/>
                <w:highlight w:val="none"/>
              </w:rPr>
              <w:t>，否则按无效投标</w:t>
            </w:r>
            <w:r>
              <w:rPr>
                <w:rFonts w:hint="eastAsia" w:ascii="宋体" w:hAnsi="宋体" w:cs="Courier New"/>
                <w:b/>
                <w:szCs w:val="21"/>
                <w:highlight w:val="none"/>
              </w:rPr>
              <w:t>处理。</w:t>
            </w:r>
          </w:p>
        </w:tc>
      </w:tr>
      <w:tr w14:paraId="2087D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1263CEA">
            <w:pPr>
              <w:spacing w:line="360" w:lineRule="auto"/>
              <w:rPr>
                <w:rFonts w:hint="eastAsia" w:ascii="宋体" w:hAnsi="宋体"/>
                <w:szCs w:val="21"/>
                <w:highlight w:val="none"/>
              </w:rPr>
            </w:pPr>
            <w:bookmarkStart w:id="51" w:name="_13.4"/>
            <w:bookmarkEnd w:id="51"/>
            <w:bookmarkStart w:id="52" w:name="_13.5"/>
            <w:bookmarkEnd w:id="52"/>
            <w:bookmarkStart w:id="53" w:name="_16.2"/>
            <w:bookmarkEnd w:id="53"/>
            <w:r>
              <w:rPr>
                <w:rFonts w:hint="eastAsia" w:ascii="宋体" w:hAnsi="宋体"/>
                <w:szCs w:val="21"/>
                <w:highlight w:val="none"/>
              </w:rPr>
              <w:t>16</w:t>
            </w:r>
            <w:bookmarkStart w:id="54" w:name="_Hlt19194066"/>
            <w:bookmarkStart w:id="55" w:name="_Hlt19194067"/>
            <w:bookmarkStart w:id="56" w:name="_Hlt19693759"/>
            <w:bookmarkStart w:id="57" w:name="_Hlt19693758"/>
            <w:r>
              <w:rPr>
                <w:rFonts w:hint="eastAsia" w:ascii="宋体" w:hAnsi="宋体"/>
                <w:szCs w:val="21"/>
                <w:highlight w:val="none"/>
              </w:rPr>
              <w:t>.</w:t>
            </w:r>
            <w:bookmarkEnd w:id="54"/>
            <w:bookmarkEnd w:id="55"/>
            <w:bookmarkEnd w:id="56"/>
            <w:bookmarkEnd w:id="57"/>
            <w:r>
              <w:rPr>
                <w:rFonts w:hint="eastAsia" w:ascii="宋体" w:hAnsi="宋体"/>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C558026">
            <w:pPr>
              <w:snapToGrid w:val="0"/>
              <w:spacing w:line="360" w:lineRule="auto"/>
              <w:rPr>
                <w:rFonts w:hint="eastAsia" w:ascii="宋体" w:hAnsi="宋体"/>
                <w:szCs w:val="21"/>
                <w:highlight w:val="none"/>
              </w:rPr>
            </w:pPr>
            <w:r>
              <w:rPr>
                <w:rFonts w:hint="eastAsia" w:ascii="宋体" w:hAnsi="宋体"/>
                <w:szCs w:val="21"/>
                <w:highlight w:val="none"/>
              </w:rPr>
              <w:t>投标报价是履行合同的最终价格，</w:t>
            </w:r>
            <w:r>
              <w:rPr>
                <w:rFonts w:hint="eastAsia" w:ascii="宋体" w:hAnsi="宋体" w:cs="宋体"/>
                <w:szCs w:val="21"/>
                <w:highlight w:val="none"/>
              </w:rPr>
              <w:t>即满足全部</w:t>
            </w:r>
            <w:r>
              <w:rPr>
                <w:rFonts w:hint="eastAsia" w:ascii="宋体" w:hAnsi="宋体"/>
                <w:szCs w:val="21"/>
                <w:highlight w:val="none"/>
              </w:rPr>
              <w:t>采购需求所应提供的服务，以及伴随的货物和工程（如有）的价格；包括</w:t>
            </w:r>
          </w:p>
          <w:p w14:paraId="28400D8C">
            <w:pPr>
              <w:snapToGrid w:val="0"/>
              <w:spacing w:line="360" w:lineRule="auto"/>
              <w:rPr>
                <w:rFonts w:hint="eastAsia" w:ascii="宋体" w:hAnsi="宋体"/>
                <w:szCs w:val="21"/>
                <w:highlight w:val="none"/>
              </w:rPr>
            </w:pPr>
            <w:r>
              <w:rPr>
                <w:rFonts w:hint="eastAsia" w:ascii="宋体" w:hAnsi="宋体"/>
                <w:szCs w:val="21"/>
                <w:highlight w:val="none"/>
              </w:rPr>
              <w:t>(1)服务（设计、策划、材料、施工、制作、咨询、</w:t>
            </w:r>
            <w:r>
              <w:rPr>
                <w:rFonts w:hint="eastAsia" w:ascii="宋体" w:hAnsi="宋体"/>
                <w:szCs w:val="21"/>
                <w:highlight w:val="none"/>
                <w:lang w:eastAsia="zh-CN"/>
              </w:rPr>
              <w:t>食宿、</w:t>
            </w:r>
            <w:r>
              <w:rPr>
                <w:rFonts w:hint="eastAsia" w:ascii="宋体" w:hAnsi="宋体"/>
                <w:szCs w:val="21"/>
                <w:highlight w:val="none"/>
              </w:rPr>
              <w:t>交通）的价格；</w:t>
            </w:r>
          </w:p>
          <w:p w14:paraId="5C2737CE">
            <w:pPr>
              <w:snapToGrid w:val="0"/>
              <w:spacing w:line="360" w:lineRule="auto"/>
              <w:rPr>
                <w:rFonts w:hint="eastAsia" w:ascii="宋体" w:hAnsi="宋体"/>
                <w:szCs w:val="21"/>
                <w:highlight w:val="none"/>
              </w:rPr>
            </w:pPr>
            <w:r>
              <w:rPr>
                <w:rFonts w:hint="eastAsia" w:ascii="宋体" w:hAnsi="宋体"/>
                <w:szCs w:val="21"/>
                <w:highlight w:val="none"/>
              </w:rPr>
              <w:t>(2)必要的保险费用和各项税金；</w:t>
            </w:r>
          </w:p>
          <w:p w14:paraId="5B18A337">
            <w:pPr>
              <w:snapToGrid w:val="0"/>
              <w:spacing w:line="360" w:lineRule="auto"/>
              <w:rPr>
                <w:rFonts w:hint="eastAsia" w:ascii="宋体" w:hAnsi="宋体"/>
                <w:b/>
                <w:i/>
                <w:szCs w:val="21"/>
                <w:highlight w:val="none"/>
              </w:rPr>
            </w:pPr>
            <w:r>
              <w:rPr>
                <w:rFonts w:hint="eastAsia" w:ascii="宋体" w:hAnsi="宋体"/>
                <w:szCs w:val="21"/>
                <w:highlight w:val="none"/>
              </w:rPr>
              <w:t>(3)验收阶段验收、招标代理服务等费用，以及合同明示所有责任、义务和一般风险。</w:t>
            </w:r>
          </w:p>
        </w:tc>
      </w:tr>
      <w:tr w14:paraId="62B9F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95F3FB9">
            <w:pPr>
              <w:spacing w:line="360" w:lineRule="auto"/>
              <w:rPr>
                <w:rFonts w:hint="eastAsia" w:ascii="宋体" w:hAnsi="宋体"/>
                <w:szCs w:val="21"/>
                <w:highlight w:val="none"/>
              </w:rPr>
            </w:pPr>
            <w:bookmarkStart w:id="58" w:name="_17.1"/>
            <w:bookmarkEnd w:id="58"/>
            <w:r>
              <w:rPr>
                <w:rFonts w:hint="eastAsia" w:ascii="宋体" w:hAnsi="宋体"/>
                <w:szCs w:val="21"/>
                <w:highlight w:val="none"/>
              </w:rPr>
              <w:t>17.</w:t>
            </w:r>
            <w:r>
              <w:rPr>
                <w:rFonts w:ascii="宋体" w:hAnsi="宋体"/>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826D8DE">
            <w:pPr>
              <w:snapToGrid w:val="0"/>
              <w:spacing w:line="360" w:lineRule="auto"/>
              <w:rPr>
                <w:rFonts w:hint="eastAsia" w:ascii="宋体" w:hAnsi="宋体"/>
                <w:szCs w:val="21"/>
                <w:highlight w:val="none"/>
              </w:rPr>
            </w:pPr>
            <w:r>
              <w:rPr>
                <w:rFonts w:hint="eastAsia" w:ascii="宋体" w:hAnsi="宋体"/>
                <w:szCs w:val="21"/>
                <w:highlight w:val="none"/>
              </w:rPr>
              <w:t>投标有效期：自投标截止之日起</w:t>
            </w:r>
            <w:r>
              <w:rPr>
                <w:rFonts w:ascii="宋体" w:hAnsi="宋体"/>
                <w:szCs w:val="21"/>
                <w:highlight w:val="none"/>
                <w:u w:val="single"/>
              </w:rPr>
              <w:t xml:space="preserve"> 90 </w:t>
            </w:r>
            <w:r>
              <w:rPr>
                <w:rFonts w:hint="eastAsia" w:ascii="宋体" w:hAnsi="宋体"/>
                <w:szCs w:val="21"/>
                <w:highlight w:val="none"/>
              </w:rPr>
              <w:t>日。</w:t>
            </w:r>
          </w:p>
        </w:tc>
      </w:tr>
      <w:tr w14:paraId="34592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D77E4F9">
            <w:pPr>
              <w:spacing w:line="360" w:lineRule="auto"/>
              <w:rPr>
                <w:rFonts w:hint="eastAsia" w:ascii="宋体" w:hAnsi="宋体"/>
                <w:szCs w:val="21"/>
                <w:highlight w:val="none"/>
              </w:rPr>
            </w:pPr>
            <w:bookmarkStart w:id="59" w:name="_18"/>
            <w:bookmarkEnd w:id="59"/>
            <w:r>
              <w:rPr>
                <w:rFonts w:hint="eastAsia" w:ascii="宋体" w:hAnsi="宋体"/>
                <w:szCs w:val="21"/>
                <w:highlight w:val="none"/>
              </w:rPr>
              <w:t>18</w:t>
            </w:r>
            <w:r>
              <w:rPr>
                <w:rFonts w:ascii="宋体" w:hAnsi="宋体"/>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E89A2BB">
            <w:pPr>
              <w:autoSpaceDE w:val="0"/>
              <w:autoSpaceDN w:val="0"/>
              <w:snapToGrid w:val="0"/>
              <w:spacing w:line="360" w:lineRule="auto"/>
              <w:textAlignment w:val="bottom"/>
              <w:rPr>
                <w:rFonts w:ascii="宋体" w:hAnsi="宋体"/>
                <w:szCs w:val="21"/>
                <w:highlight w:val="none"/>
              </w:rPr>
            </w:pPr>
            <w:r>
              <w:rPr>
                <w:rFonts w:hint="eastAsia" w:ascii="宋体" w:hAnsi="宋体"/>
                <w:szCs w:val="21"/>
                <w:highlight w:val="none"/>
              </w:rPr>
              <w:t>☑本项目收取投标保证金。</w:t>
            </w:r>
          </w:p>
          <w:p w14:paraId="4BAD9729">
            <w:pPr>
              <w:snapToGrid w:val="0"/>
              <w:spacing w:line="360" w:lineRule="auto"/>
              <w:rPr>
                <w:rFonts w:ascii="宋体" w:hAnsi="宋体"/>
                <w:b/>
                <w:szCs w:val="21"/>
                <w:highlight w:val="none"/>
              </w:rPr>
            </w:pPr>
            <w:r>
              <w:rPr>
                <w:rFonts w:hint="eastAsia" w:ascii="宋体" w:hAnsi="宋体"/>
                <w:b/>
                <w:szCs w:val="21"/>
                <w:highlight w:val="none"/>
              </w:rPr>
              <w:t>√本项目收取投标保证金，具体</w:t>
            </w:r>
            <w:r>
              <w:rPr>
                <w:rFonts w:hint="eastAsia" w:ascii="宋体" w:hAnsi="宋体"/>
                <w:b/>
                <w:szCs w:val="21"/>
                <w:highlight w:val="none"/>
                <w:lang w:eastAsia="zh-CN"/>
              </w:rPr>
              <w:t>金额</w:t>
            </w:r>
            <w:r>
              <w:rPr>
                <w:rFonts w:hint="eastAsia" w:ascii="宋体" w:hAnsi="宋体"/>
                <w:b/>
                <w:szCs w:val="21"/>
                <w:highlight w:val="none"/>
              </w:rPr>
              <w:t>规定如下：</w:t>
            </w:r>
          </w:p>
          <w:p w14:paraId="6D8ABE87">
            <w:pPr>
              <w:snapToGrid w:val="0"/>
              <w:spacing w:line="360" w:lineRule="auto"/>
              <w:ind w:firstLine="420"/>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分标1：37500.00元；分标2：3000.00元</w:t>
            </w:r>
          </w:p>
          <w:p w14:paraId="38031651">
            <w:pPr>
              <w:snapToGrid w:val="0"/>
              <w:spacing w:line="360" w:lineRule="auto"/>
              <w:ind w:firstLine="420"/>
              <w:rPr>
                <w:rFonts w:hint="eastAsia" w:ascii="宋体" w:hAnsi="宋体"/>
                <w:szCs w:val="21"/>
                <w:highlight w:val="none"/>
              </w:rPr>
            </w:pPr>
            <w:r>
              <w:rPr>
                <w:rFonts w:hint="eastAsia" w:ascii="宋体" w:hAnsi="宋体" w:cs="宋体"/>
                <w:kern w:val="0"/>
                <w:szCs w:val="21"/>
                <w:highlight w:val="none"/>
              </w:rPr>
              <w:t>投标保证金的交纳方式：银行转账、支票、汇票、本票或者银行、保险机构出具的保函</w:t>
            </w:r>
            <w:r>
              <w:rPr>
                <w:highlight w:val="none"/>
              </w:rPr>
              <w:t>（包含电子保函）</w:t>
            </w:r>
            <w:r>
              <w:rPr>
                <w:rFonts w:hint="eastAsia" w:ascii="宋体" w:hAnsi="宋体" w:cs="宋体"/>
                <w:kern w:val="0"/>
                <w:szCs w:val="21"/>
                <w:highlight w:val="none"/>
              </w:rPr>
              <w:t>，禁止采用现钞方式。采用银行转账方式的，在投标截止时间前</w:t>
            </w:r>
            <w:r>
              <w:rPr>
                <w:rFonts w:hint="eastAsia"/>
                <w:highlight w:val="none"/>
              </w:rPr>
              <w:t>从投标人账户</w:t>
            </w:r>
            <w:r>
              <w:rPr>
                <w:rFonts w:hint="eastAsia" w:ascii="宋体" w:hAnsi="宋体" w:cs="宋体"/>
                <w:kern w:val="0"/>
                <w:szCs w:val="21"/>
                <w:highlight w:val="none"/>
              </w:rPr>
              <w:t>交至指定账户并且到账</w:t>
            </w:r>
            <w:r>
              <w:rPr>
                <w:rFonts w:hint="eastAsia" w:ascii="宋体" w:hAnsi="宋体" w:cs="宋体"/>
                <w:color w:val="000000"/>
                <w:kern w:val="0"/>
                <w:szCs w:val="21"/>
                <w:highlight w:val="none"/>
              </w:rPr>
              <w:t>（开户名称：云之龙咨询集团有限公司， 开户银行：中国银行南宁市民主支行（网银支付可选中国银行股份有限公司南宁分行）， 银行账号：623661021638， 开户行行号：104611010017）</w:t>
            </w:r>
            <w:r>
              <w:rPr>
                <w:rFonts w:hint="eastAsia" w:ascii="宋体" w:hAnsi="宋体" w:cs="宋体"/>
                <w:kern w:val="0"/>
                <w:szCs w:val="21"/>
                <w:highlight w:val="none"/>
              </w:rPr>
              <w:t>；采用支票、汇票、本票或者保函等方式的，在投标截止时间前，投标人必须递交单独密封的支票、汇票、本票或者保函原件。</w:t>
            </w:r>
            <w:r>
              <w:rPr>
                <w:rFonts w:hint="eastAsia" w:ascii="宋体" w:hAnsi="宋体" w:cs="宋体"/>
                <w:b/>
                <w:kern w:val="0"/>
                <w:szCs w:val="21"/>
                <w:highlight w:val="none"/>
              </w:rPr>
              <w:t>否则视为无效投标保证金。</w:t>
            </w:r>
          </w:p>
          <w:p w14:paraId="69DA7BE4">
            <w:pPr>
              <w:snapToGrid w:val="0"/>
              <w:spacing w:line="360" w:lineRule="auto"/>
              <w:rPr>
                <w:rFonts w:hint="eastAsia" w:ascii="宋体" w:hAnsi="宋体"/>
                <w:szCs w:val="21"/>
                <w:highlight w:val="none"/>
              </w:rPr>
            </w:pPr>
            <w:r>
              <w:rPr>
                <w:rFonts w:hint="eastAsia" w:ascii="宋体" w:hAnsi="宋体"/>
                <w:szCs w:val="21"/>
                <w:highlight w:val="none"/>
              </w:rPr>
              <w:t>相关要求：</w:t>
            </w:r>
          </w:p>
          <w:p w14:paraId="5D193261">
            <w:pPr>
              <w:pStyle w:val="10"/>
              <w:spacing w:line="360" w:lineRule="auto"/>
              <w:rPr>
                <w:rFonts w:hint="eastAsia" w:ascii="宋体" w:hAnsi="宋体"/>
                <w:szCs w:val="21"/>
                <w:highlight w:val="none"/>
              </w:rPr>
            </w:pPr>
            <w:r>
              <w:rPr>
                <w:rFonts w:hint="eastAsia" w:ascii="宋体" w:hAnsi="宋体"/>
                <w:szCs w:val="21"/>
                <w:highlight w:val="none"/>
              </w:rPr>
              <w:t>1.投标保证金采用银行转账交纳方式，在投标截止时间前交至指定账户并且到账，投标人应将银行转账底单的复印件作为投标保证金提交凭证，</w:t>
            </w:r>
            <w:r>
              <w:rPr>
                <w:rFonts w:ascii="宋体" w:hAnsi="宋体"/>
                <w:szCs w:val="21"/>
                <w:highlight w:val="none"/>
              </w:rPr>
              <w:t>放置于</w:t>
            </w:r>
            <w:r>
              <w:rPr>
                <w:rFonts w:hint="eastAsia" w:ascii="宋体" w:hAnsi="宋体"/>
                <w:szCs w:val="21"/>
                <w:highlight w:val="none"/>
              </w:rPr>
              <w:t>商务及技术文件</w:t>
            </w:r>
            <w:r>
              <w:rPr>
                <w:rFonts w:ascii="宋体" w:hAnsi="宋体"/>
                <w:szCs w:val="21"/>
                <w:highlight w:val="none"/>
              </w:rPr>
              <w:t>中</w:t>
            </w:r>
            <w:r>
              <w:rPr>
                <w:rFonts w:hint="eastAsia" w:ascii="宋体" w:hAnsi="宋体"/>
                <w:szCs w:val="21"/>
                <w:highlight w:val="none"/>
              </w:rPr>
              <w:t>，</w:t>
            </w:r>
            <w:r>
              <w:rPr>
                <w:rFonts w:hint="eastAsia" w:ascii="宋体" w:hAnsi="宋体"/>
                <w:b/>
                <w:szCs w:val="21"/>
                <w:highlight w:val="none"/>
              </w:rPr>
              <w:t>否则投标无效</w:t>
            </w:r>
            <w:r>
              <w:rPr>
                <w:rFonts w:hint="eastAsia" w:ascii="宋体" w:hAnsi="宋体"/>
                <w:szCs w:val="21"/>
                <w:highlight w:val="none"/>
              </w:rPr>
              <w:t>。</w:t>
            </w:r>
          </w:p>
          <w:p w14:paraId="6479EDF7">
            <w:pPr>
              <w:snapToGrid w:val="0"/>
              <w:spacing w:line="360" w:lineRule="auto"/>
              <w:rPr>
                <w:rFonts w:hint="eastAsia" w:ascii="宋体" w:hAnsi="宋体"/>
                <w:szCs w:val="21"/>
                <w:highlight w:val="none"/>
              </w:rPr>
            </w:pPr>
            <w:r>
              <w:rPr>
                <w:rFonts w:hint="eastAsia" w:ascii="宋体" w:hAnsi="宋体"/>
                <w:szCs w:val="21"/>
                <w:highlight w:val="none"/>
              </w:rPr>
              <w:t>2.投标保证金采用支票、汇票、本票或者银行、保险机构出具的保函（包含电子保函）交纳方式的，投标人应将支票、汇票、本票或者银行、保险机构出具的保函（包含电子保函）的复印件作为投标保证金提交凭证，放置于商务及技术文件中，否则投标无效。投标人必须在投标截止时间前采用现场或邮寄方式（现场提交或邮寄地址：南宁市良庆区云英路15号3号楼云之龙咨询集团大厦6楼，联系人：陈春华，联系方式：0771-2616613）将单独密封的支票、汇票、本票或者银行、保险机构出具的保函原件提交给采购人或者采购代理机构，未按时提交的，投标无效，由采购人或者采购代理机构向投标人出具回执（邮寄方式的除外），并妥善保管。</w:t>
            </w:r>
          </w:p>
          <w:p w14:paraId="51BAD1D6">
            <w:pPr>
              <w:snapToGrid w:val="0"/>
              <w:spacing w:line="360" w:lineRule="auto"/>
              <w:rPr>
                <w:rFonts w:hint="eastAsia" w:ascii="宋体" w:hAnsi="宋体" w:cs="宋体"/>
                <w:szCs w:val="21"/>
                <w:highlight w:val="none"/>
              </w:rPr>
            </w:pPr>
            <w:r>
              <w:rPr>
                <w:rFonts w:hint="eastAsia" w:ascii="宋体" w:hAnsi="宋体"/>
                <w:szCs w:val="21"/>
                <w:highlight w:val="none"/>
              </w:rPr>
              <w:t>3</w:t>
            </w:r>
            <w:r>
              <w:rPr>
                <w:rFonts w:hint="eastAsia" w:ascii="宋体" w:hAnsi="宋体" w:cs="宋体"/>
                <w:szCs w:val="21"/>
                <w:highlight w:val="none"/>
              </w:rPr>
              <w:t>.投标人为联合体的，可以由联合体中的一方或者多方共同交纳投标保证金，其交纳的保证金对联合体各方均具有约束力。</w:t>
            </w:r>
          </w:p>
          <w:p w14:paraId="32854BFC">
            <w:pPr>
              <w:snapToGrid w:val="0"/>
              <w:spacing w:line="360" w:lineRule="auto"/>
              <w:rPr>
                <w:rFonts w:hint="eastAsia" w:ascii="宋体" w:hAnsi="宋体"/>
                <w:szCs w:val="21"/>
                <w:highlight w:val="none"/>
              </w:rPr>
            </w:pPr>
          </w:p>
          <w:p w14:paraId="57157F48">
            <w:pPr>
              <w:snapToGrid w:val="0"/>
              <w:spacing w:line="360" w:lineRule="auto"/>
              <w:rPr>
                <w:rFonts w:hint="eastAsia" w:ascii="宋体" w:hAnsi="宋体"/>
                <w:b/>
                <w:szCs w:val="21"/>
                <w:highlight w:val="none"/>
              </w:rPr>
            </w:pPr>
            <w:r>
              <w:rPr>
                <w:rFonts w:hint="eastAsia" w:ascii="宋体" w:hAnsi="宋体"/>
                <w:b/>
                <w:szCs w:val="21"/>
                <w:highlight w:val="none"/>
              </w:rPr>
              <w:t xml:space="preserve">备注： </w:t>
            </w:r>
          </w:p>
          <w:p w14:paraId="584AB472">
            <w:pPr>
              <w:snapToGrid w:val="0"/>
              <w:spacing w:line="360" w:lineRule="auto"/>
              <w:rPr>
                <w:rFonts w:hint="eastAsia" w:ascii="宋体" w:hAnsi="宋体"/>
                <w:b/>
                <w:szCs w:val="21"/>
                <w:highlight w:val="none"/>
              </w:rPr>
            </w:pPr>
            <w:r>
              <w:rPr>
                <w:rFonts w:hint="eastAsia" w:ascii="宋体" w:hAnsi="宋体"/>
                <w:b/>
                <w:szCs w:val="21"/>
                <w:highlight w:val="none"/>
              </w:rPr>
              <w:t>1. 投标保证金在投标截止时间后提交的，或者不按规定交纳方式交纳的，或者未足额交纳的（包含保函额度不足的），视为无效投标保证金。</w:t>
            </w:r>
          </w:p>
          <w:p w14:paraId="2820B463">
            <w:pPr>
              <w:snapToGrid w:val="0"/>
              <w:spacing w:line="360" w:lineRule="auto"/>
              <w:rPr>
                <w:rFonts w:hint="eastAsia" w:ascii="宋体" w:hAnsi="宋体"/>
                <w:b/>
                <w:szCs w:val="21"/>
                <w:highlight w:val="none"/>
              </w:rPr>
            </w:pPr>
            <w:r>
              <w:rPr>
                <w:rFonts w:hint="eastAsia" w:ascii="宋体" w:hAnsi="宋体"/>
                <w:b/>
                <w:szCs w:val="21"/>
                <w:highlight w:val="none"/>
              </w:rPr>
              <w:t>2.投标人采用现钞方式或者从个人账户（自然人投标除外）转出的投标保证金，视为无效投标保证金。</w:t>
            </w:r>
          </w:p>
          <w:p w14:paraId="4F913321">
            <w:pPr>
              <w:snapToGrid w:val="0"/>
              <w:spacing w:line="360" w:lineRule="auto"/>
              <w:rPr>
                <w:rFonts w:hint="eastAsia" w:ascii="宋体" w:hAnsi="宋体"/>
                <w:b/>
                <w:szCs w:val="21"/>
                <w:highlight w:val="none"/>
              </w:rPr>
            </w:pPr>
            <w:r>
              <w:rPr>
                <w:rFonts w:hint="eastAsia" w:ascii="宋体" w:hAnsi="宋体"/>
                <w:b/>
                <w:szCs w:val="21"/>
                <w:highlight w:val="none"/>
              </w:rPr>
              <w:t>3.支票、汇票或者本票出现无效或者背书情形的，视为无效投标保证金。</w:t>
            </w:r>
          </w:p>
          <w:p w14:paraId="3F5F7B02">
            <w:pPr>
              <w:snapToGrid w:val="0"/>
              <w:spacing w:line="360" w:lineRule="auto"/>
              <w:rPr>
                <w:rFonts w:hint="eastAsia" w:ascii="宋体" w:hAnsi="宋体"/>
                <w:b/>
                <w:szCs w:val="21"/>
                <w:highlight w:val="none"/>
              </w:rPr>
            </w:pPr>
            <w:r>
              <w:rPr>
                <w:rFonts w:hint="eastAsia" w:ascii="宋体" w:hAnsi="宋体"/>
                <w:b/>
                <w:szCs w:val="21"/>
                <w:highlight w:val="none"/>
              </w:rPr>
              <w:t>4.保函有效期低于投标有效期的，视为无效投标保证金。</w:t>
            </w:r>
          </w:p>
          <w:p w14:paraId="3D215893">
            <w:pPr>
              <w:snapToGrid w:val="0"/>
              <w:spacing w:line="360" w:lineRule="auto"/>
              <w:rPr>
                <w:rFonts w:hint="eastAsia" w:ascii="宋体" w:hAnsi="宋体"/>
                <w:b/>
                <w:szCs w:val="21"/>
                <w:highlight w:val="none"/>
              </w:rPr>
            </w:pPr>
            <w:r>
              <w:rPr>
                <w:rFonts w:hint="eastAsia" w:ascii="宋体" w:hAnsi="宋体"/>
                <w:b/>
                <w:szCs w:val="21"/>
                <w:highlight w:val="none"/>
              </w:rPr>
              <w:t>5.采用银行、保险机构出具保函的，必须为无条件保函，否则视为无效投标保证金。</w:t>
            </w:r>
          </w:p>
        </w:tc>
      </w:tr>
      <w:tr w14:paraId="2718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0192DC2">
            <w:pPr>
              <w:spacing w:line="360" w:lineRule="auto"/>
              <w:jc w:val="center"/>
              <w:rPr>
                <w:rFonts w:hint="eastAsia" w:ascii="宋体" w:hAnsi="宋体"/>
                <w:szCs w:val="21"/>
                <w:highlight w:val="none"/>
              </w:rPr>
            </w:pPr>
            <w:bookmarkStart w:id="60" w:name="_21.1"/>
            <w:bookmarkEnd w:id="60"/>
            <w:bookmarkStart w:id="61" w:name="_19.2"/>
            <w:bookmarkEnd w:id="61"/>
            <w:r>
              <w:rPr>
                <w:rFonts w:hint="eastAsia" w:ascii="宋体" w:hAnsi="宋体"/>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01C2CD7">
            <w:pPr>
              <w:autoSpaceDE w:val="0"/>
              <w:autoSpaceDN w:val="0"/>
              <w:adjustRightInd w:val="0"/>
              <w:spacing w:line="360" w:lineRule="auto"/>
              <w:textAlignment w:val="bottom"/>
              <w:rPr>
                <w:rFonts w:hint="eastAsia" w:ascii="宋体" w:hAnsi="宋体"/>
                <w:szCs w:val="21"/>
                <w:highlight w:val="none"/>
              </w:rPr>
            </w:pPr>
            <w:r>
              <w:rPr>
                <w:rFonts w:hint="eastAsia" w:ascii="宋体" w:hAnsi="宋体"/>
                <w:b/>
                <w:szCs w:val="21"/>
                <w:highlight w:val="none"/>
              </w:rPr>
              <w:t>√本项目不接受</w:t>
            </w:r>
            <w:r>
              <w:rPr>
                <w:rFonts w:hint="eastAsia"/>
                <w:b/>
                <w:highlight w:val="none"/>
              </w:rPr>
              <w:t>电子</w:t>
            </w:r>
            <w:r>
              <w:rPr>
                <w:rFonts w:hint="eastAsia" w:ascii="宋体" w:hAnsi="宋体"/>
                <w:b/>
                <w:szCs w:val="21"/>
                <w:highlight w:val="none"/>
              </w:rPr>
              <w:t>备份投标文件；</w:t>
            </w:r>
          </w:p>
        </w:tc>
      </w:tr>
      <w:tr w14:paraId="4E139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225CA7A0">
            <w:pPr>
              <w:spacing w:line="360" w:lineRule="auto"/>
              <w:jc w:val="center"/>
              <w:rPr>
                <w:rFonts w:hint="eastAsia" w:ascii="宋体" w:hAnsi="宋体"/>
                <w:szCs w:val="21"/>
                <w:highlight w:val="none"/>
              </w:rPr>
            </w:pPr>
            <w:r>
              <w:rPr>
                <w:rFonts w:hint="eastAsia" w:ascii="宋体" w:hAnsi="宋体"/>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7B77ABA">
            <w:pPr>
              <w:snapToGrid w:val="0"/>
              <w:spacing w:line="360" w:lineRule="auto"/>
              <w:rPr>
                <w:rFonts w:hint="eastAsia" w:ascii="宋体" w:hAnsi="宋体"/>
                <w:szCs w:val="21"/>
                <w:highlight w:val="none"/>
                <w:u w:val="single"/>
              </w:rPr>
            </w:pPr>
            <w:r>
              <w:rPr>
                <w:rFonts w:hint="eastAsia" w:ascii="宋体" w:hAnsi="宋体"/>
                <w:szCs w:val="21"/>
                <w:highlight w:val="none"/>
              </w:rPr>
              <w:t>1. 提交投标文件截止时间：详见招标公告</w:t>
            </w:r>
          </w:p>
          <w:p w14:paraId="0EEF23A8">
            <w:pPr>
              <w:snapToGrid w:val="0"/>
              <w:spacing w:line="360" w:lineRule="auto"/>
              <w:rPr>
                <w:rFonts w:hint="eastAsia" w:ascii="宋体" w:hAnsi="宋体"/>
                <w:szCs w:val="21"/>
                <w:highlight w:val="none"/>
              </w:rPr>
            </w:pPr>
            <w:r>
              <w:rPr>
                <w:rFonts w:hint="eastAsia" w:ascii="宋体" w:hAnsi="宋体"/>
                <w:szCs w:val="21"/>
                <w:highlight w:val="none"/>
              </w:rPr>
              <w:t>2.投标地点：详见招标公告</w:t>
            </w:r>
          </w:p>
        </w:tc>
      </w:tr>
      <w:tr w14:paraId="0E2E5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2DCFBCE">
            <w:pPr>
              <w:spacing w:line="360" w:lineRule="auto"/>
              <w:jc w:val="center"/>
              <w:rPr>
                <w:rFonts w:hint="eastAsia" w:ascii="宋体" w:hAnsi="宋体"/>
                <w:szCs w:val="21"/>
                <w:highlight w:val="none"/>
              </w:rPr>
            </w:pPr>
            <w:bookmarkStart w:id="62" w:name="_23"/>
            <w:bookmarkEnd w:id="62"/>
            <w:r>
              <w:rPr>
                <w:rFonts w:hint="eastAsia" w:ascii="宋体" w:hAnsi="宋体"/>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F7AFC47">
            <w:pPr>
              <w:snapToGrid w:val="0"/>
              <w:spacing w:line="360" w:lineRule="auto"/>
              <w:rPr>
                <w:rFonts w:hint="eastAsia" w:ascii="宋体" w:hAnsi="宋体"/>
                <w:szCs w:val="21"/>
                <w:highlight w:val="none"/>
              </w:rPr>
            </w:pPr>
            <w:r>
              <w:rPr>
                <w:rFonts w:hint="eastAsia" w:ascii="宋体" w:hAnsi="宋体"/>
                <w:szCs w:val="21"/>
                <w:highlight w:val="none"/>
              </w:rPr>
              <w:t>1.开标时间：详见招标公告</w:t>
            </w:r>
          </w:p>
          <w:p w14:paraId="471B1605">
            <w:pPr>
              <w:snapToGrid w:val="0"/>
              <w:spacing w:line="360" w:lineRule="auto"/>
              <w:rPr>
                <w:rFonts w:hint="eastAsia" w:ascii="宋体" w:hAnsi="宋体"/>
                <w:szCs w:val="21"/>
                <w:highlight w:val="none"/>
              </w:rPr>
            </w:pPr>
            <w:r>
              <w:rPr>
                <w:rFonts w:hint="eastAsia" w:ascii="宋体" w:hAnsi="宋体"/>
                <w:szCs w:val="21"/>
                <w:highlight w:val="none"/>
              </w:rPr>
              <w:t>2.开标地点：详见招标公告</w:t>
            </w:r>
          </w:p>
        </w:tc>
      </w:tr>
      <w:tr w14:paraId="6CA4E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278E4F5">
            <w:pPr>
              <w:spacing w:line="360" w:lineRule="auto"/>
              <w:jc w:val="center"/>
              <w:rPr>
                <w:rFonts w:hint="eastAsia" w:ascii="宋体" w:hAnsi="宋体"/>
                <w:szCs w:val="21"/>
                <w:highlight w:val="none"/>
              </w:rPr>
            </w:pPr>
            <w:r>
              <w:rPr>
                <w:rFonts w:hint="eastAsia" w:ascii="宋体" w:hAnsi="宋体"/>
                <w:szCs w:val="21"/>
                <w:highlight w:val="none"/>
              </w:rPr>
              <w:t>24.3（1）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4F2ACB5">
            <w:pPr>
              <w:snapToGrid w:val="0"/>
              <w:spacing w:line="360" w:lineRule="auto"/>
              <w:rPr>
                <w:rFonts w:hint="eastAsia" w:ascii="宋体" w:hAnsi="宋体"/>
                <w:szCs w:val="21"/>
                <w:highlight w:val="none"/>
              </w:rPr>
            </w:pPr>
            <w:r>
              <w:rPr>
                <w:rFonts w:hint="eastAsia" w:hAnsi="宋体"/>
                <w:highlight w:val="none"/>
              </w:rPr>
              <w:t>电子投标文件解密时间：</w:t>
            </w:r>
            <w:r>
              <w:rPr>
                <w:rFonts w:hAnsi="宋体"/>
                <w:highlight w:val="none"/>
                <w:u w:val="single"/>
              </w:rPr>
              <w:t>30</w:t>
            </w:r>
            <w:r>
              <w:rPr>
                <w:rFonts w:hint="eastAsia" w:hAnsi="宋体"/>
                <w:highlight w:val="none"/>
              </w:rPr>
              <w:t>分钟</w:t>
            </w:r>
          </w:p>
        </w:tc>
      </w:tr>
      <w:tr w14:paraId="4FB4F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35C5E3A">
            <w:pPr>
              <w:spacing w:line="360" w:lineRule="auto"/>
              <w:jc w:val="center"/>
              <w:rPr>
                <w:rFonts w:hint="eastAsia" w:ascii="宋体" w:hAnsi="宋体"/>
                <w:szCs w:val="21"/>
                <w:highlight w:val="none"/>
              </w:rPr>
            </w:pPr>
            <w:bookmarkStart w:id="63" w:name="_25.3"/>
            <w:bookmarkEnd w:id="63"/>
            <w:r>
              <w:rPr>
                <w:rFonts w:hint="eastAsia" w:ascii="宋体" w:hAnsi="宋体"/>
                <w:szCs w:val="21"/>
                <w:highlight w:val="none"/>
              </w:rPr>
              <w:t>25.3（2）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F592F2D">
            <w:pPr>
              <w:snapToGrid w:val="0"/>
              <w:spacing w:line="360" w:lineRule="auto"/>
              <w:rPr>
                <w:rFonts w:hint="eastAsia" w:ascii="宋体" w:hAnsi="宋体"/>
                <w:szCs w:val="21"/>
                <w:highlight w:val="none"/>
              </w:rPr>
            </w:pPr>
            <w:r>
              <w:rPr>
                <w:rFonts w:hint="eastAsia" w:ascii="宋体" w:hAnsi="宋体"/>
                <w:szCs w:val="21"/>
                <w:highlight w:val="none"/>
              </w:rPr>
              <w:t>采购人或者采购代理机构在资格审查结束前，对投标人进行信用查询。</w:t>
            </w:r>
          </w:p>
          <w:p w14:paraId="4DDEF27E">
            <w:pPr>
              <w:snapToGrid w:val="0"/>
              <w:spacing w:line="360" w:lineRule="auto"/>
              <w:rPr>
                <w:rFonts w:hint="eastAsia" w:ascii="宋体" w:hAnsi="宋体"/>
                <w:szCs w:val="21"/>
                <w:highlight w:val="none"/>
              </w:rPr>
            </w:pPr>
            <w:r>
              <w:rPr>
                <w:rFonts w:hint="eastAsia" w:ascii="宋体" w:hAnsi="宋体"/>
                <w:szCs w:val="21"/>
                <w:highlight w:val="none"/>
              </w:rPr>
              <w:t>查询渠道：“信用中国”网站（www.creditchina.gov.cn） 、中国政府采购网（www.ccgp.gov.cn）。</w:t>
            </w:r>
          </w:p>
          <w:p w14:paraId="1EB3FD74">
            <w:pPr>
              <w:snapToGrid w:val="0"/>
              <w:spacing w:line="360" w:lineRule="auto"/>
              <w:rPr>
                <w:rFonts w:hint="eastAsia" w:ascii="宋体" w:hAnsi="宋体"/>
                <w:szCs w:val="21"/>
                <w:highlight w:val="none"/>
              </w:rPr>
            </w:pPr>
            <w:r>
              <w:rPr>
                <w:rFonts w:hint="eastAsia" w:ascii="宋体" w:hAnsi="宋体"/>
                <w:szCs w:val="21"/>
                <w:highlight w:val="none"/>
              </w:rPr>
              <w:t>信用查询截止时点：资格审查结束前</w:t>
            </w:r>
          </w:p>
          <w:p w14:paraId="6CF12E26">
            <w:pPr>
              <w:snapToGrid w:val="0"/>
              <w:spacing w:line="360" w:lineRule="auto"/>
              <w:rPr>
                <w:rFonts w:hint="eastAsia" w:ascii="宋体" w:hAnsi="宋体"/>
                <w:szCs w:val="21"/>
                <w:highlight w:val="none"/>
              </w:rPr>
            </w:pPr>
            <w:r>
              <w:rPr>
                <w:rFonts w:hint="eastAsia" w:ascii="宋体" w:hAnsi="宋体"/>
                <w:szCs w:val="21"/>
                <w:highlight w:val="none"/>
              </w:rPr>
              <w:t>查询记录和证据留存方式：在查询网站中直接截图查询记录，截图作为在广西政府采购云平台（</w:t>
            </w:r>
            <w:r>
              <w:rPr>
                <w:rFonts w:hint="eastAsia" w:ascii="宋体" w:hAnsi="宋体"/>
                <w:bCs/>
                <w:szCs w:val="21"/>
                <w:highlight w:val="none"/>
              </w:rPr>
              <w:t>https://www.gcy.zfcg.gxzf.gov.cn/</w:t>
            </w:r>
            <w:r>
              <w:rPr>
                <w:rFonts w:hint="eastAsia" w:ascii="宋体" w:hAnsi="宋体"/>
                <w:szCs w:val="21"/>
                <w:highlight w:val="none"/>
              </w:rPr>
              <w:t>）作为附件上传保存。</w:t>
            </w:r>
          </w:p>
          <w:p w14:paraId="1DCD5F77">
            <w:pPr>
              <w:snapToGrid w:val="0"/>
              <w:spacing w:line="360" w:lineRule="auto"/>
              <w:rPr>
                <w:rFonts w:hint="eastAsia" w:ascii="宋体" w:hAnsi="宋体"/>
                <w:b/>
                <w:szCs w:val="21"/>
                <w:highlight w:val="none"/>
              </w:rPr>
            </w:pPr>
            <w:r>
              <w:rPr>
                <w:rFonts w:hint="eastAsia" w:ascii="宋体" w:hAnsi="宋体"/>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43854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A8F2AAE">
            <w:pPr>
              <w:spacing w:line="360" w:lineRule="auto"/>
              <w:jc w:val="center"/>
              <w:rPr>
                <w:rFonts w:ascii="宋体" w:hAnsi="宋体"/>
                <w:szCs w:val="21"/>
                <w:highlight w:val="none"/>
              </w:rPr>
            </w:pPr>
            <w:bookmarkStart w:id="64" w:name="_26"/>
            <w:bookmarkEnd w:id="64"/>
            <w:r>
              <w:rPr>
                <w:rFonts w:hint="eastAsia" w:ascii="宋体" w:hAnsi="宋体"/>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7950FA9">
            <w:pPr>
              <w:autoSpaceDE w:val="0"/>
              <w:autoSpaceDN w:val="0"/>
              <w:snapToGrid w:val="0"/>
              <w:spacing w:line="360" w:lineRule="auto"/>
              <w:textAlignment w:val="bottom"/>
              <w:rPr>
                <w:rFonts w:hint="eastAsia" w:ascii="宋体" w:hAnsi="宋体"/>
                <w:szCs w:val="21"/>
                <w:highlight w:val="none"/>
              </w:rPr>
            </w:pPr>
            <w:r>
              <w:rPr>
                <w:rFonts w:hint="eastAsia" w:ascii="宋体" w:hAnsi="宋体"/>
                <w:szCs w:val="21"/>
                <w:highlight w:val="none"/>
              </w:rPr>
              <w:t>评标委员会的人数：</w:t>
            </w:r>
            <w:r>
              <w:rPr>
                <w:rFonts w:hint="eastAsia" w:ascii="宋体" w:hAnsi="宋体" w:cs="宋体"/>
                <w:szCs w:val="21"/>
                <w:highlight w:val="none"/>
              </w:rPr>
              <w:t>5人</w:t>
            </w:r>
            <w:r>
              <w:rPr>
                <w:rFonts w:hint="eastAsia" w:ascii="宋体" w:hAnsi="宋体"/>
                <w:szCs w:val="21"/>
                <w:highlight w:val="none"/>
              </w:rPr>
              <w:t>或以上单数</w:t>
            </w:r>
          </w:p>
        </w:tc>
      </w:tr>
      <w:tr w14:paraId="08F07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1D44A96">
            <w:pPr>
              <w:spacing w:line="360" w:lineRule="auto"/>
              <w:jc w:val="center"/>
              <w:rPr>
                <w:rFonts w:hint="eastAsia" w:ascii="宋体" w:hAnsi="宋体"/>
                <w:szCs w:val="21"/>
                <w:highlight w:val="none"/>
              </w:rPr>
            </w:pPr>
            <w:bookmarkStart w:id="65" w:name="_28.3"/>
            <w:bookmarkEnd w:id="65"/>
            <w:r>
              <w:rPr>
                <w:rFonts w:ascii="宋体" w:hAnsi="宋体"/>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669BE18">
            <w:pPr>
              <w:autoSpaceDE w:val="0"/>
              <w:autoSpaceDN w:val="0"/>
              <w:snapToGrid w:val="0"/>
              <w:spacing w:line="360" w:lineRule="auto"/>
              <w:textAlignment w:val="bottom"/>
              <w:rPr>
                <w:rFonts w:hint="eastAsia" w:ascii="宋体" w:hAnsi="宋体"/>
                <w:szCs w:val="21"/>
                <w:highlight w:val="none"/>
              </w:rPr>
            </w:pPr>
            <w:r>
              <w:rPr>
                <w:rFonts w:hint="eastAsia" w:ascii="宋体" w:hAnsi="宋体"/>
                <w:szCs w:val="21"/>
                <w:highlight w:val="none"/>
              </w:rPr>
              <w:t>评标方法：</w:t>
            </w:r>
          </w:p>
          <w:p w14:paraId="5A7D41C8">
            <w:pPr>
              <w:autoSpaceDE w:val="0"/>
              <w:autoSpaceDN w:val="0"/>
              <w:snapToGrid w:val="0"/>
              <w:spacing w:line="360" w:lineRule="auto"/>
              <w:textAlignment w:val="bottom"/>
              <w:rPr>
                <w:rFonts w:hint="eastAsia" w:ascii="宋体" w:hAnsi="宋体"/>
                <w:b/>
                <w:szCs w:val="21"/>
                <w:highlight w:val="none"/>
              </w:rPr>
            </w:pPr>
            <w:r>
              <w:rPr>
                <w:rFonts w:hint="eastAsia" w:ascii="宋体" w:hAnsi="宋体"/>
                <w:b/>
                <w:szCs w:val="21"/>
                <w:highlight w:val="none"/>
              </w:rPr>
              <w:t>√综合评分法</w:t>
            </w:r>
          </w:p>
          <w:p w14:paraId="2D02184C">
            <w:pPr>
              <w:autoSpaceDE w:val="0"/>
              <w:autoSpaceDN w:val="0"/>
              <w:snapToGrid w:val="0"/>
              <w:spacing w:line="360" w:lineRule="auto"/>
              <w:textAlignment w:val="bottom"/>
              <w:rPr>
                <w:rFonts w:hint="eastAsia" w:ascii="宋体" w:hAnsi="宋体"/>
                <w:szCs w:val="21"/>
                <w:highlight w:val="none"/>
              </w:rPr>
            </w:pPr>
            <w:r>
              <w:rPr>
                <w:rFonts w:hint="eastAsia" w:ascii="宋体" w:hAnsi="宋体"/>
                <w:szCs w:val="21"/>
                <w:highlight w:val="none"/>
              </w:rPr>
              <w:t>□最低评标价法</w:t>
            </w:r>
          </w:p>
        </w:tc>
      </w:tr>
      <w:tr w14:paraId="06C27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7D28ED64">
            <w:pPr>
              <w:spacing w:line="360" w:lineRule="auto"/>
              <w:jc w:val="center"/>
              <w:rPr>
                <w:rFonts w:hint="eastAsia" w:ascii="宋体" w:hAnsi="宋体"/>
                <w:szCs w:val="21"/>
                <w:highlight w:val="none"/>
              </w:rPr>
            </w:pPr>
            <w:bookmarkStart w:id="66" w:name="_29.2.2（2）"/>
            <w:bookmarkEnd w:id="66"/>
            <w:r>
              <w:rPr>
                <w:rFonts w:hint="eastAsia" w:ascii="宋体" w:hAnsi="宋体"/>
                <w:szCs w:val="21"/>
                <w:highlight w:val="none"/>
              </w:rPr>
              <w:t>29</w:t>
            </w:r>
            <w:r>
              <w:rPr>
                <w:rFonts w:ascii="宋体" w:hAnsi="宋体"/>
                <w:szCs w:val="21"/>
                <w:highlight w:val="none"/>
              </w:rPr>
              <w:t>.2</w:t>
            </w:r>
          </w:p>
        </w:tc>
        <w:tc>
          <w:tcPr>
            <w:tcW w:w="8175" w:type="dxa"/>
            <w:tcBorders>
              <w:top w:val="single" w:color="auto" w:sz="4" w:space="0"/>
              <w:left w:val="single" w:color="auto" w:sz="4" w:space="0"/>
              <w:right w:val="single" w:color="auto" w:sz="4" w:space="0"/>
            </w:tcBorders>
            <w:noWrap w:val="0"/>
            <w:vAlign w:val="center"/>
          </w:tcPr>
          <w:p w14:paraId="53B2E0F0">
            <w:pPr>
              <w:snapToGrid w:val="0"/>
              <w:spacing w:line="360" w:lineRule="auto"/>
              <w:rPr>
                <w:rFonts w:ascii="宋体" w:hAnsi="宋体"/>
                <w:szCs w:val="21"/>
                <w:highlight w:val="none"/>
              </w:rPr>
            </w:pPr>
            <w:r>
              <w:rPr>
                <w:rFonts w:hint="eastAsia" w:ascii="宋体" w:hAnsi="宋体" w:cs="宋体"/>
                <w:szCs w:val="21"/>
                <w:highlight w:val="none"/>
              </w:rPr>
              <w:t>商务要求</w:t>
            </w:r>
            <w:r>
              <w:rPr>
                <w:rFonts w:hint="eastAsia" w:ascii="宋体" w:hAnsi="宋体"/>
                <w:szCs w:val="21"/>
                <w:highlight w:val="none"/>
              </w:rPr>
              <w:t>评审中允许负偏离的条款数为</w:t>
            </w:r>
            <w:r>
              <w:rPr>
                <w:rFonts w:hint="eastAsia" w:ascii="宋体" w:hAnsi="宋体"/>
                <w:szCs w:val="21"/>
                <w:highlight w:val="none"/>
                <w:u w:val="single"/>
              </w:rPr>
              <w:t xml:space="preserve"> </w:t>
            </w:r>
            <w:r>
              <w:rPr>
                <w:rFonts w:ascii="宋体" w:hAnsi="宋体"/>
                <w:szCs w:val="21"/>
                <w:highlight w:val="none"/>
                <w:u w:val="single"/>
              </w:rPr>
              <w:t>0</w:t>
            </w:r>
            <w:r>
              <w:rPr>
                <w:rFonts w:hint="eastAsia" w:ascii="宋体" w:hAnsi="宋体"/>
                <w:szCs w:val="21"/>
                <w:highlight w:val="none"/>
                <w:u w:val="single"/>
              </w:rPr>
              <w:t xml:space="preserve"> </w:t>
            </w:r>
            <w:r>
              <w:rPr>
                <w:rFonts w:hint="eastAsia" w:ascii="宋体" w:hAnsi="宋体"/>
                <w:szCs w:val="21"/>
                <w:highlight w:val="none"/>
              </w:rPr>
              <w:t>项。</w:t>
            </w:r>
          </w:p>
          <w:p w14:paraId="11E342C3">
            <w:pPr>
              <w:snapToGrid w:val="0"/>
              <w:spacing w:line="360" w:lineRule="auto"/>
              <w:rPr>
                <w:rFonts w:hint="eastAsia" w:ascii="宋体" w:hAnsi="宋体"/>
                <w:szCs w:val="21"/>
                <w:highlight w:val="none"/>
              </w:rPr>
            </w:pPr>
            <w:r>
              <w:rPr>
                <w:rFonts w:hint="eastAsia" w:ascii="宋体" w:hAnsi="宋体" w:cs="宋体"/>
                <w:szCs w:val="21"/>
                <w:highlight w:val="none"/>
              </w:rPr>
              <w:t>技术要求</w:t>
            </w:r>
            <w:r>
              <w:rPr>
                <w:rFonts w:hint="eastAsia" w:ascii="宋体" w:hAnsi="宋体"/>
                <w:szCs w:val="21"/>
                <w:highlight w:val="none"/>
              </w:rPr>
              <w:t>评审中允许负偏离的条款数为</w:t>
            </w:r>
            <w:r>
              <w:rPr>
                <w:rFonts w:hint="eastAsia" w:ascii="宋体" w:hAnsi="宋体"/>
                <w:szCs w:val="21"/>
                <w:highlight w:val="none"/>
                <w:u w:val="single"/>
              </w:rPr>
              <w:t xml:space="preserve"> </w:t>
            </w:r>
            <w:r>
              <w:rPr>
                <w:rFonts w:ascii="宋体" w:hAnsi="宋体"/>
                <w:szCs w:val="21"/>
                <w:highlight w:val="none"/>
                <w:u w:val="single"/>
              </w:rPr>
              <w:t>0</w:t>
            </w:r>
            <w:r>
              <w:rPr>
                <w:rFonts w:hint="eastAsia" w:ascii="宋体" w:hAnsi="宋体"/>
                <w:szCs w:val="21"/>
                <w:highlight w:val="none"/>
              </w:rPr>
              <w:t>项。</w:t>
            </w:r>
          </w:p>
        </w:tc>
      </w:tr>
      <w:tr w14:paraId="72021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noWrap w:val="0"/>
            <w:vAlign w:val="center"/>
          </w:tcPr>
          <w:p w14:paraId="58DB1482">
            <w:pPr>
              <w:spacing w:line="360" w:lineRule="auto"/>
              <w:jc w:val="center"/>
              <w:rPr>
                <w:rFonts w:ascii="宋体" w:hAnsi="宋体"/>
                <w:szCs w:val="21"/>
                <w:highlight w:val="none"/>
              </w:rPr>
            </w:pPr>
            <w:r>
              <w:rPr>
                <w:rFonts w:hint="eastAsia" w:ascii="宋体" w:hAnsi="宋体"/>
                <w:szCs w:val="21"/>
                <w:highlight w:val="none"/>
              </w:rPr>
              <w:t>29.3</w:t>
            </w:r>
          </w:p>
        </w:tc>
        <w:tc>
          <w:tcPr>
            <w:tcW w:w="8175" w:type="dxa"/>
            <w:tcBorders>
              <w:top w:val="single" w:color="auto" w:sz="4" w:space="0"/>
              <w:left w:val="single" w:color="auto" w:sz="4" w:space="0"/>
              <w:right w:val="single" w:color="auto" w:sz="4" w:space="0"/>
            </w:tcBorders>
            <w:noWrap w:val="0"/>
            <w:vAlign w:val="center"/>
          </w:tcPr>
          <w:p w14:paraId="33EAE8B4">
            <w:pPr>
              <w:snapToGrid w:val="0"/>
              <w:spacing w:line="360" w:lineRule="auto"/>
              <w:rPr>
                <w:rFonts w:hAnsi="宋体"/>
                <w:highlight w:val="none"/>
              </w:rPr>
            </w:pPr>
            <w:r>
              <w:rPr>
                <w:rFonts w:hAnsi="宋体"/>
                <w:highlight w:val="none"/>
              </w:rPr>
              <w:t>中标候选人推荐数量</w:t>
            </w:r>
            <w:r>
              <w:rPr>
                <w:rFonts w:hint="eastAsia" w:hAnsi="宋体"/>
                <w:highlight w:val="none"/>
              </w:rPr>
              <w:t>：</w:t>
            </w:r>
          </w:p>
          <w:p w14:paraId="1A1EE6ED">
            <w:pPr>
              <w:snapToGrid w:val="0"/>
              <w:spacing w:line="360" w:lineRule="auto"/>
              <w:rPr>
                <w:rFonts w:hAnsi="宋体"/>
                <w:highlight w:val="none"/>
              </w:rPr>
            </w:pPr>
            <w:r>
              <w:rPr>
                <w:rFonts w:hint="eastAsia" w:ascii="宋体" w:hAnsi="宋体"/>
                <w:szCs w:val="21"/>
                <w:highlight w:val="none"/>
              </w:rPr>
              <w:t>□</w:t>
            </w:r>
            <w:r>
              <w:rPr>
                <w:rFonts w:hint="eastAsia" w:hAnsi="宋体"/>
                <w:highlight w:val="none"/>
                <w:u w:val="single"/>
              </w:rPr>
              <w:t xml:space="preserve"> </w:t>
            </w:r>
            <w:r>
              <w:rPr>
                <w:rFonts w:hAnsi="宋体"/>
                <w:highlight w:val="none"/>
                <w:u w:val="single"/>
              </w:rPr>
              <w:t xml:space="preserve">   </w:t>
            </w:r>
            <w:r>
              <w:rPr>
                <w:rFonts w:hAnsi="宋体"/>
                <w:highlight w:val="none"/>
              </w:rPr>
              <w:t>名</w:t>
            </w:r>
          </w:p>
          <w:p w14:paraId="1530A429">
            <w:pPr>
              <w:snapToGrid w:val="0"/>
              <w:spacing w:line="360" w:lineRule="auto"/>
              <w:rPr>
                <w:rFonts w:hint="eastAsia" w:ascii="宋体" w:hAnsi="宋体" w:cs="宋体"/>
                <w:b/>
                <w:szCs w:val="21"/>
                <w:highlight w:val="none"/>
              </w:rPr>
            </w:pPr>
            <w:r>
              <w:rPr>
                <w:rFonts w:hint="eastAsia" w:ascii="宋体" w:hAnsi="宋体"/>
                <w:b/>
                <w:szCs w:val="21"/>
                <w:highlight w:val="none"/>
              </w:rPr>
              <w:t>√</w:t>
            </w:r>
            <w:r>
              <w:rPr>
                <w:rFonts w:hint="eastAsia" w:hAnsi="宋体"/>
                <w:b/>
                <w:highlight w:val="none"/>
              </w:rPr>
              <w:t>根据[总得分由高到低</w:t>
            </w:r>
            <w:r>
              <w:rPr>
                <w:rFonts w:hAnsi="宋体"/>
                <w:b/>
                <w:highlight w:val="none"/>
              </w:rPr>
              <w:t>]</w:t>
            </w:r>
            <w:r>
              <w:rPr>
                <w:rFonts w:hint="eastAsia" w:hAnsi="宋体"/>
                <w:b/>
                <w:highlight w:val="none"/>
              </w:rPr>
              <w:t>排列次序并全部推荐为中标候选人</w:t>
            </w:r>
          </w:p>
        </w:tc>
      </w:tr>
      <w:tr w14:paraId="3B31B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5880526">
            <w:pPr>
              <w:spacing w:line="360" w:lineRule="auto"/>
              <w:jc w:val="center"/>
              <w:rPr>
                <w:rFonts w:hint="eastAsia" w:ascii="宋体" w:hAnsi="宋体"/>
                <w:szCs w:val="21"/>
                <w:highlight w:val="none"/>
              </w:rPr>
            </w:pPr>
            <w:r>
              <w:rPr>
                <w:rFonts w:hint="eastAsia" w:ascii="宋体" w:hAnsi="宋体"/>
                <w:szCs w:val="21"/>
                <w:highlight w:val="none"/>
              </w:rPr>
              <w:t>30</w:t>
            </w:r>
            <w:r>
              <w:rPr>
                <w:rFonts w:ascii="宋体" w:hAnsi="宋体"/>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222E53E">
            <w:pPr>
              <w:autoSpaceDE w:val="0"/>
              <w:autoSpaceDN w:val="0"/>
              <w:snapToGrid w:val="0"/>
              <w:spacing w:line="360" w:lineRule="auto"/>
              <w:textAlignment w:val="bottom"/>
              <w:rPr>
                <w:rFonts w:hint="default" w:ascii="宋体" w:hAnsi="宋体"/>
                <w:szCs w:val="21"/>
                <w:highlight w:val="none"/>
                <w:lang w:val="en-US"/>
              </w:rPr>
            </w:pPr>
            <w:r>
              <w:rPr>
                <w:rFonts w:hint="eastAsia" w:ascii="宋体" w:hAnsi="宋体"/>
                <w:sz w:val="22"/>
                <w:szCs w:val="22"/>
                <w:highlight w:val="none"/>
              </w:rPr>
              <w:t>采用综合评分法的采购项目，</w:t>
            </w:r>
            <w:r>
              <w:rPr>
                <w:rFonts w:hint="eastAsia" w:ascii="宋体" w:hAnsi="宋体"/>
                <w:szCs w:val="21"/>
                <w:highlight w:val="none"/>
              </w:rPr>
              <w:t>采购人确定中标人时，出现中标候选人并列的情形，采购人按以下的方式确定中标人：</w:t>
            </w:r>
          </w:p>
          <w:p w14:paraId="500582A7">
            <w:pPr>
              <w:autoSpaceDE w:val="0"/>
              <w:autoSpaceDN w:val="0"/>
              <w:snapToGrid w:val="0"/>
              <w:spacing w:line="360" w:lineRule="auto"/>
              <w:textAlignment w:val="bottom"/>
              <w:rPr>
                <w:rFonts w:hint="eastAsia" w:ascii="宋体" w:hAnsi="宋体"/>
                <w:szCs w:val="21"/>
                <w:highlight w:val="none"/>
              </w:rPr>
            </w:pPr>
            <w:r>
              <w:rPr>
                <w:rFonts w:hint="default" w:ascii="宋体" w:hAnsi="宋体"/>
                <w:b/>
                <w:szCs w:val="21"/>
                <w:highlight w:val="none"/>
                <w:lang w:val="en-US"/>
              </w:rPr>
              <w:t>√</w:t>
            </w:r>
            <w:r>
              <w:rPr>
                <w:rFonts w:hint="default" w:ascii="宋体" w:hAnsi="宋体"/>
                <w:sz w:val="22"/>
                <w:szCs w:val="22"/>
                <w:highlight w:val="none"/>
                <w:lang w:val="en-US"/>
              </w:rPr>
              <w:t>依次按</w:t>
            </w:r>
            <w:r>
              <w:rPr>
                <w:rFonts w:hint="eastAsia" w:ascii="宋体" w:hAnsi="宋体"/>
                <w:sz w:val="22"/>
                <w:szCs w:val="22"/>
                <w:highlight w:val="none"/>
              </w:rPr>
              <w:t>投标</w:t>
            </w:r>
            <w:r>
              <w:rPr>
                <w:rFonts w:hint="eastAsia" w:ascii="宋体" w:hAnsi="宋体"/>
                <w:szCs w:val="21"/>
                <w:highlight w:val="none"/>
              </w:rPr>
              <w:t>报价低的优先</w:t>
            </w:r>
            <w:r>
              <w:rPr>
                <w:rFonts w:hint="default" w:ascii="宋体" w:hAnsi="宋体"/>
                <w:szCs w:val="21"/>
                <w:highlight w:val="none"/>
                <w:lang w:val="en-US"/>
              </w:rPr>
              <w:t>、技术评分高的优先、商务评分高的优先、</w:t>
            </w:r>
            <w:r>
              <w:rPr>
                <w:rFonts w:hint="eastAsia" w:ascii="宋体" w:hAnsi="宋体"/>
                <w:szCs w:val="21"/>
                <w:highlight w:val="none"/>
                <w:lang w:val="en-US" w:eastAsia="zh-CN"/>
              </w:rPr>
              <w:t>拟投入人员数量多</w:t>
            </w:r>
            <w:r>
              <w:rPr>
                <w:rFonts w:hint="eastAsia" w:ascii="宋体" w:hAnsi="宋体"/>
                <w:szCs w:val="21"/>
                <w:highlight w:val="none"/>
              </w:rPr>
              <w:t>优先的顺序确定；</w:t>
            </w:r>
          </w:p>
          <w:p w14:paraId="2D0C7B35">
            <w:pPr>
              <w:autoSpaceDE w:val="0"/>
              <w:autoSpaceDN w:val="0"/>
              <w:snapToGrid w:val="0"/>
              <w:spacing w:line="360" w:lineRule="auto"/>
              <w:textAlignment w:val="bottom"/>
              <w:rPr>
                <w:rFonts w:hint="eastAsia" w:ascii="宋体" w:hAnsi="宋体"/>
                <w:b/>
                <w:szCs w:val="21"/>
                <w:highlight w:val="none"/>
              </w:rPr>
            </w:pPr>
            <w:r>
              <w:rPr>
                <w:rFonts w:hint="eastAsia" w:ascii="宋体" w:hAnsi="宋体"/>
                <w:szCs w:val="21"/>
                <w:highlight w:val="none"/>
              </w:rPr>
              <w:t>□随机抽取；</w:t>
            </w:r>
          </w:p>
        </w:tc>
      </w:tr>
      <w:tr w14:paraId="3B895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ACE1295">
            <w:pPr>
              <w:spacing w:line="360" w:lineRule="auto"/>
              <w:jc w:val="center"/>
              <w:rPr>
                <w:rFonts w:hint="eastAsia" w:ascii="宋体" w:hAnsi="宋体"/>
                <w:szCs w:val="21"/>
                <w:highlight w:val="none"/>
              </w:rPr>
            </w:pPr>
            <w:bookmarkStart w:id="67" w:name="_39.1"/>
            <w:bookmarkEnd w:id="67"/>
            <w:r>
              <w:rPr>
                <w:rFonts w:hint="eastAsia" w:ascii="宋体" w:hAnsi="宋体"/>
                <w:szCs w:val="21"/>
                <w:highlight w:val="none"/>
              </w:rPr>
              <w:t>35</w:t>
            </w:r>
            <w:r>
              <w:rPr>
                <w:rFonts w:ascii="宋体" w:hAnsi="宋体"/>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EB688BE">
            <w:pPr>
              <w:autoSpaceDE w:val="0"/>
              <w:autoSpaceDN w:val="0"/>
              <w:snapToGrid w:val="0"/>
              <w:spacing w:line="360" w:lineRule="auto"/>
              <w:textAlignment w:val="bottom"/>
              <w:rPr>
                <w:rFonts w:ascii="宋体" w:hAnsi="宋体"/>
                <w:szCs w:val="21"/>
                <w:highlight w:val="none"/>
              </w:rPr>
            </w:pPr>
            <w:r>
              <w:rPr>
                <w:rFonts w:hint="eastAsia" w:ascii="宋体" w:hAnsi="宋体"/>
                <w:b/>
                <w:szCs w:val="21"/>
                <w:highlight w:val="none"/>
              </w:rPr>
              <w:t>√</w:t>
            </w:r>
            <w:r>
              <w:rPr>
                <w:rFonts w:hint="eastAsia" w:ascii="宋体" w:hAnsi="宋体"/>
                <w:szCs w:val="21"/>
                <w:highlight w:val="none"/>
              </w:rPr>
              <w:t>本项目不收取履约保证金。</w:t>
            </w:r>
          </w:p>
          <w:p w14:paraId="3B12E5DC">
            <w:pPr>
              <w:autoSpaceDE w:val="0"/>
              <w:autoSpaceDN w:val="0"/>
              <w:snapToGrid w:val="0"/>
              <w:spacing w:line="360" w:lineRule="auto"/>
              <w:textAlignment w:val="bottom"/>
              <w:rPr>
                <w:rFonts w:ascii="宋体" w:hAnsi="宋体"/>
                <w:szCs w:val="21"/>
                <w:highlight w:val="none"/>
              </w:rPr>
            </w:pPr>
            <w:r>
              <w:rPr>
                <w:rFonts w:hint="eastAsia" w:ascii="宋体" w:hAnsi="宋体"/>
                <w:szCs w:val="21"/>
                <w:highlight w:val="none"/>
              </w:rPr>
              <w:t>□本项目收取履约保证金，具体规定如下：</w:t>
            </w:r>
          </w:p>
          <w:p w14:paraId="7F95C58E">
            <w:pPr>
              <w:pStyle w:val="10"/>
              <w:spacing w:line="360" w:lineRule="auto"/>
              <w:rPr>
                <w:rFonts w:ascii="宋体" w:hAnsi="宋体"/>
                <w:color w:val="000000"/>
                <w:szCs w:val="21"/>
                <w:highlight w:val="none"/>
              </w:rPr>
            </w:pPr>
            <w:r>
              <w:rPr>
                <w:rFonts w:hint="eastAsia" w:ascii="宋体" w:hAnsi="宋体"/>
                <w:color w:val="000000"/>
                <w:szCs w:val="21"/>
                <w:highlight w:val="none"/>
              </w:rPr>
              <w:t>履约保证金金额：按合同金额的</w:t>
            </w:r>
            <w:r>
              <w:rPr>
                <w:rFonts w:hint="eastAsia" w:ascii="宋体" w:hAnsi="宋体" w:cs="Arial"/>
                <w:color w:val="000000"/>
                <w:szCs w:val="21"/>
                <w:highlight w:val="none"/>
                <w:u w:val="single"/>
              </w:rPr>
              <w:t>2</w:t>
            </w:r>
            <w:r>
              <w:rPr>
                <w:rFonts w:hint="eastAsia" w:ascii="宋体" w:hAnsi="宋体"/>
                <w:color w:val="000000"/>
                <w:szCs w:val="21"/>
                <w:highlight w:val="none"/>
              </w:rPr>
              <w:t>%。</w:t>
            </w:r>
          </w:p>
          <w:p w14:paraId="270CBB31">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履约保证金递交方式：银行转账、支票、汇票、本票或者银行、保险机构出具的保函（电子保函）等非现金方式</w:t>
            </w:r>
          </w:p>
          <w:p w14:paraId="6AA4DC1A">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履约保证金缴纳期限:</w:t>
            </w:r>
            <w:r>
              <w:rPr>
                <w:color w:val="000000"/>
                <w:highlight w:val="none"/>
              </w:rPr>
              <w:t xml:space="preserve"> </w:t>
            </w:r>
            <w:r>
              <w:rPr>
                <w:rFonts w:hint="eastAsia" w:ascii="宋体" w:hAnsi="宋体"/>
                <w:color w:val="000000"/>
                <w:szCs w:val="21"/>
                <w:highlight w:val="none"/>
              </w:rPr>
              <w:t>自中标通知书发出之日起 5个日历日内。</w:t>
            </w:r>
          </w:p>
          <w:p w14:paraId="61C6829D">
            <w:pPr>
              <w:snapToGrid w:val="0"/>
              <w:spacing w:line="360" w:lineRule="auto"/>
              <w:rPr>
                <w:rFonts w:hint="eastAsia" w:ascii="Cambria Math" w:hAnsi="Cambria Math" w:cs="Cambria Math"/>
                <w:color w:val="000000"/>
                <w:szCs w:val="21"/>
                <w:highlight w:val="none"/>
              </w:rPr>
            </w:pPr>
            <w:r>
              <w:rPr>
                <w:rFonts w:hint="eastAsia" w:ascii="宋体" w:hAnsi="宋体"/>
                <w:color w:val="000000"/>
                <w:szCs w:val="21"/>
                <w:highlight w:val="none"/>
              </w:rPr>
              <w:t>履约保证金退付方式、时间及条件：</w:t>
            </w:r>
            <w:r>
              <w:rPr>
                <w:rFonts w:hint="eastAsia" w:ascii="Cambria Math" w:hAnsi="Cambria Math"/>
                <w:color w:val="000000"/>
                <w:szCs w:val="21"/>
                <w:highlight w:val="none"/>
              </w:rPr>
              <w:t>履约保证金在项目履约完成（按合同约定履行完合同所有内容，包括但不限于承诺的免费保修）后无息退还。</w:t>
            </w:r>
            <w:r>
              <w:rPr>
                <w:rFonts w:hint="eastAsia" w:ascii="Cambria Math" w:hAnsi="Cambria Math" w:cs="Cambria Math"/>
                <w:color w:val="000000"/>
                <w:szCs w:val="21"/>
                <w:highlight w:val="none"/>
              </w:rPr>
              <w:t>由中标人向履约保证金收取单位提供《广西壮族自治区政府采购项目合同验收书》（详见桂财采〔</w:t>
            </w:r>
            <w:r>
              <w:rPr>
                <w:rFonts w:ascii="Cambria Math" w:hAnsi="Cambria Math" w:cs="Cambria Math"/>
                <w:color w:val="000000"/>
                <w:szCs w:val="21"/>
                <w:highlight w:val="none"/>
              </w:rPr>
              <w:t>2015</w:t>
            </w:r>
            <w:r>
              <w:rPr>
                <w:rFonts w:hint="eastAsia" w:ascii="Cambria Math" w:hAnsi="Cambria Math" w:cs="Cambria Math"/>
                <w:color w:val="000000"/>
                <w:szCs w:val="21"/>
                <w:highlight w:val="none"/>
              </w:rPr>
              <w:t>〕</w:t>
            </w:r>
            <w:r>
              <w:rPr>
                <w:rFonts w:ascii="Cambria Math" w:hAnsi="Cambria Math" w:cs="Cambria Math"/>
                <w:color w:val="000000"/>
                <w:szCs w:val="21"/>
                <w:highlight w:val="none"/>
              </w:rPr>
              <w:t>22</w:t>
            </w:r>
            <w:r>
              <w:rPr>
                <w:rFonts w:hint="eastAsia" w:ascii="Cambria Math" w:hAnsi="Cambria Math" w:cs="Cambria Math"/>
                <w:color w:val="000000"/>
                <w:szCs w:val="21"/>
                <w:highlight w:val="none"/>
              </w:rPr>
              <w:t>号），保证金收取单位在收到合格材料后</w:t>
            </w:r>
            <w:r>
              <w:rPr>
                <w:rFonts w:ascii="Cambria Math" w:hAnsi="Cambria Math" w:cs="Cambria Math"/>
                <w:color w:val="000000"/>
                <w:szCs w:val="21"/>
                <w:highlight w:val="none"/>
              </w:rPr>
              <w:t>5</w:t>
            </w:r>
            <w:r>
              <w:rPr>
                <w:rFonts w:hint="eastAsia" w:ascii="Cambria Math" w:hAnsi="Cambria Math" w:cs="Cambria Math"/>
                <w:color w:val="000000"/>
                <w:szCs w:val="21"/>
                <w:highlight w:val="none"/>
              </w:rPr>
              <w:t>个工作日内办理退还手续（不计利息）。</w:t>
            </w:r>
          </w:p>
          <w:p w14:paraId="68FEC71E">
            <w:pPr>
              <w:snapToGrid w:val="0"/>
              <w:spacing w:line="360" w:lineRule="auto"/>
              <w:rPr>
                <w:rFonts w:ascii="Cambria Math" w:hAnsi="Cambria Math" w:cs="Cambria Math"/>
                <w:color w:val="000000"/>
                <w:szCs w:val="21"/>
                <w:highlight w:val="none"/>
              </w:rPr>
            </w:pPr>
            <w:r>
              <w:rPr>
                <w:rFonts w:hint="eastAsia" w:ascii="Cambria Math" w:hAnsi="Cambria Math" w:cs="Cambria Math"/>
                <w:color w:val="000000"/>
                <w:szCs w:val="21"/>
                <w:highlight w:val="none"/>
              </w:rPr>
              <w:t>不予退还的情形：签订合同后，如中标人不按双方签订的合同规定履约，则其全部履约保证金不予退还。</w:t>
            </w:r>
          </w:p>
          <w:p w14:paraId="05B4FAC8">
            <w:pPr>
              <w:autoSpaceDE w:val="0"/>
              <w:autoSpaceDN w:val="0"/>
              <w:snapToGrid w:val="0"/>
              <w:spacing w:line="360" w:lineRule="auto"/>
              <w:textAlignment w:val="bottom"/>
              <w:rPr>
                <w:rFonts w:ascii="宋体" w:hAnsi="宋体"/>
                <w:color w:val="000000"/>
                <w:szCs w:val="21"/>
                <w:highlight w:val="none"/>
                <w:u w:val="single"/>
              </w:rPr>
            </w:pPr>
          </w:p>
          <w:p w14:paraId="20757AE4">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履约保证金指定账户：</w:t>
            </w:r>
          </w:p>
          <w:p w14:paraId="7A067998">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 xml:space="preserve">开户名称： </w:t>
            </w:r>
          </w:p>
          <w:p w14:paraId="50F1B40C">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 xml:space="preserve">开户银行： </w:t>
            </w:r>
          </w:p>
          <w:p w14:paraId="67EB590D">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 xml:space="preserve">银行账号： </w:t>
            </w:r>
          </w:p>
          <w:p w14:paraId="66E557AC">
            <w:pPr>
              <w:spacing w:line="360" w:lineRule="auto"/>
              <w:jc w:val="left"/>
              <w:rPr>
                <w:rFonts w:ascii="宋体" w:hAnsi="宋体" w:cs="Courier New"/>
                <w:szCs w:val="21"/>
                <w:highlight w:val="none"/>
              </w:rPr>
            </w:pPr>
            <w:r>
              <w:rPr>
                <w:rFonts w:ascii="宋体" w:hAnsi="宋体" w:cs="Courier New"/>
                <w:szCs w:val="21"/>
                <w:highlight w:val="none"/>
              </w:rPr>
              <w:t>备注：</w:t>
            </w:r>
          </w:p>
          <w:p w14:paraId="5840B5B8">
            <w:pPr>
              <w:spacing w:line="360" w:lineRule="auto"/>
              <w:jc w:val="left"/>
              <w:rPr>
                <w:rFonts w:hint="eastAsia" w:ascii="宋体" w:hAnsi="宋体"/>
                <w:b/>
                <w:szCs w:val="21"/>
                <w:highlight w:val="none"/>
              </w:rPr>
            </w:pPr>
            <w:r>
              <w:rPr>
                <w:rFonts w:ascii="宋体" w:hAnsi="宋体"/>
                <w:b/>
                <w:szCs w:val="21"/>
                <w:highlight w:val="none"/>
              </w:rPr>
              <w:t>1.</w:t>
            </w:r>
            <w:r>
              <w:rPr>
                <w:rFonts w:hint="eastAsia" w:ascii="宋体" w:hAnsi="宋体"/>
                <w:b/>
                <w:szCs w:val="21"/>
                <w:highlight w:val="none"/>
              </w:rPr>
              <w:t xml:space="preserve"> </w:t>
            </w:r>
            <w:bookmarkStart w:id="68" w:name="_Hlk54170335"/>
            <w:r>
              <w:rPr>
                <w:rFonts w:hint="eastAsia" w:ascii="宋体" w:hAnsi="宋体"/>
                <w:b/>
                <w:szCs w:val="21"/>
                <w:highlight w:val="none"/>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kern w:val="0"/>
                <w:sz w:val="24"/>
                <w:highlight w:val="none"/>
              </w:rPr>
              <w:t>。</w:t>
            </w:r>
            <w:bookmarkEnd w:id="68"/>
          </w:p>
          <w:p w14:paraId="520713C7">
            <w:pPr>
              <w:spacing w:line="360" w:lineRule="auto"/>
              <w:jc w:val="left"/>
              <w:rPr>
                <w:rFonts w:hint="eastAsia" w:ascii="宋体" w:hAnsi="宋体"/>
                <w:b/>
                <w:szCs w:val="21"/>
                <w:highlight w:val="none"/>
              </w:rPr>
            </w:pPr>
            <w:r>
              <w:rPr>
                <w:rFonts w:ascii="宋体" w:hAnsi="宋体"/>
                <w:b/>
                <w:szCs w:val="21"/>
                <w:highlight w:val="none"/>
              </w:rPr>
              <w:t>2.</w:t>
            </w:r>
            <w:r>
              <w:rPr>
                <w:rFonts w:hint="eastAsia" w:ascii="宋体" w:hAnsi="宋体"/>
                <w:szCs w:val="21"/>
                <w:highlight w:val="none"/>
              </w:rPr>
              <w:t xml:space="preserve"> </w:t>
            </w:r>
            <w:r>
              <w:rPr>
                <w:rFonts w:hint="eastAsia" w:ascii="宋体" w:hAnsi="宋体"/>
                <w:b/>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33489712">
            <w:pPr>
              <w:spacing w:line="360" w:lineRule="auto"/>
              <w:jc w:val="left"/>
              <w:rPr>
                <w:rFonts w:hint="eastAsia" w:ascii="宋体" w:hAnsi="宋体"/>
                <w:b/>
                <w:szCs w:val="21"/>
                <w:highlight w:val="none"/>
              </w:rPr>
            </w:pPr>
            <w:r>
              <w:rPr>
                <w:rFonts w:ascii="宋体" w:hAnsi="宋体"/>
                <w:b/>
                <w:szCs w:val="21"/>
                <w:highlight w:val="none"/>
              </w:rPr>
              <w:t>3.采用银行、保险机构出具的保函的，必须为无条件保函，否则不予签订合同。</w:t>
            </w:r>
          </w:p>
          <w:p w14:paraId="39CA6722">
            <w:pPr>
              <w:spacing w:line="360" w:lineRule="auto"/>
              <w:jc w:val="left"/>
              <w:rPr>
                <w:rFonts w:hint="eastAsia" w:ascii="宋体" w:hAnsi="宋体" w:cs="宋体"/>
                <w:kern w:val="0"/>
                <w:szCs w:val="21"/>
                <w:highlight w:val="none"/>
              </w:rPr>
            </w:pPr>
            <w:r>
              <w:rPr>
                <w:rFonts w:ascii="宋体" w:hAnsi="宋体"/>
                <w:b/>
                <w:szCs w:val="21"/>
                <w:highlight w:val="none"/>
              </w:rPr>
              <w:t>4.</w:t>
            </w:r>
            <w:r>
              <w:rPr>
                <w:rFonts w:hint="eastAsia" w:ascii="宋体" w:hAnsi="宋体"/>
                <w:b/>
                <w:szCs w:val="21"/>
                <w:highlight w:val="none"/>
              </w:rPr>
              <w:t>投标人为联合体的，由联合体其中一方按规定提交的履约保证金，视为有效履约保证金。</w:t>
            </w:r>
          </w:p>
        </w:tc>
      </w:tr>
      <w:tr w14:paraId="36F38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F7EFCB0">
            <w:pPr>
              <w:spacing w:line="360" w:lineRule="auto"/>
              <w:jc w:val="center"/>
              <w:rPr>
                <w:rFonts w:hint="eastAsia" w:ascii="宋体" w:hAnsi="宋体"/>
                <w:szCs w:val="21"/>
                <w:highlight w:val="none"/>
              </w:rPr>
            </w:pPr>
            <w:bookmarkStart w:id="69" w:name="_40.1"/>
            <w:bookmarkEnd w:id="69"/>
            <w:r>
              <w:rPr>
                <w:rFonts w:hint="eastAsia" w:ascii="宋体" w:hAnsi="宋体"/>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521C92C">
            <w:pPr>
              <w:autoSpaceDE w:val="0"/>
              <w:autoSpaceDN w:val="0"/>
              <w:snapToGrid w:val="0"/>
              <w:spacing w:line="360" w:lineRule="auto"/>
              <w:textAlignment w:val="bottom"/>
              <w:rPr>
                <w:rFonts w:hint="eastAsia" w:ascii="宋体" w:hAnsi="宋体"/>
                <w:szCs w:val="21"/>
                <w:highlight w:val="none"/>
              </w:rPr>
            </w:pPr>
            <w:r>
              <w:rPr>
                <w:rFonts w:hint="eastAsia" w:ascii="宋体" w:hAnsi="宋体"/>
                <w:szCs w:val="21"/>
                <w:highlight w:val="none"/>
              </w:rPr>
              <w:t xml:space="preserve">签订合同携带的证明材料： </w:t>
            </w:r>
          </w:p>
          <w:p w14:paraId="2B472494">
            <w:pPr>
              <w:autoSpaceDE w:val="0"/>
              <w:autoSpaceDN w:val="0"/>
              <w:snapToGrid w:val="0"/>
              <w:spacing w:line="360" w:lineRule="auto"/>
              <w:textAlignment w:val="bottom"/>
              <w:rPr>
                <w:rFonts w:hint="eastAsia" w:ascii="宋体" w:hAnsi="宋体"/>
                <w:szCs w:val="21"/>
                <w:highlight w:val="none"/>
              </w:rPr>
            </w:pPr>
            <w:r>
              <w:rPr>
                <w:rFonts w:hint="eastAsia" w:ascii="宋体" w:hAnsi="宋体"/>
                <w:szCs w:val="21"/>
                <w:highlight w:val="none"/>
              </w:rPr>
              <w:t>委托代理人负责签订合同的，须携带授权委托书及委托代理人身份证原件等其他资格证件。</w:t>
            </w:r>
          </w:p>
          <w:p w14:paraId="2608DA5E">
            <w:pPr>
              <w:autoSpaceDE w:val="0"/>
              <w:autoSpaceDN w:val="0"/>
              <w:snapToGrid w:val="0"/>
              <w:spacing w:line="360" w:lineRule="auto"/>
              <w:textAlignment w:val="bottom"/>
              <w:rPr>
                <w:rFonts w:hint="eastAsia" w:ascii="宋体" w:hAnsi="宋体"/>
                <w:szCs w:val="21"/>
                <w:highlight w:val="none"/>
              </w:rPr>
            </w:pPr>
            <w:r>
              <w:rPr>
                <w:rFonts w:hint="eastAsia" w:ascii="宋体" w:hAnsi="宋体"/>
                <w:szCs w:val="21"/>
                <w:highlight w:val="none"/>
              </w:rPr>
              <w:t>法定代表人负责签订合同的，须携带法定代表人</w:t>
            </w:r>
            <w:r>
              <w:rPr>
                <w:rFonts w:ascii="宋体" w:hAnsi="宋体"/>
                <w:szCs w:val="21"/>
                <w:highlight w:val="none"/>
              </w:rPr>
              <w:t>身份证明原件</w:t>
            </w:r>
            <w:r>
              <w:rPr>
                <w:rFonts w:hint="eastAsia" w:ascii="宋体" w:hAnsi="宋体"/>
                <w:szCs w:val="21"/>
                <w:highlight w:val="none"/>
              </w:rPr>
              <w:t>及</w:t>
            </w:r>
            <w:r>
              <w:rPr>
                <w:rFonts w:ascii="宋体" w:hAnsi="宋体"/>
                <w:szCs w:val="21"/>
                <w:highlight w:val="none"/>
              </w:rPr>
              <w:t>身份证原件</w:t>
            </w:r>
            <w:r>
              <w:rPr>
                <w:rFonts w:hint="eastAsia" w:ascii="宋体" w:hAnsi="宋体"/>
                <w:szCs w:val="21"/>
                <w:highlight w:val="none"/>
              </w:rPr>
              <w:t>等其他证明材料。</w:t>
            </w:r>
          </w:p>
        </w:tc>
      </w:tr>
      <w:tr w14:paraId="0327D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629BD91">
            <w:pPr>
              <w:spacing w:line="360" w:lineRule="auto"/>
              <w:jc w:val="center"/>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4B62363">
            <w:pPr>
              <w:snapToGrid w:val="0"/>
              <w:spacing w:line="360" w:lineRule="auto"/>
              <w:rPr>
                <w:rFonts w:hint="eastAsia" w:ascii="宋体" w:hAnsi="宋体"/>
                <w:szCs w:val="21"/>
                <w:highlight w:val="none"/>
              </w:rPr>
            </w:pPr>
            <w:r>
              <w:rPr>
                <w:rFonts w:hint="eastAsia" w:ascii="宋体" w:hAnsi="宋体"/>
                <w:szCs w:val="21"/>
                <w:highlight w:val="none"/>
              </w:rPr>
              <w:t>接收质疑函方式：以书面形式</w:t>
            </w:r>
          </w:p>
          <w:p w14:paraId="0F5787CF">
            <w:pPr>
              <w:snapToGrid w:val="0"/>
              <w:spacing w:line="360" w:lineRule="auto"/>
              <w:rPr>
                <w:rFonts w:ascii="宋体" w:hAnsi="宋体"/>
                <w:color w:val="000000"/>
                <w:szCs w:val="21"/>
                <w:highlight w:val="none"/>
              </w:rPr>
            </w:pPr>
            <w:r>
              <w:rPr>
                <w:rFonts w:hint="eastAsia" w:ascii="宋体" w:hAnsi="宋体"/>
                <w:color w:val="000000"/>
                <w:szCs w:val="21"/>
                <w:highlight w:val="none"/>
              </w:rPr>
              <w:t>质疑联系部门及联系方式：云之龙咨询集团有限公司</w:t>
            </w:r>
          </w:p>
          <w:p w14:paraId="645BB458">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联系电话：0771-2611898、2618118、2618199，</w:t>
            </w:r>
          </w:p>
          <w:p w14:paraId="30CFE210">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通讯地址：南宁市良庆区云英路15号3号楼云之龙咨询集团大厦6楼</w:t>
            </w:r>
          </w:p>
          <w:p w14:paraId="5CAF7A14">
            <w:pPr>
              <w:snapToGrid w:val="0"/>
              <w:spacing w:line="360" w:lineRule="auto"/>
              <w:rPr>
                <w:rFonts w:hint="eastAsia" w:ascii="宋体" w:hAnsi="宋体"/>
                <w:szCs w:val="21"/>
                <w:highlight w:val="none"/>
              </w:rPr>
            </w:pPr>
            <w:r>
              <w:rPr>
                <w:rFonts w:hint="eastAsia" w:hAnsi="宋体" w:cs="宋体"/>
                <w:color w:val="000000"/>
                <w:highlight w:val="none"/>
              </w:rPr>
              <w:t>业务时间：工作日每天上午</w:t>
            </w:r>
            <w:r>
              <w:rPr>
                <w:rFonts w:hAnsi="宋体" w:cs="宋体"/>
                <w:color w:val="000000"/>
                <w:highlight w:val="none"/>
              </w:rPr>
              <w:t>8</w:t>
            </w:r>
            <w:r>
              <w:rPr>
                <w:rFonts w:hint="eastAsia" w:hAnsi="宋体" w:cs="宋体"/>
                <w:color w:val="000000"/>
                <w:highlight w:val="none"/>
              </w:rPr>
              <w:t>时</w:t>
            </w:r>
            <w:r>
              <w:rPr>
                <w:rFonts w:hAnsi="宋体" w:cs="宋体"/>
                <w:color w:val="000000"/>
                <w:highlight w:val="none"/>
              </w:rPr>
              <w:t>00</w:t>
            </w:r>
            <w:r>
              <w:rPr>
                <w:rFonts w:hint="eastAsia" w:hAnsi="宋体" w:cs="宋体"/>
                <w:color w:val="000000"/>
                <w:highlight w:val="none"/>
              </w:rPr>
              <w:t>分到</w:t>
            </w:r>
            <w:r>
              <w:rPr>
                <w:rFonts w:hAnsi="宋体" w:cs="宋体"/>
                <w:color w:val="000000"/>
                <w:highlight w:val="none"/>
              </w:rPr>
              <w:t>12</w:t>
            </w:r>
            <w:r>
              <w:rPr>
                <w:rFonts w:hint="eastAsia" w:hAnsi="宋体" w:cs="宋体"/>
                <w:color w:val="000000"/>
                <w:highlight w:val="none"/>
              </w:rPr>
              <w:t>时</w:t>
            </w:r>
            <w:r>
              <w:rPr>
                <w:rFonts w:hAnsi="宋体" w:cs="宋体"/>
                <w:color w:val="000000"/>
                <w:highlight w:val="none"/>
              </w:rPr>
              <w:t>00</w:t>
            </w:r>
            <w:r>
              <w:rPr>
                <w:rFonts w:hint="eastAsia" w:hAnsi="宋体" w:cs="宋体"/>
                <w:color w:val="000000"/>
                <w:highlight w:val="none"/>
              </w:rPr>
              <w:t>分，下午</w:t>
            </w:r>
            <w:r>
              <w:rPr>
                <w:rFonts w:hAnsi="宋体" w:cs="宋体"/>
                <w:color w:val="000000"/>
                <w:highlight w:val="none"/>
              </w:rPr>
              <w:t>3</w:t>
            </w:r>
            <w:r>
              <w:rPr>
                <w:rFonts w:hint="eastAsia" w:hAnsi="宋体" w:cs="宋体"/>
                <w:color w:val="000000"/>
                <w:highlight w:val="none"/>
              </w:rPr>
              <w:t>时</w:t>
            </w:r>
            <w:r>
              <w:rPr>
                <w:rFonts w:hAnsi="宋体" w:cs="宋体"/>
                <w:color w:val="000000"/>
                <w:highlight w:val="none"/>
              </w:rPr>
              <w:t>00</w:t>
            </w:r>
            <w:r>
              <w:rPr>
                <w:rFonts w:hint="eastAsia" w:hAnsi="宋体" w:cs="宋体"/>
                <w:color w:val="000000"/>
                <w:highlight w:val="none"/>
              </w:rPr>
              <w:t>分到</w:t>
            </w:r>
            <w:r>
              <w:rPr>
                <w:rFonts w:hAnsi="宋体" w:cs="宋体"/>
                <w:color w:val="000000"/>
                <w:highlight w:val="none"/>
              </w:rPr>
              <w:t>6</w:t>
            </w:r>
            <w:r>
              <w:rPr>
                <w:rFonts w:hint="eastAsia" w:hAnsi="宋体" w:cs="宋体"/>
                <w:color w:val="000000"/>
                <w:highlight w:val="none"/>
              </w:rPr>
              <w:t>时</w:t>
            </w:r>
            <w:r>
              <w:rPr>
                <w:rFonts w:hAnsi="宋体" w:cs="宋体"/>
                <w:color w:val="000000"/>
                <w:highlight w:val="none"/>
              </w:rPr>
              <w:t>00</w:t>
            </w:r>
            <w:r>
              <w:rPr>
                <w:rFonts w:hint="eastAsia" w:hAnsi="宋体" w:cs="宋体"/>
                <w:color w:val="000000"/>
                <w:highlight w:val="none"/>
              </w:rPr>
              <w:t>分。</w:t>
            </w:r>
          </w:p>
        </w:tc>
      </w:tr>
      <w:tr w14:paraId="58AB6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C70520B">
            <w:pPr>
              <w:spacing w:line="360" w:lineRule="auto"/>
              <w:jc w:val="center"/>
              <w:rPr>
                <w:rFonts w:hint="eastAsia" w:ascii="宋体" w:hAnsi="宋体"/>
                <w:szCs w:val="21"/>
                <w:highlight w:val="none"/>
              </w:rPr>
            </w:pPr>
            <w:bookmarkStart w:id="70" w:name="_42"/>
            <w:bookmarkEnd w:id="70"/>
            <w:bookmarkStart w:id="71" w:name="_41"/>
            <w:bookmarkEnd w:id="71"/>
            <w:bookmarkStart w:id="72" w:name="_Hlt17709148"/>
            <w:r>
              <w:rPr>
                <w:rFonts w:hint="eastAsia" w:ascii="宋体" w:hAnsi="宋体"/>
                <w:szCs w:val="21"/>
                <w:highlight w:val="none"/>
              </w:rPr>
              <w:t>3</w:t>
            </w:r>
            <w:bookmarkEnd w:id="72"/>
            <w:r>
              <w:rPr>
                <w:rFonts w:ascii="宋体" w:hAnsi="宋体"/>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0EE698E">
            <w:pPr>
              <w:pStyle w:val="12"/>
              <w:snapToGrid w:val="0"/>
              <w:spacing w:line="360" w:lineRule="auto"/>
              <w:rPr>
                <w:rFonts w:hint="eastAsia" w:hAnsi="宋体" w:cs="宋体"/>
                <w:sz w:val="21"/>
                <w:highlight w:val="none"/>
              </w:rPr>
            </w:pPr>
            <w:r>
              <w:rPr>
                <w:rFonts w:hint="eastAsia" w:hAnsi="宋体" w:cs="宋体"/>
                <w:sz w:val="21"/>
                <w:highlight w:val="none"/>
              </w:rPr>
              <w:t>1.采购代理费支付方式：</w:t>
            </w:r>
          </w:p>
          <w:p w14:paraId="22345C8C">
            <w:pPr>
              <w:pStyle w:val="12"/>
              <w:snapToGrid w:val="0"/>
              <w:spacing w:line="360" w:lineRule="auto"/>
              <w:rPr>
                <w:rFonts w:hint="eastAsia" w:hAnsi="宋体" w:cs="宋体"/>
                <w:sz w:val="21"/>
                <w:highlight w:val="none"/>
              </w:rPr>
            </w:pPr>
            <w:r>
              <w:rPr>
                <w:rFonts w:hint="eastAsia" w:hAnsi="宋体"/>
                <w:b/>
                <w:highlight w:val="none"/>
              </w:rPr>
              <w:t>√</w:t>
            </w:r>
            <w:r>
              <w:rPr>
                <w:rFonts w:hint="eastAsia" w:hAnsi="宋体" w:cs="宋体"/>
                <w:sz w:val="21"/>
                <w:highlight w:val="none"/>
              </w:rPr>
              <w:t>本项目代理服务费由</w:t>
            </w:r>
            <w:r>
              <w:rPr>
                <w:rFonts w:hint="eastAsia" w:hAnsi="宋体" w:cs="宋体"/>
                <w:sz w:val="21"/>
                <w:highlight w:val="none"/>
                <w:u w:val="single"/>
              </w:rPr>
              <w:t>中标人</w:t>
            </w:r>
            <w:r>
              <w:rPr>
                <w:rFonts w:hint="eastAsia" w:hAnsi="宋体" w:cs="宋体"/>
                <w:sz w:val="21"/>
                <w:highlight w:val="none"/>
              </w:rPr>
              <w:t>一次性向采购代理机构支付。</w:t>
            </w:r>
          </w:p>
          <w:p w14:paraId="536450CE">
            <w:pPr>
              <w:pStyle w:val="12"/>
              <w:snapToGrid w:val="0"/>
              <w:spacing w:line="360" w:lineRule="auto"/>
              <w:rPr>
                <w:rFonts w:hint="eastAsia" w:hAnsi="宋体" w:cs="宋体"/>
                <w:sz w:val="21"/>
                <w:highlight w:val="none"/>
              </w:rPr>
            </w:pPr>
            <w:r>
              <w:rPr>
                <w:rFonts w:hint="eastAsia" w:hAnsi="宋体" w:cs="宋体"/>
                <w:sz w:val="21"/>
                <w:highlight w:val="none"/>
              </w:rPr>
              <w:t>□采购人支付。</w:t>
            </w:r>
          </w:p>
          <w:p w14:paraId="5C96DFFB">
            <w:pPr>
              <w:pStyle w:val="12"/>
              <w:snapToGrid w:val="0"/>
              <w:spacing w:line="360" w:lineRule="auto"/>
              <w:rPr>
                <w:rFonts w:hint="eastAsia" w:hAnsi="宋体" w:cs="宋体"/>
                <w:sz w:val="21"/>
                <w:highlight w:val="none"/>
              </w:rPr>
            </w:pPr>
            <w:r>
              <w:rPr>
                <w:rFonts w:hint="eastAsia" w:hAnsi="宋体" w:cs="宋体"/>
                <w:sz w:val="21"/>
                <w:highlight w:val="none"/>
              </w:rPr>
              <w:t>2.采购代理费收取标准：</w:t>
            </w:r>
          </w:p>
          <w:p w14:paraId="6751631C">
            <w:pPr>
              <w:pStyle w:val="12"/>
              <w:snapToGrid w:val="0"/>
              <w:spacing w:line="360" w:lineRule="auto"/>
              <w:rPr>
                <w:rFonts w:hint="eastAsia" w:hAnsi="宋体" w:cs="宋体"/>
                <w:sz w:val="21"/>
                <w:highlight w:val="none"/>
              </w:rPr>
            </w:pPr>
            <w:r>
              <w:rPr>
                <w:rFonts w:hint="eastAsia" w:hAnsi="宋体"/>
                <w:b/>
                <w:highlight w:val="none"/>
              </w:rPr>
              <w:t>√</w:t>
            </w:r>
            <w:r>
              <w:rPr>
                <w:rFonts w:hint="eastAsia" w:hAnsi="宋体" w:cs="宋体"/>
                <w:sz w:val="21"/>
                <w:highlight w:val="none"/>
              </w:rPr>
              <w:t>以分标（</w:t>
            </w:r>
            <w:r>
              <w:rPr>
                <w:rFonts w:hint="eastAsia" w:hAnsi="宋体"/>
                <w:b/>
                <w:highlight w:val="none"/>
              </w:rPr>
              <w:t>√</w:t>
            </w:r>
            <w:r>
              <w:rPr>
                <w:rFonts w:hint="eastAsia" w:hAnsi="宋体" w:cs="宋体"/>
                <w:sz w:val="21"/>
                <w:highlight w:val="none"/>
              </w:rPr>
              <w:t>中标金额/□采购预算/□暂定中标金额/□其他</w:t>
            </w:r>
            <w:r>
              <w:rPr>
                <w:rFonts w:hint="eastAsia" w:hAnsi="宋体" w:cs="宋体"/>
                <w:sz w:val="21"/>
                <w:highlight w:val="none"/>
                <w:u w:val="single"/>
              </w:rPr>
              <w:t xml:space="preserve"> </w:t>
            </w:r>
            <w:r>
              <w:rPr>
                <w:rFonts w:hAnsi="宋体" w:cs="宋体"/>
                <w:sz w:val="21"/>
                <w:highlight w:val="none"/>
                <w:u w:val="single"/>
              </w:rPr>
              <w:t xml:space="preserve">  </w:t>
            </w:r>
            <w:r>
              <w:rPr>
                <w:rFonts w:hint="eastAsia" w:hAnsi="宋体" w:cs="宋体"/>
                <w:sz w:val="21"/>
                <w:highlight w:val="none"/>
              </w:rPr>
              <w:t>）为计费额，按本须知正文第</w:t>
            </w:r>
            <w:r>
              <w:rPr>
                <w:rFonts w:hAnsi="宋体" w:cs="宋体"/>
                <w:sz w:val="21"/>
                <w:highlight w:val="none"/>
              </w:rPr>
              <w:t>39</w:t>
            </w:r>
            <w:r>
              <w:rPr>
                <w:rFonts w:hint="eastAsia" w:hAnsi="宋体" w:cs="宋体"/>
                <w:sz w:val="21"/>
                <w:highlight w:val="none"/>
              </w:rPr>
              <w:t>.</w:t>
            </w:r>
            <w:r>
              <w:rPr>
                <w:rFonts w:hAnsi="宋体" w:cs="宋体"/>
                <w:sz w:val="21"/>
                <w:highlight w:val="none"/>
              </w:rPr>
              <w:t>2</w:t>
            </w:r>
            <w:r>
              <w:rPr>
                <w:rFonts w:hint="eastAsia" w:hAnsi="宋体" w:cs="宋体"/>
                <w:sz w:val="21"/>
                <w:highlight w:val="none"/>
              </w:rPr>
              <w:t>条规定的收费计算标准（□货物招标/</w:t>
            </w:r>
            <w:r>
              <w:rPr>
                <w:rFonts w:hint="eastAsia" w:hAnsi="宋体"/>
                <w:b/>
                <w:highlight w:val="none"/>
              </w:rPr>
              <w:t>√</w:t>
            </w:r>
            <w:r>
              <w:rPr>
                <w:rFonts w:hint="eastAsia" w:hAnsi="宋体" w:cs="宋体"/>
                <w:sz w:val="21"/>
                <w:highlight w:val="none"/>
              </w:rPr>
              <w:t>服务招标/□工程招标）采用差额定率累进法计算出收费基准价格，采购代理收费以（</w:t>
            </w:r>
            <w:r>
              <w:rPr>
                <w:rFonts w:hint="eastAsia" w:hAnsi="宋体"/>
                <w:b/>
                <w:highlight w:val="none"/>
              </w:rPr>
              <w:t>√</w:t>
            </w:r>
            <w:r>
              <w:rPr>
                <w:rFonts w:hint="eastAsia" w:hAnsi="宋体" w:cs="宋体"/>
                <w:sz w:val="21"/>
                <w:highlight w:val="none"/>
              </w:rPr>
              <w:t>收费基准价格/□收费基准价格下浮</w:t>
            </w:r>
            <w:r>
              <w:rPr>
                <w:rFonts w:hint="eastAsia" w:hAnsi="宋体" w:cs="宋体"/>
                <w:sz w:val="21"/>
                <w:highlight w:val="none"/>
                <w:u w:val="single"/>
              </w:rPr>
              <w:t xml:space="preserve"> </w:t>
            </w:r>
            <w:r>
              <w:rPr>
                <w:rFonts w:hAnsi="宋体" w:cs="宋体"/>
                <w:sz w:val="21"/>
                <w:highlight w:val="none"/>
                <w:u w:val="single"/>
              </w:rPr>
              <w:t xml:space="preserve"> </w:t>
            </w:r>
            <w:r>
              <w:rPr>
                <w:rFonts w:hint="eastAsia" w:hAnsi="宋体" w:cs="宋体"/>
                <w:sz w:val="21"/>
                <w:highlight w:val="none"/>
                <w:u w:val="single"/>
              </w:rPr>
              <w:t>%</w:t>
            </w:r>
            <w:r>
              <w:rPr>
                <w:rFonts w:hAnsi="宋体" w:cs="宋体"/>
                <w:sz w:val="21"/>
                <w:highlight w:val="none"/>
              </w:rPr>
              <w:t>/</w:t>
            </w:r>
            <w:r>
              <w:rPr>
                <w:rFonts w:hint="eastAsia" w:hAnsi="宋体" w:cs="宋体"/>
                <w:sz w:val="21"/>
                <w:highlight w:val="none"/>
              </w:rPr>
              <w:t>□收费基准价格上浮</w:t>
            </w:r>
            <w:r>
              <w:rPr>
                <w:rFonts w:hint="eastAsia" w:hAnsi="宋体" w:cs="宋体"/>
                <w:sz w:val="21"/>
                <w:highlight w:val="none"/>
                <w:u w:val="single"/>
              </w:rPr>
              <w:t xml:space="preserve"> </w:t>
            </w:r>
            <w:r>
              <w:rPr>
                <w:rFonts w:hAnsi="宋体" w:cs="宋体"/>
                <w:sz w:val="21"/>
                <w:highlight w:val="none"/>
                <w:u w:val="single"/>
              </w:rPr>
              <w:t xml:space="preserve">  </w:t>
            </w:r>
            <w:r>
              <w:rPr>
                <w:rFonts w:hint="eastAsia" w:hAnsi="宋体" w:cs="宋体"/>
                <w:sz w:val="21"/>
                <w:highlight w:val="none"/>
                <w:u w:val="single"/>
              </w:rPr>
              <w:t>%</w:t>
            </w:r>
            <w:r>
              <w:rPr>
                <w:rFonts w:hint="eastAsia" w:hAnsi="宋体" w:cs="宋体"/>
                <w:sz w:val="21"/>
                <w:highlight w:val="none"/>
              </w:rPr>
              <w:t>）收取。</w:t>
            </w:r>
          </w:p>
          <w:p w14:paraId="58AF67E3">
            <w:pPr>
              <w:pStyle w:val="12"/>
              <w:snapToGrid w:val="0"/>
              <w:spacing w:line="360" w:lineRule="auto"/>
              <w:rPr>
                <w:rFonts w:hAnsi="宋体" w:cs="宋体"/>
                <w:sz w:val="21"/>
                <w:highlight w:val="none"/>
                <w:u w:val="single"/>
              </w:rPr>
            </w:pPr>
            <w:r>
              <w:rPr>
                <w:rFonts w:hint="eastAsia" w:hAnsi="宋体" w:cs="宋体"/>
                <w:sz w:val="21"/>
                <w:highlight w:val="none"/>
              </w:rPr>
              <w:t>□固定采购代理收费</w:t>
            </w:r>
            <w:r>
              <w:rPr>
                <w:rFonts w:hint="eastAsia" w:hAnsi="宋体" w:cs="宋体"/>
                <w:sz w:val="21"/>
                <w:highlight w:val="none"/>
                <w:u w:val="single"/>
              </w:rPr>
              <w:t xml:space="preserve">              。</w:t>
            </w:r>
          </w:p>
          <w:p w14:paraId="72E61B1B">
            <w:pPr>
              <w:pStyle w:val="12"/>
              <w:snapToGrid w:val="0"/>
              <w:spacing w:line="360" w:lineRule="auto"/>
              <w:rPr>
                <w:rFonts w:hint="eastAsia" w:hAnsi="宋体" w:cs="宋体"/>
                <w:sz w:val="21"/>
                <w:highlight w:val="none"/>
              </w:rPr>
            </w:pPr>
            <w:r>
              <w:rPr>
                <w:rFonts w:hint="eastAsia" w:hAnsi="宋体" w:cs="宋体"/>
                <w:sz w:val="21"/>
                <w:highlight w:val="none"/>
              </w:rPr>
              <w:t>3</w:t>
            </w:r>
            <w:r>
              <w:rPr>
                <w:rFonts w:hAnsi="宋体" w:cs="宋体"/>
                <w:sz w:val="21"/>
                <w:highlight w:val="none"/>
              </w:rPr>
              <w:t>.</w:t>
            </w:r>
            <w:r>
              <w:rPr>
                <w:rFonts w:hint="eastAsia" w:hAnsi="宋体" w:cs="宋体"/>
                <w:sz w:val="21"/>
                <w:highlight w:val="none"/>
              </w:rPr>
              <w:t xml:space="preserve">账户名称： </w:t>
            </w:r>
          </w:p>
          <w:p w14:paraId="0609BD36">
            <w:pPr>
              <w:pStyle w:val="12"/>
              <w:snapToGrid w:val="0"/>
              <w:spacing w:line="360" w:lineRule="auto"/>
              <w:rPr>
                <w:rFonts w:hAnsi="宋体" w:cs="宋体"/>
                <w:color w:val="000000"/>
                <w:sz w:val="21"/>
                <w:highlight w:val="none"/>
              </w:rPr>
            </w:pPr>
            <w:r>
              <w:rPr>
                <w:rFonts w:hint="eastAsia" w:hAnsi="宋体" w:cs="宋体"/>
                <w:color w:val="000000"/>
                <w:sz w:val="21"/>
                <w:highlight w:val="none"/>
              </w:rPr>
              <w:t xml:space="preserve">开户名称：云之龙咨询集团有限公司 </w:t>
            </w:r>
          </w:p>
          <w:p w14:paraId="29061EC4">
            <w:pPr>
              <w:pStyle w:val="12"/>
              <w:snapToGrid w:val="0"/>
              <w:spacing w:line="360" w:lineRule="auto"/>
              <w:rPr>
                <w:rFonts w:hint="eastAsia" w:hAnsi="宋体" w:cs="宋体"/>
                <w:color w:val="000000"/>
                <w:sz w:val="21"/>
                <w:highlight w:val="none"/>
              </w:rPr>
            </w:pPr>
            <w:r>
              <w:rPr>
                <w:rFonts w:hint="eastAsia" w:hAnsi="宋体" w:cs="宋体"/>
                <w:color w:val="000000"/>
                <w:sz w:val="21"/>
                <w:highlight w:val="none"/>
              </w:rPr>
              <w:t xml:space="preserve">开户银行：中国银行南宁市民主支行（网银支付可选中国银行股份有限公司南宁分行） </w:t>
            </w:r>
          </w:p>
          <w:p w14:paraId="1BDE705D">
            <w:pPr>
              <w:pStyle w:val="12"/>
              <w:snapToGrid w:val="0"/>
              <w:spacing w:line="360" w:lineRule="auto"/>
              <w:rPr>
                <w:rFonts w:hint="eastAsia" w:hAnsi="宋体" w:cs="宋体"/>
                <w:color w:val="000000"/>
                <w:sz w:val="21"/>
                <w:highlight w:val="none"/>
              </w:rPr>
            </w:pPr>
            <w:r>
              <w:rPr>
                <w:rFonts w:hint="eastAsia" w:hAnsi="宋体" w:cs="宋体"/>
                <w:color w:val="000000"/>
                <w:sz w:val="21"/>
                <w:highlight w:val="none"/>
              </w:rPr>
              <w:t>银行账号：623661021638</w:t>
            </w:r>
          </w:p>
          <w:p w14:paraId="466CB1AF">
            <w:pPr>
              <w:pStyle w:val="12"/>
              <w:snapToGrid w:val="0"/>
              <w:spacing w:line="360" w:lineRule="auto"/>
              <w:rPr>
                <w:rFonts w:hint="eastAsia" w:hAnsi="宋体" w:cs="宋体"/>
                <w:sz w:val="21"/>
                <w:highlight w:val="none"/>
              </w:rPr>
            </w:pPr>
            <w:r>
              <w:rPr>
                <w:rFonts w:hint="eastAsia" w:hAnsi="宋体" w:cs="宋体"/>
                <w:color w:val="000000"/>
                <w:highlight w:val="none"/>
              </w:rPr>
              <w:t>开户行行号：</w:t>
            </w:r>
            <w:r>
              <w:rPr>
                <w:rFonts w:hAnsi="宋体" w:cs="宋体"/>
                <w:color w:val="000000"/>
                <w:highlight w:val="none"/>
              </w:rPr>
              <w:t>104611010017</w:t>
            </w:r>
            <w:r>
              <w:rPr>
                <w:rFonts w:hint="eastAsia" w:hAnsi="宋体" w:cs="宋体"/>
                <w:sz w:val="21"/>
                <w:highlight w:val="none"/>
              </w:rPr>
              <w:t xml:space="preserve"> </w:t>
            </w:r>
          </w:p>
        </w:tc>
      </w:tr>
      <w:tr w14:paraId="22EB98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FB6D52A">
            <w:pPr>
              <w:snapToGrid w:val="0"/>
              <w:spacing w:line="360" w:lineRule="auto"/>
              <w:jc w:val="center"/>
              <w:rPr>
                <w:rFonts w:hint="eastAsia" w:ascii="宋体" w:hAnsi="宋体"/>
                <w:szCs w:val="21"/>
                <w:highlight w:val="none"/>
              </w:rPr>
            </w:pPr>
            <w:r>
              <w:rPr>
                <w:rFonts w:ascii="宋体" w:hAnsi="宋体"/>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6F61542">
            <w:pPr>
              <w:snapToGrid w:val="0"/>
              <w:spacing w:line="360" w:lineRule="auto"/>
              <w:rPr>
                <w:rFonts w:hint="eastAsia" w:ascii="宋体" w:hAnsi="宋体"/>
                <w:szCs w:val="21"/>
                <w:highlight w:val="none"/>
              </w:rPr>
            </w:pPr>
            <w:r>
              <w:rPr>
                <w:rFonts w:hint="eastAsia" w:ascii="宋体" w:hAnsi="宋体"/>
                <w:szCs w:val="21"/>
                <w:highlight w:val="none"/>
              </w:rPr>
              <w:t>解释：</w:t>
            </w:r>
            <w:r>
              <w:rPr>
                <w:rFonts w:ascii="宋体" w:hAnsi="宋体"/>
                <w:szCs w:val="21"/>
                <w:highlight w:val="none"/>
              </w:rPr>
              <w:t>构成本招标文件的各个组成文件应互为解释，互为说明；除招标文件中有特别规定外，仅适用于招标投标阶段的规定，按</w:t>
            </w:r>
            <w:r>
              <w:rPr>
                <w:rFonts w:hint="eastAsia" w:ascii="宋体" w:hAnsi="宋体"/>
                <w:szCs w:val="21"/>
                <w:highlight w:val="none"/>
              </w:rPr>
              <w:t>更正公告（澄清公告）</w:t>
            </w:r>
            <w:r>
              <w:rPr>
                <w:rFonts w:ascii="宋体" w:hAnsi="宋体"/>
                <w:szCs w:val="21"/>
                <w:highlight w:val="none"/>
              </w:rPr>
              <w:t>、招标公告、</w:t>
            </w:r>
            <w:r>
              <w:rPr>
                <w:rFonts w:hint="eastAsia" w:ascii="宋体" w:hAnsi="宋体"/>
                <w:szCs w:val="21"/>
                <w:highlight w:val="none"/>
              </w:rPr>
              <w:t>采购需求、</w:t>
            </w:r>
            <w:r>
              <w:rPr>
                <w:rFonts w:ascii="宋体" w:hAnsi="宋体"/>
                <w:szCs w:val="21"/>
                <w:highlight w:val="none"/>
              </w:rPr>
              <w:t>投标人须知、</w:t>
            </w:r>
            <w:r>
              <w:rPr>
                <w:rFonts w:hint="eastAsia" w:ascii="宋体" w:hAnsi="宋体"/>
                <w:szCs w:val="21"/>
                <w:highlight w:val="none"/>
              </w:rPr>
              <w:t>评标方法及评标标准</w:t>
            </w:r>
            <w:r>
              <w:rPr>
                <w:rFonts w:ascii="宋体" w:hAnsi="宋体"/>
                <w:szCs w:val="21"/>
                <w:highlight w:val="none"/>
              </w:rPr>
              <w:t>、</w:t>
            </w:r>
            <w:r>
              <w:rPr>
                <w:rFonts w:hint="eastAsia" w:ascii="宋体" w:hAnsi="宋体"/>
                <w:szCs w:val="21"/>
                <w:highlight w:val="none"/>
              </w:rPr>
              <w:t>拟签订的合同文本、</w:t>
            </w:r>
            <w:r>
              <w:rPr>
                <w:rFonts w:ascii="宋体" w:hAnsi="宋体"/>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szCs w:val="21"/>
                <w:highlight w:val="none"/>
              </w:rPr>
              <w:t>更正公告（澄清公告）</w:t>
            </w:r>
            <w:r>
              <w:rPr>
                <w:rFonts w:ascii="宋体" w:hAnsi="宋体"/>
                <w:szCs w:val="21"/>
                <w:highlight w:val="none"/>
              </w:rPr>
              <w:t>与同步更新的招标文件不一致时以</w:t>
            </w:r>
            <w:r>
              <w:rPr>
                <w:rFonts w:hint="eastAsia" w:ascii="宋体" w:hAnsi="宋体"/>
                <w:szCs w:val="21"/>
                <w:highlight w:val="none"/>
              </w:rPr>
              <w:t>更正公告（澄清公告）</w:t>
            </w:r>
            <w:r>
              <w:rPr>
                <w:rFonts w:ascii="宋体" w:hAnsi="宋体"/>
                <w:szCs w:val="21"/>
                <w:highlight w:val="none"/>
              </w:rPr>
              <w:t>为准。按本款前述规定仍不能形成结论的，由</w:t>
            </w:r>
            <w:r>
              <w:rPr>
                <w:rFonts w:hint="eastAsia" w:ascii="宋体" w:hAnsi="宋体"/>
                <w:szCs w:val="21"/>
                <w:highlight w:val="none"/>
              </w:rPr>
              <w:t>采购</w:t>
            </w:r>
            <w:r>
              <w:rPr>
                <w:rFonts w:ascii="宋体" w:hAnsi="宋体"/>
                <w:szCs w:val="21"/>
                <w:highlight w:val="none"/>
              </w:rPr>
              <w:t>人</w:t>
            </w:r>
            <w:r>
              <w:rPr>
                <w:rFonts w:hint="eastAsia" w:ascii="宋体" w:hAnsi="宋体"/>
                <w:szCs w:val="21"/>
                <w:highlight w:val="none"/>
              </w:rPr>
              <w:t>或者采购代理机构</w:t>
            </w:r>
            <w:r>
              <w:rPr>
                <w:rFonts w:ascii="宋体" w:hAnsi="宋体"/>
                <w:szCs w:val="21"/>
                <w:highlight w:val="none"/>
              </w:rPr>
              <w:t>负责解释。</w:t>
            </w:r>
          </w:p>
        </w:tc>
      </w:tr>
      <w:tr w14:paraId="6A728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F6298C3">
            <w:pPr>
              <w:snapToGrid w:val="0"/>
              <w:spacing w:line="360" w:lineRule="auto"/>
              <w:jc w:val="center"/>
              <w:rPr>
                <w:rFonts w:hint="eastAsia" w:ascii="宋体" w:hAnsi="宋体"/>
                <w:szCs w:val="21"/>
                <w:highlight w:val="none"/>
              </w:rPr>
            </w:pPr>
            <w:r>
              <w:rPr>
                <w:rFonts w:ascii="宋体" w:hAnsi="宋体"/>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59ED9CE">
            <w:pPr>
              <w:pStyle w:val="12"/>
              <w:snapToGrid w:val="0"/>
              <w:spacing w:line="360" w:lineRule="auto"/>
              <w:rPr>
                <w:rFonts w:hint="eastAsia" w:hAnsi="宋体" w:cs="宋体"/>
                <w:bCs/>
                <w:sz w:val="21"/>
                <w:highlight w:val="none"/>
              </w:rPr>
            </w:pPr>
            <w:r>
              <w:rPr>
                <w:rFonts w:hint="eastAsia" w:hAnsi="宋体" w:cs="宋体"/>
                <w:bCs/>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870E04C">
            <w:pPr>
              <w:pStyle w:val="12"/>
              <w:snapToGrid w:val="0"/>
              <w:spacing w:line="360" w:lineRule="auto"/>
              <w:rPr>
                <w:rFonts w:hint="eastAsia" w:hAnsi="宋体" w:cs="宋体"/>
                <w:bCs/>
                <w:sz w:val="21"/>
                <w:highlight w:val="none"/>
              </w:rPr>
            </w:pPr>
            <w:r>
              <w:rPr>
                <w:rFonts w:hint="eastAsia" w:hAnsi="宋体" w:cs="宋体"/>
                <w:bCs/>
                <w:sz w:val="21"/>
                <w:highlight w:val="none"/>
              </w:rPr>
              <w:t>2.本招标文件所称的“</w:t>
            </w:r>
            <w:r>
              <w:rPr>
                <w:rFonts w:hint="eastAsia" w:hAnsi="宋体"/>
                <w:sz w:val="21"/>
                <w:highlight w:val="none"/>
              </w:rPr>
              <w:t>电子签章</w:t>
            </w:r>
            <w:r>
              <w:rPr>
                <w:rFonts w:hint="eastAsia" w:hAnsi="宋体" w:cs="宋体"/>
                <w:bCs/>
                <w:sz w:val="21"/>
                <w:highlight w:val="none"/>
              </w:rPr>
              <w:t>”、“电子签名”</w:t>
            </w:r>
            <w:r>
              <w:rPr>
                <w:rFonts w:hint="eastAsia" w:hAnsi="宋体"/>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1735DBCC">
            <w:pPr>
              <w:pStyle w:val="12"/>
              <w:snapToGrid w:val="0"/>
              <w:spacing w:line="360" w:lineRule="auto"/>
              <w:rPr>
                <w:rFonts w:hint="eastAsia" w:hAnsi="宋体" w:cs="宋体"/>
                <w:bCs/>
                <w:sz w:val="21"/>
                <w:highlight w:val="none"/>
              </w:rPr>
            </w:pPr>
            <w:r>
              <w:rPr>
                <w:rFonts w:hint="eastAsia" w:hAnsi="宋体" w:cs="宋体"/>
                <w:bCs/>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2214F03D">
            <w:pPr>
              <w:pStyle w:val="12"/>
              <w:snapToGrid w:val="0"/>
              <w:spacing w:line="360" w:lineRule="auto"/>
              <w:rPr>
                <w:rFonts w:hint="eastAsia" w:hAnsi="宋体" w:cs="宋体"/>
                <w:bCs/>
                <w:sz w:val="21"/>
                <w:highlight w:val="none"/>
              </w:rPr>
            </w:pPr>
            <w:r>
              <w:rPr>
                <w:rFonts w:hint="eastAsia" w:hAnsi="宋体" w:cs="宋体"/>
                <w:bCs/>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74FF9C06">
            <w:pPr>
              <w:spacing w:line="360" w:lineRule="auto"/>
              <w:jc w:val="left"/>
              <w:rPr>
                <w:rFonts w:hint="eastAsia" w:ascii="宋体" w:hAnsi="宋体"/>
                <w:szCs w:val="21"/>
                <w:highlight w:val="none"/>
              </w:rPr>
            </w:pPr>
            <w:r>
              <w:rPr>
                <w:rFonts w:hint="eastAsia" w:hAnsi="宋体" w:cs="宋体"/>
                <w:bCs/>
                <w:highlight w:val="none"/>
              </w:rPr>
              <w:t>5.</w:t>
            </w:r>
            <w:r>
              <w:rPr>
                <w:rFonts w:hint="eastAsia" w:ascii="宋体" w:hAnsi="宋体" w:cs="宋体"/>
                <w:bCs/>
                <w:kern w:val="0"/>
                <w:szCs w:val="21"/>
                <w:highlight w:val="none"/>
              </w:rPr>
              <w:t>本招标文件所称的“以上”“以下”“以内”“届满”，包括本数；所称的“不满”“超过”“以外”，不包括本数。</w:t>
            </w:r>
          </w:p>
        </w:tc>
      </w:tr>
    </w:tbl>
    <w:p w14:paraId="0814684F">
      <w:pPr>
        <w:snapToGrid w:val="0"/>
        <w:rPr>
          <w:rFonts w:hint="eastAsia" w:ascii="宋体" w:hAnsi="宋体"/>
          <w:sz w:val="24"/>
          <w:szCs w:val="20"/>
          <w:highlight w:val="none"/>
        </w:rPr>
      </w:pPr>
    </w:p>
    <w:p w14:paraId="7C976BBB">
      <w:pPr>
        <w:snapToGrid w:val="0"/>
        <w:rPr>
          <w:rFonts w:hint="eastAsia" w:ascii="宋体" w:hAnsi="宋体"/>
          <w:sz w:val="24"/>
          <w:szCs w:val="20"/>
          <w:highlight w:val="none"/>
        </w:rPr>
      </w:pPr>
    </w:p>
    <w:p w14:paraId="0AB9FCEF">
      <w:pPr>
        <w:pStyle w:val="6"/>
        <w:keepNext w:val="0"/>
        <w:keepLines w:val="0"/>
        <w:jc w:val="center"/>
        <w:rPr>
          <w:rFonts w:hint="eastAsia"/>
          <w:highlight w:val="none"/>
        </w:rPr>
      </w:pPr>
      <w:r>
        <w:rPr>
          <w:highlight w:val="none"/>
        </w:rPr>
        <w:br w:type="page"/>
      </w:r>
      <w:r>
        <w:rPr>
          <w:rFonts w:hint="eastAsia"/>
          <w:highlight w:val="none"/>
        </w:rPr>
        <w:t>投标人须知正文</w:t>
      </w:r>
    </w:p>
    <w:p w14:paraId="2727E550">
      <w:pPr>
        <w:pStyle w:val="6"/>
        <w:keepNext w:val="0"/>
        <w:keepLines w:val="0"/>
        <w:jc w:val="center"/>
        <w:rPr>
          <w:rFonts w:hint="eastAsia"/>
          <w:highlight w:val="none"/>
        </w:rPr>
      </w:pPr>
      <w:r>
        <w:rPr>
          <w:rFonts w:hint="eastAsia"/>
          <w:highlight w:val="none"/>
        </w:rPr>
        <w:t>一、总  则</w:t>
      </w:r>
    </w:p>
    <w:p w14:paraId="792B1032">
      <w:pPr>
        <w:pStyle w:val="7"/>
        <w:keepNext w:val="0"/>
        <w:keepLines w:val="0"/>
        <w:spacing w:before="0" w:after="0" w:line="360" w:lineRule="auto"/>
        <w:ind w:left="420" w:leftChars="200"/>
        <w:rPr>
          <w:rFonts w:hint="eastAsia" w:ascii="黑体" w:hAnsi="黑体" w:eastAsia="黑体"/>
          <w:sz w:val="24"/>
          <w:highlight w:val="none"/>
        </w:rPr>
      </w:pPr>
      <w:bookmarkStart w:id="73" w:name="_Toc254970527"/>
      <w:bookmarkStart w:id="74" w:name="_Toc254970668"/>
      <w:r>
        <w:rPr>
          <w:rFonts w:hint="eastAsia" w:ascii="黑体" w:hAnsi="黑体" w:eastAsia="黑体"/>
          <w:sz w:val="24"/>
          <w:highlight w:val="none"/>
        </w:rPr>
        <w:t>1.适用范围</w:t>
      </w:r>
      <w:bookmarkEnd w:id="73"/>
      <w:bookmarkEnd w:id="74"/>
    </w:p>
    <w:p w14:paraId="40CF0806">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CB6C5D9">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1.2本招标文件</w:t>
      </w:r>
      <w:r>
        <w:rPr>
          <w:rFonts w:hint="eastAsia" w:ascii="宋体" w:hAnsi="宋体" w:cs="宋体"/>
          <w:spacing w:val="-6"/>
          <w:szCs w:val="21"/>
          <w:highlight w:val="none"/>
        </w:rPr>
        <w:t>适用于本项目的所有采购程序和环节（法律、法规另有规定的，从其规定）。</w:t>
      </w:r>
    </w:p>
    <w:p w14:paraId="7CB604D5">
      <w:pPr>
        <w:pStyle w:val="7"/>
        <w:keepNext w:val="0"/>
        <w:keepLines w:val="0"/>
        <w:spacing w:before="0" w:after="0" w:line="360" w:lineRule="auto"/>
        <w:ind w:left="420" w:leftChars="200"/>
        <w:rPr>
          <w:rFonts w:hint="eastAsia" w:ascii="黑体" w:hAnsi="黑体" w:eastAsia="黑体"/>
          <w:sz w:val="24"/>
          <w:highlight w:val="none"/>
        </w:rPr>
      </w:pPr>
      <w:bookmarkStart w:id="75" w:name="_Toc254970669"/>
      <w:bookmarkStart w:id="76" w:name="_Toc254970528"/>
      <w:r>
        <w:rPr>
          <w:rFonts w:hint="eastAsia" w:ascii="黑体" w:hAnsi="黑体" w:eastAsia="黑体"/>
          <w:sz w:val="24"/>
          <w:highlight w:val="none"/>
        </w:rPr>
        <w:t>2.定义</w:t>
      </w:r>
      <w:bookmarkEnd w:id="75"/>
      <w:bookmarkEnd w:id="76"/>
    </w:p>
    <w:p w14:paraId="14100CFA">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2.1“采购人”是指依法进行政府采购的国家机关、事业单位、团体组织。</w:t>
      </w:r>
    </w:p>
    <w:p w14:paraId="3D3986CB">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2.2“采购代理机构”是指政府采购集中采购机构和集中采购机构以外的采购代理机构。</w:t>
      </w:r>
    </w:p>
    <w:p w14:paraId="7596D4A1">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2.3“供应商”是指向采购人提供货物、工程或者服务的法人、其他组织或者自然人。</w:t>
      </w:r>
    </w:p>
    <w:p w14:paraId="610E6458">
      <w:pPr>
        <w:pStyle w:val="8"/>
        <w:spacing w:line="360" w:lineRule="auto"/>
        <w:rPr>
          <w:rFonts w:hint="eastAsia" w:ascii="宋体" w:hAnsi="宋体"/>
          <w:szCs w:val="21"/>
          <w:highlight w:val="none"/>
        </w:rPr>
      </w:pPr>
      <w:r>
        <w:rPr>
          <w:rFonts w:hint="eastAsia" w:ascii="宋体" w:hAnsi="宋体"/>
          <w:szCs w:val="21"/>
          <w:highlight w:val="none"/>
        </w:rPr>
        <w:t>2.4“投标人”是指响应招标、参加投标竞争的法人、其他组织或者自然人。</w:t>
      </w:r>
    </w:p>
    <w:p w14:paraId="3E92F65C">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2.5“服务”是指除货物和工程以外的其他政府采购对象。</w:t>
      </w:r>
    </w:p>
    <w:p w14:paraId="4591946B">
      <w:pPr>
        <w:pStyle w:val="7"/>
        <w:keepNext w:val="0"/>
        <w:keepLines w:val="0"/>
        <w:spacing w:before="0" w:after="0" w:line="360" w:lineRule="auto"/>
        <w:rPr>
          <w:rFonts w:hint="eastAsia" w:ascii="宋体" w:hAnsi="宋体"/>
          <w:b w:val="0"/>
          <w:sz w:val="21"/>
          <w:szCs w:val="21"/>
          <w:highlight w:val="none"/>
        </w:rPr>
      </w:pPr>
      <w:r>
        <w:rPr>
          <w:rFonts w:hint="eastAsia" w:ascii="宋体" w:hAnsi="宋体"/>
          <w:b w:val="0"/>
          <w:sz w:val="21"/>
          <w:szCs w:val="21"/>
          <w:highlight w:val="none"/>
        </w:rPr>
        <w:t xml:space="preserve">    2.</w:t>
      </w:r>
      <w:r>
        <w:rPr>
          <w:rFonts w:ascii="宋体" w:hAnsi="宋体"/>
          <w:b w:val="0"/>
          <w:sz w:val="21"/>
          <w:szCs w:val="21"/>
          <w:highlight w:val="none"/>
        </w:rPr>
        <w:t>6</w:t>
      </w:r>
      <w:r>
        <w:rPr>
          <w:rFonts w:hint="eastAsia" w:ascii="宋体" w:hAnsi="宋体"/>
          <w:b w:val="0"/>
          <w:sz w:val="21"/>
          <w:szCs w:val="21"/>
          <w:highlight w:val="none"/>
        </w:rPr>
        <w:t>“书面形式”是指合同书、信件和数据电文（包括电报、电传、传真、电子数据交换和电子邮件）等可以有形地表现所载内容的形式。</w:t>
      </w:r>
    </w:p>
    <w:p w14:paraId="3687609D">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2.</w:t>
      </w:r>
      <w:r>
        <w:rPr>
          <w:rFonts w:ascii="宋体" w:hAnsi="宋体"/>
          <w:b w:val="0"/>
          <w:sz w:val="21"/>
          <w:szCs w:val="21"/>
          <w:highlight w:val="none"/>
        </w:rPr>
        <w:t>7</w:t>
      </w:r>
      <w:r>
        <w:rPr>
          <w:rFonts w:hint="eastAsia" w:ascii="宋体" w:hAnsi="宋体"/>
          <w:b w:val="0"/>
          <w:sz w:val="21"/>
          <w:szCs w:val="21"/>
          <w:highlight w:val="none"/>
        </w:rPr>
        <w:t>“实质性要求”是指招标文件中已经指明不满足则投标无效的条款，或者不能负偏离的条款，或者采购需求中带“▲”的条款。</w:t>
      </w:r>
    </w:p>
    <w:p w14:paraId="4F5D21F2">
      <w:pPr>
        <w:snapToGrid w:val="0"/>
        <w:spacing w:line="360" w:lineRule="auto"/>
        <w:ind w:firstLine="420" w:firstLineChars="200"/>
        <w:jc w:val="left"/>
        <w:rPr>
          <w:rFonts w:ascii="宋体" w:hAnsi="宋体" w:cs="宋体"/>
          <w:szCs w:val="21"/>
          <w:highlight w:val="none"/>
        </w:rPr>
      </w:pPr>
      <w:r>
        <w:rPr>
          <w:rFonts w:hint="eastAsia" w:ascii="宋体" w:hAnsi="宋体"/>
          <w:szCs w:val="21"/>
          <w:highlight w:val="none"/>
        </w:rPr>
        <w:t>2.</w:t>
      </w:r>
      <w:r>
        <w:rPr>
          <w:rFonts w:ascii="宋体" w:hAnsi="宋体"/>
          <w:szCs w:val="21"/>
          <w:highlight w:val="none"/>
        </w:rPr>
        <w:t>8</w:t>
      </w:r>
      <w:r>
        <w:rPr>
          <w:rFonts w:hint="eastAsia" w:ascii="宋体" w:hAnsi="宋体" w:cs="宋体"/>
          <w:szCs w:val="21"/>
          <w:highlight w:val="none"/>
        </w:rPr>
        <w:t>“正偏离”，是指投标文件对招标文件“采购需求”中有关条款作出的响应优于条款要求并有利于采购人的情形。</w:t>
      </w:r>
    </w:p>
    <w:p w14:paraId="7C546051">
      <w:pPr>
        <w:snapToGrid w:val="0"/>
        <w:spacing w:line="360" w:lineRule="auto"/>
        <w:ind w:firstLine="420" w:firstLineChars="200"/>
        <w:jc w:val="left"/>
        <w:rPr>
          <w:rFonts w:ascii="宋体" w:hAnsi="宋体" w:cs="宋体"/>
          <w:szCs w:val="21"/>
          <w:highlight w:val="none"/>
        </w:rPr>
      </w:pPr>
      <w:r>
        <w:rPr>
          <w:rFonts w:ascii="宋体" w:hAnsi="宋体" w:cs="宋体"/>
          <w:szCs w:val="21"/>
          <w:highlight w:val="none"/>
        </w:rPr>
        <w:t>2.9</w:t>
      </w:r>
      <w:r>
        <w:rPr>
          <w:rFonts w:hint="eastAsia" w:ascii="宋体" w:hAnsi="宋体" w:cs="宋体"/>
          <w:szCs w:val="21"/>
          <w:highlight w:val="none"/>
        </w:rPr>
        <w:t>“负偏离”，是指投标文件对招标文件“采购需求”中有关条款作出的响应不满足条款要求，导致采购人要求不能得到满足的情形。</w:t>
      </w:r>
    </w:p>
    <w:p w14:paraId="360EDFF8">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2.1</w:t>
      </w:r>
      <w:r>
        <w:rPr>
          <w:rFonts w:ascii="宋体" w:hAnsi="宋体"/>
          <w:szCs w:val="21"/>
          <w:highlight w:val="none"/>
        </w:rPr>
        <w:t>0</w:t>
      </w:r>
      <w:r>
        <w:rPr>
          <w:rFonts w:hint="eastAsia" w:ascii="宋体" w:hAnsi="宋体" w:cs="宋体"/>
          <w:szCs w:val="21"/>
          <w:highlight w:val="none"/>
        </w:rPr>
        <w:t>“允许负偏离的条款”是指采购需求中的不属于“实质性要求”的条款。</w:t>
      </w:r>
      <w:bookmarkStart w:id="77" w:name="_Toc254970670"/>
      <w:bookmarkStart w:id="78" w:name="_Toc254970529"/>
    </w:p>
    <w:p w14:paraId="7B17274E">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3.</w:t>
      </w:r>
      <w:bookmarkEnd w:id="77"/>
      <w:bookmarkEnd w:id="78"/>
      <w:r>
        <w:rPr>
          <w:rFonts w:hint="eastAsia" w:ascii="黑体" w:hAnsi="黑体" w:eastAsia="黑体"/>
          <w:sz w:val="24"/>
          <w:highlight w:val="none"/>
        </w:rPr>
        <w:t>投标人的资格要求</w:t>
      </w:r>
    </w:p>
    <w:p w14:paraId="185EA607">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投标人的资格要求详见“投标人须知前附表”。</w:t>
      </w:r>
    </w:p>
    <w:p w14:paraId="1ACAD0DC">
      <w:pPr>
        <w:pStyle w:val="7"/>
        <w:keepNext w:val="0"/>
        <w:keepLines w:val="0"/>
        <w:spacing w:before="0" w:after="0" w:line="360" w:lineRule="auto"/>
        <w:ind w:left="420" w:leftChars="200"/>
        <w:rPr>
          <w:rFonts w:hint="eastAsia" w:ascii="黑体" w:hAnsi="黑体" w:eastAsia="黑体"/>
          <w:sz w:val="24"/>
          <w:highlight w:val="none"/>
        </w:rPr>
      </w:pPr>
      <w:bookmarkStart w:id="79" w:name="_Toc254970530"/>
      <w:bookmarkStart w:id="80" w:name="_Toc254970671"/>
      <w:r>
        <w:rPr>
          <w:rFonts w:hint="eastAsia" w:ascii="黑体" w:hAnsi="黑体" w:eastAsia="黑体"/>
          <w:sz w:val="24"/>
          <w:highlight w:val="none"/>
        </w:rPr>
        <w:t>4.投标委托</w:t>
      </w:r>
      <w:bookmarkEnd w:id="79"/>
      <w:bookmarkEnd w:id="80"/>
    </w:p>
    <w:p w14:paraId="1616BA3E">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投标人代表参加投标活动过程中必须携带个人有效身份证件。如投标人代表不是法定代表人，须持有授权委托书（按第六章要求格式填写）。</w:t>
      </w:r>
    </w:p>
    <w:p w14:paraId="068E05E5">
      <w:pPr>
        <w:pStyle w:val="7"/>
        <w:keepNext w:val="0"/>
        <w:keepLines w:val="0"/>
        <w:spacing w:before="0" w:after="0" w:line="360" w:lineRule="auto"/>
        <w:ind w:left="420" w:leftChars="200"/>
        <w:rPr>
          <w:rFonts w:hint="eastAsia" w:ascii="黑体" w:hAnsi="黑体" w:eastAsia="黑体"/>
          <w:sz w:val="24"/>
          <w:highlight w:val="none"/>
        </w:rPr>
      </w:pPr>
      <w:bookmarkStart w:id="81" w:name="_5.投标费用"/>
      <w:bookmarkEnd w:id="81"/>
      <w:bookmarkStart w:id="82" w:name="_Toc254970672"/>
      <w:bookmarkStart w:id="83" w:name="_Toc254970531"/>
      <w:r>
        <w:rPr>
          <w:rFonts w:hint="eastAsia" w:ascii="黑体" w:hAnsi="黑体" w:eastAsia="黑体"/>
          <w:sz w:val="24"/>
          <w:highlight w:val="none"/>
        </w:rPr>
        <w:t>5.投标费用</w:t>
      </w:r>
      <w:bookmarkEnd w:id="82"/>
      <w:bookmarkEnd w:id="83"/>
    </w:p>
    <w:p w14:paraId="139DC115">
      <w:pPr>
        <w:snapToGrid w:val="0"/>
        <w:spacing w:line="360" w:lineRule="auto"/>
        <w:ind w:firstLine="420" w:firstLineChars="200"/>
        <w:jc w:val="left"/>
        <w:rPr>
          <w:rFonts w:hint="eastAsia" w:ascii="宋体" w:hAnsi="宋体"/>
          <w:szCs w:val="21"/>
          <w:highlight w:val="none"/>
        </w:rPr>
      </w:pPr>
      <w:r>
        <w:rPr>
          <w:rFonts w:hint="eastAsia" w:ascii="宋体" w:hAnsi="宋体" w:cs="宋体"/>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2C54F2B1">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6.联合体投标</w:t>
      </w:r>
    </w:p>
    <w:p w14:paraId="4A1466B8">
      <w:pPr>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6.1本项目是否接受联合体投标，详见“投标人须知前附表”。</w:t>
      </w:r>
    </w:p>
    <w:p w14:paraId="592AB115">
      <w:pPr>
        <w:snapToGrid w:val="0"/>
        <w:spacing w:line="360" w:lineRule="auto"/>
        <w:ind w:firstLine="420" w:firstLineChars="200"/>
        <w:jc w:val="left"/>
        <w:rPr>
          <w:rFonts w:ascii="宋体" w:hAnsi="宋体"/>
          <w:bCs/>
          <w:szCs w:val="21"/>
          <w:highlight w:val="none"/>
        </w:rPr>
      </w:pPr>
      <w:r>
        <w:rPr>
          <w:rFonts w:hint="eastAsia" w:ascii="宋体" w:hAnsi="宋体"/>
          <w:bCs/>
          <w:szCs w:val="21"/>
          <w:highlight w:val="none"/>
        </w:rPr>
        <w:t>6.2如接受联合体投标，联合体投标要求详见“投标人须知前附表”。</w:t>
      </w:r>
    </w:p>
    <w:p w14:paraId="7A531E3F">
      <w:pPr>
        <w:snapToGrid w:val="0"/>
        <w:spacing w:line="360" w:lineRule="auto"/>
        <w:ind w:firstLine="420" w:firstLineChars="200"/>
        <w:jc w:val="left"/>
        <w:rPr>
          <w:rFonts w:hint="eastAsia" w:ascii="宋体" w:hAnsi="宋体"/>
          <w:szCs w:val="21"/>
          <w:highlight w:val="none"/>
        </w:rPr>
      </w:pPr>
      <w:r>
        <w:rPr>
          <w:rFonts w:hint="eastAsia" w:ascii="宋体" w:hAnsi="宋体"/>
          <w:bCs/>
          <w:szCs w:val="21"/>
          <w:highlight w:val="none"/>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0BE89DA5">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 xml:space="preserve">7.转包与分包             </w:t>
      </w:r>
    </w:p>
    <w:p w14:paraId="492CFF87">
      <w:pPr>
        <w:pStyle w:val="7"/>
        <w:keepNext w:val="0"/>
        <w:keepLines w:val="0"/>
        <w:spacing w:before="0" w:after="0" w:line="360" w:lineRule="auto"/>
        <w:ind w:left="420" w:leftChars="200"/>
        <w:rPr>
          <w:rFonts w:hint="eastAsia" w:ascii="宋体" w:hAnsi="宋体"/>
          <w:b w:val="0"/>
          <w:sz w:val="21"/>
          <w:szCs w:val="21"/>
          <w:highlight w:val="none"/>
        </w:rPr>
      </w:pPr>
      <w:bookmarkStart w:id="84" w:name="_Toc254970673"/>
      <w:bookmarkStart w:id="85" w:name="_Toc254970532"/>
      <w:r>
        <w:rPr>
          <w:rFonts w:hint="eastAsia" w:ascii="宋体" w:hAnsi="宋体"/>
          <w:b w:val="0"/>
          <w:sz w:val="21"/>
          <w:szCs w:val="21"/>
          <w:highlight w:val="none"/>
        </w:rPr>
        <w:t>7.1本项目不允许转包。</w:t>
      </w:r>
    </w:p>
    <w:p w14:paraId="75FA4B2D">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8F1E8BE">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35D1802">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8.特别说明</w:t>
      </w:r>
      <w:bookmarkEnd w:id="84"/>
      <w:bookmarkEnd w:id="85"/>
    </w:p>
    <w:p w14:paraId="310E19A1">
      <w:pPr>
        <w:pStyle w:val="7"/>
        <w:keepNext w:val="0"/>
        <w:keepLines w:val="0"/>
        <w:spacing w:before="0" w:after="0" w:line="360" w:lineRule="auto"/>
        <w:ind w:firstLine="367" w:firstLineChars="175"/>
        <w:rPr>
          <w:rFonts w:ascii="宋体" w:hAnsi="宋体"/>
          <w:b w:val="0"/>
          <w:sz w:val="21"/>
          <w:szCs w:val="21"/>
          <w:highlight w:val="none"/>
        </w:rPr>
      </w:pPr>
      <w:r>
        <w:rPr>
          <w:rFonts w:hint="eastAsia" w:ascii="宋体" w:hAnsi="宋体"/>
          <w:b w:val="0"/>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114307BD">
      <w:pPr>
        <w:pStyle w:val="7"/>
        <w:keepNext w:val="0"/>
        <w:keepLines w:val="0"/>
        <w:spacing w:before="0" w:after="0" w:line="360" w:lineRule="auto"/>
        <w:ind w:firstLine="367" w:firstLineChars="175"/>
        <w:rPr>
          <w:rFonts w:hint="eastAsia" w:ascii="宋体" w:hAnsi="宋体"/>
          <w:b w:val="0"/>
          <w:sz w:val="21"/>
          <w:szCs w:val="21"/>
          <w:highlight w:val="none"/>
        </w:rPr>
      </w:pPr>
      <w:r>
        <w:rPr>
          <w:rFonts w:hint="eastAsia" w:ascii="宋体" w:hAnsi="宋体"/>
          <w:b w:val="0"/>
          <w:sz w:val="21"/>
          <w:szCs w:val="21"/>
          <w:highlight w:val="none"/>
        </w:rPr>
        <w:t>8.2投标人应仔细阅读招标文件的所有内容，按照招标文件的要求提交投标文件，并对所提供的全部资料的真实性承担法律责任。</w:t>
      </w:r>
    </w:p>
    <w:p w14:paraId="008FBC14">
      <w:pPr>
        <w:pStyle w:val="7"/>
        <w:keepNext w:val="0"/>
        <w:keepLines w:val="0"/>
        <w:spacing w:before="0" w:after="0" w:line="360" w:lineRule="auto"/>
        <w:ind w:firstLine="367" w:firstLineChars="175"/>
        <w:rPr>
          <w:rFonts w:hint="eastAsia" w:ascii="宋体" w:hAnsi="宋体"/>
          <w:b w:val="0"/>
          <w:sz w:val="21"/>
          <w:szCs w:val="21"/>
          <w:highlight w:val="none"/>
        </w:rPr>
      </w:pPr>
      <w:r>
        <w:rPr>
          <w:rFonts w:hint="eastAsia" w:ascii="宋体" w:hAnsi="宋体"/>
          <w:b w:val="0"/>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1AB30F6B">
      <w:pPr>
        <w:pStyle w:val="7"/>
        <w:keepNext w:val="0"/>
        <w:keepLines w:val="0"/>
        <w:spacing w:before="0" w:after="0" w:line="360" w:lineRule="auto"/>
        <w:ind w:left="420" w:leftChars="200"/>
        <w:rPr>
          <w:rFonts w:ascii="黑体" w:hAnsi="黑体" w:eastAsia="黑体"/>
          <w:sz w:val="24"/>
          <w:highlight w:val="none"/>
        </w:rPr>
      </w:pPr>
      <w:r>
        <w:rPr>
          <w:rFonts w:ascii="黑体" w:hAnsi="黑体" w:eastAsia="黑体"/>
          <w:sz w:val="24"/>
          <w:highlight w:val="none"/>
        </w:rPr>
        <w:t>9.</w:t>
      </w:r>
      <w:r>
        <w:rPr>
          <w:rFonts w:hint="eastAsia" w:ascii="黑体" w:hAnsi="黑体" w:eastAsia="黑体"/>
          <w:sz w:val="24"/>
          <w:highlight w:val="none"/>
        </w:rPr>
        <w:t>回避与串通投标</w:t>
      </w:r>
    </w:p>
    <w:p w14:paraId="318884EA">
      <w:pPr>
        <w:pStyle w:val="7"/>
        <w:keepNext w:val="0"/>
        <w:keepLines w:val="0"/>
        <w:spacing w:before="0" w:after="0" w:line="360" w:lineRule="auto"/>
        <w:ind w:firstLine="367" w:firstLineChars="175"/>
        <w:rPr>
          <w:rFonts w:ascii="宋体" w:hAnsi="宋体"/>
          <w:b w:val="0"/>
          <w:sz w:val="21"/>
          <w:szCs w:val="21"/>
          <w:highlight w:val="none"/>
        </w:rPr>
      </w:pPr>
      <w:r>
        <w:rPr>
          <w:rFonts w:hint="eastAsia" w:ascii="宋体" w:hAnsi="宋体"/>
          <w:b w:val="0"/>
          <w:sz w:val="21"/>
          <w:szCs w:val="21"/>
          <w:highlight w:val="none"/>
        </w:rPr>
        <w:t>9</w:t>
      </w:r>
      <w:r>
        <w:rPr>
          <w:rFonts w:ascii="宋体" w:hAnsi="宋体"/>
          <w:b w:val="0"/>
          <w:sz w:val="21"/>
          <w:szCs w:val="21"/>
          <w:highlight w:val="none"/>
        </w:rPr>
        <w:t>.1在政府采购活动中，采购人员及相关人员与</w:t>
      </w:r>
      <w:r>
        <w:rPr>
          <w:rFonts w:hint="eastAsia" w:ascii="宋体" w:hAnsi="宋体"/>
          <w:b w:val="0"/>
          <w:sz w:val="21"/>
          <w:szCs w:val="21"/>
          <w:highlight w:val="none"/>
        </w:rPr>
        <w:t>供应商</w:t>
      </w:r>
      <w:r>
        <w:rPr>
          <w:rFonts w:ascii="宋体" w:hAnsi="宋体"/>
          <w:b w:val="0"/>
          <w:sz w:val="21"/>
          <w:szCs w:val="21"/>
          <w:highlight w:val="none"/>
        </w:rPr>
        <w:t>有下列利害关系之一的，应当回避：</w:t>
      </w:r>
    </w:p>
    <w:p w14:paraId="6BF0111E">
      <w:pPr>
        <w:pStyle w:val="12"/>
        <w:snapToGrid w:val="0"/>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1</w:t>
      </w:r>
      <w:r>
        <w:rPr>
          <w:rFonts w:hAnsi="宋体"/>
          <w:kern w:val="2"/>
          <w:sz w:val="21"/>
          <w:highlight w:val="none"/>
        </w:rPr>
        <w:t>）参加采购活动前3年内与</w:t>
      </w:r>
      <w:r>
        <w:rPr>
          <w:rFonts w:hint="eastAsia" w:hAnsi="宋体"/>
          <w:kern w:val="2"/>
          <w:sz w:val="21"/>
          <w:highlight w:val="none"/>
        </w:rPr>
        <w:t>供应商</w:t>
      </w:r>
      <w:r>
        <w:rPr>
          <w:rFonts w:hAnsi="宋体"/>
          <w:kern w:val="2"/>
          <w:sz w:val="21"/>
          <w:highlight w:val="none"/>
        </w:rPr>
        <w:t>存在劳动关系；</w:t>
      </w:r>
    </w:p>
    <w:p w14:paraId="566199C5">
      <w:pPr>
        <w:pStyle w:val="12"/>
        <w:snapToGrid w:val="0"/>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2</w:t>
      </w:r>
      <w:r>
        <w:rPr>
          <w:rFonts w:hAnsi="宋体"/>
          <w:kern w:val="2"/>
          <w:sz w:val="21"/>
          <w:highlight w:val="none"/>
        </w:rPr>
        <w:t>）参加采购活动前3年内担任</w:t>
      </w:r>
      <w:r>
        <w:rPr>
          <w:rFonts w:hint="eastAsia" w:hAnsi="宋体"/>
          <w:kern w:val="2"/>
          <w:sz w:val="21"/>
          <w:highlight w:val="none"/>
        </w:rPr>
        <w:t>供应商</w:t>
      </w:r>
      <w:r>
        <w:rPr>
          <w:rFonts w:hAnsi="宋体"/>
          <w:kern w:val="2"/>
          <w:sz w:val="21"/>
          <w:highlight w:val="none"/>
        </w:rPr>
        <w:t>的董事、监事；</w:t>
      </w:r>
    </w:p>
    <w:p w14:paraId="4D749359">
      <w:pPr>
        <w:pStyle w:val="12"/>
        <w:snapToGrid w:val="0"/>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3</w:t>
      </w:r>
      <w:r>
        <w:rPr>
          <w:rFonts w:hAnsi="宋体"/>
          <w:kern w:val="2"/>
          <w:sz w:val="21"/>
          <w:highlight w:val="none"/>
        </w:rPr>
        <w:t>）参加采购活动前3年内是</w:t>
      </w:r>
      <w:r>
        <w:rPr>
          <w:rFonts w:hint="eastAsia" w:hAnsi="宋体"/>
          <w:kern w:val="2"/>
          <w:sz w:val="21"/>
          <w:highlight w:val="none"/>
        </w:rPr>
        <w:t>供应商</w:t>
      </w:r>
      <w:r>
        <w:rPr>
          <w:rFonts w:hAnsi="宋体"/>
          <w:kern w:val="2"/>
          <w:sz w:val="21"/>
          <w:highlight w:val="none"/>
        </w:rPr>
        <w:t>的控股股东或者实际控制人；</w:t>
      </w:r>
    </w:p>
    <w:p w14:paraId="7C3A282A">
      <w:pPr>
        <w:pStyle w:val="12"/>
        <w:snapToGrid w:val="0"/>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4</w:t>
      </w:r>
      <w:r>
        <w:rPr>
          <w:rFonts w:hAnsi="宋体"/>
          <w:kern w:val="2"/>
          <w:sz w:val="21"/>
          <w:highlight w:val="none"/>
        </w:rPr>
        <w:t>）与</w:t>
      </w:r>
      <w:r>
        <w:rPr>
          <w:rFonts w:hint="eastAsia" w:hAnsi="宋体"/>
          <w:kern w:val="2"/>
          <w:sz w:val="21"/>
          <w:highlight w:val="none"/>
        </w:rPr>
        <w:t>供应商</w:t>
      </w:r>
      <w:r>
        <w:rPr>
          <w:rFonts w:hAnsi="宋体"/>
          <w:kern w:val="2"/>
          <w:sz w:val="21"/>
          <w:highlight w:val="none"/>
        </w:rPr>
        <w:t>的法定代表人或者负责人有夫妻、直系血亲、三代以内旁系血亲或者近姻亲关系；</w:t>
      </w:r>
    </w:p>
    <w:p w14:paraId="58257DCB">
      <w:pPr>
        <w:pStyle w:val="12"/>
        <w:snapToGrid w:val="0"/>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5</w:t>
      </w:r>
      <w:r>
        <w:rPr>
          <w:rFonts w:hAnsi="宋体"/>
          <w:kern w:val="2"/>
          <w:sz w:val="21"/>
          <w:highlight w:val="none"/>
        </w:rPr>
        <w:t>）与</w:t>
      </w:r>
      <w:r>
        <w:rPr>
          <w:rFonts w:hint="eastAsia" w:hAnsi="宋体"/>
          <w:kern w:val="2"/>
          <w:sz w:val="21"/>
          <w:highlight w:val="none"/>
        </w:rPr>
        <w:t>供应商</w:t>
      </w:r>
      <w:r>
        <w:rPr>
          <w:rFonts w:hAnsi="宋体"/>
          <w:kern w:val="2"/>
          <w:sz w:val="21"/>
          <w:highlight w:val="none"/>
        </w:rPr>
        <w:t>有其他可能影响政府采购活动公平、公正进行的关系。</w:t>
      </w:r>
    </w:p>
    <w:p w14:paraId="00D7CE92">
      <w:pPr>
        <w:pStyle w:val="12"/>
        <w:snapToGrid w:val="0"/>
        <w:spacing w:line="360" w:lineRule="auto"/>
        <w:ind w:left="2" w:leftChars="1" w:firstLine="420" w:firstLineChars="200"/>
        <w:rPr>
          <w:rFonts w:hint="eastAsia" w:hAnsi="宋体"/>
          <w:kern w:val="2"/>
          <w:sz w:val="21"/>
          <w:highlight w:val="none"/>
        </w:rPr>
      </w:pPr>
      <w:r>
        <w:rPr>
          <w:rFonts w:hint="eastAsia" w:hAnsi="宋体"/>
          <w:kern w:val="2"/>
          <w:sz w:val="21"/>
          <w:highlight w:val="none"/>
        </w:rPr>
        <w:t>供应商</w:t>
      </w:r>
      <w:r>
        <w:rPr>
          <w:rFonts w:hAnsi="宋体"/>
          <w:kern w:val="2"/>
          <w:sz w:val="21"/>
          <w:highlight w:val="none"/>
        </w:rPr>
        <w:t>认为采购人员及相关人员与其他</w:t>
      </w:r>
      <w:r>
        <w:rPr>
          <w:rFonts w:hint="eastAsia" w:hAnsi="宋体"/>
          <w:kern w:val="2"/>
          <w:sz w:val="21"/>
          <w:highlight w:val="none"/>
        </w:rPr>
        <w:t>供应商</w:t>
      </w:r>
      <w:r>
        <w:rPr>
          <w:rFonts w:hAnsi="宋体"/>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1877955B">
      <w:pPr>
        <w:pStyle w:val="7"/>
        <w:keepNext w:val="0"/>
        <w:keepLines w:val="0"/>
        <w:spacing w:before="0" w:after="0" w:line="360" w:lineRule="auto"/>
        <w:ind w:left="420" w:leftChars="200"/>
        <w:rPr>
          <w:rFonts w:hint="eastAsia" w:ascii="宋体" w:hAnsi="宋体"/>
          <w:sz w:val="21"/>
          <w:szCs w:val="21"/>
          <w:highlight w:val="none"/>
        </w:rPr>
      </w:pPr>
      <w:r>
        <w:rPr>
          <w:rFonts w:ascii="宋体" w:hAnsi="宋体"/>
          <w:sz w:val="21"/>
          <w:szCs w:val="21"/>
          <w:highlight w:val="none"/>
        </w:rPr>
        <w:t>9.2</w:t>
      </w:r>
      <w:r>
        <w:rPr>
          <w:rFonts w:hint="eastAsia" w:ascii="宋体" w:hAnsi="宋体"/>
          <w:sz w:val="21"/>
          <w:szCs w:val="21"/>
          <w:highlight w:val="none"/>
        </w:rPr>
        <w:t>有下列情形之一的视为投标人相互串通投标，投标文件将被视为无效：</w:t>
      </w:r>
    </w:p>
    <w:p w14:paraId="08003213">
      <w:pPr>
        <w:pStyle w:val="12"/>
        <w:snapToGrid w:val="0"/>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 xml:space="preserve">（1）不同投标人的投标文件由同一单位或者个人编制； </w:t>
      </w:r>
    </w:p>
    <w:p w14:paraId="3772A805">
      <w:pPr>
        <w:pStyle w:val="12"/>
        <w:snapToGrid w:val="0"/>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（2）不同投标人委托同一单位或者个人办理投标事宜；</w:t>
      </w:r>
    </w:p>
    <w:p w14:paraId="4D8FF8E8">
      <w:pPr>
        <w:pStyle w:val="12"/>
        <w:snapToGrid w:val="0"/>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（3）不同的投标人的投标文件载明的项目管理员为同一个人；</w:t>
      </w:r>
    </w:p>
    <w:p w14:paraId="1687926E">
      <w:pPr>
        <w:pStyle w:val="12"/>
        <w:snapToGrid w:val="0"/>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（4）不同投标人的投标文件异常一致或者投标报价呈规律性差异；</w:t>
      </w:r>
    </w:p>
    <w:p w14:paraId="19FCA2A8">
      <w:pPr>
        <w:pStyle w:val="12"/>
        <w:snapToGrid w:val="0"/>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（5）不同投标人的投标文件相互混装；</w:t>
      </w:r>
    </w:p>
    <w:p w14:paraId="28DFEA0E">
      <w:pPr>
        <w:pStyle w:val="12"/>
        <w:snapToGrid w:val="0"/>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（6）不同投标人的投标保证金从同一单位或者个人账户转出。</w:t>
      </w:r>
    </w:p>
    <w:p w14:paraId="32BFE420">
      <w:pPr>
        <w:pStyle w:val="7"/>
        <w:keepNext w:val="0"/>
        <w:keepLines w:val="0"/>
        <w:spacing w:before="0" w:after="0" w:line="360" w:lineRule="auto"/>
        <w:ind w:left="420" w:leftChars="200"/>
        <w:rPr>
          <w:rFonts w:hint="eastAsia" w:ascii="宋体" w:hAnsi="宋体"/>
          <w:b w:val="0"/>
          <w:sz w:val="21"/>
          <w:szCs w:val="21"/>
          <w:highlight w:val="none"/>
        </w:rPr>
      </w:pPr>
      <w:r>
        <w:rPr>
          <w:rFonts w:ascii="宋体" w:hAnsi="宋体"/>
          <w:b w:val="0"/>
          <w:sz w:val="21"/>
          <w:szCs w:val="21"/>
          <w:highlight w:val="none"/>
        </w:rPr>
        <w:t>9.3</w:t>
      </w:r>
      <w:r>
        <w:rPr>
          <w:rFonts w:hint="eastAsia" w:ascii="宋体" w:hAnsi="宋体"/>
          <w:b w:val="0"/>
          <w:sz w:val="21"/>
          <w:szCs w:val="21"/>
          <w:highlight w:val="none"/>
        </w:rPr>
        <w:t>供应商有下列情形之一的，属于恶意串通行为，将报同级监督管理部门：</w:t>
      </w:r>
    </w:p>
    <w:p w14:paraId="60E730D4">
      <w:pPr>
        <w:pStyle w:val="12"/>
        <w:snapToGrid w:val="0"/>
        <w:spacing w:line="360" w:lineRule="auto"/>
        <w:ind w:left="2" w:leftChars="1" w:firstLine="420" w:firstLineChars="200"/>
        <w:rPr>
          <w:rFonts w:hint="eastAsia" w:hAnsi="宋体"/>
          <w:kern w:val="2"/>
          <w:sz w:val="21"/>
          <w:highlight w:val="none"/>
        </w:rPr>
      </w:pPr>
      <w:r>
        <w:rPr>
          <w:rFonts w:hint="eastAsia" w:hAnsi="宋体"/>
          <w:kern w:val="2"/>
          <w:sz w:val="21"/>
          <w:highlight w:val="none"/>
        </w:rPr>
        <w:t>（1）供应商直接或者间接从采购人或者采购代理机构处获得其他供应商的相关信息并修改其投标文件或者响应文件；</w:t>
      </w:r>
    </w:p>
    <w:p w14:paraId="242D8AE3">
      <w:pPr>
        <w:pStyle w:val="12"/>
        <w:snapToGrid w:val="0"/>
        <w:spacing w:line="360" w:lineRule="auto"/>
        <w:ind w:left="2" w:leftChars="1" w:firstLine="420" w:firstLineChars="200"/>
        <w:rPr>
          <w:rFonts w:hint="eastAsia" w:hAnsi="宋体"/>
          <w:kern w:val="2"/>
          <w:sz w:val="21"/>
          <w:highlight w:val="none"/>
        </w:rPr>
      </w:pPr>
      <w:r>
        <w:rPr>
          <w:rFonts w:hint="eastAsia" w:hAnsi="宋体"/>
          <w:kern w:val="2"/>
          <w:sz w:val="21"/>
          <w:highlight w:val="none"/>
        </w:rPr>
        <w:t>（2）供应商按照采购人或者采购代理机构的授意撤换、修改投标文件或者响应文件；</w:t>
      </w:r>
    </w:p>
    <w:p w14:paraId="5BC0F1EE">
      <w:pPr>
        <w:pStyle w:val="12"/>
        <w:snapToGrid w:val="0"/>
        <w:spacing w:line="360" w:lineRule="auto"/>
        <w:ind w:left="2" w:leftChars="1" w:firstLine="420" w:firstLineChars="200"/>
        <w:rPr>
          <w:rFonts w:hint="eastAsia" w:hAnsi="宋体"/>
          <w:kern w:val="2"/>
          <w:sz w:val="21"/>
          <w:highlight w:val="none"/>
        </w:rPr>
      </w:pPr>
      <w:r>
        <w:rPr>
          <w:rFonts w:hint="eastAsia" w:hAnsi="宋体"/>
          <w:kern w:val="2"/>
          <w:sz w:val="21"/>
          <w:highlight w:val="none"/>
        </w:rPr>
        <w:t>（3）供应商之间协商报价、技术方案等投标文件或者响应文件的实质性内容；</w:t>
      </w:r>
    </w:p>
    <w:p w14:paraId="5E0B1F4A">
      <w:pPr>
        <w:pStyle w:val="12"/>
        <w:snapToGrid w:val="0"/>
        <w:spacing w:line="360" w:lineRule="auto"/>
        <w:ind w:left="2" w:leftChars="1" w:firstLine="420" w:firstLineChars="200"/>
        <w:rPr>
          <w:rFonts w:hint="eastAsia" w:hAnsi="宋体"/>
          <w:kern w:val="2"/>
          <w:sz w:val="21"/>
          <w:highlight w:val="none"/>
        </w:rPr>
      </w:pPr>
      <w:r>
        <w:rPr>
          <w:rFonts w:hint="eastAsia" w:hAnsi="宋体"/>
          <w:kern w:val="2"/>
          <w:sz w:val="21"/>
          <w:highlight w:val="none"/>
        </w:rPr>
        <w:t>（4）属于同一集团、协会、商会等组织成员的供应商按照该组织要求协同参加政府采购活动；</w:t>
      </w:r>
    </w:p>
    <w:p w14:paraId="2154FE7D">
      <w:pPr>
        <w:pStyle w:val="12"/>
        <w:snapToGrid w:val="0"/>
        <w:spacing w:line="360" w:lineRule="auto"/>
        <w:ind w:left="2" w:leftChars="1" w:firstLine="420" w:firstLineChars="200"/>
        <w:rPr>
          <w:rFonts w:hint="eastAsia" w:hAnsi="宋体"/>
          <w:kern w:val="2"/>
          <w:sz w:val="21"/>
          <w:highlight w:val="none"/>
        </w:rPr>
      </w:pPr>
      <w:r>
        <w:rPr>
          <w:rFonts w:hint="eastAsia" w:hAnsi="宋体"/>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5625FAAD">
      <w:pPr>
        <w:pStyle w:val="12"/>
        <w:snapToGrid w:val="0"/>
        <w:spacing w:line="360" w:lineRule="auto"/>
        <w:ind w:left="2" w:leftChars="1" w:firstLine="420" w:firstLineChars="200"/>
        <w:rPr>
          <w:rFonts w:hint="eastAsia" w:hAnsi="宋体"/>
          <w:kern w:val="2"/>
          <w:sz w:val="21"/>
          <w:highlight w:val="none"/>
        </w:rPr>
      </w:pPr>
      <w:r>
        <w:rPr>
          <w:rFonts w:hint="eastAsia" w:hAnsi="宋体"/>
          <w:kern w:val="2"/>
          <w:sz w:val="21"/>
          <w:highlight w:val="none"/>
        </w:rPr>
        <w:t>（6）供应商之间商定部分供应商放弃参加政府采购活动或者放弃中标；</w:t>
      </w:r>
    </w:p>
    <w:p w14:paraId="5DE4092A">
      <w:pPr>
        <w:pStyle w:val="12"/>
        <w:snapToGrid w:val="0"/>
        <w:spacing w:line="360" w:lineRule="auto"/>
        <w:ind w:left="2" w:leftChars="1" w:firstLine="420" w:firstLineChars="200"/>
        <w:rPr>
          <w:rFonts w:hAnsi="宋体"/>
          <w:kern w:val="2"/>
          <w:sz w:val="21"/>
          <w:highlight w:val="none"/>
        </w:rPr>
      </w:pPr>
      <w:r>
        <w:rPr>
          <w:rFonts w:hint="eastAsia" w:hAnsi="宋体"/>
          <w:kern w:val="2"/>
          <w:sz w:val="21"/>
          <w:highlight w:val="none"/>
        </w:rPr>
        <w:t>（7）供应商与采购人或者采购代理机构之间、供应商相互之间，为谋求特定供应商中标或者排斥其他供应商的其他串通行为。</w:t>
      </w:r>
    </w:p>
    <w:p w14:paraId="2E71E6AE">
      <w:pPr>
        <w:pStyle w:val="12"/>
        <w:snapToGrid w:val="0"/>
        <w:spacing w:line="360" w:lineRule="auto"/>
        <w:ind w:left="2" w:leftChars="1" w:firstLine="422" w:firstLineChars="200"/>
        <w:rPr>
          <w:rFonts w:hint="eastAsia" w:hAnsi="宋体"/>
          <w:b/>
          <w:kern w:val="2"/>
          <w:sz w:val="21"/>
          <w:highlight w:val="none"/>
        </w:rPr>
      </w:pPr>
    </w:p>
    <w:p w14:paraId="32C3DC75">
      <w:pPr>
        <w:pStyle w:val="6"/>
        <w:keepNext w:val="0"/>
        <w:keepLines w:val="0"/>
        <w:jc w:val="center"/>
        <w:rPr>
          <w:rFonts w:hint="eastAsia"/>
          <w:highlight w:val="none"/>
        </w:rPr>
      </w:pPr>
      <w:bookmarkStart w:id="86" w:name="_Toc254970534"/>
      <w:bookmarkStart w:id="87" w:name="_Toc254970675"/>
      <w:r>
        <w:rPr>
          <w:rFonts w:hint="eastAsia"/>
          <w:highlight w:val="none"/>
        </w:rPr>
        <w:t>二、招标文件</w:t>
      </w:r>
      <w:bookmarkEnd w:id="86"/>
      <w:bookmarkEnd w:id="87"/>
    </w:p>
    <w:p w14:paraId="26269A45">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10.招标文件的组成</w:t>
      </w:r>
    </w:p>
    <w:p w14:paraId="1F8ABD84">
      <w:pPr>
        <w:snapToGrid w:val="0"/>
        <w:spacing w:line="360" w:lineRule="auto"/>
        <w:ind w:firstLine="420"/>
        <w:jc w:val="left"/>
        <w:rPr>
          <w:rFonts w:hint="eastAsia" w:ascii="宋体" w:hAnsi="宋体"/>
          <w:szCs w:val="21"/>
          <w:highlight w:val="none"/>
        </w:rPr>
      </w:pPr>
      <w:r>
        <w:rPr>
          <w:rFonts w:hint="eastAsia" w:ascii="宋体" w:hAnsi="宋体"/>
          <w:szCs w:val="21"/>
          <w:highlight w:val="none"/>
        </w:rPr>
        <w:t>（1）招标公告；</w:t>
      </w:r>
    </w:p>
    <w:p w14:paraId="577E2A8E">
      <w:pPr>
        <w:snapToGrid w:val="0"/>
        <w:spacing w:line="360" w:lineRule="auto"/>
        <w:ind w:firstLine="420"/>
        <w:jc w:val="left"/>
        <w:rPr>
          <w:rFonts w:hint="eastAsia" w:ascii="宋体" w:hAnsi="宋体"/>
          <w:szCs w:val="21"/>
          <w:highlight w:val="none"/>
        </w:rPr>
      </w:pPr>
      <w:r>
        <w:rPr>
          <w:rFonts w:hint="eastAsia" w:ascii="宋体" w:hAnsi="宋体"/>
          <w:szCs w:val="21"/>
          <w:highlight w:val="none"/>
        </w:rPr>
        <w:t xml:space="preserve">（2）采购需求； </w:t>
      </w:r>
    </w:p>
    <w:p w14:paraId="7CDD1909">
      <w:pPr>
        <w:snapToGrid w:val="0"/>
        <w:spacing w:line="360" w:lineRule="auto"/>
        <w:ind w:firstLine="420"/>
        <w:jc w:val="left"/>
        <w:rPr>
          <w:rFonts w:hint="eastAsia" w:ascii="宋体" w:hAnsi="宋体"/>
          <w:szCs w:val="21"/>
          <w:highlight w:val="none"/>
        </w:rPr>
      </w:pPr>
      <w:r>
        <w:rPr>
          <w:rFonts w:hint="eastAsia" w:ascii="宋体" w:hAnsi="宋体"/>
          <w:szCs w:val="21"/>
          <w:highlight w:val="none"/>
        </w:rPr>
        <w:t>（3）投标人须知；</w:t>
      </w:r>
    </w:p>
    <w:p w14:paraId="2FF097B9">
      <w:pPr>
        <w:snapToGrid w:val="0"/>
        <w:spacing w:line="360" w:lineRule="auto"/>
        <w:ind w:firstLine="420"/>
        <w:jc w:val="left"/>
        <w:rPr>
          <w:rFonts w:hint="eastAsia" w:ascii="宋体" w:hAnsi="宋体"/>
          <w:szCs w:val="21"/>
          <w:highlight w:val="none"/>
        </w:rPr>
      </w:pPr>
      <w:r>
        <w:rPr>
          <w:rFonts w:hint="eastAsia" w:ascii="宋体" w:hAnsi="宋体"/>
          <w:szCs w:val="21"/>
          <w:highlight w:val="none"/>
        </w:rPr>
        <w:t>（4）评标方法及评标标准；</w:t>
      </w:r>
    </w:p>
    <w:p w14:paraId="726DB6FB">
      <w:pPr>
        <w:snapToGrid w:val="0"/>
        <w:spacing w:line="360" w:lineRule="auto"/>
        <w:ind w:firstLine="420"/>
        <w:jc w:val="left"/>
        <w:rPr>
          <w:rFonts w:hint="eastAsia" w:ascii="宋体" w:hAnsi="宋体"/>
          <w:szCs w:val="21"/>
          <w:highlight w:val="none"/>
        </w:rPr>
      </w:pPr>
      <w:r>
        <w:rPr>
          <w:rFonts w:hint="eastAsia" w:ascii="宋体" w:hAnsi="宋体"/>
          <w:szCs w:val="21"/>
          <w:highlight w:val="none"/>
        </w:rPr>
        <w:t>（5）拟签订的合同文本；</w:t>
      </w:r>
    </w:p>
    <w:p w14:paraId="3EFD798B">
      <w:pPr>
        <w:snapToGrid w:val="0"/>
        <w:spacing w:line="360" w:lineRule="auto"/>
        <w:ind w:firstLine="420"/>
        <w:jc w:val="left"/>
        <w:rPr>
          <w:rFonts w:hint="eastAsia" w:ascii="宋体" w:hAnsi="宋体"/>
          <w:szCs w:val="21"/>
          <w:highlight w:val="none"/>
        </w:rPr>
      </w:pPr>
      <w:r>
        <w:rPr>
          <w:rFonts w:hint="eastAsia" w:ascii="宋体" w:hAnsi="宋体"/>
          <w:szCs w:val="21"/>
          <w:highlight w:val="none"/>
        </w:rPr>
        <w:t>（6）投标文件格式。</w:t>
      </w:r>
    </w:p>
    <w:p w14:paraId="5D00ADC7">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11.招标文件的澄清、修改 、现场考察和答疑会</w:t>
      </w:r>
    </w:p>
    <w:p w14:paraId="41641049">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482A094">
      <w:pPr>
        <w:pStyle w:val="12"/>
        <w:snapToGrid w:val="0"/>
        <w:spacing w:line="360" w:lineRule="auto"/>
        <w:ind w:firstLine="420" w:firstLineChars="200"/>
        <w:rPr>
          <w:rFonts w:hint="eastAsia" w:hAnsi="宋体"/>
          <w:sz w:val="21"/>
          <w:highlight w:val="none"/>
        </w:rPr>
      </w:pPr>
      <w:r>
        <w:rPr>
          <w:rFonts w:hint="eastAsia" w:hAnsi="宋体"/>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9ED8EB7">
      <w:pPr>
        <w:pStyle w:val="12"/>
        <w:snapToGrid w:val="0"/>
        <w:spacing w:line="360" w:lineRule="auto"/>
        <w:ind w:firstLine="420" w:firstLineChars="200"/>
        <w:rPr>
          <w:rFonts w:hint="eastAsia" w:hAnsi="宋体"/>
          <w:sz w:val="21"/>
          <w:highlight w:val="none"/>
        </w:rPr>
      </w:pPr>
      <w:r>
        <w:rPr>
          <w:rFonts w:hint="eastAsia" w:hAnsi="宋体"/>
          <w:sz w:val="21"/>
          <w:highlight w:val="none"/>
        </w:rPr>
        <w:t>1</w:t>
      </w:r>
      <w:r>
        <w:rPr>
          <w:rFonts w:hAnsi="宋体"/>
          <w:sz w:val="21"/>
          <w:highlight w:val="none"/>
        </w:rPr>
        <w:t>1.2</w:t>
      </w:r>
      <w:bookmarkStart w:id="88" w:name="_Hlk53134511"/>
      <w:r>
        <w:rPr>
          <w:rFonts w:hint="eastAsia" w:hAnsi="宋体"/>
          <w:sz w:val="21"/>
          <w:highlight w:val="none"/>
        </w:rPr>
        <w:t>采购人或者采购代理机构可以在招标文件提供期限截止后，组织已获取招标文件的潜在投标人现场考察或者召开开标前答疑会，具体详见“投标人须知前附表”。</w:t>
      </w:r>
    </w:p>
    <w:bookmarkEnd w:id="88"/>
    <w:p w14:paraId="1A6DD464">
      <w:pPr>
        <w:pStyle w:val="6"/>
        <w:keepNext w:val="0"/>
        <w:keepLines w:val="0"/>
        <w:jc w:val="center"/>
        <w:rPr>
          <w:rFonts w:hint="eastAsia"/>
          <w:highlight w:val="none"/>
        </w:rPr>
      </w:pPr>
      <w:bookmarkStart w:id="89" w:name="_Toc254970535"/>
      <w:bookmarkStart w:id="90" w:name="_Toc254970676"/>
      <w:r>
        <w:rPr>
          <w:rFonts w:hint="eastAsia"/>
          <w:highlight w:val="none"/>
        </w:rPr>
        <w:t>三、投标文件的编制</w:t>
      </w:r>
      <w:bookmarkEnd w:id="89"/>
      <w:bookmarkEnd w:id="90"/>
    </w:p>
    <w:p w14:paraId="2BF57226">
      <w:pPr>
        <w:pStyle w:val="7"/>
        <w:keepNext w:val="0"/>
        <w:keepLines w:val="0"/>
        <w:spacing w:before="0" w:after="0" w:line="360" w:lineRule="auto"/>
        <w:ind w:left="420" w:leftChars="200"/>
        <w:rPr>
          <w:rFonts w:hint="eastAsia" w:ascii="黑体" w:hAnsi="黑体" w:eastAsia="黑体"/>
          <w:sz w:val="24"/>
          <w:highlight w:val="none"/>
        </w:rPr>
      </w:pPr>
      <w:bookmarkStart w:id="91" w:name="_Toc254970677"/>
      <w:bookmarkStart w:id="92" w:name="_Toc254970536"/>
      <w:r>
        <w:rPr>
          <w:rFonts w:hint="eastAsia" w:ascii="黑体" w:hAnsi="黑体" w:eastAsia="黑体"/>
          <w:sz w:val="24"/>
          <w:highlight w:val="none"/>
        </w:rPr>
        <w:t>12.投标文件的编制原则</w:t>
      </w:r>
    </w:p>
    <w:p w14:paraId="0F0D405E">
      <w:pPr>
        <w:snapToGrid w:val="0"/>
        <w:spacing w:line="360" w:lineRule="auto"/>
        <w:ind w:firstLine="420"/>
        <w:jc w:val="left"/>
        <w:rPr>
          <w:rFonts w:hint="eastAsia" w:ascii="宋体" w:hAnsi="宋体" w:cs="Courier New"/>
          <w:szCs w:val="21"/>
          <w:highlight w:val="none"/>
        </w:rPr>
      </w:pPr>
      <w:r>
        <w:rPr>
          <w:rFonts w:ascii="宋体" w:hAnsi="宋体"/>
          <w:szCs w:val="21"/>
          <w:highlight w:val="none"/>
        </w:rPr>
        <w:t>投标人必须按照招标文件的要求编制投标文件。投标文件必须对招标文件提出的要求和条件作出明确响应。</w:t>
      </w:r>
    </w:p>
    <w:p w14:paraId="20FBD5D8">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13.投标文件的组成</w:t>
      </w:r>
      <w:bookmarkEnd w:id="91"/>
      <w:bookmarkEnd w:id="92"/>
    </w:p>
    <w:p w14:paraId="5E4454F3">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投标文件由报价文件、资格证明文件、商务及技术文件三部分组成。</w:t>
      </w:r>
    </w:p>
    <w:p w14:paraId="7F5E820D">
      <w:pPr>
        <w:pStyle w:val="7"/>
        <w:keepNext w:val="0"/>
        <w:keepLines w:val="0"/>
        <w:spacing w:before="0" w:after="0" w:line="360" w:lineRule="auto"/>
        <w:ind w:left="420" w:leftChars="200"/>
        <w:rPr>
          <w:rFonts w:hint="eastAsia" w:ascii="宋体" w:hAnsi="宋体"/>
          <w:b w:val="0"/>
          <w:sz w:val="21"/>
          <w:szCs w:val="21"/>
          <w:highlight w:val="none"/>
        </w:rPr>
      </w:pPr>
      <w:bookmarkStart w:id="93" w:name="_13.1报价文件:_具体材料见“投标人须知前附表”。"/>
      <w:bookmarkEnd w:id="93"/>
      <w:r>
        <w:rPr>
          <w:rFonts w:hint="eastAsia" w:ascii="宋体" w:hAnsi="宋体"/>
          <w:b w:val="0"/>
          <w:sz w:val="21"/>
          <w:szCs w:val="21"/>
          <w:highlight w:val="none"/>
        </w:rPr>
        <w:t>（1）报价文件：</w:t>
      </w:r>
      <w:r>
        <w:rPr>
          <w:rFonts w:ascii="宋体" w:hAnsi="宋体"/>
          <w:b w:val="0"/>
          <w:sz w:val="21"/>
          <w:szCs w:val="21"/>
          <w:highlight w:val="none"/>
        </w:rPr>
        <w:t xml:space="preserve"> 具体材料见“投标人须知前附表”</w:t>
      </w:r>
      <w:r>
        <w:rPr>
          <w:rFonts w:hint="eastAsia" w:ascii="宋体" w:hAnsi="宋体"/>
          <w:b w:val="0"/>
          <w:sz w:val="21"/>
          <w:szCs w:val="21"/>
          <w:highlight w:val="none"/>
        </w:rPr>
        <w:t>。</w:t>
      </w:r>
    </w:p>
    <w:p w14:paraId="404B27E8">
      <w:pPr>
        <w:pStyle w:val="7"/>
        <w:keepNext w:val="0"/>
        <w:keepLines w:val="0"/>
        <w:spacing w:before="0" w:after="0" w:line="360" w:lineRule="auto"/>
        <w:ind w:left="420" w:leftChars="200"/>
        <w:rPr>
          <w:rFonts w:hint="eastAsia" w:ascii="宋体" w:hAnsi="宋体"/>
          <w:b w:val="0"/>
          <w:sz w:val="21"/>
          <w:szCs w:val="21"/>
          <w:highlight w:val="none"/>
        </w:rPr>
      </w:pPr>
      <w:bookmarkStart w:id="94" w:name="_13.2资格证明文件：具体材料见“投标人须知前附表”。"/>
      <w:bookmarkEnd w:id="94"/>
      <w:r>
        <w:rPr>
          <w:rFonts w:hint="eastAsia" w:ascii="宋体" w:hAnsi="宋体"/>
          <w:b w:val="0"/>
          <w:sz w:val="21"/>
          <w:szCs w:val="21"/>
          <w:highlight w:val="none"/>
        </w:rPr>
        <w:t>（</w:t>
      </w:r>
      <w:r>
        <w:rPr>
          <w:rFonts w:ascii="宋体" w:hAnsi="宋体"/>
          <w:b w:val="0"/>
          <w:sz w:val="21"/>
          <w:szCs w:val="21"/>
          <w:highlight w:val="none"/>
        </w:rPr>
        <w:t>2</w:t>
      </w:r>
      <w:r>
        <w:rPr>
          <w:rFonts w:hint="eastAsia" w:ascii="宋体" w:hAnsi="宋体"/>
          <w:b w:val="0"/>
          <w:sz w:val="21"/>
          <w:szCs w:val="21"/>
          <w:highlight w:val="none"/>
        </w:rPr>
        <w:t>）资格证明文件：</w:t>
      </w:r>
      <w:r>
        <w:rPr>
          <w:rFonts w:ascii="宋体" w:hAnsi="宋体"/>
          <w:b w:val="0"/>
          <w:sz w:val="21"/>
          <w:szCs w:val="21"/>
          <w:highlight w:val="none"/>
        </w:rPr>
        <w:t>具体材料见“投标人须知前附表”</w:t>
      </w:r>
      <w:r>
        <w:rPr>
          <w:rFonts w:hint="eastAsia" w:ascii="宋体" w:hAnsi="宋体"/>
          <w:b w:val="0"/>
          <w:sz w:val="21"/>
          <w:szCs w:val="21"/>
          <w:highlight w:val="none"/>
        </w:rPr>
        <w:t>。</w:t>
      </w:r>
    </w:p>
    <w:p w14:paraId="30D352B5">
      <w:pPr>
        <w:pStyle w:val="7"/>
        <w:keepNext w:val="0"/>
        <w:keepLines w:val="0"/>
        <w:spacing w:before="0" w:after="0" w:line="360" w:lineRule="auto"/>
        <w:ind w:left="420" w:leftChars="200"/>
        <w:rPr>
          <w:rFonts w:hint="eastAsia" w:ascii="宋体" w:hAnsi="宋体"/>
          <w:b w:val="0"/>
          <w:sz w:val="21"/>
          <w:szCs w:val="21"/>
          <w:highlight w:val="none"/>
        </w:rPr>
      </w:pPr>
      <w:bookmarkStart w:id="95" w:name="_13.3商务文件:_具体材料见“投标人须知前附表”。"/>
      <w:bookmarkEnd w:id="95"/>
      <w:r>
        <w:rPr>
          <w:rFonts w:hint="eastAsia" w:ascii="宋体" w:hAnsi="宋体"/>
          <w:b w:val="0"/>
          <w:sz w:val="21"/>
          <w:szCs w:val="21"/>
          <w:highlight w:val="none"/>
        </w:rPr>
        <w:t>（</w:t>
      </w:r>
      <w:r>
        <w:rPr>
          <w:rFonts w:ascii="宋体" w:hAnsi="宋体"/>
          <w:b w:val="0"/>
          <w:sz w:val="21"/>
          <w:szCs w:val="21"/>
          <w:highlight w:val="none"/>
        </w:rPr>
        <w:t>3</w:t>
      </w:r>
      <w:r>
        <w:rPr>
          <w:rFonts w:hint="eastAsia" w:ascii="宋体" w:hAnsi="宋体"/>
          <w:b w:val="0"/>
          <w:sz w:val="21"/>
          <w:szCs w:val="21"/>
          <w:highlight w:val="none"/>
        </w:rPr>
        <w:t>）商务及技术文件：</w:t>
      </w:r>
      <w:r>
        <w:rPr>
          <w:rFonts w:ascii="宋体" w:hAnsi="宋体"/>
          <w:b w:val="0"/>
          <w:sz w:val="21"/>
          <w:szCs w:val="21"/>
          <w:highlight w:val="none"/>
        </w:rPr>
        <w:t>具体材料见“投标人须知前附表”</w:t>
      </w:r>
      <w:r>
        <w:rPr>
          <w:rFonts w:hint="eastAsia" w:ascii="宋体" w:hAnsi="宋体"/>
          <w:b w:val="0"/>
          <w:sz w:val="21"/>
          <w:szCs w:val="21"/>
          <w:highlight w:val="none"/>
        </w:rPr>
        <w:t>。</w:t>
      </w:r>
    </w:p>
    <w:p w14:paraId="1C1BBBF5">
      <w:pPr>
        <w:pStyle w:val="7"/>
        <w:keepNext w:val="0"/>
        <w:keepLines w:val="0"/>
        <w:spacing w:before="0" w:after="0" w:line="360" w:lineRule="auto"/>
        <w:ind w:left="420" w:leftChars="200"/>
        <w:rPr>
          <w:rFonts w:hint="eastAsia" w:ascii="黑体" w:hAnsi="黑体" w:eastAsia="黑体"/>
          <w:sz w:val="24"/>
          <w:highlight w:val="none"/>
        </w:rPr>
      </w:pPr>
      <w:bookmarkStart w:id="96" w:name="_13.5投标文件电子版：具体材料见“投标人须知前附表”。"/>
      <w:bookmarkEnd w:id="96"/>
      <w:bookmarkStart w:id="97" w:name="_13.4技术文件：具体材料见“投标人须知前附表”。"/>
      <w:bookmarkEnd w:id="97"/>
      <w:bookmarkStart w:id="98" w:name="_Toc254970537"/>
      <w:bookmarkStart w:id="99" w:name="_Toc254970678"/>
      <w:r>
        <w:rPr>
          <w:rFonts w:hint="eastAsia" w:ascii="黑体" w:hAnsi="黑体" w:eastAsia="黑体"/>
          <w:sz w:val="24"/>
          <w:highlight w:val="none"/>
        </w:rPr>
        <w:t>14.投标文件的语言及计量</w:t>
      </w:r>
      <w:bookmarkEnd w:id="98"/>
      <w:bookmarkEnd w:id="99"/>
    </w:p>
    <w:p w14:paraId="2077643F">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14.1语言文字</w:t>
      </w:r>
    </w:p>
    <w:p w14:paraId="35EAA85D">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6F4AFDD">
      <w:pPr>
        <w:pStyle w:val="7"/>
        <w:keepNext w:val="0"/>
        <w:keepLines w:val="0"/>
        <w:spacing w:before="0" w:after="0" w:line="360" w:lineRule="auto"/>
        <w:ind w:firstLine="420" w:firstLineChars="200"/>
        <w:rPr>
          <w:rFonts w:ascii="宋体" w:hAnsi="宋体"/>
          <w:b w:val="0"/>
          <w:sz w:val="21"/>
          <w:szCs w:val="21"/>
          <w:highlight w:val="none"/>
        </w:rPr>
      </w:pPr>
      <w:r>
        <w:rPr>
          <w:rFonts w:hint="eastAsia" w:ascii="宋体" w:hAnsi="宋体"/>
          <w:b w:val="0"/>
          <w:sz w:val="21"/>
          <w:szCs w:val="21"/>
          <w:highlight w:val="none"/>
        </w:rPr>
        <w:t>14.2投标计量单位</w:t>
      </w:r>
    </w:p>
    <w:p w14:paraId="7CF27A23">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bCs/>
          <w:sz w:val="21"/>
          <w:szCs w:val="21"/>
          <w:highlight w:val="none"/>
        </w:rPr>
        <w:t>，否则视同未响应。</w:t>
      </w:r>
    </w:p>
    <w:p w14:paraId="5BD6F918">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15.投标的风险</w:t>
      </w:r>
    </w:p>
    <w:p w14:paraId="7EFDC153">
      <w:pPr>
        <w:pStyle w:val="12"/>
        <w:snapToGrid w:val="0"/>
        <w:spacing w:line="360" w:lineRule="auto"/>
        <w:ind w:firstLine="420" w:firstLineChars="200"/>
        <w:jc w:val="left"/>
        <w:rPr>
          <w:rFonts w:hint="eastAsia" w:hAnsi="宋体"/>
          <w:sz w:val="21"/>
          <w:highlight w:val="none"/>
        </w:rPr>
      </w:pPr>
      <w:r>
        <w:rPr>
          <w:rFonts w:hint="eastAsia" w:hAnsi="宋体"/>
          <w:sz w:val="21"/>
          <w:highlight w:val="none"/>
        </w:rPr>
        <w:t>投标人没有按照招标文件要求提供全部资料，或者投标人没有对招标文件作出实质性响应是投标人的风险，并可能导致其投标被拒绝。</w:t>
      </w:r>
    </w:p>
    <w:p w14:paraId="19AB356D">
      <w:pPr>
        <w:pStyle w:val="7"/>
        <w:keepNext w:val="0"/>
        <w:keepLines w:val="0"/>
        <w:spacing w:before="0" w:after="0" w:line="360" w:lineRule="auto"/>
        <w:ind w:left="420" w:leftChars="200"/>
        <w:rPr>
          <w:rFonts w:hint="eastAsia" w:ascii="黑体" w:hAnsi="黑体" w:eastAsia="黑体"/>
          <w:sz w:val="24"/>
          <w:highlight w:val="none"/>
        </w:rPr>
      </w:pPr>
      <w:bookmarkStart w:id="100" w:name="_Toc254970679"/>
      <w:bookmarkStart w:id="101" w:name="_Toc254970538"/>
      <w:r>
        <w:rPr>
          <w:rFonts w:hint="eastAsia" w:ascii="黑体" w:hAnsi="黑体" w:eastAsia="黑体"/>
          <w:sz w:val="24"/>
          <w:highlight w:val="none"/>
        </w:rPr>
        <w:t>16.投标报价</w:t>
      </w:r>
      <w:bookmarkEnd w:id="100"/>
      <w:bookmarkEnd w:id="101"/>
    </w:p>
    <w:p w14:paraId="23C8F89F">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16.1投标报价应按“第六章　投标文件格式”中“开标一览表”格式填写。</w:t>
      </w:r>
    </w:p>
    <w:p w14:paraId="3284D9B0">
      <w:pPr>
        <w:pStyle w:val="7"/>
        <w:keepNext w:val="0"/>
        <w:keepLines w:val="0"/>
        <w:spacing w:before="0" w:after="0" w:line="360" w:lineRule="auto"/>
        <w:ind w:left="420" w:leftChars="200"/>
        <w:rPr>
          <w:rFonts w:hint="eastAsia" w:ascii="宋体" w:hAnsi="宋体"/>
          <w:b w:val="0"/>
          <w:sz w:val="21"/>
          <w:szCs w:val="21"/>
          <w:highlight w:val="none"/>
        </w:rPr>
      </w:pPr>
      <w:bookmarkStart w:id="102" w:name="_16.2投标报价具体定义见投标人须知前附表。"/>
      <w:bookmarkEnd w:id="102"/>
      <w:r>
        <w:rPr>
          <w:rFonts w:hint="eastAsia" w:ascii="宋体" w:hAnsi="宋体"/>
          <w:b w:val="0"/>
          <w:sz w:val="21"/>
          <w:szCs w:val="21"/>
          <w:highlight w:val="none"/>
        </w:rPr>
        <w:t>16.2投标报价具体包括内容详见“投标人须知前附表”。</w:t>
      </w:r>
    </w:p>
    <w:p w14:paraId="640363B7">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16.3投标人必须就所投每个分标的全部内容分别作完整唯一总价报价，不得存在漏项报价；投标人必须就所投分标的单项内容作唯一报价。</w:t>
      </w:r>
    </w:p>
    <w:p w14:paraId="3D30B3F1">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17.投标有效期</w:t>
      </w:r>
    </w:p>
    <w:p w14:paraId="3965AE30">
      <w:pPr>
        <w:pStyle w:val="7"/>
        <w:keepNext w:val="0"/>
        <w:keepLines w:val="0"/>
        <w:spacing w:before="0" w:after="0" w:line="360" w:lineRule="auto"/>
        <w:ind w:firstLine="420" w:firstLineChars="200"/>
        <w:rPr>
          <w:rFonts w:hint="eastAsia" w:ascii="宋体" w:hAnsi="宋体"/>
          <w:b w:val="0"/>
          <w:sz w:val="21"/>
          <w:szCs w:val="21"/>
          <w:highlight w:val="none"/>
        </w:rPr>
      </w:pPr>
      <w:bookmarkStart w:id="103" w:name="_17.1投标有效期应按“投标人须知中的前附表”规定的期限。"/>
      <w:bookmarkEnd w:id="103"/>
      <w:r>
        <w:rPr>
          <w:rFonts w:hint="eastAsia" w:ascii="宋体" w:hAnsi="宋体"/>
          <w:b w:val="0"/>
          <w:sz w:val="21"/>
          <w:szCs w:val="21"/>
          <w:highlight w:val="none"/>
        </w:rPr>
        <w:t>17.1投标有效期是指为保证采购人有足够的时间在开标后完成评标、定标、合同签订等工作而要求投标人提交的投标文件在一定时间内保持有效的期限。</w:t>
      </w:r>
    </w:p>
    <w:p w14:paraId="2610572C">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17.2</w:t>
      </w:r>
      <w:bookmarkStart w:id="104" w:name="_Toc254970540"/>
      <w:bookmarkStart w:id="105" w:name="_Toc254970681"/>
      <w:r>
        <w:rPr>
          <w:rFonts w:hint="eastAsia" w:ascii="宋体" w:hAnsi="宋体"/>
          <w:b w:val="0"/>
          <w:sz w:val="21"/>
          <w:szCs w:val="21"/>
          <w:highlight w:val="none"/>
        </w:rPr>
        <w:t xml:space="preserve"> 投标有效期应按招标文件规定的期限作出承诺，具体详见“投标人须知前附表”。</w:t>
      </w:r>
      <w:r>
        <w:rPr>
          <w:rFonts w:hint="eastAsia" w:ascii="宋体" w:hAnsi="宋体"/>
          <w:sz w:val="21"/>
          <w:szCs w:val="21"/>
          <w:highlight w:val="none"/>
        </w:rPr>
        <w:t>承诺的投标有效期低于招标文件规定期限的，按无效投标处理。</w:t>
      </w:r>
    </w:p>
    <w:p w14:paraId="28AE6F5F">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17.3投标人的投标文件在投标有效期内均保持有效。</w:t>
      </w:r>
      <w:bookmarkEnd w:id="104"/>
      <w:bookmarkEnd w:id="105"/>
    </w:p>
    <w:p w14:paraId="63ADD05A">
      <w:pPr>
        <w:pStyle w:val="7"/>
        <w:keepNext w:val="0"/>
        <w:keepLines w:val="0"/>
        <w:spacing w:before="0" w:after="0" w:line="360" w:lineRule="auto"/>
        <w:ind w:left="420" w:leftChars="200"/>
        <w:rPr>
          <w:rFonts w:hint="eastAsia" w:ascii="黑体" w:hAnsi="黑体" w:eastAsia="黑体"/>
          <w:sz w:val="24"/>
          <w:highlight w:val="none"/>
        </w:rPr>
      </w:pPr>
      <w:bookmarkStart w:id="106" w:name="_18.投标保证金"/>
      <w:bookmarkEnd w:id="106"/>
      <w:bookmarkStart w:id="107" w:name="_Toc254970682"/>
      <w:bookmarkStart w:id="108" w:name="_Toc254970541"/>
      <w:r>
        <w:rPr>
          <w:rFonts w:hint="eastAsia" w:ascii="黑体" w:hAnsi="黑体" w:eastAsia="黑体"/>
          <w:sz w:val="24"/>
          <w:highlight w:val="none"/>
        </w:rPr>
        <w:t>18.投标保证金</w:t>
      </w:r>
      <w:bookmarkEnd w:id="107"/>
      <w:bookmarkEnd w:id="108"/>
    </w:p>
    <w:p w14:paraId="124A2C7B">
      <w:pPr>
        <w:pStyle w:val="7"/>
        <w:keepNext w:val="0"/>
        <w:keepLines w:val="0"/>
        <w:spacing w:before="0" w:after="0" w:line="360" w:lineRule="auto"/>
        <w:ind w:left="420" w:leftChars="200"/>
        <w:rPr>
          <w:rFonts w:ascii="宋体" w:hAnsi="宋体"/>
          <w:b w:val="0"/>
          <w:sz w:val="21"/>
          <w:szCs w:val="21"/>
          <w:highlight w:val="none"/>
        </w:rPr>
      </w:pPr>
      <w:r>
        <w:rPr>
          <w:rFonts w:hint="eastAsia" w:ascii="宋体" w:hAnsi="宋体"/>
          <w:b w:val="0"/>
          <w:sz w:val="21"/>
          <w:szCs w:val="21"/>
          <w:highlight w:val="none"/>
        </w:rPr>
        <w:t>18.1投标人须按“投标人须知前附表” 的规定提交投标保证金。</w:t>
      </w:r>
    </w:p>
    <w:p w14:paraId="5ADA5B0A">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18.2投标保证金的退还</w:t>
      </w:r>
    </w:p>
    <w:p w14:paraId="7E5D1395">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 xml:space="preserve">未中标人的投标保证金自中标通知书发出之日起5个工作日内退还；中标人的投标保证金自政府采购合同签订之日起5个工作日内退还。 </w:t>
      </w:r>
    </w:p>
    <w:p w14:paraId="36FD1505">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18.3除逾期退还投标保证金和终止招标的情形以外，投标保证金不计息。</w:t>
      </w:r>
    </w:p>
    <w:p w14:paraId="7B48CAB5">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 xml:space="preserve">18.4投标人有下列情形之一的，投标保证金将不予退还： </w:t>
      </w:r>
    </w:p>
    <w:p w14:paraId="602A0BDC">
      <w:pPr>
        <w:snapToGrid w:val="0"/>
        <w:spacing w:line="360" w:lineRule="auto"/>
        <w:ind w:firstLine="411" w:firstLineChars="196"/>
        <w:jc w:val="left"/>
        <w:rPr>
          <w:rFonts w:hint="eastAsia" w:ascii="宋体" w:hAnsi="宋体"/>
          <w:szCs w:val="21"/>
          <w:highlight w:val="none"/>
        </w:rPr>
      </w:pPr>
      <w:r>
        <w:rPr>
          <w:rFonts w:hint="eastAsia" w:ascii="宋体" w:hAnsi="宋体"/>
          <w:szCs w:val="21"/>
          <w:highlight w:val="none"/>
        </w:rPr>
        <w:t>（1）投标人在投标有效期内撤销投标文件的；</w:t>
      </w:r>
    </w:p>
    <w:p w14:paraId="3BA93400">
      <w:pPr>
        <w:snapToGrid w:val="0"/>
        <w:spacing w:line="360" w:lineRule="auto"/>
        <w:ind w:firstLine="411" w:firstLineChars="196"/>
        <w:jc w:val="left"/>
        <w:rPr>
          <w:rFonts w:hint="eastAsia" w:ascii="宋体" w:hAnsi="宋体"/>
          <w:szCs w:val="21"/>
          <w:highlight w:val="none"/>
        </w:rPr>
      </w:pPr>
      <w:r>
        <w:rPr>
          <w:rFonts w:hint="eastAsia" w:ascii="宋体" w:hAnsi="宋体"/>
          <w:szCs w:val="21"/>
          <w:highlight w:val="none"/>
        </w:rPr>
        <w:t>（2）未按规定提交履约保证金的；</w:t>
      </w:r>
    </w:p>
    <w:p w14:paraId="575F867E">
      <w:pPr>
        <w:snapToGrid w:val="0"/>
        <w:spacing w:line="360" w:lineRule="auto"/>
        <w:ind w:firstLine="411" w:firstLineChars="196"/>
        <w:jc w:val="left"/>
        <w:rPr>
          <w:rFonts w:hint="eastAsia" w:ascii="宋体" w:hAnsi="宋体"/>
          <w:szCs w:val="21"/>
          <w:highlight w:val="none"/>
        </w:rPr>
      </w:pPr>
      <w:r>
        <w:rPr>
          <w:rFonts w:hint="eastAsia" w:ascii="宋体" w:hAnsi="宋体"/>
          <w:szCs w:val="21"/>
          <w:highlight w:val="none"/>
        </w:rPr>
        <w:t>（3）投标人在投标过程中弄虚作假，提供虚假材料的；</w:t>
      </w:r>
    </w:p>
    <w:p w14:paraId="3F8DA390">
      <w:pPr>
        <w:snapToGrid w:val="0"/>
        <w:spacing w:line="360" w:lineRule="auto"/>
        <w:ind w:firstLine="411" w:firstLineChars="196"/>
        <w:rPr>
          <w:rFonts w:hint="eastAsia" w:ascii="宋体" w:hAnsi="宋体"/>
          <w:szCs w:val="21"/>
          <w:highlight w:val="none"/>
        </w:rPr>
      </w:pPr>
      <w:r>
        <w:rPr>
          <w:rFonts w:hint="eastAsia" w:ascii="宋体" w:hAnsi="宋体"/>
          <w:szCs w:val="21"/>
          <w:highlight w:val="none"/>
        </w:rPr>
        <w:t>（4）中标人无正当理由不与采购人签订合同的；</w:t>
      </w:r>
    </w:p>
    <w:p w14:paraId="71734D5D">
      <w:pPr>
        <w:snapToGrid w:val="0"/>
        <w:spacing w:line="360" w:lineRule="auto"/>
        <w:ind w:firstLine="420" w:firstLineChars="200"/>
        <w:rPr>
          <w:rFonts w:hint="eastAsia" w:ascii="宋体" w:hAnsi="宋体"/>
          <w:szCs w:val="21"/>
          <w:highlight w:val="none"/>
        </w:rPr>
      </w:pPr>
      <w:bookmarkStart w:id="109" w:name="_Toc254970542"/>
      <w:bookmarkStart w:id="110" w:name="_Toc254970683"/>
      <w:r>
        <w:rPr>
          <w:rFonts w:hint="eastAsia" w:ascii="宋体" w:hAnsi="宋体"/>
          <w:szCs w:val="21"/>
          <w:highlight w:val="none"/>
        </w:rPr>
        <w:t>（5）投标人出现本章第9.2、9.3情形的；</w:t>
      </w:r>
    </w:p>
    <w:p w14:paraId="0D70F099">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w:t>
      </w:r>
      <w:r>
        <w:rPr>
          <w:rFonts w:hint="eastAsia" w:ascii="宋体" w:hAnsi="宋体" w:cs="宋体"/>
          <w:szCs w:val="21"/>
          <w:highlight w:val="none"/>
        </w:rPr>
        <w:t>法律法规规定的其他情形</w:t>
      </w:r>
      <w:r>
        <w:rPr>
          <w:rFonts w:hint="eastAsia" w:ascii="宋体" w:hAnsi="宋体"/>
          <w:szCs w:val="21"/>
          <w:highlight w:val="none"/>
        </w:rPr>
        <w:t>。</w:t>
      </w:r>
    </w:p>
    <w:bookmarkEnd w:id="109"/>
    <w:bookmarkEnd w:id="110"/>
    <w:p w14:paraId="7529A8B8">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19.投标文件的编制</w:t>
      </w:r>
    </w:p>
    <w:p w14:paraId="1551E5BC">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48036986">
      <w:pPr>
        <w:pStyle w:val="7"/>
        <w:keepNext w:val="0"/>
        <w:keepLines w:val="0"/>
        <w:spacing w:before="0" w:after="0" w:line="360" w:lineRule="auto"/>
        <w:ind w:firstLine="315" w:firstLineChars="150"/>
        <w:rPr>
          <w:rFonts w:hint="eastAsia" w:ascii="宋体" w:hAnsi="宋体"/>
          <w:b w:val="0"/>
          <w:sz w:val="21"/>
          <w:szCs w:val="21"/>
          <w:highlight w:val="none"/>
        </w:rPr>
      </w:pPr>
      <w:bookmarkStart w:id="111" w:name="_19.2投标文件应按报价文件、资格证明文件、商务文件、技术文件分别编制"/>
      <w:bookmarkEnd w:id="111"/>
      <w:r>
        <w:rPr>
          <w:rFonts w:hint="eastAsia" w:ascii="宋体" w:hAnsi="宋体"/>
          <w:b w:val="0"/>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00B49517">
      <w:pPr>
        <w:pStyle w:val="7"/>
        <w:keepNext w:val="0"/>
        <w:keepLines w:val="0"/>
        <w:spacing w:before="0" w:after="0" w:line="360" w:lineRule="auto"/>
        <w:rPr>
          <w:rFonts w:hint="eastAsia" w:ascii="宋体" w:hAnsi="宋体"/>
          <w:b w:val="0"/>
          <w:sz w:val="21"/>
          <w:szCs w:val="21"/>
          <w:highlight w:val="none"/>
        </w:rPr>
      </w:pPr>
      <w:r>
        <w:rPr>
          <w:rFonts w:hint="eastAsia" w:ascii="宋体" w:hAnsi="宋体"/>
          <w:b w:val="0"/>
          <w:sz w:val="21"/>
          <w:szCs w:val="21"/>
          <w:highlight w:val="none"/>
        </w:rPr>
        <w:t xml:space="preserve">    19.3投标文件须由投标人在规定位置签字（或者电子签名）、盖章（具体以投标人须知前附表或投标文件格式规定为准），</w:t>
      </w:r>
      <w:r>
        <w:rPr>
          <w:rFonts w:hint="eastAsia" w:ascii="宋体" w:hAnsi="宋体"/>
          <w:bCs/>
          <w:sz w:val="21"/>
          <w:szCs w:val="21"/>
          <w:highlight w:val="none"/>
        </w:rPr>
        <w:t>否则按无效投标处理</w:t>
      </w:r>
      <w:r>
        <w:rPr>
          <w:rFonts w:hint="eastAsia" w:ascii="宋体" w:hAnsi="宋体"/>
          <w:b w:val="0"/>
          <w:sz w:val="21"/>
          <w:szCs w:val="21"/>
          <w:highlight w:val="none"/>
        </w:rPr>
        <w:t>。</w:t>
      </w:r>
    </w:p>
    <w:p w14:paraId="3E99FA54">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sz w:val="21"/>
          <w:szCs w:val="21"/>
          <w:highlight w:val="none"/>
        </w:rPr>
        <w:t>否则按无效投标处理</w:t>
      </w:r>
      <w:r>
        <w:rPr>
          <w:rFonts w:hint="eastAsia" w:ascii="宋体" w:hAnsi="宋体"/>
          <w:b w:val="0"/>
          <w:sz w:val="21"/>
          <w:szCs w:val="21"/>
          <w:highlight w:val="none"/>
        </w:rPr>
        <w:t>。</w:t>
      </w:r>
    </w:p>
    <w:p w14:paraId="36B17B47">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2FD90A8">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20.电子备份投标文件</w:t>
      </w:r>
    </w:p>
    <w:p w14:paraId="24EB9F65">
      <w:pPr>
        <w:spacing w:line="360" w:lineRule="auto"/>
        <w:ind w:firstLine="420" w:firstLineChars="200"/>
        <w:rPr>
          <w:rFonts w:hint="eastAsia" w:ascii="黑体" w:hAnsi="黑体" w:eastAsia="黑体"/>
          <w:sz w:val="24"/>
          <w:highlight w:val="none"/>
        </w:rPr>
      </w:pPr>
      <w:r>
        <w:rPr>
          <w:rFonts w:hint="eastAsia"/>
          <w:highlight w:val="none"/>
        </w:rPr>
        <w:t>电子备份投标文件是指通过在线编制生成且后缀名为“</w:t>
      </w:r>
      <w:r>
        <w:rPr>
          <w:highlight w:val="none"/>
        </w:rPr>
        <w:t>bfbs</w:t>
      </w:r>
      <w:r>
        <w:rPr>
          <w:rFonts w:hint="eastAsia"/>
          <w:highlight w:val="none"/>
        </w:rPr>
        <w:t>”的文件，是否接受电子备份投标文件</w:t>
      </w:r>
      <w:r>
        <w:rPr>
          <w:rFonts w:hint="eastAsia" w:hAnsi="宋体"/>
          <w:bCs/>
          <w:szCs w:val="21"/>
          <w:highlight w:val="none"/>
        </w:rPr>
        <w:t>详见在“投标人须知前附表”。</w:t>
      </w:r>
    </w:p>
    <w:p w14:paraId="521FED57">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21.投标文件的提交</w:t>
      </w:r>
    </w:p>
    <w:p w14:paraId="6F72FC66">
      <w:pPr>
        <w:spacing w:line="360" w:lineRule="auto"/>
        <w:ind w:firstLine="420" w:firstLineChars="200"/>
        <w:rPr>
          <w:rFonts w:hint="eastAsia" w:hAnsi="宋体"/>
          <w:b/>
          <w:highlight w:val="none"/>
        </w:rPr>
      </w:pPr>
      <w:bookmarkStart w:id="112" w:name="_21.1投标人必须在“投标人须知中的前附表”规定的投标文件接收时间和投"/>
      <w:bookmarkEnd w:id="112"/>
      <w:r>
        <w:rPr>
          <w:rFonts w:hint="eastAsia" w:hAnsi="宋体"/>
          <w:bCs/>
          <w:szCs w:val="21"/>
          <w:highlight w:val="none"/>
        </w:rPr>
        <w:t>21.1投标人必须在“投标人须知前附表”规定的</w:t>
      </w:r>
      <w:r>
        <w:rPr>
          <w:rFonts w:hint="eastAsia" w:ascii="宋体" w:hAnsi="宋体"/>
          <w:szCs w:val="21"/>
          <w:highlight w:val="none"/>
        </w:rPr>
        <w:t>提交投标文件截止时间前将</w:t>
      </w:r>
      <w:r>
        <w:rPr>
          <w:rFonts w:hint="eastAsia" w:hAnsi="宋体"/>
          <w:bCs/>
          <w:szCs w:val="21"/>
          <w:highlight w:val="none"/>
        </w:rPr>
        <w:t>电子投标文件提交至投标地点。电子投标文件应在制作完成后，</w:t>
      </w:r>
      <w:r>
        <w:rPr>
          <w:rFonts w:hAnsi="宋体"/>
          <w:bCs/>
          <w:szCs w:val="21"/>
          <w:highlight w:val="none"/>
        </w:rPr>
        <w:t>在投标截止时间前</w:t>
      </w:r>
      <w:r>
        <w:rPr>
          <w:rFonts w:hint="eastAsia" w:hAnsi="宋体"/>
          <w:bCs/>
          <w:szCs w:val="21"/>
          <w:highlight w:val="none"/>
        </w:rPr>
        <w:t>通过有效数字证书（CA认证锁）进行电子签章、加密，然后通过网络将加密的电子投标文件递交至</w:t>
      </w:r>
      <w:r>
        <w:rPr>
          <w:rFonts w:hint="eastAsia" w:ascii="宋体" w:hAnsi="宋体"/>
          <w:b/>
          <w:szCs w:val="21"/>
          <w:highlight w:val="none"/>
        </w:rPr>
        <w:t>广西政府采购云平台</w:t>
      </w:r>
      <w:r>
        <w:rPr>
          <w:rFonts w:hint="eastAsia" w:hAnsi="宋体"/>
          <w:bCs/>
          <w:szCs w:val="21"/>
          <w:highlight w:val="none"/>
        </w:rPr>
        <w:t xml:space="preserve">。 </w:t>
      </w:r>
      <w:r>
        <w:rPr>
          <w:rFonts w:hint="eastAsia" w:hAnsi="宋体"/>
          <w:b/>
          <w:highlight w:val="none"/>
        </w:rPr>
        <w:t xml:space="preserve"> </w:t>
      </w:r>
    </w:p>
    <w:p w14:paraId="6E03CF82">
      <w:pPr>
        <w:spacing w:line="360" w:lineRule="auto"/>
        <w:ind w:firstLine="422" w:firstLineChars="200"/>
        <w:rPr>
          <w:rFonts w:hint="eastAsia" w:ascii="宋体" w:hAnsi="宋体"/>
          <w:b/>
          <w:szCs w:val="20"/>
          <w:highlight w:val="none"/>
        </w:rPr>
      </w:pPr>
      <w:r>
        <w:rPr>
          <w:rFonts w:hint="eastAsia" w:ascii="宋体" w:hAnsi="宋体"/>
          <w:b/>
          <w:szCs w:val="21"/>
          <w:highlight w:val="none"/>
        </w:rPr>
        <w:t>21.</w:t>
      </w:r>
      <w:r>
        <w:rPr>
          <w:rFonts w:ascii="宋体" w:hAnsi="宋体"/>
          <w:b/>
          <w:szCs w:val="21"/>
          <w:highlight w:val="none"/>
        </w:rPr>
        <w:t>2</w:t>
      </w:r>
      <w:r>
        <w:rPr>
          <w:rFonts w:hint="eastAsia" w:ascii="宋体" w:hAnsi="宋体"/>
          <w:b/>
          <w:szCs w:val="21"/>
          <w:highlight w:val="none"/>
        </w:rPr>
        <w:t>未在规定时间内提交或者未按照招标文件要求加密的电子投标文件，广西政府采购云平台将拒收。</w:t>
      </w:r>
    </w:p>
    <w:p w14:paraId="29CB7789">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22. 投标文件的补充、修改、撤回与退回</w:t>
      </w:r>
    </w:p>
    <w:p w14:paraId="226878E4">
      <w:pPr>
        <w:snapToGrid w:val="0"/>
        <w:spacing w:line="360" w:lineRule="auto"/>
        <w:ind w:firstLine="420"/>
        <w:jc w:val="left"/>
        <w:rPr>
          <w:rFonts w:hint="eastAsia" w:ascii="宋体" w:hAnsi="宋体"/>
          <w:szCs w:val="21"/>
          <w:highlight w:val="none"/>
        </w:rPr>
      </w:pPr>
      <w:bookmarkStart w:id="113" w:name="_Toc254970543"/>
      <w:bookmarkStart w:id="114" w:name="_Toc254970684"/>
      <w:r>
        <w:rPr>
          <w:rFonts w:ascii="宋体" w:hAnsi="宋体" w:cs="宋体"/>
          <w:szCs w:val="21"/>
          <w:highlight w:val="none"/>
        </w:rPr>
        <w:t>22</w:t>
      </w:r>
      <w:r>
        <w:rPr>
          <w:rFonts w:hint="eastAsia" w:ascii="宋体" w:hAnsi="宋体" w:cs="宋体"/>
          <w:szCs w:val="21"/>
          <w:highlight w:val="none"/>
        </w:rPr>
        <w:t>.1</w:t>
      </w:r>
      <w:r>
        <w:rPr>
          <w:rFonts w:hint="eastAsia" w:ascii="宋体" w:hAnsi="宋体"/>
          <w:bCs/>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szCs w:val="21"/>
          <w:highlight w:val="none"/>
        </w:rPr>
        <w:t>（补充、修改或者撤回方式可</w:t>
      </w:r>
      <w:r>
        <w:rPr>
          <w:rFonts w:hint="eastAsia" w:ascii="宋体" w:hAnsi="宋体"/>
          <w:szCs w:val="21"/>
          <w:highlight w:val="none"/>
        </w:rPr>
        <w:t>登录</w:t>
      </w:r>
      <w:r>
        <w:rPr>
          <w:rFonts w:hint="eastAsia" w:ascii="宋体" w:hAnsi="宋体" w:cs="宋体"/>
          <w:kern w:val="0"/>
          <w:szCs w:val="21"/>
          <w:highlight w:val="none"/>
        </w:rPr>
        <w:t>广西政府采购云平台，</w:t>
      </w:r>
      <w:r>
        <w:rPr>
          <w:rFonts w:hint="eastAsia" w:ascii="宋体" w:hAnsi="宋体"/>
          <w:szCs w:val="21"/>
          <w:highlight w:val="none"/>
        </w:rPr>
        <w:t>依次进入“服务中心”中查看</w:t>
      </w:r>
      <w:r>
        <w:rPr>
          <w:rFonts w:hint="eastAsia" w:ascii="宋体" w:hAnsi="宋体" w:cs="宋体"/>
          <w:szCs w:val="21"/>
          <w:highlight w:val="none"/>
        </w:rPr>
        <w:t xml:space="preserve"> “电子投标文件制作与投送教程”）</w:t>
      </w:r>
    </w:p>
    <w:bookmarkEnd w:id="113"/>
    <w:bookmarkEnd w:id="114"/>
    <w:p w14:paraId="28D1E29B">
      <w:pPr>
        <w:pStyle w:val="23"/>
        <w:spacing w:before="0"/>
        <w:ind w:firstLine="420"/>
        <w:rPr>
          <w:rFonts w:hint="eastAsia" w:ascii="宋体" w:hAnsi="宋体" w:cs="宋体"/>
          <w:sz w:val="21"/>
          <w:szCs w:val="21"/>
          <w:highlight w:val="none"/>
        </w:rPr>
      </w:pPr>
      <w:r>
        <w:rPr>
          <w:rFonts w:ascii="宋体" w:hAnsi="宋体" w:cs="宋体"/>
          <w:sz w:val="21"/>
          <w:szCs w:val="21"/>
          <w:highlight w:val="none"/>
        </w:rPr>
        <w:t>22.</w:t>
      </w:r>
      <w:r>
        <w:rPr>
          <w:rFonts w:hint="eastAsia" w:ascii="宋体" w:hAnsi="宋体" w:cs="宋体"/>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1F933C3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w:t>
      </w:r>
      <w:r>
        <w:rPr>
          <w:rFonts w:ascii="宋体" w:hAnsi="宋体" w:cs="宋体"/>
          <w:szCs w:val="21"/>
          <w:highlight w:val="none"/>
        </w:rPr>
        <w:t>3</w:t>
      </w:r>
      <w:r>
        <w:rPr>
          <w:rFonts w:hint="eastAsia" w:ascii="宋体" w:hAnsi="宋体" w:cs="宋体"/>
          <w:szCs w:val="21"/>
          <w:highlight w:val="none"/>
        </w:rPr>
        <w:t>在投标截止时间后，采购人和采购代理机构对已提交的投标文件概不退回。</w:t>
      </w:r>
    </w:p>
    <w:p w14:paraId="4F327EA3">
      <w:pPr>
        <w:pStyle w:val="6"/>
        <w:keepNext w:val="0"/>
        <w:keepLines w:val="0"/>
        <w:jc w:val="center"/>
        <w:rPr>
          <w:rFonts w:hint="eastAsia"/>
          <w:highlight w:val="none"/>
        </w:rPr>
      </w:pPr>
      <w:bookmarkStart w:id="115" w:name="_Toc254970544"/>
      <w:bookmarkStart w:id="116" w:name="_Toc254970685"/>
      <w:r>
        <w:rPr>
          <w:rFonts w:hint="eastAsia"/>
          <w:highlight w:val="none"/>
        </w:rPr>
        <w:t>四、开    标</w:t>
      </w:r>
      <w:bookmarkEnd w:id="115"/>
      <w:bookmarkEnd w:id="116"/>
    </w:p>
    <w:p w14:paraId="6ACE0251">
      <w:pPr>
        <w:pStyle w:val="7"/>
        <w:keepNext w:val="0"/>
        <w:keepLines w:val="0"/>
        <w:spacing w:before="0" w:after="0" w:line="360" w:lineRule="auto"/>
        <w:ind w:left="420" w:leftChars="200"/>
        <w:rPr>
          <w:rFonts w:hint="eastAsia" w:ascii="黑体" w:hAnsi="黑体" w:eastAsia="黑体"/>
          <w:sz w:val="24"/>
          <w:highlight w:val="none"/>
        </w:rPr>
      </w:pPr>
      <w:bookmarkStart w:id="117" w:name="_23.开标时间和地点"/>
      <w:bookmarkEnd w:id="117"/>
      <w:r>
        <w:rPr>
          <w:rFonts w:hint="eastAsia" w:ascii="黑体" w:hAnsi="黑体" w:eastAsia="黑体"/>
          <w:sz w:val="24"/>
          <w:highlight w:val="none"/>
        </w:rPr>
        <w:t>23.开标时间和地点</w:t>
      </w:r>
    </w:p>
    <w:p w14:paraId="3C07F767">
      <w:pPr>
        <w:spacing w:line="360" w:lineRule="auto"/>
        <w:ind w:firstLine="420" w:firstLineChars="200"/>
        <w:rPr>
          <w:rFonts w:hint="eastAsia" w:hAnsi="宋体"/>
          <w:bCs/>
          <w:highlight w:val="none"/>
        </w:rPr>
      </w:pPr>
      <w:r>
        <w:rPr>
          <w:rFonts w:hint="eastAsia" w:hAnsi="宋体"/>
          <w:bCs/>
          <w:highlight w:val="none"/>
        </w:rPr>
        <w:t>开标时间及地点详见“投标人须知前附表”</w:t>
      </w:r>
    </w:p>
    <w:p w14:paraId="72563F2C">
      <w:pPr>
        <w:pStyle w:val="7"/>
        <w:keepNext w:val="0"/>
        <w:keepLines w:val="0"/>
        <w:spacing w:before="0" w:after="0" w:line="360" w:lineRule="auto"/>
        <w:ind w:left="420" w:leftChars="200"/>
        <w:rPr>
          <w:rFonts w:ascii="黑体" w:hAnsi="黑体" w:eastAsia="黑体"/>
          <w:sz w:val="24"/>
          <w:highlight w:val="none"/>
        </w:rPr>
      </w:pPr>
      <w:r>
        <w:rPr>
          <w:rFonts w:hint="eastAsia" w:ascii="黑体" w:hAnsi="黑体" w:eastAsia="黑体"/>
          <w:sz w:val="24"/>
          <w:highlight w:val="none"/>
        </w:rPr>
        <w:t>24.开标程序</w:t>
      </w:r>
    </w:p>
    <w:p w14:paraId="0F0EF56D">
      <w:pPr>
        <w:pStyle w:val="8"/>
        <w:spacing w:line="360" w:lineRule="auto"/>
        <w:rPr>
          <w:highlight w:val="none"/>
        </w:rPr>
      </w:pPr>
      <w:r>
        <w:rPr>
          <w:rFonts w:hint="eastAsia"/>
          <w:highlight w:val="none"/>
        </w:rPr>
        <w:t>2</w:t>
      </w:r>
      <w:r>
        <w:rPr>
          <w:highlight w:val="none"/>
        </w:rPr>
        <w:t>4.1</w:t>
      </w:r>
      <w:r>
        <w:rPr>
          <w:rFonts w:hint="eastAsia"/>
          <w:highlight w:val="none"/>
        </w:rPr>
        <w:t>提交投标文件截止时间止，投标人不足3家的，不得开标。</w:t>
      </w:r>
    </w:p>
    <w:p w14:paraId="6C700F63">
      <w:pPr>
        <w:pStyle w:val="8"/>
        <w:spacing w:line="360" w:lineRule="auto"/>
        <w:rPr>
          <w:highlight w:val="none"/>
        </w:rPr>
      </w:pPr>
      <w:r>
        <w:rPr>
          <w:rFonts w:hint="eastAsia"/>
          <w:highlight w:val="none"/>
        </w:rPr>
        <w:t>24.</w:t>
      </w:r>
      <w:r>
        <w:rPr>
          <w:highlight w:val="none"/>
        </w:rPr>
        <w:t>2</w:t>
      </w:r>
      <w:r>
        <w:rPr>
          <w:rFonts w:hint="eastAsia"/>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4318775D">
      <w:pPr>
        <w:pStyle w:val="8"/>
        <w:spacing w:line="360" w:lineRule="auto"/>
        <w:rPr>
          <w:rFonts w:hint="eastAsia"/>
          <w:highlight w:val="none"/>
        </w:rPr>
      </w:pPr>
      <w:r>
        <w:rPr>
          <w:rFonts w:hint="eastAsia"/>
          <w:highlight w:val="none"/>
        </w:rPr>
        <w:t>24.</w:t>
      </w:r>
      <w:r>
        <w:rPr>
          <w:highlight w:val="none"/>
        </w:rPr>
        <w:t>3</w:t>
      </w:r>
      <w:r>
        <w:rPr>
          <w:rFonts w:hint="eastAsia"/>
          <w:highlight w:val="none"/>
        </w:rPr>
        <w:t>开标程序</w:t>
      </w:r>
    </w:p>
    <w:p w14:paraId="191947CF">
      <w:pPr>
        <w:pStyle w:val="8"/>
        <w:spacing w:line="360" w:lineRule="auto"/>
        <w:rPr>
          <w:rFonts w:hint="eastAsia"/>
          <w:highlight w:val="none"/>
        </w:rPr>
      </w:pPr>
      <w:r>
        <w:rPr>
          <w:rFonts w:hint="eastAsia"/>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szCs w:val="21"/>
          <w:highlight w:val="none"/>
        </w:rPr>
        <w:t>“投标人须知前附表”</w:t>
      </w:r>
      <w:r>
        <w:rPr>
          <w:rFonts w:hint="eastAsia"/>
          <w:highlight w:val="none"/>
        </w:rPr>
        <w:t>规定的时间内自行进行投标文件解密。投标人的法定代表人或其委托代理人须凭加密时所用的CA锁准时登录到广西政府采购云平台电子开标大厅签到并对电子投标文件解密。</w:t>
      </w:r>
      <w:r>
        <w:rPr>
          <w:b/>
          <w:highlight w:val="none"/>
        </w:rPr>
        <w:t>投标人</w:t>
      </w:r>
      <w:r>
        <w:rPr>
          <w:rFonts w:hint="eastAsia"/>
          <w:b/>
          <w:highlight w:val="none"/>
        </w:rPr>
        <w:t>未在</w:t>
      </w:r>
      <w:r>
        <w:rPr>
          <w:b/>
          <w:highlight w:val="none"/>
        </w:rPr>
        <w:t>规定的时间内解密</w:t>
      </w:r>
      <w:r>
        <w:rPr>
          <w:rFonts w:hint="eastAsia"/>
          <w:b/>
          <w:highlight w:val="none"/>
        </w:rPr>
        <w:t>投标文件</w:t>
      </w:r>
      <w:r>
        <w:rPr>
          <w:b/>
          <w:highlight w:val="none"/>
        </w:rPr>
        <w:t>或</w:t>
      </w:r>
      <w:r>
        <w:rPr>
          <w:rFonts w:hint="eastAsia"/>
          <w:b/>
          <w:highlight w:val="none"/>
        </w:rPr>
        <w:t>者</w:t>
      </w:r>
      <w:r>
        <w:rPr>
          <w:b/>
          <w:highlight w:val="none"/>
        </w:rPr>
        <w:t>解密失败的</w:t>
      </w:r>
      <w:r>
        <w:rPr>
          <w:rFonts w:hint="eastAsia"/>
          <w:b/>
          <w:highlight w:val="none"/>
        </w:rPr>
        <w:t>，</w:t>
      </w:r>
      <w:r>
        <w:rPr>
          <w:rFonts w:hint="eastAsia" w:ascii="宋体" w:hAnsi="宋体"/>
          <w:b/>
          <w:szCs w:val="21"/>
          <w:highlight w:val="none"/>
        </w:rPr>
        <w:t>投标人的投标文件作无效处理</w:t>
      </w:r>
      <w:r>
        <w:rPr>
          <w:b/>
          <w:highlight w:val="none"/>
        </w:rPr>
        <w:t>。</w:t>
      </w:r>
    </w:p>
    <w:p w14:paraId="7C7BEE85">
      <w:pPr>
        <w:pStyle w:val="8"/>
        <w:spacing w:line="360" w:lineRule="auto"/>
        <w:rPr>
          <w:rFonts w:hint="eastAsia"/>
          <w:highlight w:val="none"/>
        </w:rPr>
      </w:pPr>
      <w:r>
        <w:rPr>
          <w:rFonts w:hint="eastAsia"/>
          <w:highlight w:val="none"/>
        </w:rPr>
        <w:t>（2）电子唱标。投标文件解密结束，宣布的内容均在广西政府采购云平台远程开标大厅展示，具体详见</w:t>
      </w:r>
      <w:r>
        <w:rPr>
          <w:rFonts w:hint="eastAsia" w:hAnsi="宋体"/>
          <w:bCs/>
          <w:highlight w:val="none"/>
        </w:rPr>
        <w:t>“投标人须知前附表”</w:t>
      </w:r>
      <w:r>
        <w:rPr>
          <w:rFonts w:hint="eastAsia"/>
          <w:highlight w:val="none"/>
        </w:rPr>
        <w:t>；</w:t>
      </w:r>
    </w:p>
    <w:p w14:paraId="104F3CC0">
      <w:pPr>
        <w:pStyle w:val="8"/>
        <w:spacing w:line="360" w:lineRule="auto"/>
        <w:rPr>
          <w:rFonts w:hint="eastAsia"/>
          <w:highlight w:val="none"/>
        </w:rPr>
      </w:pPr>
      <w:r>
        <w:rPr>
          <w:rFonts w:hint="eastAsia"/>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6BBDE64B">
      <w:pPr>
        <w:pStyle w:val="8"/>
        <w:spacing w:line="360" w:lineRule="auto"/>
        <w:rPr>
          <w:rFonts w:hint="eastAsia"/>
          <w:highlight w:val="none"/>
        </w:rPr>
      </w:pPr>
      <w:r>
        <w:rPr>
          <w:rFonts w:hint="eastAsia"/>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36DC55D">
      <w:pPr>
        <w:pStyle w:val="8"/>
        <w:spacing w:line="360" w:lineRule="auto"/>
        <w:rPr>
          <w:rFonts w:hint="eastAsia"/>
          <w:szCs w:val="21"/>
          <w:highlight w:val="none"/>
        </w:rPr>
      </w:pPr>
      <w:r>
        <w:rPr>
          <w:rFonts w:hint="eastAsia"/>
          <w:szCs w:val="21"/>
          <w:highlight w:val="none"/>
        </w:rPr>
        <w:t>（5）开标结束。</w:t>
      </w:r>
    </w:p>
    <w:p w14:paraId="6F3E99C9">
      <w:pPr>
        <w:pStyle w:val="12"/>
        <w:snapToGrid w:val="0"/>
        <w:spacing w:line="360" w:lineRule="auto"/>
        <w:ind w:firstLine="420" w:firstLineChars="200"/>
        <w:rPr>
          <w:rFonts w:hint="eastAsia" w:hAnsi="宋体"/>
          <w:sz w:val="21"/>
          <w:highlight w:val="none"/>
        </w:rPr>
      </w:pPr>
      <w:r>
        <w:rPr>
          <w:rFonts w:hint="eastAsia"/>
          <w:sz w:val="21"/>
          <w:highlight w:val="none"/>
        </w:rPr>
        <w:t>特别说明：如遇广西政府采购云平台电子化开标或评审程序调整的，按调整后执行。</w:t>
      </w:r>
    </w:p>
    <w:p w14:paraId="4504B72F">
      <w:pPr>
        <w:pStyle w:val="12"/>
        <w:snapToGrid w:val="0"/>
        <w:spacing w:line="360" w:lineRule="auto"/>
        <w:ind w:left="689" w:leftChars="228" w:hanging="210" w:hangingChars="100"/>
        <w:rPr>
          <w:rFonts w:hint="eastAsia" w:hAnsi="宋体"/>
          <w:sz w:val="21"/>
          <w:highlight w:val="none"/>
        </w:rPr>
      </w:pPr>
    </w:p>
    <w:p w14:paraId="0464EC67">
      <w:pPr>
        <w:pStyle w:val="6"/>
        <w:keepNext w:val="0"/>
        <w:keepLines w:val="0"/>
        <w:jc w:val="center"/>
        <w:rPr>
          <w:rFonts w:hint="eastAsia"/>
          <w:highlight w:val="none"/>
        </w:rPr>
      </w:pPr>
      <w:r>
        <w:rPr>
          <w:rFonts w:hint="eastAsia"/>
          <w:highlight w:val="none"/>
        </w:rPr>
        <w:t>五、资格审查</w:t>
      </w:r>
    </w:p>
    <w:p w14:paraId="60C687E1">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25.资格审查</w:t>
      </w:r>
    </w:p>
    <w:p w14:paraId="5D47A161">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25.1</w:t>
      </w:r>
      <w:r>
        <w:rPr>
          <w:rFonts w:ascii="宋体" w:hAnsi="宋体"/>
          <w:b w:val="0"/>
          <w:sz w:val="21"/>
          <w:szCs w:val="21"/>
          <w:highlight w:val="none"/>
        </w:rPr>
        <w:t>开标结束后，</w:t>
      </w:r>
      <w:r>
        <w:rPr>
          <w:rFonts w:hint="eastAsia" w:ascii="宋体" w:hAnsi="宋体"/>
          <w:b w:val="0"/>
          <w:sz w:val="21"/>
          <w:szCs w:val="21"/>
          <w:highlight w:val="none"/>
        </w:rPr>
        <w:t>采购人或者采购代理机构通过电子开评标系统依据招标文件对电子投标文件进行线上资格审查</w:t>
      </w:r>
      <w:r>
        <w:rPr>
          <w:rFonts w:ascii="宋体" w:hAnsi="宋体"/>
          <w:b w:val="0"/>
          <w:sz w:val="21"/>
          <w:szCs w:val="21"/>
          <w:highlight w:val="none"/>
        </w:rPr>
        <w:t>。</w:t>
      </w:r>
    </w:p>
    <w:p w14:paraId="7F2A5D9B">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2B8ACBD3">
      <w:pPr>
        <w:pStyle w:val="7"/>
        <w:keepNext w:val="0"/>
        <w:keepLines w:val="0"/>
        <w:numPr>
          <w:ilvl w:val="0"/>
          <w:numId w:val="0"/>
        </w:numPr>
        <w:spacing w:before="0" w:after="0" w:line="360" w:lineRule="auto"/>
        <w:ind w:firstLine="422" w:firstLineChars="200"/>
        <w:rPr>
          <w:rFonts w:hint="eastAsia" w:ascii="宋体" w:hAnsi="宋体"/>
          <w:sz w:val="21"/>
          <w:szCs w:val="21"/>
          <w:highlight w:val="none"/>
        </w:rPr>
      </w:pPr>
      <w:bookmarkStart w:id="118" w:name="_25.3_投标人有下列情形之一的，资格审查不通过而导致其投标无效："/>
      <w:bookmarkEnd w:id="118"/>
      <w:r>
        <w:rPr>
          <w:rFonts w:hint="eastAsia" w:ascii="宋体" w:hAnsi="宋体"/>
          <w:sz w:val="21"/>
          <w:szCs w:val="21"/>
          <w:highlight w:val="none"/>
        </w:rPr>
        <w:t>25.3 投标人有下列情形之一的，资格审查不通过，作无效投标处理：</w:t>
      </w:r>
    </w:p>
    <w:p w14:paraId="7B70808E">
      <w:pPr>
        <w:pStyle w:val="12"/>
        <w:snapToGrid w:val="0"/>
        <w:spacing w:line="360" w:lineRule="auto"/>
        <w:ind w:firstLine="422" w:firstLineChars="200"/>
        <w:rPr>
          <w:rFonts w:hAnsi="宋体"/>
          <w:b/>
          <w:sz w:val="21"/>
          <w:highlight w:val="none"/>
        </w:rPr>
      </w:pPr>
      <w:r>
        <w:rPr>
          <w:rFonts w:hint="eastAsia" w:hAnsi="宋体"/>
          <w:b/>
          <w:sz w:val="21"/>
          <w:highlight w:val="none"/>
        </w:rPr>
        <w:t>（1）不具备招标文件中规定的资格要求的；</w:t>
      </w:r>
    </w:p>
    <w:p w14:paraId="48163B1B">
      <w:pPr>
        <w:pStyle w:val="12"/>
        <w:snapToGrid w:val="0"/>
        <w:spacing w:line="360" w:lineRule="auto"/>
        <w:ind w:firstLine="422" w:firstLineChars="200"/>
        <w:rPr>
          <w:rFonts w:hAnsi="宋体"/>
          <w:b/>
          <w:sz w:val="21"/>
          <w:highlight w:val="none"/>
        </w:rPr>
      </w:pPr>
      <w:r>
        <w:rPr>
          <w:rFonts w:hint="eastAsia" w:hAnsi="宋体"/>
          <w:b/>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5F21C458">
      <w:pPr>
        <w:pStyle w:val="12"/>
        <w:snapToGrid w:val="0"/>
        <w:spacing w:line="360" w:lineRule="auto"/>
        <w:ind w:firstLine="422" w:firstLineChars="200"/>
        <w:rPr>
          <w:rFonts w:hint="eastAsia" w:hAnsi="宋体"/>
          <w:b/>
          <w:sz w:val="21"/>
          <w:highlight w:val="none"/>
        </w:rPr>
      </w:pPr>
      <w:r>
        <w:rPr>
          <w:rFonts w:hint="eastAsia" w:hAnsi="宋体"/>
          <w:b/>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40E49248">
      <w:pPr>
        <w:pStyle w:val="12"/>
        <w:snapToGrid w:val="0"/>
        <w:spacing w:line="360" w:lineRule="auto"/>
        <w:ind w:firstLine="422" w:firstLineChars="200"/>
        <w:rPr>
          <w:rFonts w:hint="eastAsia" w:hAnsi="宋体"/>
          <w:b/>
          <w:sz w:val="21"/>
          <w:highlight w:val="none"/>
        </w:rPr>
      </w:pPr>
      <w:r>
        <w:rPr>
          <w:rFonts w:hint="eastAsia" w:hAnsi="宋体"/>
          <w:b/>
          <w:sz w:val="21"/>
          <w:highlight w:val="none"/>
        </w:rPr>
        <w:t>（4）投标文件中的资格证明文件缺少任一项“投标人须知前附表”资格证明文件规定“必须提供”的文件资料的；</w:t>
      </w:r>
    </w:p>
    <w:p w14:paraId="56F593E8">
      <w:pPr>
        <w:pStyle w:val="12"/>
        <w:snapToGrid w:val="0"/>
        <w:spacing w:line="360" w:lineRule="auto"/>
        <w:ind w:firstLine="422" w:firstLineChars="200"/>
        <w:rPr>
          <w:rFonts w:hint="eastAsia" w:hAnsi="宋体"/>
          <w:b/>
          <w:sz w:val="21"/>
          <w:highlight w:val="none"/>
        </w:rPr>
      </w:pPr>
      <w:r>
        <w:rPr>
          <w:rFonts w:hint="eastAsia" w:hAnsi="宋体"/>
          <w:b/>
          <w:sz w:val="21"/>
          <w:highlight w:val="none"/>
        </w:rPr>
        <w:t>（5）投标文件中的资格证明文件出现任一项不符合“投标人须知前附表”资格证明文件规定“必须提供”的文件资料要求或者无效的。</w:t>
      </w:r>
    </w:p>
    <w:p w14:paraId="59A34E93">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sz w:val="21"/>
          <w:szCs w:val="21"/>
          <w:highlight w:val="none"/>
        </w:rPr>
        <w:t>25.4</w:t>
      </w:r>
      <w:r>
        <w:rPr>
          <w:rFonts w:ascii="宋体" w:hAnsi="宋体"/>
          <w:sz w:val="21"/>
          <w:szCs w:val="21"/>
          <w:highlight w:val="none"/>
        </w:rPr>
        <w:t>合格投标人不足3家的，不得评标。</w:t>
      </w:r>
    </w:p>
    <w:p w14:paraId="1DB57A6A">
      <w:pPr>
        <w:pStyle w:val="12"/>
        <w:snapToGrid w:val="0"/>
        <w:spacing w:line="360" w:lineRule="auto"/>
        <w:ind w:left="689" w:leftChars="228" w:hanging="210" w:hangingChars="100"/>
        <w:rPr>
          <w:rFonts w:hint="eastAsia" w:hAnsi="宋体"/>
          <w:sz w:val="21"/>
          <w:highlight w:val="none"/>
        </w:rPr>
      </w:pPr>
    </w:p>
    <w:p w14:paraId="1F8D62B6">
      <w:pPr>
        <w:pStyle w:val="6"/>
        <w:keepNext w:val="0"/>
        <w:keepLines w:val="0"/>
        <w:jc w:val="center"/>
        <w:rPr>
          <w:rFonts w:hint="eastAsia"/>
          <w:highlight w:val="none"/>
        </w:rPr>
      </w:pPr>
      <w:r>
        <w:rPr>
          <w:rFonts w:hint="eastAsia"/>
          <w:highlight w:val="none"/>
        </w:rPr>
        <w:t>六、评   标</w:t>
      </w:r>
    </w:p>
    <w:p w14:paraId="3610201C">
      <w:pPr>
        <w:pStyle w:val="7"/>
        <w:keepNext w:val="0"/>
        <w:keepLines w:val="0"/>
        <w:spacing w:before="0" w:after="0" w:line="360" w:lineRule="auto"/>
        <w:ind w:left="420" w:leftChars="200"/>
        <w:rPr>
          <w:rFonts w:hint="eastAsia" w:ascii="黑体" w:hAnsi="黑体" w:eastAsia="黑体"/>
          <w:sz w:val="24"/>
          <w:highlight w:val="none"/>
        </w:rPr>
      </w:pPr>
      <w:bookmarkStart w:id="119" w:name="_26.组建评标委员会"/>
      <w:bookmarkEnd w:id="119"/>
      <w:r>
        <w:rPr>
          <w:rFonts w:hint="eastAsia" w:ascii="黑体" w:hAnsi="黑体" w:eastAsia="黑体"/>
          <w:sz w:val="24"/>
          <w:highlight w:val="none"/>
        </w:rPr>
        <w:t>26.组建评标委员会</w:t>
      </w:r>
    </w:p>
    <w:p w14:paraId="5E6ED45F">
      <w:pPr>
        <w:pStyle w:val="12"/>
        <w:snapToGrid w:val="0"/>
        <w:spacing w:line="360" w:lineRule="auto"/>
        <w:ind w:firstLine="420" w:firstLineChars="200"/>
        <w:rPr>
          <w:rFonts w:hint="eastAsia" w:hAnsi="宋体"/>
          <w:sz w:val="21"/>
          <w:highlight w:val="none"/>
        </w:rPr>
      </w:pPr>
      <w:r>
        <w:rPr>
          <w:rFonts w:hint="eastAsia" w:hAnsi="宋体"/>
          <w:sz w:val="21"/>
          <w:highlight w:val="none"/>
        </w:rPr>
        <w:t>26.1评标委员会由采购人代表和评审专家组成，具体人数详见“投标人须知前附表”，其中评审专家不得少于成员总数的三分之二。</w:t>
      </w:r>
    </w:p>
    <w:p w14:paraId="2522E82E">
      <w:pPr>
        <w:pStyle w:val="12"/>
        <w:snapToGrid w:val="0"/>
        <w:spacing w:line="360" w:lineRule="auto"/>
        <w:ind w:left="2" w:leftChars="1" w:firstLine="420" w:firstLineChars="200"/>
        <w:rPr>
          <w:rFonts w:hint="eastAsia" w:hAnsi="宋体"/>
          <w:sz w:val="21"/>
          <w:highlight w:val="none"/>
        </w:rPr>
      </w:pPr>
      <w:r>
        <w:rPr>
          <w:rFonts w:hint="eastAsia" w:hAnsi="宋体"/>
          <w:sz w:val="21"/>
          <w:highlight w:val="none"/>
        </w:rPr>
        <w:t>26.2参加过采购项目前期咨询论证的专家，不得参加该采购项目的评审活动。</w:t>
      </w:r>
    </w:p>
    <w:p w14:paraId="4DCABBC5">
      <w:pPr>
        <w:pStyle w:val="12"/>
        <w:snapToGrid w:val="0"/>
        <w:spacing w:line="360" w:lineRule="auto"/>
        <w:ind w:left="2" w:leftChars="1" w:firstLine="420" w:firstLineChars="200"/>
        <w:rPr>
          <w:rFonts w:hint="eastAsia" w:hAnsi="宋体"/>
          <w:sz w:val="21"/>
          <w:highlight w:val="none"/>
        </w:rPr>
      </w:pPr>
      <w:r>
        <w:rPr>
          <w:rFonts w:hint="eastAsia" w:hAnsi="宋体"/>
          <w:sz w:val="21"/>
          <w:highlight w:val="none"/>
        </w:rPr>
        <w:t>26.3</w:t>
      </w:r>
      <w:r>
        <w:rPr>
          <w:rFonts w:hint="eastAsia" w:hAnsi="宋体"/>
          <w:bCs/>
          <w:sz w:val="21"/>
          <w:highlight w:val="none"/>
        </w:rPr>
        <w:t>采购代理机构应当基于广西政府采购云平台抽（选）取评审专家。</w:t>
      </w:r>
    </w:p>
    <w:p w14:paraId="116E3B79">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27.评标的依据</w:t>
      </w:r>
    </w:p>
    <w:p w14:paraId="79AAAC61">
      <w:pPr>
        <w:pStyle w:val="12"/>
        <w:snapToGrid w:val="0"/>
        <w:spacing w:line="360" w:lineRule="auto"/>
        <w:ind w:firstLine="420" w:firstLineChars="200"/>
        <w:rPr>
          <w:rFonts w:hint="eastAsia" w:hAnsi="宋体"/>
          <w:sz w:val="21"/>
          <w:highlight w:val="none"/>
        </w:rPr>
      </w:pPr>
      <w:r>
        <w:rPr>
          <w:rFonts w:hint="eastAsia" w:hAnsi="宋体"/>
          <w:sz w:val="21"/>
          <w:highlight w:val="none"/>
        </w:rPr>
        <w:t>评标委员会以</w:t>
      </w:r>
      <w:r>
        <w:rPr>
          <w:rFonts w:hint="eastAsia" w:hAnsi="宋体" w:cs="宋体"/>
          <w:sz w:val="21"/>
          <w:highlight w:val="none"/>
        </w:rPr>
        <w:t>“第四章 评标方法和评标标准”</w:t>
      </w:r>
      <w:r>
        <w:rPr>
          <w:rFonts w:hint="eastAsia" w:hAnsi="宋体"/>
          <w:sz w:val="21"/>
          <w:highlight w:val="none"/>
        </w:rPr>
        <w:t>为依据对投标文件进行评审，</w:t>
      </w:r>
      <w:r>
        <w:rPr>
          <w:rFonts w:hAnsi="宋体"/>
          <w:sz w:val="21"/>
          <w:highlight w:val="none"/>
        </w:rPr>
        <w:t>没有规定的方法、评审因素和标准，不作为评标依据。</w:t>
      </w:r>
    </w:p>
    <w:p w14:paraId="2A5AE385">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28.评标原则</w:t>
      </w:r>
    </w:p>
    <w:p w14:paraId="78259719">
      <w:pPr>
        <w:pStyle w:val="12"/>
        <w:snapToGrid w:val="0"/>
        <w:spacing w:line="360" w:lineRule="auto"/>
        <w:ind w:firstLine="420" w:firstLineChars="200"/>
        <w:rPr>
          <w:rFonts w:hint="eastAsia" w:hAnsi="宋体"/>
          <w:sz w:val="21"/>
          <w:highlight w:val="none"/>
        </w:rPr>
      </w:pPr>
      <w:r>
        <w:rPr>
          <w:rFonts w:hint="eastAsia" w:hAnsi="宋体"/>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C937D3C">
      <w:pPr>
        <w:pStyle w:val="12"/>
        <w:snapToGrid w:val="0"/>
        <w:spacing w:line="360" w:lineRule="auto"/>
        <w:ind w:firstLine="420" w:firstLineChars="200"/>
        <w:rPr>
          <w:rFonts w:hint="eastAsia" w:hAnsi="宋体"/>
          <w:sz w:val="21"/>
          <w:highlight w:val="none"/>
        </w:rPr>
      </w:pPr>
      <w:r>
        <w:rPr>
          <w:rFonts w:hint="eastAsia" w:hAnsi="宋体"/>
          <w:sz w:val="21"/>
          <w:highlight w:val="none"/>
        </w:rPr>
        <w:t>28.2</w:t>
      </w:r>
      <w:bookmarkStart w:id="120" w:name="_28.3评标方法。本项目将按须知前附表规定的评标办法进行评标，具体评标"/>
      <w:bookmarkEnd w:id="120"/>
      <w:r>
        <w:rPr>
          <w:rFonts w:hint="eastAsia" w:hAnsi="宋体"/>
          <w:sz w:val="21"/>
          <w:highlight w:val="none"/>
        </w:rPr>
        <w:t>评委表决。评标委员会成员对需要共同认定的事项存在争议的，应当按照少数服从多数的原则作出结论。</w:t>
      </w:r>
    </w:p>
    <w:p w14:paraId="5A76EB54">
      <w:pPr>
        <w:pStyle w:val="12"/>
        <w:snapToGrid w:val="0"/>
        <w:spacing w:line="360" w:lineRule="auto"/>
        <w:ind w:firstLine="420" w:firstLineChars="200"/>
        <w:rPr>
          <w:rFonts w:hAnsi="宋体"/>
          <w:sz w:val="21"/>
          <w:highlight w:val="none"/>
        </w:rPr>
      </w:pPr>
      <w:r>
        <w:rPr>
          <w:rFonts w:hint="eastAsia" w:hAnsi="宋体"/>
          <w:sz w:val="21"/>
          <w:highlight w:val="none"/>
        </w:rPr>
        <w:t>28.</w:t>
      </w:r>
      <w:r>
        <w:rPr>
          <w:rFonts w:hAnsi="宋体"/>
          <w:sz w:val="21"/>
          <w:highlight w:val="none"/>
        </w:rPr>
        <w:t>3</w:t>
      </w:r>
      <w:r>
        <w:rPr>
          <w:rFonts w:hint="eastAsia" w:hAnsi="宋体"/>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9C8C37E">
      <w:pPr>
        <w:pStyle w:val="12"/>
        <w:snapToGrid w:val="0"/>
        <w:spacing w:line="360" w:lineRule="auto"/>
        <w:ind w:firstLine="420" w:firstLineChars="200"/>
        <w:rPr>
          <w:rFonts w:hint="eastAsia" w:hAnsi="宋体"/>
          <w:sz w:val="21"/>
          <w:highlight w:val="none"/>
        </w:rPr>
      </w:pPr>
      <w:r>
        <w:rPr>
          <w:rFonts w:hint="eastAsia" w:hAnsi="宋体"/>
          <w:sz w:val="21"/>
          <w:highlight w:val="none"/>
        </w:rPr>
        <w:t>2</w:t>
      </w:r>
      <w:r>
        <w:rPr>
          <w:rFonts w:hAnsi="宋体"/>
          <w:sz w:val="21"/>
          <w:highlight w:val="none"/>
        </w:rPr>
        <w:t>8.4</w:t>
      </w:r>
      <w:r>
        <w:rPr>
          <w:rFonts w:hint="eastAsia" w:hAnsi="宋体"/>
          <w:sz w:val="21"/>
          <w:highlight w:val="none"/>
        </w:rPr>
        <w:t>评标过程的监控。本项目电子评标过程实行网上留痕、全程录音、录像监控，</w:t>
      </w:r>
      <w:r>
        <w:rPr>
          <w:rFonts w:hint="eastAsia" w:hAnsi="宋体"/>
          <w:b/>
          <w:sz w:val="21"/>
          <w:highlight w:val="none"/>
        </w:rPr>
        <w:t>投标人在评标过程中所进行的试图影响评标结果的不公正活动，可能导致其投标按无效处理。</w:t>
      </w:r>
    </w:p>
    <w:p w14:paraId="16E0E77F">
      <w:pPr>
        <w:pStyle w:val="7"/>
        <w:keepNext w:val="0"/>
        <w:keepLines w:val="0"/>
        <w:spacing w:before="0" w:after="0" w:line="360" w:lineRule="auto"/>
        <w:ind w:left="420" w:leftChars="200"/>
        <w:rPr>
          <w:rFonts w:hint="eastAsia" w:ascii="黑体" w:hAnsi="黑体" w:eastAsia="黑体"/>
          <w:sz w:val="21"/>
          <w:szCs w:val="21"/>
          <w:highlight w:val="none"/>
        </w:rPr>
      </w:pPr>
      <w:r>
        <w:rPr>
          <w:rFonts w:hint="eastAsia" w:ascii="黑体" w:hAnsi="黑体" w:eastAsia="黑体"/>
          <w:sz w:val="21"/>
          <w:szCs w:val="21"/>
          <w:highlight w:val="none"/>
        </w:rPr>
        <w:t>29.评标方法及中标候选人推荐</w:t>
      </w:r>
    </w:p>
    <w:p w14:paraId="4DC51C68">
      <w:pPr>
        <w:pStyle w:val="12"/>
        <w:snapToGrid w:val="0"/>
        <w:spacing w:line="360" w:lineRule="auto"/>
        <w:ind w:firstLine="420" w:firstLineChars="200"/>
        <w:rPr>
          <w:rFonts w:hAnsi="宋体"/>
          <w:sz w:val="21"/>
          <w:highlight w:val="none"/>
        </w:rPr>
      </w:pPr>
      <w:r>
        <w:rPr>
          <w:rFonts w:hint="eastAsia" w:hAnsi="宋体"/>
          <w:sz w:val="21"/>
          <w:highlight w:val="none"/>
        </w:rPr>
        <w:t>2</w:t>
      </w:r>
      <w:r>
        <w:rPr>
          <w:rFonts w:hAnsi="宋体"/>
          <w:sz w:val="21"/>
          <w:highlight w:val="none"/>
        </w:rPr>
        <w:t>9.1</w:t>
      </w:r>
      <w:r>
        <w:rPr>
          <w:rFonts w:hint="eastAsia" w:hAnsi="宋体"/>
          <w:sz w:val="21"/>
          <w:highlight w:val="none"/>
        </w:rPr>
        <w:t>本项目的评标方法详见“投标人须知前附表”。</w:t>
      </w:r>
    </w:p>
    <w:p w14:paraId="678B663C">
      <w:pPr>
        <w:pStyle w:val="12"/>
        <w:snapToGrid w:val="0"/>
        <w:spacing w:line="360" w:lineRule="auto"/>
        <w:ind w:firstLine="420" w:firstLineChars="200"/>
        <w:rPr>
          <w:rFonts w:hAnsi="宋体"/>
          <w:sz w:val="21"/>
          <w:highlight w:val="none"/>
        </w:rPr>
      </w:pPr>
      <w:r>
        <w:rPr>
          <w:rFonts w:hint="eastAsia" w:hAnsi="宋体"/>
          <w:sz w:val="21"/>
          <w:highlight w:val="none"/>
        </w:rPr>
        <w:t>2</w:t>
      </w:r>
      <w:r>
        <w:rPr>
          <w:rFonts w:hAnsi="宋体"/>
          <w:sz w:val="21"/>
          <w:highlight w:val="none"/>
        </w:rPr>
        <w:t>9.2</w:t>
      </w:r>
      <w:r>
        <w:rPr>
          <w:rFonts w:hAnsi="宋体" w:cs="宋体"/>
          <w:sz w:val="21"/>
          <w:highlight w:val="none"/>
        </w:rPr>
        <w:t xml:space="preserve"> </w:t>
      </w:r>
      <w:r>
        <w:rPr>
          <w:rFonts w:hint="eastAsia" w:hAnsi="宋体" w:cs="宋体"/>
          <w:sz w:val="21"/>
          <w:highlight w:val="none"/>
        </w:rPr>
        <w:t>商务/技术要求</w:t>
      </w:r>
      <w:r>
        <w:rPr>
          <w:rFonts w:hint="eastAsia" w:hAnsi="宋体"/>
          <w:sz w:val="21"/>
          <w:highlight w:val="none"/>
        </w:rPr>
        <w:t>允许负偏离的条款数</w:t>
      </w:r>
      <w:r>
        <w:rPr>
          <w:rFonts w:hAnsi="宋体"/>
          <w:sz w:val="21"/>
          <w:highlight w:val="none"/>
        </w:rPr>
        <w:t>详见</w:t>
      </w:r>
      <w:r>
        <w:rPr>
          <w:rFonts w:hint="eastAsia" w:hAnsi="宋体"/>
          <w:sz w:val="21"/>
          <w:highlight w:val="none"/>
        </w:rPr>
        <w:t>“投标人须知前附表”。</w:t>
      </w:r>
    </w:p>
    <w:p w14:paraId="04CC04E0">
      <w:pPr>
        <w:pStyle w:val="12"/>
        <w:snapToGrid w:val="0"/>
        <w:spacing w:line="360" w:lineRule="auto"/>
        <w:ind w:firstLine="420" w:firstLineChars="200"/>
        <w:rPr>
          <w:rFonts w:hint="eastAsia" w:hAnsi="宋体" w:cs="宋体"/>
          <w:sz w:val="21"/>
          <w:highlight w:val="none"/>
        </w:rPr>
      </w:pPr>
      <w:r>
        <w:rPr>
          <w:rFonts w:hint="eastAsia" w:hAnsi="宋体"/>
          <w:sz w:val="21"/>
          <w:highlight w:val="none"/>
        </w:rPr>
        <w:t>2</w:t>
      </w:r>
      <w:r>
        <w:rPr>
          <w:rFonts w:hAnsi="宋体"/>
          <w:sz w:val="21"/>
          <w:highlight w:val="none"/>
        </w:rPr>
        <w:t>9.3</w:t>
      </w:r>
      <w:r>
        <w:rPr>
          <w:rFonts w:hAnsi="宋体" w:cs="宋体"/>
          <w:sz w:val="21"/>
          <w:highlight w:val="none"/>
        </w:rPr>
        <w:t xml:space="preserve"> </w:t>
      </w:r>
      <w:r>
        <w:rPr>
          <w:rFonts w:hAnsi="宋体"/>
          <w:sz w:val="21"/>
          <w:highlight w:val="none"/>
        </w:rPr>
        <w:t>中标候选人推荐数量详见</w:t>
      </w:r>
      <w:r>
        <w:rPr>
          <w:rFonts w:hint="eastAsia" w:hAnsi="宋体"/>
          <w:sz w:val="21"/>
          <w:highlight w:val="none"/>
        </w:rPr>
        <w:t>“投标人须知前附表”。</w:t>
      </w:r>
    </w:p>
    <w:p w14:paraId="5750B14F">
      <w:pPr>
        <w:pStyle w:val="12"/>
        <w:snapToGrid w:val="0"/>
        <w:spacing w:line="360" w:lineRule="auto"/>
        <w:ind w:firstLine="420" w:firstLineChars="200"/>
        <w:rPr>
          <w:rFonts w:hint="eastAsia" w:hAnsi="宋体"/>
          <w:sz w:val="21"/>
          <w:highlight w:val="none"/>
        </w:rPr>
      </w:pPr>
      <w:r>
        <w:rPr>
          <w:rFonts w:hint="eastAsia" w:hAnsi="宋体"/>
          <w:sz w:val="21"/>
          <w:highlight w:val="none"/>
        </w:rPr>
        <w:t>29.</w:t>
      </w:r>
      <w:r>
        <w:rPr>
          <w:rFonts w:hAnsi="宋体"/>
          <w:sz w:val="21"/>
          <w:highlight w:val="none"/>
        </w:rPr>
        <w:t>4</w:t>
      </w:r>
      <w:r>
        <w:rPr>
          <w:rFonts w:hint="eastAsia" w:hAnsi="宋体"/>
          <w:sz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25676666">
      <w:pPr>
        <w:pStyle w:val="12"/>
        <w:snapToGrid w:val="0"/>
        <w:spacing w:line="360" w:lineRule="auto"/>
        <w:ind w:firstLine="420" w:firstLineChars="200"/>
        <w:rPr>
          <w:rFonts w:hint="eastAsia" w:hAnsi="宋体"/>
          <w:sz w:val="21"/>
          <w:highlight w:val="none"/>
        </w:rPr>
      </w:pPr>
      <w:r>
        <w:rPr>
          <w:rFonts w:hint="eastAsia" w:hAnsi="宋体"/>
          <w:sz w:val="21"/>
          <w:highlight w:val="none"/>
        </w:rPr>
        <w:t xml:space="preserve">（1）电子交易平台发生故障而无法登录访问的； </w:t>
      </w:r>
    </w:p>
    <w:p w14:paraId="26E1F573">
      <w:pPr>
        <w:pStyle w:val="12"/>
        <w:snapToGrid w:val="0"/>
        <w:spacing w:line="360" w:lineRule="auto"/>
        <w:ind w:firstLine="420" w:firstLineChars="200"/>
        <w:rPr>
          <w:rFonts w:hint="eastAsia" w:hAnsi="宋体"/>
          <w:sz w:val="21"/>
          <w:highlight w:val="none"/>
        </w:rPr>
      </w:pPr>
      <w:r>
        <w:rPr>
          <w:rFonts w:hint="eastAsia" w:hAnsi="宋体"/>
          <w:sz w:val="21"/>
          <w:highlight w:val="none"/>
        </w:rPr>
        <w:t>（2）电子交易平台应用或数据库出现错误，不能进行正常操作的；</w:t>
      </w:r>
    </w:p>
    <w:p w14:paraId="7E74F6F5">
      <w:pPr>
        <w:pStyle w:val="12"/>
        <w:snapToGrid w:val="0"/>
        <w:spacing w:line="360" w:lineRule="auto"/>
        <w:ind w:firstLine="420" w:firstLineChars="200"/>
        <w:rPr>
          <w:rFonts w:hint="eastAsia" w:hAnsi="宋体"/>
          <w:sz w:val="21"/>
          <w:highlight w:val="none"/>
        </w:rPr>
      </w:pPr>
      <w:r>
        <w:rPr>
          <w:rFonts w:hint="eastAsia" w:hAnsi="宋体"/>
          <w:sz w:val="21"/>
          <w:highlight w:val="none"/>
        </w:rPr>
        <w:t>（3）电子交易平台发现严重安全漏洞，有潜在泄密危险的；</w:t>
      </w:r>
    </w:p>
    <w:p w14:paraId="27FCB941">
      <w:pPr>
        <w:pStyle w:val="12"/>
        <w:snapToGrid w:val="0"/>
        <w:spacing w:line="360" w:lineRule="auto"/>
        <w:ind w:firstLine="420" w:firstLineChars="200"/>
        <w:rPr>
          <w:rFonts w:hint="eastAsia" w:hAnsi="宋体"/>
          <w:sz w:val="21"/>
          <w:highlight w:val="none"/>
        </w:rPr>
      </w:pPr>
      <w:r>
        <w:rPr>
          <w:rFonts w:hint="eastAsia" w:hAnsi="宋体"/>
          <w:sz w:val="21"/>
          <w:highlight w:val="none"/>
        </w:rPr>
        <w:t xml:space="preserve">（4）病毒发作导致不能进行正常操作的； </w:t>
      </w:r>
    </w:p>
    <w:p w14:paraId="2137DD9E">
      <w:pPr>
        <w:pStyle w:val="12"/>
        <w:snapToGrid w:val="0"/>
        <w:spacing w:line="360" w:lineRule="auto"/>
        <w:ind w:firstLine="420" w:firstLineChars="200"/>
        <w:rPr>
          <w:rFonts w:hint="eastAsia" w:hAnsi="宋体"/>
          <w:sz w:val="21"/>
          <w:highlight w:val="none"/>
        </w:rPr>
      </w:pPr>
      <w:r>
        <w:rPr>
          <w:rFonts w:hint="eastAsia" w:hAnsi="宋体"/>
          <w:sz w:val="21"/>
          <w:highlight w:val="none"/>
        </w:rPr>
        <w:t>（5）其他无法保证电子交易的公平、公正和安全的情况。</w:t>
      </w:r>
    </w:p>
    <w:p w14:paraId="60A40726">
      <w:pPr>
        <w:pStyle w:val="12"/>
        <w:snapToGrid w:val="0"/>
        <w:spacing w:line="360" w:lineRule="auto"/>
        <w:ind w:firstLine="420" w:firstLineChars="200"/>
        <w:rPr>
          <w:rFonts w:hint="eastAsia" w:hAnsi="宋体"/>
          <w:sz w:val="21"/>
          <w:highlight w:val="none"/>
        </w:rPr>
      </w:pPr>
      <w:r>
        <w:rPr>
          <w:rFonts w:hint="eastAsia" w:hAnsi="宋体"/>
          <w:sz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14A4BBDE">
      <w:pPr>
        <w:pStyle w:val="12"/>
        <w:snapToGrid w:val="0"/>
        <w:spacing w:line="360" w:lineRule="auto"/>
        <w:ind w:firstLine="420" w:firstLineChars="200"/>
        <w:rPr>
          <w:rFonts w:hAnsi="宋体"/>
          <w:sz w:val="21"/>
          <w:highlight w:val="none"/>
        </w:rPr>
      </w:pPr>
      <w:r>
        <w:rPr>
          <w:rFonts w:hint="eastAsia" w:hAnsi="宋体"/>
          <w:sz w:val="21"/>
          <w:highlight w:val="none"/>
        </w:rPr>
        <w:t>29.5出现下列情形之一的，应予废标：</w:t>
      </w:r>
    </w:p>
    <w:p w14:paraId="0334B1CE">
      <w:pPr>
        <w:pStyle w:val="12"/>
        <w:snapToGrid w:val="0"/>
        <w:spacing w:line="360" w:lineRule="auto"/>
        <w:ind w:firstLine="420" w:firstLineChars="200"/>
        <w:rPr>
          <w:rFonts w:hint="eastAsia" w:hAnsi="宋体"/>
          <w:sz w:val="21"/>
          <w:highlight w:val="none"/>
        </w:rPr>
      </w:pPr>
      <w:r>
        <w:rPr>
          <w:rFonts w:hint="eastAsia" w:hAnsi="宋体"/>
          <w:sz w:val="21"/>
          <w:highlight w:val="none"/>
        </w:rPr>
        <w:t>（1）符合专业条件的供应商或者对招标文件作实质响应的供应商不足三家的；</w:t>
      </w:r>
    </w:p>
    <w:p w14:paraId="72B6896E">
      <w:pPr>
        <w:pStyle w:val="12"/>
        <w:snapToGrid w:val="0"/>
        <w:spacing w:line="360" w:lineRule="auto"/>
        <w:ind w:firstLine="420" w:firstLineChars="200"/>
        <w:rPr>
          <w:rFonts w:hint="eastAsia" w:hAnsi="宋体"/>
          <w:sz w:val="21"/>
          <w:highlight w:val="none"/>
        </w:rPr>
      </w:pPr>
      <w:r>
        <w:rPr>
          <w:rFonts w:hint="eastAsia" w:hAnsi="宋体"/>
          <w:sz w:val="21"/>
          <w:highlight w:val="none"/>
        </w:rPr>
        <w:t>（2）出现影响采购公正的违法、违规行为的；</w:t>
      </w:r>
    </w:p>
    <w:p w14:paraId="1D0DF91D">
      <w:pPr>
        <w:pStyle w:val="12"/>
        <w:snapToGrid w:val="0"/>
        <w:spacing w:line="360" w:lineRule="auto"/>
        <w:ind w:firstLine="420" w:firstLineChars="200"/>
        <w:rPr>
          <w:rFonts w:hint="eastAsia" w:hAnsi="宋体"/>
          <w:sz w:val="21"/>
          <w:highlight w:val="none"/>
        </w:rPr>
      </w:pPr>
      <w:r>
        <w:rPr>
          <w:rFonts w:hint="eastAsia" w:hAnsi="宋体"/>
          <w:sz w:val="21"/>
          <w:highlight w:val="none"/>
        </w:rPr>
        <w:t>（3）投标人的报价均超过了采购预算，采购人不能支付的；</w:t>
      </w:r>
    </w:p>
    <w:p w14:paraId="7CFC8239">
      <w:pPr>
        <w:pStyle w:val="12"/>
        <w:snapToGrid w:val="0"/>
        <w:spacing w:line="360" w:lineRule="auto"/>
        <w:ind w:firstLine="420" w:firstLineChars="200"/>
        <w:rPr>
          <w:rFonts w:hint="eastAsia" w:hAnsi="宋体"/>
          <w:sz w:val="21"/>
          <w:highlight w:val="none"/>
        </w:rPr>
      </w:pPr>
      <w:r>
        <w:rPr>
          <w:rFonts w:hint="eastAsia" w:hAnsi="宋体"/>
          <w:sz w:val="21"/>
          <w:highlight w:val="none"/>
        </w:rPr>
        <w:t>（4）因重大变故，采购任务取消的。</w:t>
      </w:r>
    </w:p>
    <w:p w14:paraId="36134F4B">
      <w:pPr>
        <w:pStyle w:val="12"/>
        <w:snapToGrid w:val="0"/>
        <w:spacing w:line="360" w:lineRule="auto"/>
        <w:ind w:firstLine="420" w:firstLineChars="200"/>
        <w:rPr>
          <w:rFonts w:hint="eastAsia" w:hAnsi="宋体"/>
          <w:sz w:val="21"/>
          <w:highlight w:val="none"/>
        </w:rPr>
      </w:pPr>
      <w:r>
        <w:rPr>
          <w:rFonts w:hint="eastAsia" w:hAnsi="宋体"/>
          <w:sz w:val="21"/>
          <w:highlight w:val="none"/>
        </w:rPr>
        <w:t>废标后，采购人应当将废标理由通知所有投标人。</w:t>
      </w:r>
    </w:p>
    <w:p w14:paraId="037A516E">
      <w:pPr>
        <w:pStyle w:val="12"/>
        <w:snapToGrid w:val="0"/>
        <w:spacing w:line="360" w:lineRule="auto"/>
        <w:rPr>
          <w:rFonts w:hint="eastAsia" w:hAnsi="宋体"/>
          <w:sz w:val="21"/>
          <w:highlight w:val="none"/>
        </w:rPr>
      </w:pPr>
    </w:p>
    <w:p w14:paraId="4BD67A22">
      <w:pPr>
        <w:pStyle w:val="6"/>
        <w:keepNext w:val="0"/>
        <w:keepLines w:val="0"/>
        <w:jc w:val="center"/>
        <w:rPr>
          <w:rFonts w:hint="eastAsia"/>
          <w:highlight w:val="none"/>
        </w:rPr>
      </w:pPr>
      <w:bookmarkStart w:id="121" w:name="_Toc254970546"/>
      <w:bookmarkStart w:id="122" w:name="_Toc254970687"/>
      <w:r>
        <w:rPr>
          <w:rFonts w:hint="eastAsia"/>
          <w:highlight w:val="none"/>
        </w:rPr>
        <w:t>七、</w:t>
      </w:r>
      <w:bookmarkEnd w:id="121"/>
      <w:bookmarkEnd w:id="122"/>
      <w:r>
        <w:rPr>
          <w:rFonts w:hint="eastAsia"/>
          <w:highlight w:val="none"/>
        </w:rPr>
        <w:t>中标和合同</w:t>
      </w:r>
    </w:p>
    <w:p w14:paraId="4D19481C">
      <w:pPr>
        <w:pStyle w:val="7"/>
        <w:keepNext w:val="0"/>
        <w:keepLines w:val="0"/>
        <w:spacing w:before="0" w:after="0" w:line="360" w:lineRule="auto"/>
        <w:ind w:left="420" w:leftChars="200"/>
        <w:rPr>
          <w:rFonts w:ascii="黑体" w:hAnsi="黑体" w:eastAsia="黑体"/>
          <w:sz w:val="24"/>
          <w:highlight w:val="none"/>
        </w:rPr>
      </w:pPr>
      <w:r>
        <w:rPr>
          <w:rFonts w:hint="eastAsia" w:ascii="黑体" w:hAnsi="黑体" w:eastAsia="黑体"/>
          <w:sz w:val="24"/>
          <w:highlight w:val="none"/>
        </w:rPr>
        <w:t>30</w:t>
      </w:r>
      <w:r>
        <w:rPr>
          <w:rFonts w:ascii="黑体" w:hAnsi="黑体" w:eastAsia="黑体"/>
          <w:sz w:val="24"/>
          <w:highlight w:val="none"/>
        </w:rPr>
        <w:t xml:space="preserve"> </w:t>
      </w:r>
      <w:r>
        <w:rPr>
          <w:rFonts w:hint="eastAsia" w:ascii="黑体" w:hAnsi="黑体" w:eastAsia="黑体"/>
          <w:sz w:val="24"/>
          <w:highlight w:val="none"/>
        </w:rPr>
        <w:t>确定中标人</w:t>
      </w:r>
    </w:p>
    <w:p w14:paraId="188D42A6">
      <w:pPr>
        <w:pStyle w:val="7"/>
        <w:keepNext w:val="0"/>
        <w:keepLines w:val="0"/>
        <w:spacing w:before="0" w:after="0" w:line="360" w:lineRule="auto"/>
        <w:ind w:firstLine="420" w:firstLineChars="200"/>
        <w:rPr>
          <w:rFonts w:hint="eastAsia" w:ascii="宋体" w:hAnsi="宋体"/>
          <w:b w:val="0"/>
          <w:sz w:val="21"/>
          <w:szCs w:val="21"/>
          <w:highlight w:val="none"/>
        </w:rPr>
      </w:pPr>
      <w:r>
        <w:rPr>
          <w:rFonts w:ascii="宋体" w:hAnsi="宋体"/>
          <w:b w:val="0"/>
          <w:sz w:val="21"/>
          <w:szCs w:val="21"/>
          <w:highlight w:val="none"/>
        </w:rPr>
        <w:t>30.1</w:t>
      </w:r>
      <w:r>
        <w:rPr>
          <w:rFonts w:hint="eastAsia" w:ascii="宋体" w:hAnsi="宋体"/>
          <w:b w:val="0"/>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BA361D0">
      <w:pPr>
        <w:snapToGrid w:val="0"/>
        <w:spacing w:line="360" w:lineRule="auto"/>
        <w:ind w:firstLine="420" w:firstLineChars="200"/>
        <w:rPr>
          <w:rFonts w:hint="eastAsia" w:ascii="宋体" w:hAnsi="宋体" w:cs="Courier New"/>
          <w:szCs w:val="21"/>
          <w:highlight w:val="none"/>
        </w:rPr>
      </w:pPr>
      <w:r>
        <w:rPr>
          <w:rFonts w:ascii="宋体" w:hAnsi="宋体" w:cs="Courier New"/>
          <w:szCs w:val="21"/>
          <w:highlight w:val="none"/>
        </w:rPr>
        <w:t>30.2</w:t>
      </w:r>
      <w:r>
        <w:rPr>
          <w:rFonts w:hint="eastAsia" w:ascii="宋体" w:hAnsi="宋体" w:cs="Courier New"/>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5DAE4F14">
      <w:pPr>
        <w:pStyle w:val="7"/>
        <w:keepNext w:val="0"/>
        <w:keepLines w:val="0"/>
        <w:spacing w:before="0" w:after="0" w:line="360" w:lineRule="auto"/>
        <w:ind w:left="420" w:leftChars="200"/>
        <w:rPr>
          <w:rFonts w:ascii="黑体" w:hAnsi="黑体" w:eastAsia="黑体"/>
          <w:sz w:val="24"/>
          <w:highlight w:val="none"/>
        </w:rPr>
      </w:pPr>
      <w:r>
        <w:rPr>
          <w:rFonts w:hint="eastAsia" w:ascii="黑体" w:hAnsi="黑体" w:eastAsia="黑体"/>
          <w:sz w:val="24"/>
          <w:highlight w:val="none"/>
        </w:rPr>
        <w:t>31. 结果公告</w:t>
      </w:r>
    </w:p>
    <w:p w14:paraId="4A18ADAB">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3</w:t>
      </w:r>
      <w:r>
        <w:rPr>
          <w:rFonts w:ascii="宋体" w:hAnsi="宋体"/>
          <w:b w:val="0"/>
          <w:sz w:val="21"/>
          <w:szCs w:val="21"/>
          <w:highlight w:val="none"/>
        </w:rPr>
        <w:t>1.1</w:t>
      </w:r>
      <w:r>
        <w:rPr>
          <w:rFonts w:hint="eastAsia" w:ascii="宋体" w:hAnsi="宋体"/>
          <w:b w:val="0"/>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8B8C864">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以上信息查询记录及相关证据与招标文件一并保存。</w:t>
      </w:r>
    </w:p>
    <w:p w14:paraId="78D2CF77">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31.2中标人享受《政府采购促进中小企业发展管理办法》（财库〔2020〕46号）规定的中小企业扶持政策的，采购人、采购代理机构应当随中标结果公开中标人的《中小企业声明函》。</w:t>
      </w:r>
    </w:p>
    <w:p w14:paraId="5FFDBC45">
      <w:pPr>
        <w:pStyle w:val="7"/>
        <w:keepNext w:val="0"/>
        <w:keepLines w:val="0"/>
        <w:spacing w:before="0" w:after="0" w:line="360" w:lineRule="auto"/>
        <w:ind w:left="420" w:leftChars="200"/>
        <w:rPr>
          <w:rFonts w:ascii="黑体" w:hAnsi="黑体" w:eastAsia="黑体"/>
          <w:sz w:val="24"/>
          <w:highlight w:val="none"/>
        </w:rPr>
      </w:pPr>
      <w:r>
        <w:rPr>
          <w:rFonts w:hint="eastAsia" w:ascii="黑体" w:hAnsi="黑体" w:eastAsia="黑体"/>
          <w:sz w:val="24"/>
          <w:highlight w:val="none"/>
        </w:rPr>
        <w:t>32.发出中标通知书</w:t>
      </w:r>
    </w:p>
    <w:p w14:paraId="31652992">
      <w:pPr>
        <w:pStyle w:val="7"/>
        <w:keepNext w:val="0"/>
        <w:keepLines w:val="0"/>
        <w:spacing w:before="0" w:after="0" w:line="360" w:lineRule="auto"/>
        <w:rPr>
          <w:rFonts w:hint="eastAsia" w:ascii="宋体" w:hAnsi="宋体"/>
          <w:b w:val="0"/>
          <w:sz w:val="21"/>
          <w:szCs w:val="21"/>
          <w:highlight w:val="none"/>
        </w:rPr>
      </w:pPr>
      <w:r>
        <w:rPr>
          <w:rFonts w:hint="eastAsia" w:ascii="宋体" w:hAnsi="宋体"/>
          <w:b w:val="0"/>
          <w:sz w:val="21"/>
          <w:szCs w:val="21"/>
          <w:highlight w:val="none"/>
        </w:rPr>
        <w:t xml:space="preserve"> </w:t>
      </w:r>
      <w:r>
        <w:rPr>
          <w:rFonts w:ascii="宋体" w:hAnsi="宋体"/>
          <w:b w:val="0"/>
          <w:sz w:val="21"/>
          <w:szCs w:val="21"/>
          <w:highlight w:val="none"/>
        </w:rPr>
        <w:t xml:space="preserve">   </w:t>
      </w:r>
      <w:r>
        <w:rPr>
          <w:rFonts w:hint="eastAsia" w:ascii="宋体" w:hAnsi="宋体"/>
          <w:b w:val="0"/>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7D3F3537">
      <w:pPr>
        <w:pStyle w:val="7"/>
        <w:keepNext w:val="0"/>
        <w:keepLines w:val="0"/>
        <w:spacing w:before="0" w:after="0" w:line="360" w:lineRule="auto"/>
        <w:ind w:left="420" w:leftChars="200"/>
        <w:rPr>
          <w:rFonts w:ascii="黑体" w:hAnsi="黑体" w:eastAsia="黑体"/>
          <w:sz w:val="24"/>
          <w:highlight w:val="none"/>
        </w:rPr>
      </w:pPr>
      <w:r>
        <w:rPr>
          <w:rFonts w:hint="eastAsia" w:ascii="黑体" w:hAnsi="黑体" w:eastAsia="黑体"/>
          <w:sz w:val="24"/>
          <w:highlight w:val="none"/>
        </w:rPr>
        <w:t>33. 无义务解释未中标原因</w:t>
      </w:r>
    </w:p>
    <w:p w14:paraId="268A281E">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采购代理机构无义务向未中标的投标人解释未中标原因。</w:t>
      </w:r>
    </w:p>
    <w:p w14:paraId="2E369836">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34.合同授予标准</w:t>
      </w:r>
    </w:p>
    <w:p w14:paraId="68E837CD">
      <w:pPr>
        <w:snapToGrid w:val="0"/>
        <w:spacing w:line="360" w:lineRule="auto"/>
        <w:ind w:firstLine="420" w:firstLineChars="200"/>
        <w:rPr>
          <w:rFonts w:hint="eastAsia" w:ascii="宋体" w:hAnsi="宋体"/>
          <w:szCs w:val="21"/>
          <w:highlight w:val="none"/>
        </w:rPr>
      </w:pPr>
      <w:r>
        <w:rPr>
          <w:rFonts w:hint="eastAsia" w:ascii="宋体" w:hAnsi="宋体" w:cs="Courier New"/>
          <w:szCs w:val="21"/>
          <w:highlight w:val="none"/>
        </w:rPr>
        <w:t>合同将授予被确定实质上响应招标文件要求，具备履行合同能力的中标人。</w:t>
      </w:r>
    </w:p>
    <w:p w14:paraId="207C9653">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35.履约保证金</w:t>
      </w:r>
    </w:p>
    <w:p w14:paraId="1651FB55">
      <w:pPr>
        <w:pStyle w:val="7"/>
        <w:keepNext w:val="0"/>
        <w:keepLines w:val="0"/>
        <w:spacing w:before="0" w:after="0" w:line="360" w:lineRule="auto"/>
        <w:ind w:firstLine="315" w:firstLineChars="150"/>
        <w:rPr>
          <w:rFonts w:hint="eastAsia" w:ascii="宋体" w:hAnsi="宋体"/>
          <w:b w:val="0"/>
          <w:sz w:val="21"/>
          <w:szCs w:val="21"/>
          <w:highlight w:val="none"/>
        </w:rPr>
      </w:pPr>
      <w:bookmarkStart w:id="123" w:name="_39.1中标人须于签订合同前按本须知前附表规定的金额转账或电汇到指定账"/>
      <w:bookmarkEnd w:id="123"/>
      <w:r>
        <w:rPr>
          <w:rFonts w:ascii="宋体" w:hAnsi="宋体"/>
          <w:b w:val="0"/>
          <w:sz w:val="21"/>
          <w:szCs w:val="21"/>
          <w:highlight w:val="none"/>
        </w:rPr>
        <w:t xml:space="preserve"> </w:t>
      </w:r>
      <w:r>
        <w:rPr>
          <w:rFonts w:hint="eastAsia" w:ascii="宋体" w:hAnsi="宋体"/>
          <w:b w:val="0"/>
          <w:sz w:val="21"/>
          <w:szCs w:val="21"/>
          <w:highlight w:val="none"/>
        </w:rPr>
        <w:t>3</w:t>
      </w:r>
      <w:r>
        <w:rPr>
          <w:rFonts w:ascii="宋体" w:hAnsi="宋体"/>
          <w:b w:val="0"/>
          <w:sz w:val="21"/>
          <w:szCs w:val="21"/>
          <w:highlight w:val="none"/>
        </w:rPr>
        <w:t>5</w:t>
      </w:r>
      <w:r>
        <w:rPr>
          <w:rFonts w:hint="eastAsia" w:ascii="宋体" w:hAnsi="宋体"/>
          <w:b w:val="0"/>
          <w:sz w:val="21"/>
          <w:szCs w:val="21"/>
          <w:highlight w:val="none"/>
        </w:rPr>
        <w:t>.1 履约保证金的金额、提交方式、缴纳期限、退付的时间和条件详见 “投标人须知前附表”。中标人未按规定提交履约保证金的，视为拒绝与采购人签订合同。</w:t>
      </w:r>
    </w:p>
    <w:p w14:paraId="3265DBAC">
      <w:pPr>
        <w:pStyle w:val="7"/>
        <w:keepNext w:val="0"/>
        <w:keepLines w:val="0"/>
        <w:spacing w:before="0" w:after="0" w:line="360" w:lineRule="auto"/>
        <w:ind w:firstLine="316" w:firstLineChars="150"/>
        <w:rPr>
          <w:rFonts w:hint="eastAsia" w:ascii="宋体" w:hAnsi="宋体"/>
          <w:sz w:val="21"/>
          <w:szCs w:val="21"/>
          <w:highlight w:val="none"/>
        </w:rPr>
      </w:pPr>
      <w:r>
        <w:rPr>
          <w:rFonts w:hint="eastAsia" w:ascii="宋体" w:hAnsi="宋体"/>
          <w:sz w:val="21"/>
          <w:szCs w:val="21"/>
          <w:highlight w:val="none"/>
        </w:rPr>
        <w:t xml:space="preserve"> </w:t>
      </w:r>
      <w:r>
        <w:rPr>
          <w:rFonts w:hint="eastAsia" w:ascii="宋体" w:hAnsi="宋体"/>
          <w:b w:val="0"/>
          <w:bCs/>
          <w:sz w:val="21"/>
          <w:szCs w:val="21"/>
          <w:highlight w:val="none"/>
        </w:rPr>
        <w:t>35.2在履约保证金退还日期前，若中标人的开户名称、开户银行、账号有变动的，请以书面形式通知履约保证金收取单位，否则由此产生的后果由中标人自行承担。</w:t>
      </w:r>
    </w:p>
    <w:p w14:paraId="6C854D1D">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36.签订合同</w:t>
      </w:r>
    </w:p>
    <w:p w14:paraId="20919A68">
      <w:pPr>
        <w:pStyle w:val="7"/>
        <w:keepNext w:val="0"/>
        <w:keepLines w:val="0"/>
        <w:spacing w:before="0" w:after="0" w:line="360" w:lineRule="auto"/>
        <w:ind w:firstLine="315" w:firstLineChars="150"/>
        <w:rPr>
          <w:rFonts w:hint="eastAsia" w:ascii="宋体" w:hAnsi="宋体"/>
          <w:b w:val="0"/>
          <w:sz w:val="21"/>
          <w:szCs w:val="21"/>
          <w:highlight w:val="none"/>
        </w:rPr>
      </w:pPr>
      <w:bookmarkStart w:id="124" w:name="_40.1投标人接到中标通知书后，按须知前附表规定向采购人出示相关资格证"/>
      <w:bookmarkEnd w:id="124"/>
      <w:r>
        <w:rPr>
          <w:rFonts w:hint="eastAsia" w:ascii="宋体" w:hAnsi="宋体"/>
          <w:b w:val="0"/>
          <w:sz w:val="21"/>
          <w:szCs w:val="21"/>
          <w:highlight w:val="none"/>
        </w:rPr>
        <w:t xml:space="preserve"> </w:t>
      </w:r>
      <w:r>
        <w:rPr>
          <w:rFonts w:hint="eastAsia" w:ascii="宋体" w:hAnsi="宋体"/>
          <w:sz w:val="21"/>
          <w:szCs w:val="21"/>
          <w:highlight w:val="none"/>
        </w:rPr>
        <w:t>36.1签订电子采购合同：中标人领取电子中标通知书后，</w:t>
      </w:r>
      <w:r>
        <w:rPr>
          <w:rFonts w:hint="eastAsia" w:ascii="宋体" w:hAnsi="宋体"/>
          <w:kern w:val="0"/>
          <w:sz w:val="21"/>
          <w:szCs w:val="21"/>
          <w:highlight w:val="none"/>
        </w:rPr>
        <w:t>在</w:t>
      </w:r>
      <w:r>
        <w:rPr>
          <w:rFonts w:hint="eastAsia" w:ascii="宋体" w:hAnsi="宋体"/>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712FF652">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线下签订纸质合同：投标人领取中标通知书后，按“投标人须知前附表”规定向采购人出示相关证明材料，经采购人核验合格后方可签订合同。</w:t>
      </w:r>
    </w:p>
    <w:p w14:paraId="35D6D06C">
      <w:pPr>
        <w:pStyle w:val="7"/>
        <w:keepNext w:val="0"/>
        <w:keepLines w:val="0"/>
        <w:numPr>
          <w:ilvl w:val="0"/>
          <w:numId w:val="0"/>
        </w:numPr>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36.2签订合同时间：按中标通知书规定的时间与采购人签订合同。</w:t>
      </w:r>
    </w:p>
    <w:p w14:paraId="2E0B4FBA">
      <w:pPr>
        <w:pStyle w:val="7"/>
        <w:keepNext w:val="0"/>
        <w:keepLines w:val="0"/>
        <w:spacing w:before="0" w:after="0" w:line="360" w:lineRule="auto"/>
        <w:rPr>
          <w:rFonts w:hint="eastAsia" w:ascii="宋体" w:hAnsi="宋体"/>
          <w:b w:val="0"/>
          <w:sz w:val="21"/>
          <w:szCs w:val="21"/>
          <w:highlight w:val="none"/>
        </w:rPr>
      </w:pPr>
      <w:r>
        <w:rPr>
          <w:rFonts w:hint="eastAsia" w:ascii="宋体" w:hAnsi="宋体"/>
          <w:b w:val="0"/>
          <w:sz w:val="21"/>
          <w:szCs w:val="21"/>
          <w:highlight w:val="none"/>
        </w:rPr>
        <w:t xml:space="preserve">    36.</w:t>
      </w:r>
      <w:r>
        <w:rPr>
          <w:rFonts w:ascii="宋体" w:hAnsi="宋体"/>
          <w:b w:val="0"/>
          <w:sz w:val="21"/>
          <w:szCs w:val="21"/>
          <w:highlight w:val="none"/>
        </w:rPr>
        <w:t>3</w:t>
      </w:r>
      <w:r>
        <w:rPr>
          <w:rFonts w:hint="eastAsia" w:ascii="宋体" w:hAnsi="宋体"/>
          <w:b w:val="0"/>
          <w:sz w:val="21"/>
          <w:szCs w:val="21"/>
          <w:highlight w:val="none"/>
        </w:rPr>
        <w:t>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69D5D681">
      <w:pPr>
        <w:spacing w:line="360" w:lineRule="auto"/>
        <w:ind w:firstLine="420" w:firstLineChars="200"/>
        <w:rPr>
          <w:rFonts w:hint="eastAsia" w:ascii="宋体" w:hAnsi="宋体"/>
          <w:szCs w:val="21"/>
          <w:highlight w:val="none"/>
        </w:rPr>
      </w:pPr>
      <w:r>
        <w:rPr>
          <w:rFonts w:hint="eastAsia" w:ascii="宋体" w:hAnsi="宋体"/>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3962D76">
      <w:pPr>
        <w:spacing w:line="360" w:lineRule="auto"/>
        <w:ind w:firstLine="420" w:firstLineChars="200"/>
        <w:rPr>
          <w:rFonts w:hint="eastAsia" w:ascii="宋体" w:hAnsi="宋体"/>
          <w:szCs w:val="21"/>
          <w:highlight w:val="none"/>
        </w:rPr>
      </w:pPr>
      <w:r>
        <w:rPr>
          <w:rFonts w:hint="eastAsia" w:ascii="宋体" w:hAnsi="宋体"/>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2FEAEDA6">
      <w:pPr>
        <w:spacing w:line="360" w:lineRule="auto"/>
        <w:ind w:firstLine="420" w:firstLineChars="200"/>
        <w:rPr>
          <w:rFonts w:hint="eastAsia" w:ascii="宋体" w:hAnsi="宋体"/>
          <w:szCs w:val="21"/>
          <w:highlight w:val="none"/>
        </w:rPr>
      </w:pPr>
      <w:r>
        <w:rPr>
          <w:rFonts w:hint="eastAsia" w:ascii="宋体" w:hAnsi="宋体"/>
          <w:szCs w:val="21"/>
          <w:highlight w:val="none"/>
        </w:rPr>
        <w:t>36.6</w:t>
      </w:r>
      <w:r>
        <w:rPr>
          <w:rFonts w:hint="eastAsia" w:ascii="宋体" w:hAnsi="宋体" w:cs="仿宋_GB2312"/>
          <w:szCs w:val="21"/>
          <w:highlight w:val="none"/>
        </w:rPr>
        <w:t>如签订合同并生效后，供应商无故拒绝或延期，除按照合同条款处理外，将承担相应的法律责任。</w:t>
      </w:r>
    </w:p>
    <w:p w14:paraId="107E3F1E">
      <w:pPr>
        <w:spacing w:line="360" w:lineRule="auto"/>
        <w:ind w:firstLine="420" w:firstLineChars="200"/>
        <w:rPr>
          <w:rFonts w:hint="eastAsia" w:ascii="宋体" w:hAnsi="宋体"/>
          <w:szCs w:val="21"/>
          <w:highlight w:val="none"/>
        </w:rPr>
      </w:pPr>
      <w:r>
        <w:rPr>
          <w:rFonts w:hint="eastAsia" w:ascii="宋体" w:hAnsi="宋体"/>
          <w:szCs w:val="21"/>
          <w:highlight w:val="none"/>
        </w:rPr>
        <w:t>36.7</w:t>
      </w:r>
      <w:r>
        <w:rPr>
          <w:rFonts w:hint="eastAsia" w:ascii="宋体" w:hAnsi="宋体" w:cs="宋体"/>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27806915">
      <w:pPr>
        <w:pStyle w:val="7"/>
        <w:keepNext w:val="0"/>
        <w:keepLines w:val="0"/>
        <w:spacing w:before="0" w:after="0" w:line="360" w:lineRule="auto"/>
        <w:ind w:left="420" w:leftChars="200"/>
        <w:rPr>
          <w:rFonts w:hint="eastAsia" w:ascii="黑体" w:hAnsi="黑体" w:eastAsia="黑体"/>
          <w:sz w:val="24"/>
          <w:highlight w:val="none"/>
        </w:rPr>
      </w:pPr>
      <w:bookmarkStart w:id="125" w:name="_41.政府采购合同公告"/>
      <w:bookmarkEnd w:id="125"/>
      <w:r>
        <w:rPr>
          <w:rFonts w:hint="eastAsia" w:ascii="黑体" w:hAnsi="黑体" w:eastAsia="黑体"/>
          <w:sz w:val="24"/>
          <w:highlight w:val="none"/>
        </w:rPr>
        <w:t>37.政府采购合同公告</w:t>
      </w:r>
    </w:p>
    <w:p w14:paraId="40996CF0">
      <w:pPr>
        <w:pStyle w:val="12"/>
        <w:snapToGrid w:val="0"/>
        <w:spacing w:line="360" w:lineRule="auto"/>
        <w:ind w:firstLine="420" w:firstLineChars="200"/>
        <w:rPr>
          <w:rFonts w:hint="eastAsia" w:hAnsi="宋体"/>
          <w:sz w:val="21"/>
          <w:highlight w:val="none"/>
        </w:rPr>
      </w:pPr>
      <w:r>
        <w:rPr>
          <w:rFonts w:hint="eastAsia" w:hAnsi="宋体"/>
          <w:sz w:val="21"/>
          <w:highlight w:val="none"/>
        </w:rPr>
        <w:t>采购人或者受托采购代理机构应当自政府采购合同签订之日起2个工作日内，将政府采购合同在省级以上人民政府财政部门指定的媒体上公告，</w:t>
      </w:r>
      <w:r>
        <w:rPr>
          <w:rFonts w:hAnsi="宋体"/>
          <w:sz w:val="21"/>
          <w:highlight w:val="none"/>
        </w:rPr>
        <w:t>但政府采购合同中涉及国家秘密、商业秘密的内容除外。</w:t>
      </w:r>
    </w:p>
    <w:p w14:paraId="535FD0F7">
      <w:pPr>
        <w:pStyle w:val="7"/>
        <w:keepNext w:val="0"/>
        <w:keepLines w:val="0"/>
        <w:spacing w:before="0" w:after="0" w:line="360" w:lineRule="auto"/>
        <w:ind w:left="420" w:leftChars="200"/>
        <w:rPr>
          <w:rFonts w:ascii="黑体" w:hAnsi="黑体" w:eastAsia="黑体"/>
          <w:sz w:val="24"/>
          <w:highlight w:val="none"/>
        </w:rPr>
      </w:pPr>
      <w:r>
        <w:rPr>
          <w:rFonts w:hint="eastAsia" w:ascii="黑体" w:hAnsi="黑体" w:eastAsia="黑体"/>
          <w:sz w:val="24"/>
          <w:highlight w:val="none"/>
        </w:rPr>
        <w:t>3</w:t>
      </w:r>
      <w:r>
        <w:rPr>
          <w:rFonts w:ascii="黑体" w:hAnsi="黑体" w:eastAsia="黑体"/>
          <w:sz w:val="24"/>
          <w:highlight w:val="none"/>
        </w:rPr>
        <w:t>8.</w:t>
      </w:r>
      <w:r>
        <w:rPr>
          <w:rFonts w:hint="eastAsia" w:ascii="黑体" w:hAnsi="黑体" w:eastAsia="黑体"/>
          <w:sz w:val="24"/>
          <w:highlight w:val="none"/>
        </w:rPr>
        <w:t xml:space="preserve"> 询问、质疑和投诉</w:t>
      </w:r>
    </w:p>
    <w:p w14:paraId="3FFA0951">
      <w:pPr>
        <w:pStyle w:val="8"/>
        <w:spacing w:line="360" w:lineRule="auto"/>
        <w:rPr>
          <w:rFonts w:hint="eastAsia" w:ascii="宋体" w:hAnsi="宋体"/>
          <w:szCs w:val="21"/>
          <w:highlight w:val="none"/>
        </w:rPr>
      </w:pPr>
      <w:r>
        <w:rPr>
          <w:rFonts w:ascii="宋体" w:hAnsi="宋体"/>
          <w:szCs w:val="21"/>
          <w:highlight w:val="none"/>
        </w:rPr>
        <w:t>38.1</w:t>
      </w:r>
      <w:r>
        <w:rPr>
          <w:rFonts w:hint="eastAsia" w:ascii="宋体" w:hAnsi="宋体"/>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34E704D3">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w:t>
      </w:r>
      <w:r>
        <w:rPr>
          <w:rFonts w:ascii="宋体" w:hAnsi="宋体"/>
          <w:b w:val="0"/>
          <w:sz w:val="21"/>
          <w:szCs w:val="21"/>
          <w:highlight w:val="none"/>
        </w:rPr>
        <w:t>38</w:t>
      </w:r>
      <w:r>
        <w:rPr>
          <w:rFonts w:hint="eastAsia" w:ascii="宋体" w:hAnsi="宋体"/>
          <w:b w:val="0"/>
          <w:sz w:val="21"/>
          <w:szCs w:val="21"/>
          <w:highlight w:val="none"/>
        </w:rPr>
        <w:t>.</w:t>
      </w:r>
      <w:r>
        <w:rPr>
          <w:rFonts w:ascii="宋体" w:hAnsi="宋体"/>
          <w:b w:val="0"/>
          <w:sz w:val="21"/>
          <w:szCs w:val="21"/>
          <w:highlight w:val="none"/>
        </w:rPr>
        <w:t>2</w:t>
      </w:r>
      <w:r>
        <w:rPr>
          <w:rFonts w:hint="eastAsia" w:ascii="宋体" w:hAnsi="宋体"/>
          <w:b w:val="0"/>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EC6B4B8">
      <w:pPr>
        <w:pStyle w:val="12"/>
        <w:snapToGrid w:val="0"/>
        <w:spacing w:line="360" w:lineRule="auto"/>
        <w:ind w:firstLine="420" w:firstLineChars="200"/>
        <w:rPr>
          <w:rFonts w:hAnsi="宋体"/>
          <w:sz w:val="21"/>
          <w:highlight w:val="none"/>
        </w:rPr>
      </w:pPr>
      <w:r>
        <w:rPr>
          <w:rFonts w:hAnsi="宋体"/>
          <w:sz w:val="21"/>
          <w:highlight w:val="none"/>
        </w:rPr>
        <w:t>（</w:t>
      </w:r>
      <w:r>
        <w:rPr>
          <w:rFonts w:hint="eastAsia" w:hAnsi="宋体"/>
          <w:sz w:val="21"/>
          <w:highlight w:val="none"/>
        </w:rPr>
        <w:t>1</w:t>
      </w:r>
      <w:r>
        <w:rPr>
          <w:rFonts w:hAnsi="宋体"/>
          <w:sz w:val="21"/>
          <w:highlight w:val="none"/>
        </w:rPr>
        <w:t>）对可以质疑的</w:t>
      </w:r>
      <w:r>
        <w:rPr>
          <w:rFonts w:hint="eastAsia" w:hAnsi="宋体"/>
          <w:sz w:val="21"/>
          <w:highlight w:val="none"/>
        </w:rPr>
        <w:t>招标</w:t>
      </w:r>
      <w:r>
        <w:rPr>
          <w:rFonts w:hAnsi="宋体"/>
          <w:sz w:val="21"/>
          <w:highlight w:val="none"/>
        </w:rPr>
        <w:t>文件提出质疑的，为收到</w:t>
      </w:r>
      <w:r>
        <w:rPr>
          <w:rFonts w:hint="eastAsia" w:hAnsi="宋体"/>
          <w:sz w:val="21"/>
          <w:highlight w:val="none"/>
        </w:rPr>
        <w:t>招标</w:t>
      </w:r>
      <w:r>
        <w:rPr>
          <w:rFonts w:hAnsi="宋体"/>
          <w:sz w:val="21"/>
          <w:highlight w:val="none"/>
        </w:rPr>
        <w:t>文件之日</w:t>
      </w:r>
      <w:r>
        <w:rPr>
          <w:rFonts w:hint="eastAsia" w:hAnsi="宋体"/>
          <w:sz w:val="21"/>
          <w:highlight w:val="none"/>
        </w:rPr>
        <w:t>或者招标文件公告期限届满之日</w:t>
      </w:r>
      <w:r>
        <w:rPr>
          <w:rFonts w:hAnsi="宋体"/>
          <w:sz w:val="21"/>
          <w:highlight w:val="none"/>
        </w:rPr>
        <w:t>；</w:t>
      </w:r>
    </w:p>
    <w:p w14:paraId="0707DF1D">
      <w:pPr>
        <w:pStyle w:val="12"/>
        <w:snapToGrid w:val="0"/>
        <w:spacing w:line="360" w:lineRule="auto"/>
        <w:ind w:firstLine="420" w:firstLineChars="200"/>
        <w:rPr>
          <w:rFonts w:hint="eastAsia" w:hAnsi="宋体"/>
          <w:sz w:val="21"/>
          <w:highlight w:val="none"/>
        </w:rPr>
      </w:pPr>
      <w:r>
        <w:rPr>
          <w:rFonts w:hAnsi="宋体"/>
          <w:sz w:val="21"/>
          <w:highlight w:val="none"/>
        </w:rPr>
        <w:t>（</w:t>
      </w:r>
      <w:r>
        <w:rPr>
          <w:rFonts w:hint="eastAsia" w:hAnsi="宋体"/>
          <w:sz w:val="21"/>
          <w:highlight w:val="none"/>
        </w:rPr>
        <w:t>2</w:t>
      </w:r>
      <w:r>
        <w:rPr>
          <w:rFonts w:hAnsi="宋体"/>
          <w:sz w:val="21"/>
          <w:highlight w:val="none"/>
        </w:rPr>
        <w:t>）对</w:t>
      </w:r>
      <w:r>
        <w:rPr>
          <w:rFonts w:hint="eastAsia" w:hAnsi="宋体"/>
          <w:sz w:val="21"/>
          <w:highlight w:val="none"/>
        </w:rPr>
        <w:t>采购</w:t>
      </w:r>
      <w:r>
        <w:rPr>
          <w:rFonts w:hAnsi="宋体"/>
          <w:sz w:val="21"/>
          <w:highlight w:val="none"/>
        </w:rPr>
        <w:t>过程提出质疑的，为各采购程序环节结束之日；</w:t>
      </w:r>
    </w:p>
    <w:p w14:paraId="4162EB79">
      <w:pPr>
        <w:pStyle w:val="12"/>
        <w:snapToGrid w:val="0"/>
        <w:spacing w:line="360" w:lineRule="auto"/>
        <w:ind w:firstLine="420" w:firstLineChars="200"/>
        <w:rPr>
          <w:rFonts w:hint="eastAsia" w:hAnsi="宋体"/>
          <w:bCs/>
          <w:sz w:val="21"/>
          <w:highlight w:val="none"/>
        </w:rPr>
      </w:pPr>
      <w:r>
        <w:rPr>
          <w:rFonts w:hAnsi="宋体"/>
          <w:sz w:val="21"/>
          <w:highlight w:val="none"/>
        </w:rPr>
        <w:t>（</w:t>
      </w:r>
      <w:r>
        <w:rPr>
          <w:rFonts w:hint="eastAsia" w:hAnsi="宋体"/>
          <w:sz w:val="21"/>
          <w:highlight w:val="none"/>
        </w:rPr>
        <w:t>3</w:t>
      </w:r>
      <w:r>
        <w:rPr>
          <w:rFonts w:hAnsi="宋体"/>
          <w:sz w:val="21"/>
          <w:highlight w:val="none"/>
        </w:rPr>
        <w:t>）对中标结果提出质疑的，为中标结果公告期限届满之日。</w:t>
      </w:r>
    </w:p>
    <w:p w14:paraId="5EF46EE8">
      <w:pPr>
        <w:pStyle w:val="7"/>
        <w:keepNext w:val="0"/>
        <w:keepLines w:val="0"/>
        <w:spacing w:before="0" w:after="0" w:line="360" w:lineRule="auto"/>
        <w:ind w:firstLine="315" w:firstLineChars="150"/>
        <w:rPr>
          <w:rFonts w:ascii="宋体" w:hAnsi="宋体"/>
          <w:b w:val="0"/>
          <w:sz w:val="21"/>
          <w:szCs w:val="21"/>
          <w:highlight w:val="none"/>
        </w:rPr>
      </w:pPr>
      <w:bookmarkStart w:id="126" w:name="_9.2质疑、投诉应当采用书面形式，质疑函、投诉书均应明确阐述招标文件、"/>
      <w:bookmarkEnd w:id="126"/>
      <w:r>
        <w:rPr>
          <w:rFonts w:hint="eastAsia" w:ascii="宋体" w:hAnsi="宋体"/>
          <w:b w:val="0"/>
          <w:sz w:val="21"/>
          <w:szCs w:val="21"/>
          <w:highlight w:val="none"/>
        </w:rPr>
        <w:t xml:space="preserve"> </w:t>
      </w:r>
      <w:r>
        <w:rPr>
          <w:rFonts w:ascii="宋体" w:hAnsi="宋体"/>
          <w:b w:val="0"/>
          <w:sz w:val="21"/>
          <w:szCs w:val="21"/>
          <w:highlight w:val="none"/>
        </w:rPr>
        <w:t>38</w:t>
      </w:r>
      <w:r>
        <w:rPr>
          <w:rFonts w:hint="eastAsia" w:ascii="宋体" w:hAnsi="宋体"/>
          <w:b w:val="0"/>
          <w:sz w:val="21"/>
          <w:szCs w:val="21"/>
          <w:highlight w:val="none"/>
        </w:rPr>
        <w:t>.</w:t>
      </w:r>
      <w:r>
        <w:rPr>
          <w:rFonts w:ascii="宋体" w:hAnsi="宋体"/>
          <w:b w:val="0"/>
          <w:sz w:val="21"/>
          <w:szCs w:val="21"/>
          <w:highlight w:val="none"/>
        </w:rPr>
        <w:t>3</w:t>
      </w:r>
      <w:r>
        <w:rPr>
          <w:rFonts w:hint="eastAsia" w:ascii="宋体" w:hAnsi="宋体"/>
          <w:b w:val="0"/>
          <w:sz w:val="21"/>
          <w:szCs w:val="21"/>
          <w:highlight w:val="none"/>
        </w:rPr>
        <w:t xml:space="preserve"> </w:t>
      </w:r>
      <w:r>
        <w:rPr>
          <w:rFonts w:hAnsi="宋体"/>
          <w:b w:val="0"/>
          <w:bCs/>
          <w:sz w:val="21"/>
          <w:highlight w:val="none"/>
        </w:rPr>
        <w:t>供应商提出质疑应当提交质疑函和必要的证明材料</w:t>
      </w:r>
      <w:r>
        <w:rPr>
          <w:rFonts w:hint="eastAsia" w:hAnsi="宋体"/>
          <w:b w:val="0"/>
          <w:bCs/>
          <w:sz w:val="21"/>
          <w:highlight w:val="none"/>
        </w:rPr>
        <w:t>，</w:t>
      </w:r>
      <w:r>
        <w:rPr>
          <w:rFonts w:hAnsi="宋体"/>
          <w:b w:val="0"/>
          <w:bCs/>
          <w:sz w:val="21"/>
          <w:highlight w:val="none"/>
        </w:rPr>
        <w:t>针对同一采购程序环节的质疑</w:t>
      </w:r>
      <w:r>
        <w:rPr>
          <w:rFonts w:hint="eastAsia" w:hAnsi="宋体"/>
          <w:b w:val="0"/>
          <w:bCs/>
          <w:sz w:val="21"/>
          <w:highlight w:val="none"/>
        </w:rPr>
        <w:t>必须</w:t>
      </w:r>
      <w:r>
        <w:rPr>
          <w:rFonts w:hAnsi="宋体"/>
          <w:b w:val="0"/>
          <w:bCs/>
          <w:sz w:val="21"/>
          <w:highlight w:val="none"/>
        </w:rPr>
        <w:t>在法定质疑期内一次性提出。质疑函应当包括下列内容</w:t>
      </w:r>
      <w:r>
        <w:rPr>
          <w:rFonts w:hint="eastAsia" w:hAnsi="宋体"/>
          <w:b w:val="0"/>
          <w:bCs/>
          <w:sz w:val="21"/>
          <w:highlight w:val="none"/>
        </w:rPr>
        <w:t>（质疑函格式后附）</w:t>
      </w:r>
      <w:r>
        <w:rPr>
          <w:rFonts w:hAnsi="宋体"/>
          <w:b w:val="0"/>
          <w:bCs/>
          <w:sz w:val="21"/>
          <w:highlight w:val="none"/>
        </w:rPr>
        <w:t>：</w:t>
      </w:r>
    </w:p>
    <w:p w14:paraId="7BEC8BA3">
      <w:pPr>
        <w:pStyle w:val="12"/>
        <w:snapToGrid w:val="0"/>
        <w:spacing w:line="360" w:lineRule="auto"/>
        <w:ind w:firstLine="420" w:firstLineChars="200"/>
        <w:rPr>
          <w:rFonts w:hAnsi="宋体"/>
          <w:bCs/>
          <w:sz w:val="21"/>
          <w:highlight w:val="none"/>
        </w:rPr>
      </w:pPr>
      <w:r>
        <w:rPr>
          <w:rFonts w:hAnsi="宋体"/>
          <w:bCs/>
          <w:sz w:val="21"/>
          <w:highlight w:val="none"/>
        </w:rPr>
        <w:t>（</w:t>
      </w:r>
      <w:r>
        <w:rPr>
          <w:rFonts w:hint="eastAsia" w:hAnsi="宋体"/>
          <w:bCs/>
          <w:sz w:val="21"/>
          <w:highlight w:val="none"/>
        </w:rPr>
        <w:t>1</w:t>
      </w:r>
      <w:r>
        <w:rPr>
          <w:rFonts w:hAnsi="宋体"/>
          <w:bCs/>
          <w:sz w:val="21"/>
          <w:highlight w:val="none"/>
        </w:rPr>
        <w:t>）供应商的姓名或者名称、地址、邮编、联系人及联系电话；</w:t>
      </w:r>
    </w:p>
    <w:p w14:paraId="622D34E7">
      <w:pPr>
        <w:pStyle w:val="12"/>
        <w:snapToGrid w:val="0"/>
        <w:spacing w:line="360" w:lineRule="auto"/>
        <w:ind w:firstLine="420" w:firstLineChars="200"/>
        <w:rPr>
          <w:rFonts w:hAnsi="宋体"/>
          <w:bCs/>
          <w:sz w:val="21"/>
          <w:highlight w:val="none"/>
        </w:rPr>
      </w:pPr>
      <w:r>
        <w:rPr>
          <w:rFonts w:hAnsi="宋体"/>
          <w:bCs/>
          <w:sz w:val="21"/>
          <w:highlight w:val="none"/>
        </w:rPr>
        <w:t>（</w:t>
      </w:r>
      <w:r>
        <w:rPr>
          <w:rFonts w:hint="eastAsia" w:hAnsi="宋体"/>
          <w:bCs/>
          <w:sz w:val="21"/>
          <w:highlight w:val="none"/>
        </w:rPr>
        <w:t>2</w:t>
      </w:r>
      <w:r>
        <w:rPr>
          <w:rFonts w:hAnsi="宋体"/>
          <w:bCs/>
          <w:sz w:val="21"/>
          <w:highlight w:val="none"/>
        </w:rPr>
        <w:t>）质疑项目的名称、编号；</w:t>
      </w:r>
    </w:p>
    <w:p w14:paraId="43554402">
      <w:pPr>
        <w:pStyle w:val="12"/>
        <w:snapToGrid w:val="0"/>
        <w:spacing w:line="360" w:lineRule="auto"/>
        <w:ind w:firstLine="420" w:firstLineChars="200"/>
        <w:rPr>
          <w:rFonts w:hAnsi="宋体"/>
          <w:bCs/>
          <w:sz w:val="21"/>
          <w:highlight w:val="none"/>
        </w:rPr>
      </w:pPr>
      <w:r>
        <w:rPr>
          <w:rFonts w:hAnsi="宋体"/>
          <w:bCs/>
          <w:sz w:val="21"/>
          <w:highlight w:val="none"/>
        </w:rPr>
        <w:t>（</w:t>
      </w:r>
      <w:r>
        <w:rPr>
          <w:rFonts w:hint="eastAsia" w:hAnsi="宋体"/>
          <w:bCs/>
          <w:sz w:val="21"/>
          <w:highlight w:val="none"/>
        </w:rPr>
        <w:t>3</w:t>
      </w:r>
      <w:r>
        <w:rPr>
          <w:rFonts w:hAnsi="宋体"/>
          <w:bCs/>
          <w:sz w:val="21"/>
          <w:highlight w:val="none"/>
        </w:rPr>
        <w:t>）具体、明确的质疑事项和与质疑事项相关的请求；</w:t>
      </w:r>
    </w:p>
    <w:p w14:paraId="2EEF61E6">
      <w:pPr>
        <w:pStyle w:val="12"/>
        <w:snapToGrid w:val="0"/>
        <w:spacing w:line="360" w:lineRule="auto"/>
        <w:ind w:firstLine="420" w:firstLineChars="200"/>
        <w:rPr>
          <w:rFonts w:hAnsi="宋体"/>
          <w:bCs/>
          <w:sz w:val="21"/>
          <w:highlight w:val="none"/>
        </w:rPr>
      </w:pPr>
      <w:r>
        <w:rPr>
          <w:rFonts w:hAnsi="宋体"/>
          <w:bCs/>
          <w:sz w:val="21"/>
          <w:highlight w:val="none"/>
        </w:rPr>
        <w:t>（</w:t>
      </w:r>
      <w:r>
        <w:rPr>
          <w:rFonts w:hint="eastAsia" w:hAnsi="宋体"/>
          <w:bCs/>
          <w:sz w:val="21"/>
          <w:highlight w:val="none"/>
        </w:rPr>
        <w:t>4</w:t>
      </w:r>
      <w:r>
        <w:rPr>
          <w:rFonts w:hAnsi="宋体"/>
          <w:bCs/>
          <w:sz w:val="21"/>
          <w:highlight w:val="none"/>
        </w:rPr>
        <w:t>）事实依据；</w:t>
      </w:r>
    </w:p>
    <w:p w14:paraId="49554EBB">
      <w:pPr>
        <w:pStyle w:val="12"/>
        <w:snapToGrid w:val="0"/>
        <w:spacing w:line="360" w:lineRule="auto"/>
        <w:ind w:firstLine="420" w:firstLineChars="200"/>
        <w:rPr>
          <w:rFonts w:hAnsi="宋体"/>
          <w:bCs/>
          <w:sz w:val="21"/>
          <w:highlight w:val="none"/>
        </w:rPr>
      </w:pPr>
      <w:r>
        <w:rPr>
          <w:rFonts w:hAnsi="宋体"/>
          <w:bCs/>
          <w:sz w:val="21"/>
          <w:highlight w:val="none"/>
        </w:rPr>
        <w:t>（</w:t>
      </w:r>
      <w:r>
        <w:rPr>
          <w:rFonts w:hint="eastAsia" w:hAnsi="宋体"/>
          <w:bCs/>
          <w:sz w:val="21"/>
          <w:highlight w:val="none"/>
        </w:rPr>
        <w:t>5</w:t>
      </w:r>
      <w:r>
        <w:rPr>
          <w:rFonts w:hAnsi="宋体"/>
          <w:bCs/>
          <w:sz w:val="21"/>
          <w:highlight w:val="none"/>
        </w:rPr>
        <w:t>）必要的法律依据；</w:t>
      </w:r>
    </w:p>
    <w:p w14:paraId="560A9A59">
      <w:pPr>
        <w:pStyle w:val="12"/>
        <w:snapToGrid w:val="0"/>
        <w:spacing w:line="360" w:lineRule="auto"/>
        <w:ind w:firstLine="420" w:firstLineChars="200"/>
        <w:rPr>
          <w:rFonts w:hAnsi="宋体"/>
          <w:bCs/>
          <w:sz w:val="21"/>
          <w:highlight w:val="none"/>
        </w:rPr>
      </w:pPr>
      <w:r>
        <w:rPr>
          <w:rFonts w:hAnsi="宋体"/>
          <w:bCs/>
          <w:sz w:val="21"/>
          <w:highlight w:val="none"/>
        </w:rPr>
        <w:t>（</w:t>
      </w:r>
      <w:r>
        <w:rPr>
          <w:rFonts w:hint="eastAsia" w:hAnsi="宋体"/>
          <w:bCs/>
          <w:sz w:val="21"/>
          <w:highlight w:val="none"/>
        </w:rPr>
        <w:t>6</w:t>
      </w:r>
      <w:r>
        <w:rPr>
          <w:rFonts w:hAnsi="宋体"/>
          <w:bCs/>
          <w:sz w:val="21"/>
          <w:highlight w:val="none"/>
        </w:rPr>
        <w:t>）提出质疑的日期。</w:t>
      </w:r>
    </w:p>
    <w:p w14:paraId="1465CA1C">
      <w:pPr>
        <w:pStyle w:val="12"/>
        <w:snapToGrid w:val="0"/>
        <w:spacing w:line="360" w:lineRule="auto"/>
        <w:ind w:firstLine="420" w:firstLineChars="200"/>
        <w:rPr>
          <w:rFonts w:hint="eastAsia" w:hAnsi="宋体"/>
          <w:bCs/>
          <w:sz w:val="21"/>
          <w:highlight w:val="none"/>
        </w:rPr>
      </w:pPr>
      <w:r>
        <w:rPr>
          <w:rFonts w:hAnsi="宋体"/>
          <w:bCs/>
          <w:sz w:val="21"/>
          <w:highlight w:val="none"/>
        </w:rPr>
        <w:t>供应商为自然人的，应当由本人签字；供应商为法人或者其他组织的，应当由法定代表人、主要负责人，或者其委托代理人签字或者盖章，并加盖公章</w:t>
      </w:r>
      <w:r>
        <w:rPr>
          <w:rFonts w:hint="eastAsia" w:hAnsi="宋体"/>
          <w:bCs/>
          <w:sz w:val="21"/>
          <w:highlight w:val="none"/>
        </w:rPr>
        <w:t>。</w:t>
      </w:r>
    </w:p>
    <w:p w14:paraId="78EC42F6">
      <w:pPr>
        <w:pStyle w:val="7"/>
        <w:keepNext w:val="0"/>
        <w:keepLines w:val="0"/>
        <w:snapToGrid w:val="0"/>
        <w:spacing w:before="0" w:after="0" w:line="360" w:lineRule="auto"/>
        <w:ind w:firstLine="420" w:firstLineChars="200"/>
        <w:rPr>
          <w:rFonts w:hint="eastAsia" w:ascii="宋体" w:hAnsi="宋体"/>
          <w:b w:val="0"/>
          <w:bCs/>
          <w:sz w:val="21"/>
          <w:szCs w:val="21"/>
          <w:highlight w:val="none"/>
        </w:rPr>
      </w:pPr>
      <w:r>
        <w:rPr>
          <w:rFonts w:ascii="宋体" w:hAnsi="宋体"/>
          <w:b w:val="0"/>
          <w:sz w:val="21"/>
          <w:szCs w:val="21"/>
          <w:highlight w:val="none"/>
        </w:rPr>
        <w:t>3</w:t>
      </w:r>
      <w:r>
        <w:rPr>
          <w:rFonts w:ascii="宋体" w:hAnsi="宋体"/>
          <w:b w:val="0"/>
          <w:bCs/>
          <w:sz w:val="21"/>
          <w:szCs w:val="21"/>
          <w:highlight w:val="none"/>
        </w:rPr>
        <w:t>8.4</w:t>
      </w:r>
      <w:r>
        <w:rPr>
          <w:rFonts w:hint="eastAsia" w:ascii="宋体" w:hAnsi="宋体"/>
          <w:b w:val="0"/>
          <w:bCs/>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04C9918E">
      <w:pPr>
        <w:pStyle w:val="12"/>
        <w:snapToGrid w:val="0"/>
        <w:spacing w:line="360" w:lineRule="auto"/>
        <w:rPr>
          <w:rFonts w:hint="eastAsia" w:hAnsi="宋体"/>
          <w:bCs/>
          <w:sz w:val="21"/>
          <w:highlight w:val="none"/>
        </w:rPr>
      </w:pPr>
      <w:r>
        <w:rPr>
          <w:rFonts w:hint="eastAsia" w:hAnsi="宋体"/>
          <w:bCs/>
          <w:sz w:val="21"/>
          <w:highlight w:val="none"/>
        </w:rPr>
        <w:t>　　（一）对招标文件提出的质疑，依法通过澄清或者修改可以继续开展采购活动的，澄清或者修改招标文件后继续开展采购活动；否则应当修改招标文件后重新开展采购活动。</w:t>
      </w:r>
    </w:p>
    <w:p w14:paraId="5D5E69EB">
      <w:pPr>
        <w:pStyle w:val="12"/>
        <w:snapToGrid w:val="0"/>
        <w:spacing w:line="360" w:lineRule="auto"/>
        <w:rPr>
          <w:rFonts w:hint="eastAsia" w:hAnsi="宋体"/>
          <w:bCs/>
          <w:sz w:val="21"/>
          <w:highlight w:val="none"/>
        </w:rPr>
      </w:pPr>
      <w:r>
        <w:rPr>
          <w:rFonts w:hint="eastAsia" w:hAnsi="宋体"/>
          <w:bCs/>
          <w:sz w:val="21"/>
          <w:highlight w:val="none"/>
        </w:rPr>
        <w:t>　　（二）对采购过程、中标结果提出的质疑，合格供应商符合法定数量时，可以从合格的中标候选人中另行确定中标人的，应当依法另行确定中标人；否则应当重新开展采购活动。</w:t>
      </w:r>
    </w:p>
    <w:p w14:paraId="1F81D0AC">
      <w:pPr>
        <w:pStyle w:val="12"/>
        <w:snapToGrid w:val="0"/>
        <w:spacing w:line="360" w:lineRule="auto"/>
        <w:ind w:firstLine="420"/>
        <w:rPr>
          <w:rFonts w:hAnsi="宋体"/>
          <w:bCs/>
          <w:sz w:val="21"/>
          <w:highlight w:val="none"/>
        </w:rPr>
      </w:pPr>
      <w:r>
        <w:rPr>
          <w:rFonts w:hint="eastAsia" w:hAnsi="宋体"/>
          <w:bCs/>
          <w:sz w:val="21"/>
          <w:highlight w:val="none"/>
        </w:rPr>
        <w:t>质疑答复导致中标结果改变的，采购人或者采购代理机构应当将有关情况书面报告本级财政部门。</w:t>
      </w:r>
    </w:p>
    <w:p w14:paraId="28CE6077">
      <w:pPr>
        <w:pStyle w:val="12"/>
        <w:snapToGrid w:val="0"/>
        <w:spacing w:line="360" w:lineRule="auto"/>
        <w:ind w:firstLine="420" w:firstLineChars="200"/>
        <w:rPr>
          <w:rFonts w:hint="eastAsia" w:hAnsi="宋体"/>
          <w:sz w:val="21"/>
          <w:highlight w:val="none"/>
        </w:rPr>
      </w:pPr>
      <w:r>
        <w:rPr>
          <w:rFonts w:hAnsi="宋体"/>
          <w:sz w:val="21"/>
          <w:highlight w:val="none"/>
        </w:rPr>
        <w:t>38</w:t>
      </w:r>
      <w:r>
        <w:rPr>
          <w:rFonts w:hint="eastAsia" w:hAnsi="宋体"/>
          <w:sz w:val="21"/>
          <w:highlight w:val="none"/>
        </w:rPr>
        <w:t>.</w:t>
      </w:r>
      <w:r>
        <w:rPr>
          <w:rFonts w:hAnsi="宋体"/>
          <w:sz w:val="21"/>
          <w:highlight w:val="none"/>
        </w:rPr>
        <w:t>5</w:t>
      </w:r>
      <w:r>
        <w:rPr>
          <w:rFonts w:hint="eastAsia" w:hAnsi="宋体"/>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581E7E6">
      <w:pPr>
        <w:pStyle w:val="6"/>
        <w:keepNext w:val="0"/>
        <w:keepLines w:val="0"/>
        <w:spacing w:before="240" w:after="240" w:line="415" w:lineRule="auto"/>
        <w:jc w:val="center"/>
        <w:rPr>
          <w:rFonts w:hint="eastAsia"/>
          <w:highlight w:val="none"/>
        </w:rPr>
      </w:pPr>
      <w:bookmarkStart w:id="127" w:name="_八、其他事项"/>
      <w:bookmarkEnd w:id="127"/>
      <w:r>
        <w:rPr>
          <w:rFonts w:hint="eastAsia"/>
          <w:highlight w:val="none"/>
        </w:rPr>
        <w:t>八、其他事项</w:t>
      </w:r>
    </w:p>
    <w:p w14:paraId="6D2DC34D">
      <w:pPr>
        <w:pStyle w:val="7"/>
        <w:keepNext w:val="0"/>
        <w:keepLines w:val="0"/>
        <w:spacing w:before="0" w:after="0" w:line="360" w:lineRule="auto"/>
        <w:ind w:left="420" w:leftChars="200"/>
        <w:rPr>
          <w:rFonts w:hint="eastAsia" w:ascii="黑体" w:hAnsi="黑体" w:eastAsia="黑体"/>
          <w:sz w:val="24"/>
          <w:highlight w:val="none"/>
        </w:rPr>
      </w:pPr>
      <w:bookmarkStart w:id="128" w:name="_42.代理服务费"/>
      <w:bookmarkEnd w:id="128"/>
      <w:r>
        <w:rPr>
          <w:rFonts w:hint="eastAsia" w:ascii="黑体" w:hAnsi="黑体" w:eastAsia="黑体"/>
          <w:sz w:val="24"/>
          <w:highlight w:val="none"/>
        </w:rPr>
        <w:t>3</w:t>
      </w:r>
      <w:r>
        <w:rPr>
          <w:rFonts w:ascii="黑体" w:hAnsi="黑体" w:eastAsia="黑体"/>
          <w:sz w:val="24"/>
          <w:highlight w:val="none"/>
        </w:rPr>
        <w:t>9</w:t>
      </w:r>
      <w:r>
        <w:rPr>
          <w:rFonts w:hint="eastAsia" w:ascii="黑体" w:hAnsi="黑体" w:eastAsia="黑体"/>
          <w:sz w:val="24"/>
          <w:highlight w:val="none"/>
        </w:rPr>
        <w:t>.代理服务费</w:t>
      </w:r>
    </w:p>
    <w:p w14:paraId="7E133F97">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3</w:t>
      </w:r>
      <w:r>
        <w:rPr>
          <w:rFonts w:ascii="宋体" w:hAnsi="宋体"/>
          <w:b w:val="0"/>
          <w:sz w:val="21"/>
          <w:szCs w:val="21"/>
          <w:highlight w:val="none"/>
        </w:rPr>
        <w:t>9</w:t>
      </w:r>
      <w:r>
        <w:rPr>
          <w:rFonts w:hint="eastAsia" w:ascii="宋体" w:hAnsi="宋体"/>
          <w:b w:val="0"/>
          <w:sz w:val="21"/>
          <w:szCs w:val="21"/>
          <w:highlight w:val="none"/>
        </w:rPr>
        <w:t>.1代理服务收取标准及缴费账户详见“投标人须知前附表”，投标人为联合体的，可以由联合体中的一方或者多方共同交纳代理服务费。</w:t>
      </w:r>
    </w:p>
    <w:p w14:paraId="19CC221B">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3</w:t>
      </w:r>
      <w:r>
        <w:rPr>
          <w:rFonts w:ascii="宋体" w:hAnsi="宋体"/>
          <w:b w:val="0"/>
          <w:sz w:val="21"/>
          <w:szCs w:val="21"/>
          <w:highlight w:val="none"/>
        </w:rPr>
        <w:t>9</w:t>
      </w:r>
      <w:r>
        <w:rPr>
          <w:rFonts w:hint="eastAsia" w:ascii="宋体" w:hAnsi="宋体"/>
          <w:b w:val="0"/>
          <w:sz w:val="21"/>
          <w:szCs w:val="21"/>
          <w:highlight w:val="none"/>
        </w:rPr>
        <w:t>.2代理服务收费标准：</w:t>
      </w:r>
    </w:p>
    <w:p w14:paraId="4F556098">
      <w:pPr>
        <w:spacing w:line="360" w:lineRule="auto"/>
        <w:rPr>
          <w:rFonts w:hint="eastAsia" w:ascii="宋体" w:hAnsi="宋体"/>
          <w:szCs w:val="21"/>
          <w:highlight w:val="none"/>
        </w:rPr>
      </w:pPr>
    </w:p>
    <w:tbl>
      <w:tblPr>
        <w:tblStyle w:val="1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E56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046F6A1F">
            <w:pPr>
              <w:spacing w:line="360" w:lineRule="auto"/>
              <w:rPr>
                <w:rFonts w:hint="eastAsia" w:ascii="宋体" w:hAnsi="宋体"/>
                <w:szCs w:val="21"/>
                <w:highlight w:val="none"/>
              </w:rPr>
            </w:pPr>
            <w:r>
              <w:rPr>
                <w:rFonts w:hint="eastAsia" w:ascii="宋体" w:hAnsi="宋体"/>
                <w:szCs w:val="21"/>
                <w:highlight w:val="none"/>
              </w:rPr>
              <w:t xml:space="preserve">               费率</w:t>
            </w:r>
          </w:p>
          <w:p w14:paraId="6A5EF360">
            <w:pPr>
              <w:spacing w:line="360" w:lineRule="auto"/>
              <w:rPr>
                <w:rFonts w:hint="eastAsia" w:ascii="宋体" w:hAnsi="宋体"/>
                <w:szCs w:val="21"/>
                <w:highlight w:val="none"/>
              </w:rPr>
            </w:pPr>
            <w:r>
              <w:rPr>
                <w:rFonts w:hint="eastAsia" w:ascii="宋体" w:hAnsi="宋体"/>
                <w:szCs w:val="21"/>
                <w:highlight w:val="none"/>
              </w:rPr>
              <w:t>中标金额</w:t>
            </w:r>
          </w:p>
        </w:tc>
        <w:tc>
          <w:tcPr>
            <w:tcW w:w="1659" w:type="dxa"/>
            <w:noWrap w:val="0"/>
            <w:vAlign w:val="center"/>
          </w:tcPr>
          <w:p w14:paraId="1755E9E9">
            <w:pPr>
              <w:spacing w:line="360" w:lineRule="auto"/>
              <w:ind w:firstLine="105" w:firstLineChars="50"/>
              <w:jc w:val="center"/>
              <w:rPr>
                <w:rFonts w:hint="eastAsia" w:ascii="宋体" w:hAnsi="宋体"/>
                <w:szCs w:val="21"/>
                <w:highlight w:val="none"/>
              </w:rPr>
            </w:pPr>
            <w:r>
              <w:rPr>
                <w:rFonts w:hint="eastAsia" w:ascii="宋体" w:hAnsi="宋体"/>
                <w:szCs w:val="21"/>
                <w:highlight w:val="none"/>
              </w:rPr>
              <w:t>货物招标</w:t>
            </w:r>
          </w:p>
        </w:tc>
        <w:tc>
          <w:tcPr>
            <w:tcW w:w="1687" w:type="dxa"/>
            <w:noWrap w:val="0"/>
            <w:vAlign w:val="center"/>
          </w:tcPr>
          <w:p w14:paraId="59DC1372">
            <w:pPr>
              <w:spacing w:line="360" w:lineRule="auto"/>
              <w:jc w:val="center"/>
              <w:rPr>
                <w:rFonts w:hint="eastAsia" w:ascii="宋体" w:hAnsi="宋体"/>
                <w:szCs w:val="21"/>
                <w:highlight w:val="none"/>
              </w:rPr>
            </w:pPr>
            <w:r>
              <w:rPr>
                <w:rFonts w:hint="eastAsia" w:ascii="宋体" w:hAnsi="宋体"/>
                <w:szCs w:val="21"/>
                <w:highlight w:val="none"/>
              </w:rPr>
              <w:t>服务招标</w:t>
            </w:r>
          </w:p>
        </w:tc>
        <w:tc>
          <w:tcPr>
            <w:tcW w:w="1659" w:type="dxa"/>
            <w:noWrap w:val="0"/>
            <w:vAlign w:val="center"/>
          </w:tcPr>
          <w:p w14:paraId="59CAC7FA">
            <w:pPr>
              <w:spacing w:line="360" w:lineRule="auto"/>
              <w:jc w:val="center"/>
              <w:rPr>
                <w:rFonts w:hint="eastAsia" w:ascii="宋体" w:hAnsi="宋体"/>
                <w:szCs w:val="21"/>
                <w:highlight w:val="none"/>
              </w:rPr>
            </w:pPr>
            <w:r>
              <w:rPr>
                <w:rFonts w:hint="eastAsia" w:ascii="宋体" w:hAnsi="宋体"/>
                <w:szCs w:val="21"/>
                <w:highlight w:val="none"/>
              </w:rPr>
              <w:t>工程招标</w:t>
            </w:r>
          </w:p>
        </w:tc>
      </w:tr>
      <w:tr w14:paraId="1194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E3660CA">
            <w:pPr>
              <w:spacing w:line="360" w:lineRule="auto"/>
              <w:rPr>
                <w:rFonts w:ascii="宋体" w:hAnsi="宋体"/>
                <w:szCs w:val="21"/>
                <w:highlight w:val="none"/>
              </w:rPr>
            </w:pPr>
            <w:r>
              <w:rPr>
                <w:rFonts w:hint="eastAsia" w:ascii="宋体" w:hAnsi="宋体"/>
                <w:szCs w:val="21"/>
                <w:highlight w:val="none"/>
              </w:rPr>
              <w:t>100万元以下</w:t>
            </w:r>
          </w:p>
        </w:tc>
        <w:tc>
          <w:tcPr>
            <w:tcW w:w="1659" w:type="dxa"/>
            <w:noWrap w:val="0"/>
            <w:vAlign w:val="top"/>
          </w:tcPr>
          <w:p w14:paraId="3B1FAF5F">
            <w:pPr>
              <w:spacing w:line="360" w:lineRule="auto"/>
              <w:rPr>
                <w:rFonts w:ascii="宋体" w:hAnsi="宋体"/>
                <w:szCs w:val="21"/>
                <w:highlight w:val="none"/>
              </w:rPr>
            </w:pPr>
            <w:r>
              <w:rPr>
                <w:rFonts w:hint="eastAsia" w:ascii="宋体" w:hAnsi="宋体" w:cs="宋体"/>
                <w:kern w:val="0"/>
                <w:szCs w:val="21"/>
                <w:highlight w:val="none"/>
              </w:rPr>
              <w:t xml:space="preserve">  </w:t>
            </w:r>
            <w:r>
              <w:rPr>
                <w:rFonts w:ascii="宋体" w:hAnsi="宋体" w:cs="宋体"/>
                <w:kern w:val="0"/>
                <w:szCs w:val="21"/>
                <w:highlight w:val="none"/>
              </w:rPr>
              <w:t xml:space="preserve">1.5% </w:t>
            </w:r>
            <w:r>
              <w:rPr>
                <w:rFonts w:hint="eastAsia" w:ascii="宋体" w:hAnsi="宋体" w:cs="宋体"/>
                <w:kern w:val="0"/>
                <w:szCs w:val="21"/>
                <w:highlight w:val="none"/>
              </w:rPr>
              <w:t xml:space="preserve">          </w:t>
            </w:r>
            <w:r>
              <w:rPr>
                <w:rFonts w:ascii="宋体" w:hAnsi="宋体" w:cs="宋体"/>
                <w:kern w:val="0"/>
                <w:szCs w:val="21"/>
                <w:highlight w:val="none"/>
              </w:rPr>
              <w:t xml:space="preserve"> </w:t>
            </w:r>
            <w:r>
              <w:rPr>
                <w:rFonts w:hint="eastAsia" w:ascii="宋体" w:hAnsi="宋体" w:cs="宋体"/>
                <w:kern w:val="0"/>
                <w:szCs w:val="21"/>
                <w:highlight w:val="none"/>
              </w:rPr>
              <w:t xml:space="preserve">    </w:t>
            </w:r>
          </w:p>
        </w:tc>
        <w:tc>
          <w:tcPr>
            <w:tcW w:w="1687" w:type="dxa"/>
            <w:noWrap w:val="0"/>
            <w:vAlign w:val="top"/>
          </w:tcPr>
          <w:p w14:paraId="40642936">
            <w:pPr>
              <w:spacing w:line="360" w:lineRule="auto"/>
              <w:ind w:firstLine="210" w:firstLineChars="100"/>
              <w:rPr>
                <w:rFonts w:ascii="宋体" w:hAnsi="宋体"/>
                <w:szCs w:val="21"/>
                <w:highlight w:val="none"/>
              </w:rPr>
            </w:pPr>
            <w:r>
              <w:rPr>
                <w:rFonts w:ascii="宋体" w:hAnsi="宋体" w:cs="宋体"/>
                <w:kern w:val="0"/>
                <w:szCs w:val="21"/>
                <w:highlight w:val="none"/>
              </w:rPr>
              <w:t>1.5%</w:t>
            </w:r>
          </w:p>
        </w:tc>
        <w:tc>
          <w:tcPr>
            <w:tcW w:w="1659" w:type="dxa"/>
            <w:noWrap w:val="0"/>
            <w:vAlign w:val="top"/>
          </w:tcPr>
          <w:p w14:paraId="4547205F">
            <w:pPr>
              <w:spacing w:line="360" w:lineRule="auto"/>
              <w:ind w:firstLine="210" w:firstLineChars="100"/>
              <w:rPr>
                <w:rFonts w:hint="eastAsia" w:ascii="宋体" w:hAnsi="宋体"/>
                <w:szCs w:val="21"/>
                <w:highlight w:val="none"/>
              </w:rPr>
            </w:pPr>
            <w:r>
              <w:rPr>
                <w:rFonts w:ascii="宋体" w:hAnsi="宋体" w:cs="宋体"/>
                <w:kern w:val="0"/>
                <w:szCs w:val="21"/>
                <w:highlight w:val="none"/>
              </w:rPr>
              <w:t xml:space="preserve">1.0% </w:t>
            </w:r>
          </w:p>
        </w:tc>
      </w:tr>
      <w:tr w14:paraId="2F36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383768D">
            <w:pPr>
              <w:spacing w:line="360" w:lineRule="auto"/>
              <w:rPr>
                <w:rFonts w:ascii="宋体" w:hAnsi="宋体"/>
                <w:szCs w:val="21"/>
                <w:highlight w:val="none"/>
              </w:rPr>
            </w:pPr>
            <w:r>
              <w:rPr>
                <w:rFonts w:hint="eastAsia" w:ascii="宋体" w:hAnsi="宋体"/>
                <w:szCs w:val="21"/>
                <w:highlight w:val="none"/>
              </w:rPr>
              <w:t>100万元～500万元</w:t>
            </w:r>
          </w:p>
        </w:tc>
        <w:tc>
          <w:tcPr>
            <w:tcW w:w="1659" w:type="dxa"/>
            <w:noWrap w:val="0"/>
            <w:vAlign w:val="top"/>
          </w:tcPr>
          <w:p w14:paraId="5DFB6572">
            <w:pPr>
              <w:spacing w:line="360" w:lineRule="auto"/>
              <w:ind w:firstLine="210" w:firstLineChars="100"/>
              <w:rPr>
                <w:rFonts w:ascii="宋体" w:hAnsi="宋体"/>
                <w:szCs w:val="21"/>
                <w:highlight w:val="none"/>
              </w:rPr>
            </w:pPr>
            <w:r>
              <w:rPr>
                <w:rFonts w:ascii="宋体" w:hAnsi="宋体" w:cs="宋体"/>
                <w:kern w:val="0"/>
                <w:szCs w:val="21"/>
                <w:highlight w:val="none"/>
              </w:rPr>
              <w:t xml:space="preserve">1.1% </w:t>
            </w:r>
            <w:r>
              <w:rPr>
                <w:rFonts w:hint="eastAsia" w:ascii="宋体" w:hAnsi="宋体" w:cs="宋体"/>
                <w:kern w:val="0"/>
                <w:szCs w:val="21"/>
                <w:highlight w:val="none"/>
              </w:rPr>
              <w:t xml:space="preserve">                </w:t>
            </w:r>
          </w:p>
        </w:tc>
        <w:tc>
          <w:tcPr>
            <w:tcW w:w="1687" w:type="dxa"/>
            <w:noWrap w:val="0"/>
            <w:vAlign w:val="top"/>
          </w:tcPr>
          <w:p w14:paraId="43AEA112">
            <w:pPr>
              <w:spacing w:line="360" w:lineRule="auto"/>
              <w:ind w:firstLine="210" w:firstLineChars="100"/>
              <w:rPr>
                <w:rFonts w:ascii="宋体" w:hAnsi="宋体"/>
                <w:szCs w:val="21"/>
                <w:highlight w:val="none"/>
              </w:rPr>
            </w:pPr>
            <w:r>
              <w:rPr>
                <w:rFonts w:ascii="宋体" w:hAnsi="宋体" w:cs="宋体"/>
                <w:kern w:val="0"/>
                <w:szCs w:val="21"/>
                <w:highlight w:val="none"/>
              </w:rPr>
              <w:t>0.8%</w:t>
            </w:r>
          </w:p>
        </w:tc>
        <w:tc>
          <w:tcPr>
            <w:tcW w:w="1659" w:type="dxa"/>
            <w:noWrap w:val="0"/>
            <w:vAlign w:val="top"/>
          </w:tcPr>
          <w:p w14:paraId="26200BE2">
            <w:pPr>
              <w:spacing w:line="360" w:lineRule="auto"/>
              <w:ind w:firstLine="210" w:firstLineChars="100"/>
              <w:rPr>
                <w:rFonts w:hint="eastAsia" w:ascii="宋体" w:hAnsi="宋体"/>
                <w:szCs w:val="21"/>
                <w:highlight w:val="none"/>
              </w:rPr>
            </w:pPr>
            <w:r>
              <w:rPr>
                <w:rFonts w:ascii="宋体" w:hAnsi="宋体" w:cs="宋体"/>
                <w:kern w:val="0"/>
                <w:szCs w:val="21"/>
                <w:highlight w:val="none"/>
              </w:rPr>
              <w:t xml:space="preserve">0.7% </w:t>
            </w:r>
          </w:p>
        </w:tc>
      </w:tr>
      <w:tr w14:paraId="42B7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0509D75">
            <w:pPr>
              <w:spacing w:line="360" w:lineRule="auto"/>
              <w:rPr>
                <w:rFonts w:ascii="宋体" w:hAnsi="宋体"/>
                <w:szCs w:val="21"/>
                <w:highlight w:val="none"/>
              </w:rPr>
            </w:pPr>
            <w:r>
              <w:rPr>
                <w:rFonts w:hint="eastAsia" w:ascii="宋体" w:hAnsi="宋体"/>
                <w:szCs w:val="21"/>
                <w:highlight w:val="none"/>
              </w:rPr>
              <w:t>500万元～1000万元</w:t>
            </w:r>
          </w:p>
        </w:tc>
        <w:tc>
          <w:tcPr>
            <w:tcW w:w="1659" w:type="dxa"/>
            <w:noWrap w:val="0"/>
            <w:vAlign w:val="top"/>
          </w:tcPr>
          <w:p w14:paraId="6855D141">
            <w:pPr>
              <w:spacing w:line="360" w:lineRule="auto"/>
              <w:rPr>
                <w:rFonts w:ascii="宋体" w:hAnsi="宋体"/>
                <w:szCs w:val="21"/>
                <w:highlight w:val="none"/>
              </w:rPr>
            </w:pPr>
            <w:r>
              <w:rPr>
                <w:rFonts w:hint="eastAsia" w:ascii="宋体" w:hAnsi="宋体" w:cs="宋体"/>
                <w:kern w:val="0"/>
                <w:szCs w:val="21"/>
                <w:highlight w:val="none"/>
              </w:rPr>
              <w:t xml:space="preserve">  </w:t>
            </w:r>
            <w:r>
              <w:rPr>
                <w:rFonts w:ascii="宋体" w:hAnsi="宋体" w:cs="宋体"/>
                <w:kern w:val="0"/>
                <w:szCs w:val="21"/>
                <w:highlight w:val="none"/>
              </w:rPr>
              <w:t xml:space="preserve">0.8% </w:t>
            </w:r>
            <w:r>
              <w:rPr>
                <w:rFonts w:hint="eastAsia" w:ascii="宋体" w:hAnsi="宋体" w:cs="宋体"/>
                <w:kern w:val="0"/>
                <w:szCs w:val="21"/>
                <w:highlight w:val="none"/>
              </w:rPr>
              <w:t xml:space="preserve">               </w:t>
            </w:r>
          </w:p>
        </w:tc>
        <w:tc>
          <w:tcPr>
            <w:tcW w:w="1687" w:type="dxa"/>
            <w:noWrap w:val="0"/>
            <w:vAlign w:val="top"/>
          </w:tcPr>
          <w:p w14:paraId="651309BF">
            <w:pPr>
              <w:spacing w:line="360" w:lineRule="auto"/>
              <w:ind w:firstLine="210" w:firstLineChars="100"/>
              <w:rPr>
                <w:rFonts w:ascii="宋体" w:hAnsi="宋体"/>
                <w:szCs w:val="21"/>
                <w:highlight w:val="none"/>
              </w:rPr>
            </w:pPr>
            <w:r>
              <w:rPr>
                <w:rFonts w:ascii="宋体" w:hAnsi="宋体" w:cs="宋体"/>
                <w:kern w:val="0"/>
                <w:szCs w:val="21"/>
                <w:highlight w:val="none"/>
              </w:rPr>
              <w:t>0.45%</w:t>
            </w:r>
          </w:p>
        </w:tc>
        <w:tc>
          <w:tcPr>
            <w:tcW w:w="1659" w:type="dxa"/>
            <w:noWrap w:val="0"/>
            <w:vAlign w:val="top"/>
          </w:tcPr>
          <w:p w14:paraId="4EF4AE71">
            <w:pPr>
              <w:spacing w:line="360" w:lineRule="auto"/>
              <w:ind w:firstLine="210" w:firstLineChars="100"/>
              <w:rPr>
                <w:rFonts w:ascii="宋体" w:hAnsi="宋体"/>
                <w:szCs w:val="21"/>
                <w:highlight w:val="none"/>
              </w:rPr>
            </w:pPr>
            <w:r>
              <w:rPr>
                <w:rFonts w:ascii="宋体" w:hAnsi="宋体" w:cs="宋体"/>
                <w:kern w:val="0"/>
                <w:szCs w:val="21"/>
                <w:highlight w:val="none"/>
              </w:rPr>
              <w:t>0.55%</w:t>
            </w:r>
          </w:p>
        </w:tc>
      </w:tr>
      <w:tr w14:paraId="5293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D18A132">
            <w:pPr>
              <w:spacing w:line="360" w:lineRule="auto"/>
              <w:rPr>
                <w:rFonts w:ascii="宋体" w:hAnsi="宋体"/>
                <w:szCs w:val="21"/>
                <w:highlight w:val="none"/>
              </w:rPr>
            </w:pPr>
            <w:r>
              <w:rPr>
                <w:rFonts w:hint="eastAsia" w:ascii="宋体" w:hAnsi="宋体"/>
                <w:szCs w:val="21"/>
                <w:highlight w:val="none"/>
              </w:rPr>
              <w:t>1000万元～5000万元</w:t>
            </w:r>
          </w:p>
        </w:tc>
        <w:tc>
          <w:tcPr>
            <w:tcW w:w="1659" w:type="dxa"/>
            <w:noWrap w:val="0"/>
            <w:vAlign w:val="top"/>
          </w:tcPr>
          <w:p w14:paraId="709D0DBC">
            <w:pPr>
              <w:spacing w:line="360" w:lineRule="auto"/>
              <w:ind w:firstLine="210" w:firstLineChars="100"/>
              <w:rPr>
                <w:rFonts w:ascii="宋体" w:hAnsi="宋体"/>
                <w:szCs w:val="21"/>
                <w:highlight w:val="none"/>
              </w:rPr>
            </w:pPr>
            <w:r>
              <w:rPr>
                <w:rFonts w:ascii="宋体" w:hAnsi="宋体" w:cs="宋体"/>
                <w:kern w:val="0"/>
                <w:szCs w:val="21"/>
                <w:highlight w:val="none"/>
              </w:rPr>
              <w:t xml:space="preserve">0.5% </w:t>
            </w:r>
            <w:r>
              <w:rPr>
                <w:rFonts w:hint="eastAsia" w:ascii="宋体" w:hAnsi="宋体" w:cs="宋体"/>
                <w:kern w:val="0"/>
                <w:szCs w:val="21"/>
                <w:highlight w:val="none"/>
              </w:rPr>
              <w:t xml:space="preserve">               </w:t>
            </w:r>
          </w:p>
        </w:tc>
        <w:tc>
          <w:tcPr>
            <w:tcW w:w="1687" w:type="dxa"/>
            <w:noWrap w:val="0"/>
            <w:vAlign w:val="top"/>
          </w:tcPr>
          <w:p w14:paraId="05304FBF">
            <w:pPr>
              <w:spacing w:line="360" w:lineRule="auto"/>
              <w:ind w:firstLine="210" w:firstLineChars="100"/>
              <w:rPr>
                <w:rFonts w:ascii="宋体" w:hAnsi="宋体"/>
                <w:szCs w:val="21"/>
                <w:highlight w:val="none"/>
              </w:rPr>
            </w:pPr>
            <w:r>
              <w:rPr>
                <w:rFonts w:ascii="宋体" w:hAnsi="宋体" w:cs="宋体"/>
                <w:kern w:val="0"/>
                <w:szCs w:val="21"/>
                <w:highlight w:val="none"/>
              </w:rPr>
              <w:t>0.25%</w:t>
            </w:r>
          </w:p>
        </w:tc>
        <w:tc>
          <w:tcPr>
            <w:tcW w:w="1659" w:type="dxa"/>
            <w:noWrap w:val="0"/>
            <w:vAlign w:val="top"/>
          </w:tcPr>
          <w:p w14:paraId="12490F23">
            <w:pPr>
              <w:spacing w:line="360" w:lineRule="auto"/>
              <w:ind w:firstLine="210" w:firstLineChars="100"/>
              <w:rPr>
                <w:rFonts w:hint="eastAsia" w:ascii="宋体" w:hAnsi="宋体"/>
                <w:szCs w:val="21"/>
                <w:highlight w:val="none"/>
              </w:rPr>
            </w:pPr>
            <w:r>
              <w:rPr>
                <w:rFonts w:ascii="宋体" w:hAnsi="宋体" w:cs="宋体"/>
                <w:kern w:val="0"/>
                <w:szCs w:val="21"/>
                <w:highlight w:val="none"/>
              </w:rPr>
              <w:t xml:space="preserve">0.35% </w:t>
            </w:r>
          </w:p>
        </w:tc>
      </w:tr>
      <w:tr w14:paraId="38EA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CF02220">
            <w:pPr>
              <w:spacing w:line="360" w:lineRule="auto"/>
              <w:rPr>
                <w:rFonts w:ascii="宋体" w:hAnsi="宋体"/>
                <w:szCs w:val="21"/>
                <w:highlight w:val="none"/>
              </w:rPr>
            </w:pPr>
            <w:r>
              <w:rPr>
                <w:rFonts w:hint="eastAsia" w:ascii="宋体" w:hAnsi="宋体"/>
                <w:szCs w:val="21"/>
                <w:highlight w:val="none"/>
              </w:rPr>
              <w:t>5000万元～1亿元</w:t>
            </w:r>
          </w:p>
        </w:tc>
        <w:tc>
          <w:tcPr>
            <w:tcW w:w="1659" w:type="dxa"/>
            <w:noWrap w:val="0"/>
            <w:vAlign w:val="top"/>
          </w:tcPr>
          <w:p w14:paraId="013E9DEE">
            <w:pPr>
              <w:spacing w:line="360" w:lineRule="auto"/>
              <w:ind w:firstLine="210" w:firstLineChars="100"/>
              <w:rPr>
                <w:rFonts w:hint="eastAsia" w:ascii="宋体" w:hAnsi="宋体"/>
                <w:szCs w:val="21"/>
                <w:highlight w:val="none"/>
              </w:rPr>
            </w:pPr>
            <w:r>
              <w:rPr>
                <w:rFonts w:ascii="宋体" w:hAnsi="宋体" w:cs="宋体"/>
                <w:kern w:val="0"/>
                <w:szCs w:val="21"/>
                <w:highlight w:val="none"/>
              </w:rPr>
              <w:t xml:space="preserve">0.25% </w:t>
            </w:r>
            <w:r>
              <w:rPr>
                <w:rFonts w:hint="eastAsia" w:ascii="宋体" w:hAnsi="宋体" w:cs="宋体"/>
                <w:kern w:val="0"/>
                <w:szCs w:val="21"/>
                <w:highlight w:val="none"/>
              </w:rPr>
              <w:t xml:space="preserve">      </w:t>
            </w:r>
            <w:r>
              <w:rPr>
                <w:rFonts w:ascii="宋体" w:hAnsi="宋体" w:cs="宋体"/>
                <w:kern w:val="0"/>
                <w:szCs w:val="21"/>
                <w:highlight w:val="none"/>
              </w:rPr>
              <w:t xml:space="preserve"> </w:t>
            </w:r>
            <w:r>
              <w:rPr>
                <w:rFonts w:hint="eastAsia" w:ascii="宋体" w:hAnsi="宋体" w:cs="宋体"/>
                <w:kern w:val="0"/>
                <w:szCs w:val="21"/>
                <w:highlight w:val="none"/>
              </w:rPr>
              <w:t xml:space="preserve">         </w:t>
            </w:r>
          </w:p>
        </w:tc>
        <w:tc>
          <w:tcPr>
            <w:tcW w:w="1687" w:type="dxa"/>
            <w:noWrap w:val="0"/>
            <w:vAlign w:val="top"/>
          </w:tcPr>
          <w:p w14:paraId="66678050">
            <w:pPr>
              <w:spacing w:line="360" w:lineRule="auto"/>
              <w:ind w:firstLine="210" w:firstLineChars="100"/>
              <w:rPr>
                <w:rFonts w:ascii="宋体" w:hAnsi="宋体"/>
                <w:szCs w:val="21"/>
                <w:highlight w:val="none"/>
              </w:rPr>
            </w:pPr>
            <w:r>
              <w:rPr>
                <w:rFonts w:ascii="宋体" w:hAnsi="宋体" w:cs="宋体"/>
                <w:kern w:val="0"/>
                <w:szCs w:val="21"/>
                <w:highlight w:val="none"/>
              </w:rPr>
              <w:t>0.1%</w:t>
            </w:r>
          </w:p>
        </w:tc>
        <w:tc>
          <w:tcPr>
            <w:tcW w:w="1659" w:type="dxa"/>
            <w:noWrap w:val="0"/>
            <w:vAlign w:val="top"/>
          </w:tcPr>
          <w:p w14:paraId="314A8C19">
            <w:pPr>
              <w:spacing w:line="360" w:lineRule="auto"/>
              <w:ind w:firstLine="210" w:firstLineChars="100"/>
              <w:rPr>
                <w:rFonts w:ascii="宋体" w:hAnsi="宋体"/>
                <w:szCs w:val="21"/>
                <w:highlight w:val="none"/>
              </w:rPr>
            </w:pPr>
            <w:r>
              <w:rPr>
                <w:rFonts w:ascii="宋体" w:hAnsi="宋体" w:cs="宋体"/>
                <w:kern w:val="0"/>
                <w:szCs w:val="21"/>
                <w:highlight w:val="none"/>
              </w:rPr>
              <w:t>0.2%</w:t>
            </w:r>
          </w:p>
        </w:tc>
      </w:tr>
      <w:tr w14:paraId="3E6A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A987664">
            <w:pPr>
              <w:spacing w:line="360" w:lineRule="auto"/>
              <w:rPr>
                <w:rFonts w:ascii="宋体" w:hAnsi="宋体"/>
                <w:szCs w:val="21"/>
                <w:highlight w:val="none"/>
              </w:rPr>
            </w:pPr>
            <w:r>
              <w:rPr>
                <w:rFonts w:hint="eastAsia" w:ascii="宋体" w:hAnsi="宋体"/>
                <w:szCs w:val="21"/>
                <w:highlight w:val="none"/>
              </w:rPr>
              <w:t>1亿元～5亿元</w:t>
            </w:r>
          </w:p>
        </w:tc>
        <w:tc>
          <w:tcPr>
            <w:tcW w:w="1659" w:type="dxa"/>
            <w:noWrap w:val="0"/>
            <w:vAlign w:val="top"/>
          </w:tcPr>
          <w:p w14:paraId="49D6FDC6">
            <w:pPr>
              <w:spacing w:line="360" w:lineRule="auto"/>
              <w:ind w:firstLine="210" w:firstLineChars="100"/>
              <w:rPr>
                <w:rFonts w:hint="eastAsia" w:ascii="宋体" w:hAnsi="宋体"/>
                <w:szCs w:val="21"/>
                <w:highlight w:val="none"/>
              </w:rPr>
            </w:pPr>
            <w:r>
              <w:rPr>
                <w:rFonts w:hint="eastAsia" w:ascii="宋体" w:hAnsi="宋体"/>
                <w:szCs w:val="21"/>
                <w:highlight w:val="none"/>
              </w:rPr>
              <w:t>0.05%</w:t>
            </w:r>
          </w:p>
        </w:tc>
        <w:tc>
          <w:tcPr>
            <w:tcW w:w="1687" w:type="dxa"/>
            <w:noWrap w:val="0"/>
            <w:vAlign w:val="top"/>
          </w:tcPr>
          <w:p w14:paraId="10F86E3C">
            <w:pPr>
              <w:spacing w:line="360" w:lineRule="auto"/>
              <w:rPr>
                <w:rFonts w:hint="eastAsia" w:ascii="宋体" w:hAnsi="宋体"/>
                <w:szCs w:val="21"/>
                <w:highlight w:val="none"/>
              </w:rPr>
            </w:pPr>
            <w:r>
              <w:rPr>
                <w:rFonts w:hint="eastAsia" w:ascii="宋体" w:hAnsi="宋体"/>
                <w:szCs w:val="21"/>
                <w:highlight w:val="none"/>
              </w:rPr>
              <w:t xml:space="preserve">  0.05%</w:t>
            </w:r>
          </w:p>
        </w:tc>
        <w:tc>
          <w:tcPr>
            <w:tcW w:w="1659" w:type="dxa"/>
            <w:noWrap w:val="0"/>
            <w:vAlign w:val="top"/>
          </w:tcPr>
          <w:p w14:paraId="7AA6A524">
            <w:pPr>
              <w:spacing w:line="360" w:lineRule="auto"/>
              <w:rPr>
                <w:rFonts w:hint="eastAsia" w:ascii="宋体" w:hAnsi="宋体"/>
                <w:szCs w:val="21"/>
                <w:highlight w:val="none"/>
              </w:rPr>
            </w:pPr>
            <w:r>
              <w:rPr>
                <w:rFonts w:hint="eastAsia" w:ascii="宋体" w:hAnsi="宋体"/>
                <w:szCs w:val="21"/>
                <w:highlight w:val="none"/>
              </w:rPr>
              <w:t xml:space="preserve">  0.05%</w:t>
            </w:r>
          </w:p>
        </w:tc>
      </w:tr>
      <w:tr w14:paraId="4CEE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A6BCE1C">
            <w:pPr>
              <w:spacing w:line="360" w:lineRule="auto"/>
              <w:rPr>
                <w:rFonts w:ascii="宋体" w:hAnsi="宋体"/>
                <w:szCs w:val="21"/>
                <w:highlight w:val="none"/>
              </w:rPr>
            </w:pPr>
            <w:r>
              <w:rPr>
                <w:rFonts w:hint="eastAsia" w:ascii="宋体" w:hAnsi="宋体"/>
                <w:szCs w:val="21"/>
                <w:highlight w:val="none"/>
              </w:rPr>
              <w:t>5亿元～10亿元</w:t>
            </w:r>
          </w:p>
        </w:tc>
        <w:tc>
          <w:tcPr>
            <w:tcW w:w="1659" w:type="dxa"/>
            <w:noWrap w:val="0"/>
            <w:vAlign w:val="top"/>
          </w:tcPr>
          <w:p w14:paraId="2F014287">
            <w:pPr>
              <w:spacing w:line="360" w:lineRule="auto"/>
              <w:ind w:firstLine="105" w:firstLineChars="50"/>
              <w:rPr>
                <w:rFonts w:hint="eastAsia" w:ascii="宋体" w:hAnsi="宋体"/>
                <w:szCs w:val="21"/>
                <w:highlight w:val="none"/>
              </w:rPr>
            </w:pPr>
            <w:r>
              <w:rPr>
                <w:rFonts w:hint="eastAsia" w:ascii="宋体" w:hAnsi="宋体"/>
                <w:szCs w:val="21"/>
                <w:highlight w:val="none"/>
              </w:rPr>
              <w:t>0.035%</w:t>
            </w:r>
          </w:p>
        </w:tc>
        <w:tc>
          <w:tcPr>
            <w:tcW w:w="1687" w:type="dxa"/>
            <w:noWrap w:val="0"/>
            <w:vAlign w:val="top"/>
          </w:tcPr>
          <w:p w14:paraId="579B078E">
            <w:pPr>
              <w:spacing w:line="360" w:lineRule="auto"/>
              <w:rPr>
                <w:rFonts w:hint="eastAsia" w:ascii="宋体" w:hAnsi="宋体"/>
                <w:szCs w:val="21"/>
                <w:highlight w:val="none"/>
              </w:rPr>
            </w:pPr>
            <w:r>
              <w:rPr>
                <w:rFonts w:hint="eastAsia" w:ascii="宋体" w:hAnsi="宋体"/>
                <w:szCs w:val="21"/>
                <w:highlight w:val="none"/>
              </w:rPr>
              <w:t xml:space="preserve">  0.035%</w:t>
            </w:r>
          </w:p>
        </w:tc>
        <w:tc>
          <w:tcPr>
            <w:tcW w:w="1659" w:type="dxa"/>
            <w:noWrap w:val="0"/>
            <w:vAlign w:val="top"/>
          </w:tcPr>
          <w:p w14:paraId="1D7E938A">
            <w:pPr>
              <w:spacing w:line="360" w:lineRule="auto"/>
              <w:ind w:firstLine="105" w:firstLineChars="50"/>
              <w:rPr>
                <w:rFonts w:ascii="宋体" w:hAnsi="宋体"/>
                <w:szCs w:val="21"/>
                <w:highlight w:val="none"/>
              </w:rPr>
            </w:pPr>
            <w:r>
              <w:rPr>
                <w:rFonts w:hint="eastAsia" w:ascii="宋体" w:hAnsi="宋体"/>
                <w:szCs w:val="21"/>
                <w:highlight w:val="none"/>
              </w:rPr>
              <w:t>0.035%</w:t>
            </w:r>
          </w:p>
        </w:tc>
      </w:tr>
      <w:tr w14:paraId="7429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FE8932F">
            <w:pPr>
              <w:spacing w:line="360" w:lineRule="auto"/>
              <w:rPr>
                <w:rFonts w:ascii="宋体" w:hAnsi="宋体"/>
                <w:szCs w:val="21"/>
                <w:highlight w:val="none"/>
              </w:rPr>
            </w:pPr>
            <w:r>
              <w:rPr>
                <w:rFonts w:hint="eastAsia" w:ascii="宋体" w:hAnsi="宋体"/>
                <w:szCs w:val="21"/>
                <w:highlight w:val="none"/>
              </w:rPr>
              <w:t>10亿元～50亿元</w:t>
            </w:r>
          </w:p>
        </w:tc>
        <w:tc>
          <w:tcPr>
            <w:tcW w:w="1659" w:type="dxa"/>
            <w:noWrap w:val="0"/>
            <w:vAlign w:val="top"/>
          </w:tcPr>
          <w:p w14:paraId="4798A730">
            <w:pPr>
              <w:spacing w:line="360" w:lineRule="auto"/>
              <w:ind w:firstLine="105" w:firstLineChars="50"/>
              <w:rPr>
                <w:rFonts w:hint="eastAsia" w:ascii="宋体" w:hAnsi="宋体"/>
                <w:szCs w:val="21"/>
                <w:highlight w:val="none"/>
              </w:rPr>
            </w:pPr>
            <w:r>
              <w:rPr>
                <w:rFonts w:hint="eastAsia" w:ascii="宋体" w:hAnsi="宋体"/>
                <w:szCs w:val="21"/>
                <w:highlight w:val="none"/>
              </w:rPr>
              <w:t>0.008%</w:t>
            </w:r>
          </w:p>
        </w:tc>
        <w:tc>
          <w:tcPr>
            <w:tcW w:w="1687" w:type="dxa"/>
            <w:noWrap w:val="0"/>
            <w:vAlign w:val="top"/>
          </w:tcPr>
          <w:p w14:paraId="3BEA1C73">
            <w:pPr>
              <w:spacing w:line="360" w:lineRule="auto"/>
              <w:ind w:firstLine="210" w:firstLineChars="100"/>
              <w:rPr>
                <w:rFonts w:ascii="宋体" w:hAnsi="宋体"/>
                <w:szCs w:val="21"/>
                <w:highlight w:val="none"/>
              </w:rPr>
            </w:pPr>
            <w:r>
              <w:rPr>
                <w:rFonts w:hint="eastAsia" w:ascii="宋体" w:hAnsi="宋体"/>
                <w:szCs w:val="21"/>
                <w:highlight w:val="none"/>
              </w:rPr>
              <w:t>0.008%</w:t>
            </w:r>
          </w:p>
        </w:tc>
        <w:tc>
          <w:tcPr>
            <w:tcW w:w="1659" w:type="dxa"/>
            <w:noWrap w:val="0"/>
            <w:vAlign w:val="top"/>
          </w:tcPr>
          <w:p w14:paraId="252B6663">
            <w:pPr>
              <w:spacing w:line="360" w:lineRule="auto"/>
              <w:ind w:firstLine="105" w:firstLineChars="50"/>
              <w:rPr>
                <w:rFonts w:ascii="宋体" w:hAnsi="宋体"/>
                <w:szCs w:val="21"/>
                <w:highlight w:val="none"/>
              </w:rPr>
            </w:pPr>
            <w:r>
              <w:rPr>
                <w:rFonts w:hint="eastAsia" w:ascii="宋体" w:hAnsi="宋体"/>
                <w:szCs w:val="21"/>
                <w:highlight w:val="none"/>
              </w:rPr>
              <w:t>0.008%</w:t>
            </w:r>
          </w:p>
        </w:tc>
      </w:tr>
      <w:tr w14:paraId="4616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C03BF60">
            <w:pPr>
              <w:spacing w:line="360" w:lineRule="auto"/>
              <w:rPr>
                <w:rFonts w:ascii="宋体" w:hAnsi="宋体"/>
                <w:szCs w:val="21"/>
                <w:highlight w:val="none"/>
              </w:rPr>
            </w:pPr>
            <w:r>
              <w:rPr>
                <w:rFonts w:hint="eastAsia" w:ascii="宋体" w:hAnsi="宋体"/>
                <w:szCs w:val="21"/>
                <w:highlight w:val="none"/>
              </w:rPr>
              <w:t>50亿元～100亿元</w:t>
            </w:r>
          </w:p>
        </w:tc>
        <w:tc>
          <w:tcPr>
            <w:tcW w:w="1659" w:type="dxa"/>
            <w:noWrap w:val="0"/>
            <w:vAlign w:val="top"/>
          </w:tcPr>
          <w:p w14:paraId="50F02A22">
            <w:pPr>
              <w:spacing w:line="360" w:lineRule="auto"/>
              <w:rPr>
                <w:rFonts w:hint="eastAsia" w:ascii="宋体" w:hAnsi="宋体"/>
                <w:szCs w:val="21"/>
                <w:highlight w:val="none"/>
              </w:rPr>
            </w:pPr>
            <w:r>
              <w:rPr>
                <w:rFonts w:hint="eastAsia" w:ascii="宋体" w:hAnsi="宋体"/>
                <w:szCs w:val="21"/>
                <w:highlight w:val="none"/>
              </w:rPr>
              <w:t xml:space="preserve"> 0.006%</w:t>
            </w:r>
          </w:p>
        </w:tc>
        <w:tc>
          <w:tcPr>
            <w:tcW w:w="1687" w:type="dxa"/>
            <w:noWrap w:val="0"/>
            <w:vAlign w:val="top"/>
          </w:tcPr>
          <w:p w14:paraId="2AF62A2F">
            <w:pPr>
              <w:spacing w:line="360" w:lineRule="auto"/>
              <w:ind w:firstLine="210" w:firstLineChars="100"/>
              <w:rPr>
                <w:rFonts w:ascii="宋体" w:hAnsi="宋体"/>
                <w:szCs w:val="21"/>
                <w:highlight w:val="none"/>
              </w:rPr>
            </w:pPr>
            <w:r>
              <w:rPr>
                <w:rFonts w:hint="eastAsia" w:ascii="宋体" w:hAnsi="宋体"/>
                <w:szCs w:val="21"/>
                <w:highlight w:val="none"/>
              </w:rPr>
              <w:t>0.006%</w:t>
            </w:r>
          </w:p>
        </w:tc>
        <w:tc>
          <w:tcPr>
            <w:tcW w:w="1659" w:type="dxa"/>
            <w:noWrap w:val="0"/>
            <w:vAlign w:val="top"/>
          </w:tcPr>
          <w:p w14:paraId="18A470B4">
            <w:pPr>
              <w:spacing w:line="360" w:lineRule="auto"/>
              <w:ind w:firstLine="105" w:firstLineChars="50"/>
              <w:rPr>
                <w:rFonts w:ascii="宋体" w:hAnsi="宋体"/>
                <w:szCs w:val="21"/>
                <w:highlight w:val="none"/>
              </w:rPr>
            </w:pPr>
            <w:r>
              <w:rPr>
                <w:rFonts w:hint="eastAsia" w:ascii="宋体" w:hAnsi="宋体"/>
                <w:szCs w:val="21"/>
                <w:highlight w:val="none"/>
              </w:rPr>
              <w:t>0.006%</w:t>
            </w:r>
          </w:p>
        </w:tc>
      </w:tr>
      <w:tr w14:paraId="16D7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84E09C2">
            <w:pPr>
              <w:spacing w:line="360" w:lineRule="auto"/>
              <w:rPr>
                <w:rFonts w:ascii="宋体" w:hAnsi="宋体"/>
                <w:szCs w:val="21"/>
                <w:highlight w:val="none"/>
              </w:rPr>
            </w:pPr>
            <w:r>
              <w:rPr>
                <w:rFonts w:hint="eastAsia" w:ascii="宋体" w:hAnsi="宋体"/>
                <w:szCs w:val="21"/>
                <w:highlight w:val="none"/>
              </w:rPr>
              <w:t>100亿以上</w:t>
            </w:r>
          </w:p>
        </w:tc>
        <w:tc>
          <w:tcPr>
            <w:tcW w:w="1659" w:type="dxa"/>
            <w:noWrap w:val="0"/>
            <w:vAlign w:val="top"/>
          </w:tcPr>
          <w:p w14:paraId="46116E3D">
            <w:pPr>
              <w:spacing w:line="360" w:lineRule="auto"/>
              <w:rPr>
                <w:rFonts w:hint="eastAsia" w:ascii="宋体" w:hAnsi="宋体"/>
                <w:szCs w:val="21"/>
                <w:highlight w:val="none"/>
              </w:rPr>
            </w:pPr>
            <w:r>
              <w:rPr>
                <w:rFonts w:hint="eastAsia" w:ascii="宋体" w:hAnsi="宋体"/>
                <w:szCs w:val="21"/>
                <w:highlight w:val="none"/>
              </w:rPr>
              <w:t xml:space="preserve"> 0.004%</w:t>
            </w:r>
          </w:p>
        </w:tc>
        <w:tc>
          <w:tcPr>
            <w:tcW w:w="1687" w:type="dxa"/>
            <w:noWrap w:val="0"/>
            <w:vAlign w:val="top"/>
          </w:tcPr>
          <w:p w14:paraId="579373A9">
            <w:pPr>
              <w:spacing w:line="360" w:lineRule="auto"/>
              <w:ind w:firstLine="210" w:firstLineChars="100"/>
              <w:rPr>
                <w:rFonts w:ascii="宋体" w:hAnsi="宋体"/>
                <w:szCs w:val="21"/>
                <w:highlight w:val="none"/>
              </w:rPr>
            </w:pPr>
            <w:r>
              <w:rPr>
                <w:rFonts w:hint="eastAsia" w:ascii="宋体" w:hAnsi="宋体"/>
                <w:szCs w:val="21"/>
                <w:highlight w:val="none"/>
              </w:rPr>
              <w:t>0.004%</w:t>
            </w:r>
          </w:p>
        </w:tc>
        <w:tc>
          <w:tcPr>
            <w:tcW w:w="1659" w:type="dxa"/>
            <w:noWrap w:val="0"/>
            <w:vAlign w:val="top"/>
          </w:tcPr>
          <w:p w14:paraId="180E6C91">
            <w:pPr>
              <w:spacing w:line="360" w:lineRule="auto"/>
              <w:ind w:firstLine="105" w:firstLineChars="50"/>
              <w:rPr>
                <w:rFonts w:ascii="宋体" w:hAnsi="宋体"/>
                <w:szCs w:val="21"/>
                <w:highlight w:val="none"/>
              </w:rPr>
            </w:pPr>
            <w:r>
              <w:rPr>
                <w:rFonts w:hint="eastAsia" w:ascii="宋体" w:hAnsi="宋体"/>
                <w:szCs w:val="21"/>
                <w:highlight w:val="none"/>
              </w:rPr>
              <w:t>0.004%</w:t>
            </w:r>
          </w:p>
        </w:tc>
      </w:tr>
    </w:tbl>
    <w:p w14:paraId="233B60DC">
      <w:pPr>
        <w:spacing w:line="360" w:lineRule="auto"/>
        <w:ind w:firstLine="420" w:firstLineChars="200"/>
        <w:rPr>
          <w:rFonts w:ascii="宋体" w:hAnsi="宋体" w:cs="宋体"/>
          <w:szCs w:val="21"/>
          <w:highlight w:val="none"/>
        </w:rPr>
      </w:pPr>
      <w:r>
        <w:rPr>
          <w:rFonts w:hint="eastAsia" w:ascii="宋体" w:hAnsi="宋体"/>
          <w:szCs w:val="21"/>
          <w:highlight w:val="none"/>
        </w:rPr>
        <w:t>注：</w:t>
      </w:r>
      <w:r>
        <w:rPr>
          <w:rFonts w:ascii="宋体" w:hAnsi="宋体" w:cs="宋体"/>
          <w:szCs w:val="21"/>
          <w:highlight w:val="none"/>
        </w:rPr>
        <w:t xml:space="preserve"> </w:t>
      </w:r>
    </w:p>
    <w:p w14:paraId="408F3B33">
      <w:pPr>
        <w:spacing w:line="360" w:lineRule="auto"/>
        <w:ind w:firstLine="420" w:firstLineChars="200"/>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按本表费率计算的收费为</w:t>
      </w:r>
      <w:r>
        <w:rPr>
          <w:rFonts w:hint="eastAsia" w:ascii="宋体" w:hAnsi="宋体" w:cs="宋体"/>
          <w:szCs w:val="21"/>
          <w:highlight w:val="none"/>
        </w:rPr>
        <w:t>采购</w:t>
      </w:r>
      <w:r>
        <w:rPr>
          <w:rFonts w:ascii="宋体" w:hAnsi="宋体" w:cs="宋体"/>
          <w:szCs w:val="21"/>
          <w:highlight w:val="none"/>
        </w:rPr>
        <w:t>代理的收费基准价格</w:t>
      </w:r>
      <w:r>
        <w:rPr>
          <w:rFonts w:hint="eastAsia" w:ascii="宋体" w:hAnsi="宋体" w:cs="宋体"/>
          <w:szCs w:val="21"/>
          <w:highlight w:val="none"/>
        </w:rPr>
        <w:t>；</w:t>
      </w:r>
    </w:p>
    <w:p w14:paraId="6A876696">
      <w:pPr>
        <w:spacing w:line="360" w:lineRule="auto"/>
        <w:ind w:firstLine="420" w:firstLineChars="200"/>
        <w:rPr>
          <w:rFonts w:ascii="宋体" w:hAnsi="宋体" w:cs="宋体"/>
          <w:szCs w:val="21"/>
          <w:highlight w:val="none"/>
        </w:rPr>
      </w:pPr>
      <w:r>
        <w:rPr>
          <w:rFonts w:hint="eastAsia" w:ascii="宋体" w:hAnsi="宋体" w:cs="宋体"/>
          <w:szCs w:val="21"/>
          <w:highlight w:val="none"/>
        </w:rPr>
        <w:t>（2）采购</w:t>
      </w:r>
      <w:r>
        <w:rPr>
          <w:rFonts w:ascii="宋体" w:hAnsi="宋体" w:cs="宋体"/>
          <w:szCs w:val="21"/>
          <w:highlight w:val="none"/>
        </w:rPr>
        <w:t>代理收费按差额定率累进法计算。</w:t>
      </w:r>
    </w:p>
    <w:p w14:paraId="447876AD">
      <w:pPr>
        <w:spacing w:line="360" w:lineRule="auto"/>
        <w:ind w:firstLine="420" w:firstLineChars="200"/>
        <w:rPr>
          <w:rFonts w:ascii="宋体" w:hAnsi="宋体" w:cs="宋体"/>
          <w:szCs w:val="21"/>
          <w:highlight w:val="none"/>
        </w:rPr>
      </w:pPr>
      <w:r>
        <w:rPr>
          <w:rFonts w:ascii="宋体" w:hAnsi="宋体" w:cs="宋体"/>
          <w:szCs w:val="21"/>
          <w:highlight w:val="none"/>
        </w:rPr>
        <w:t>例如：某</w:t>
      </w:r>
      <w:r>
        <w:rPr>
          <w:rFonts w:hint="eastAsia" w:ascii="宋体" w:hAnsi="宋体" w:cs="宋体"/>
          <w:szCs w:val="21"/>
          <w:highlight w:val="none"/>
        </w:rPr>
        <w:t>服务采购</w:t>
      </w:r>
      <w:r>
        <w:rPr>
          <w:rFonts w:ascii="宋体" w:hAnsi="宋体" w:cs="宋体"/>
          <w:szCs w:val="21"/>
          <w:highlight w:val="none"/>
        </w:rPr>
        <w:t>代理业务</w:t>
      </w:r>
      <w:r>
        <w:rPr>
          <w:rFonts w:hint="eastAsia" w:ascii="宋体" w:hAnsi="宋体" w:cs="宋体"/>
          <w:szCs w:val="21"/>
          <w:highlight w:val="none"/>
        </w:rPr>
        <w:t>中标</w:t>
      </w:r>
      <w:r>
        <w:rPr>
          <w:rFonts w:ascii="宋体" w:hAnsi="宋体" w:cs="宋体"/>
          <w:szCs w:val="21"/>
          <w:highlight w:val="none"/>
        </w:rPr>
        <w:t>金额</w:t>
      </w:r>
      <w:r>
        <w:rPr>
          <w:rFonts w:hint="eastAsia" w:ascii="宋体" w:hAnsi="宋体" w:cs="宋体"/>
          <w:szCs w:val="21"/>
          <w:highlight w:val="none"/>
        </w:rPr>
        <w:t>或者暂定价</w:t>
      </w:r>
      <w:r>
        <w:rPr>
          <w:rFonts w:ascii="宋体" w:hAnsi="宋体" w:cs="宋体"/>
          <w:szCs w:val="21"/>
          <w:highlight w:val="none"/>
        </w:rPr>
        <w:t>为200万元，计算</w:t>
      </w:r>
      <w:r>
        <w:rPr>
          <w:rFonts w:hint="eastAsia" w:ascii="宋体" w:hAnsi="宋体" w:cs="宋体"/>
          <w:szCs w:val="21"/>
          <w:highlight w:val="none"/>
        </w:rPr>
        <w:t>采购</w:t>
      </w:r>
      <w:r>
        <w:rPr>
          <w:rFonts w:ascii="宋体" w:hAnsi="宋体" w:cs="宋体"/>
          <w:szCs w:val="21"/>
          <w:highlight w:val="none"/>
        </w:rPr>
        <w:t>代理收费额如下：</w:t>
      </w:r>
    </w:p>
    <w:p w14:paraId="740327F7">
      <w:pPr>
        <w:spacing w:line="360" w:lineRule="auto"/>
        <w:ind w:firstLine="420" w:firstLineChars="200"/>
        <w:rPr>
          <w:rFonts w:ascii="宋体" w:hAnsi="宋体" w:cs="宋体"/>
          <w:szCs w:val="21"/>
          <w:highlight w:val="none"/>
        </w:rPr>
      </w:pPr>
      <w:r>
        <w:rPr>
          <w:rFonts w:ascii="宋体" w:hAnsi="宋体" w:cs="宋体"/>
          <w:szCs w:val="21"/>
          <w:highlight w:val="none"/>
        </w:rPr>
        <w:t>100 万元×l.5 %＝ 1.5 万元</w:t>
      </w:r>
    </w:p>
    <w:p w14:paraId="22461588">
      <w:pPr>
        <w:spacing w:line="360" w:lineRule="auto"/>
        <w:ind w:firstLine="420" w:firstLineChars="200"/>
        <w:rPr>
          <w:rFonts w:ascii="宋体" w:hAnsi="宋体" w:cs="宋体"/>
          <w:szCs w:val="21"/>
          <w:highlight w:val="none"/>
        </w:rPr>
      </w:pPr>
      <w:r>
        <w:rPr>
          <w:rFonts w:ascii="宋体" w:hAnsi="宋体" w:cs="宋体"/>
          <w:szCs w:val="21"/>
          <w:highlight w:val="none"/>
        </w:rPr>
        <w:t>（ 200 － 100 ）万元 ×0.8%＝0.8万元</w:t>
      </w:r>
    </w:p>
    <w:p w14:paraId="2618695C">
      <w:pPr>
        <w:pStyle w:val="12"/>
        <w:snapToGrid w:val="0"/>
        <w:spacing w:line="360" w:lineRule="auto"/>
        <w:ind w:firstLine="420" w:firstLineChars="200"/>
        <w:rPr>
          <w:rFonts w:hAnsi="宋体" w:cs="宋体"/>
          <w:sz w:val="21"/>
          <w:highlight w:val="none"/>
        </w:rPr>
      </w:pPr>
      <w:r>
        <w:rPr>
          <w:rFonts w:hAnsi="宋体" w:cs="宋体"/>
          <w:sz w:val="21"/>
          <w:highlight w:val="none"/>
        </w:rPr>
        <w:t>合计收费＝ 1.5</w:t>
      </w:r>
      <w:r>
        <w:rPr>
          <w:rFonts w:hint="eastAsia" w:hAnsi="宋体" w:cs="宋体"/>
          <w:sz w:val="21"/>
          <w:highlight w:val="none"/>
        </w:rPr>
        <w:t>+</w:t>
      </w:r>
      <w:r>
        <w:rPr>
          <w:rFonts w:hAnsi="宋体" w:cs="宋体"/>
          <w:sz w:val="21"/>
          <w:highlight w:val="none"/>
        </w:rPr>
        <w:t>0.8＝ 2.3（万元）</w:t>
      </w:r>
    </w:p>
    <w:p w14:paraId="1B38369E">
      <w:pPr>
        <w:pStyle w:val="7"/>
        <w:keepNext w:val="0"/>
        <w:keepLines w:val="0"/>
        <w:spacing w:before="0" w:after="0" w:line="360" w:lineRule="auto"/>
        <w:ind w:left="420" w:leftChars="200"/>
        <w:rPr>
          <w:rFonts w:ascii="黑体" w:hAnsi="黑体" w:eastAsia="黑体"/>
          <w:sz w:val="24"/>
          <w:highlight w:val="none"/>
        </w:rPr>
      </w:pPr>
      <w:r>
        <w:rPr>
          <w:rFonts w:ascii="黑体" w:hAnsi="黑体" w:eastAsia="黑体"/>
          <w:sz w:val="24"/>
          <w:highlight w:val="none"/>
        </w:rPr>
        <w:t>40. 需要补充的其他内容</w:t>
      </w:r>
    </w:p>
    <w:p w14:paraId="2A477873">
      <w:pPr>
        <w:pStyle w:val="12"/>
        <w:spacing w:line="360" w:lineRule="auto"/>
        <w:ind w:firstLine="420" w:firstLineChars="200"/>
        <w:rPr>
          <w:rFonts w:hint="eastAsia" w:hAnsi="宋体" w:cs="宋体"/>
          <w:sz w:val="21"/>
          <w:highlight w:val="none"/>
        </w:rPr>
      </w:pPr>
      <w:r>
        <w:rPr>
          <w:rFonts w:hint="eastAsia" w:hAnsi="宋体" w:cs="宋体"/>
          <w:sz w:val="21"/>
          <w:highlight w:val="none"/>
        </w:rPr>
        <w:t>40.1本招标文件解释规则详见“投标人须知前附表”。</w:t>
      </w:r>
    </w:p>
    <w:p w14:paraId="72C37019">
      <w:pPr>
        <w:pStyle w:val="12"/>
        <w:spacing w:line="360" w:lineRule="auto"/>
        <w:ind w:firstLine="420" w:firstLineChars="200"/>
        <w:rPr>
          <w:rFonts w:hint="eastAsia" w:hAnsi="宋体" w:cs="宋体"/>
          <w:sz w:val="21"/>
          <w:highlight w:val="none"/>
        </w:rPr>
      </w:pPr>
      <w:r>
        <w:rPr>
          <w:rFonts w:hint="eastAsia" w:hAnsi="宋体" w:cs="宋体"/>
          <w:sz w:val="21"/>
          <w:highlight w:val="none"/>
        </w:rPr>
        <w:t>40.2 其他事项详见“投标人须知前附表”。</w:t>
      </w:r>
    </w:p>
    <w:p w14:paraId="7F039FB6">
      <w:pPr>
        <w:pStyle w:val="12"/>
        <w:spacing w:line="360" w:lineRule="auto"/>
        <w:ind w:firstLine="420" w:firstLineChars="200"/>
        <w:rPr>
          <w:rFonts w:hint="eastAsia" w:hAnsi="宋体" w:cs="宋体"/>
          <w:sz w:val="21"/>
          <w:highlight w:val="none"/>
        </w:rPr>
      </w:pPr>
      <w:r>
        <w:rPr>
          <w:rFonts w:hint="eastAsia" w:hAnsi="宋体" w:cs="宋体"/>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3BEF1CD">
      <w:pPr>
        <w:pStyle w:val="12"/>
        <w:spacing w:line="360" w:lineRule="auto"/>
        <w:ind w:firstLine="420" w:firstLineChars="200"/>
        <w:rPr>
          <w:rFonts w:hint="eastAsia" w:hAnsi="宋体" w:cs="宋体"/>
          <w:sz w:val="21"/>
          <w:highlight w:val="none"/>
        </w:rPr>
      </w:pPr>
      <w:r>
        <w:rPr>
          <w:rFonts w:hint="eastAsia" w:hAnsi="宋体" w:cs="宋体"/>
          <w:sz w:val="21"/>
          <w:highlight w:val="none"/>
        </w:rPr>
        <w:t>（1）在货物采购项目中，货物由中小企业制造，即货物由中小企业生产且使用该中小企业商号或者注册商标，不对其中涉及的工程承建商和服务的承接商作出要求；</w:t>
      </w:r>
    </w:p>
    <w:p w14:paraId="75ED18E5">
      <w:pPr>
        <w:pStyle w:val="12"/>
        <w:spacing w:line="360" w:lineRule="auto"/>
        <w:ind w:firstLine="420" w:firstLineChars="200"/>
        <w:rPr>
          <w:rFonts w:hint="eastAsia" w:hAnsi="宋体" w:cs="宋体"/>
          <w:sz w:val="21"/>
          <w:highlight w:val="none"/>
        </w:rPr>
      </w:pPr>
      <w:r>
        <w:rPr>
          <w:rFonts w:hint="eastAsia" w:hAnsi="宋体" w:cs="宋体"/>
          <w:sz w:val="21"/>
          <w:highlight w:val="none"/>
        </w:rPr>
        <w:t>（2）在工程采购项目中，工程由中小企业承建，即工程施工单位为中小企业，不对其中涉及的货物的制造商和服务的承接商作出要求；</w:t>
      </w:r>
    </w:p>
    <w:p w14:paraId="5447D2B8">
      <w:pPr>
        <w:pStyle w:val="12"/>
        <w:spacing w:line="360" w:lineRule="auto"/>
        <w:ind w:firstLine="420" w:firstLineChars="200"/>
        <w:rPr>
          <w:rFonts w:hint="eastAsia" w:hAnsi="宋体" w:cs="宋体"/>
          <w:sz w:val="21"/>
          <w:highlight w:val="none"/>
        </w:rPr>
      </w:pPr>
      <w:r>
        <w:rPr>
          <w:rFonts w:hint="eastAsia" w:hAnsi="宋体" w:cs="宋体"/>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08F5D1B">
      <w:pPr>
        <w:pStyle w:val="12"/>
        <w:spacing w:line="360" w:lineRule="auto"/>
        <w:ind w:firstLine="420" w:firstLineChars="200"/>
        <w:rPr>
          <w:rFonts w:hint="eastAsia" w:hAnsi="宋体" w:cs="宋体"/>
          <w:sz w:val="21"/>
          <w:highlight w:val="none"/>
        </w:rPr>
      </w:pPr>
      <w:r>
        <w:rPr>
          <w:rFonts w:hint="eastAsia" w:hAnsi="宋体" w:cs="宋体"/>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CA5CEB4">
      <w:pPr>
        <w:pStyle w:val="12"/>
        <w:spacing w:line="360" w:lineRule="auto"/>
        <w:ind w:firstLine="420" w:firstLineChars="200"/>
        <w:rPr>
          <w:rFonts w:hint="eastAsia" w:hAnsi="宋体" w:cs="宋体"/>
          <w:sz w:val="21"/>
          <w:highlight w:val="none"/>
        </w:rPr>
      </w:pPr>
      <w:r>
        <w:rPr>
          <w:rFonts w:hint="eastAsia" w:hAnsi="宋体" w:cs="宋体"/>
          <w:sz w:val="21"/>
          <w:highlight w:val="none"/>
        </w:rPr>
        <w:t>依据本招标文件规定享受扶持政策获得政府采购合同的，小微企业不得将合同分包给大中型企业，中型企业不得将合同分包给大型企业。</w:t>
      </w:r>
    </w:p>
    <w:p w14:paraId="64DC1C91">
      <w:pPr>
        <w:pStyle w:val="12"/>
        <w:snapToGrid w:val="0"/>
        <w:spacing w:before="120" w:after="120"/>
        <w:rPr>
          <w:rFonts w:hint="eastAsia" w:hAnsi="宋体"/>
          <w:highlight w:val="none"/>
        </w:rPr>
      </w:pPr>
    </w:p>
    <w:p w14:paraId="6C9D118A">
      <w:pPr>
        <w:pStyle w:val="12"/>
        <w:snapToGrid w:val="0"/>
        <w:spacing w:before="120" w:after="120"/>
        <w:rPr>
          <w:rFonts w:hint="eastAsia" w:hAnsi="宋体"/>
          <w:highlight w:val="none"/>
        </w:rPr>
      </w:pPr>
    </w:p>
    <w:p w14:paraId="18C636FB">
      <w:pPr>
        <w:pStyle w:val="12"/>
        <w:snapToGrid w:val="0"/>
        <w:spacing w:before="120" w:after="120"/>
        <w:rPr>
          <w:rFonts w:hint="eastAsia" w:hAnsi="宋体"/>
          <w:highlight w:val="none"/>
        </w:rPr>
      </w:pPr>
    </w:p>
    <w:p w14:paraId="1EDCCCF4">
      <w:pPr>
        <w:pStyle w:val="12"/>
        <w:snapToGrid w:val="0"/>
        <w:spacing w:before="120" w:after="120"/>
        <w:rPr>
          <w:rFonts w:hint="eastAsia" w:hAnsi="宋体"/>
          <w:highlight w:val="none"/>
        </w:rPr>
      </w:pPr>
    </w:p>
    <w:p w14:paraId="1910E920">
      <w:pPr>
        <w:pStyle w:val="12"/>
        <w:snapToGrid w:val="0"/>
        <w:spacing w:before="120" w:after="120"/>
        <w:rPr>
          <w:rFonts w:hint="eastAsia" w:hAnsi="宋体"/>
          <w:highlight w:val="none"/>
        </w:rPr>
      </w:pPr>
    </w:p>
    <w:p w14:paraId="1F9717C0">
      <w:pPr>
        <w:pStyle w:val="12"/>
        <w:snapToGrid w:val="0"/>
        <w:spacing w:before="120" w:after="120"/>
        <w:rPr>
          <w:rFonts w:hint="eastAsia" w:hAnsi="宋体"/>
          <w:highlight w:val="none"/>
        </w:rPr>
      </w:pPr>
    </w:p>
    <w:p w14:paraId="3E86480A">
      <w:pPr>
        <w:pStyle w:val="12"/>
        <w:snapToGrid w:val="0"/>
        <w:spacing w:before="120" w:after="120"/>
        <w:rPr>
          <w:rFonts w:hint="eastAsia" w:hAnsi="宋体"/>
          <w:highlight w:val="none"/>
        </w:rPr>
      </w:pPr>
    </w:p>
    <w:p w14:paraId="3F4D9DB4">
      <w:pPr>
        <w:pStyle w:val="12"/>
        <w:snapToGrid w:val="0"/>
        <w:spacing w:before="120" w:after="120"/>
        <w:rPr>
          <w:rFonts w:hint="eastAsia" w:hAnsi="宋体"/>
          <w:highlight w:val="none"/>
        </w:rPr>
      </w:pPr>
    </w:p>
    <w:p w14:paraId="655A73C2">
      <w:pPr>
        <w:pStyle w:val="12"/>
        <w:snapToGrid w:val="0"/>
        <w:spacing w:before="120" w:after="120"/>
        <w:rPr>
          <w:rFonts w:hint="eastAsia" w:hAnsi="宋体"/>
          <w:highlight w:val="none"/>
        </w:rPr>
      </w:pPr>
    </w:p>
    <w:p w14:paraId="42861DC3">
      <w:pPr>
        <w:pStyle w:val="12"/>
        <w:snapToGrid w:val="0"/>
        <w:spacing w:before="120" w:after="120"/>
        <w:rPr>
          <w:rFonts w:hint="eastAsia" w:hAnsi="宋体"/>
          <w:highlight w:val="none"/>
        </w:rPr>
      </w:pPr>
    </w:p>
    <w:p w14:paraId="05296153">
      <w:pPr>
        <w:pStyle w:val="12"/>
        <w:snapToGrid w:val="0"/>
        <w:spacing w:before="120" w:after="120"/>
        <w:rPr>
          <w:rFonts w:hint="eastAsia" w:hAnsi="宋体"/>
          <w:highlight w:val="none"/>
        </w:rPr>
      </w:pPr>
    </w:p>
    <w:p w14:paraId="7EE5C05E">
      <w:pPr>
        <w:pStyle w:val="5"/>
        <w:jc w:val="center"/>
        <w:rPr>
          <w:rFonts w:hint="eastAsia"/>
          <w:highlight w:val="none"/>
        </w:rPr>
      </w:pPr>
      <w:bookmarkStart w:id="129" w:name="_Toc254970548"/>
      <w:bookmarkStart w:id="130" w:name="_Toc15687"/>
      <w:bookmarkStart w:id="131" w:name="_Toc330456896"/>
      <w:bookmarkStart w:id="132" w:name="_Toc254970689"/>
      <w:r>
        <w:rPr>
          <w:rFonts w:hint="eastAsia"/>
          <w:highlight w:val="none"/>
        </w:rPr>
        <w:t>第四章  评标方法及评标标准</w:t>
      </w:r>
      <w:bookmarkEnd w:id="129"/>
      <w:bookmarkEnd w:id="130"/>
      <w:bookmarkEnd w:id="131"/>
      <w:bookmarkEnd w:id="132"/>
    </w:p>
    <w:p w14:paraId="42FF39B7">
      <w:pPr>
        <w:pStyle w:val="6"/>
        <w:keepNext w:val="0"/>
        <w:keepLines w:val="0"/>
        <w:jc w:val="center"/>
        <w:rPr>
          <w:highlight w:val="none"/>
        </w:rPr>
      </w:pPr>
      <w:r>
        <w:rPr>
          <w:rFonts w:hint="eastAsia"/>
          <w:highlight w:val="none"/>
        </w:rPr>
        <w:t>一、评标方法</w:t>
      </w:r>
    </w:p>
    <w:p w14:paraId="596955F0">
      <w:pPr>
        <w:pStyle w:val="12"/>
        <w:spacing w:line="360" w:lineRule="auto"/>
        <w:ind w:firstLine="420"/>
        <w:rPr>
          <w:rFonts w:hAnsi="宋体"/>
          <w:b/>
          <w:sz w:val="21"/>
          <w:highlight w:val="none"/>
        </w:rPr>
      </w:pPr>
      <w:r>
        <w:rPr>
          <w:rFonts w:hint="eastAsia" w:hAnsi="宋体"/>
          <w:b/>
          <w:sz w:val="21"/>
          <w:highlight w:val="none"/>
        </w:rPr>
        <w:t>综合评分法，是指投标文件满足招标文件全部实质性要求，且按照评审因素的量化指标评审得分最高的投标人为中标候选人的评标方法。</w:t>
      </w:r>
    </w:p>
    <w:p w14:paraId="0BB02C7C">
      <w:pPr>
        <w:pStyle w:val="12"/>
        <w:spacing w:line="360" w:lineRule="auto"/>
        <w:ind w:firstLine="420"/>
        <w:rPr>
          <w:rFonts w:hAnsi="宋体"/>
          <w:sz w:val="21"/>
          <w:highlight w:val="none"/>
        </w:rPr>
      </w:pPr>
      <w:r>
        <w:rPr>
          <w:rFonts w:hint="eastAsia" w:hAnsi="宋体"/>
          <w:sz w:val="21"/>
          <w:highlight w:val="none"/>
        </w:rPr>
        <w:t>最低评标价法，是指投标文件满足招标文件全部实质性要求，且投标报价最低的投标人为中标候选人的评标方法。</w:t>
      </w:r>
    </w:p>
    <w:p w14:paraId="3C5B4B0B">
      <w:pPr>
        <w:pStyle w:val="6"/>
        <w:keepNext w:val="0"/>
        <w:keepLines w:val="0"/>
        <w:jc w:val="center"/>
        <w:rPr>
          <w:rFonts w:hint="eastAsia"/>
          <w:highlight w:val="none"/>
        </w:rPr>
      </w:pPr>
      <w:r>
        <w:rPr>
          <w:rFonts w:hint="eastAsia"/>
          <w:highlight w:val="none"/>
        </w:rPr>
        <w:t>二、评标程序</w:t>
      </w:r>
    </w:p>
    <w:p w14:paraId="5E1C1756">
      <w:pPr>
        <w:pStyle w:val="7"/>
        <w:keepNext w:val="0"/>
        <w:keepLines w:val="0"/>
        <w:spacing w:before="0" w:after="0" w:line="360" w:lineRule="auto"/>
        <w:ind w:left="420" w:leftChars="200"/>
        <w:rPr>
          <w:rFonts w:hint="eastAsia" w:ascii="宋体" w:hAnsi="宋体"/>
          <w:sz w:val="21"/>
          <w:szCs w:val="21"/>
          <w:highlight w:val="none"/>
        </w:rPr>
      </w:pPr>
      <w:r>
        <w:rPr>
          <w:rFonts w:hint="eastAsia" w:ascii="宋体" w:hAnsi="宋体"/>
          <w:sz w:val="21"/>
          <w:szCs w:val="21"/>
          <w:highlight w:val="none"/>
        </w:rPr>
        <w:t>1.符合性审查</w:t>
      </w:r>
    </w:p>
    <w:p w14:paraId="243A37B5">
      <w:pPr>
        <w:pStyle w:val="12"/>
        <w:snapToGrid w:val="0"/>
        <w:spacing w:line="360" w:lineRule="auto"/>
        <w:ind w:left="1" w:firstLine="420"/>
        <w:rPr>
          <w:rFonts w:hint="eastAsia" w:hAnsi="宋体"/>
          <w:b/>
          <w:kern w:val="2"/>
          <w:sz w:val="21"/>
          <w:highlight w:val="none"/>
        </w:rPr>
      </w:pPr>
      <w:r>
        <w:rPr>
          <w:rFonts w:hint="eastAsia" w:hAnsi="宋体"/>
          <w:b/>
          <w:kern w:val="2"/>
          <w:sz w:val="21"/>
          <w:highlight w:val="none"/>
        </w:rPr>
        <w:t>评标委员会应当对符合资格的投标人的投标文件进行投标报价、商务、技术等实质性内容符合性审查，以确定其是否满足招标文件的实质性要求。</w:t>
      </w:r>
    </w:p>
    <w:p w14:paraId="354913D7">
      <w:pPr>
        <w:pStyle w:val="7"/>
        <w:keepNext w:val="0"/>
        <w:keepLines w:val="0"/>
        <w:spacing w:before="0" w:after="0" w:line="360" w:lineRule="auto"/>
        <w:ind w:left="420" w:leftChars="200"/>
        <w:rPr>
          <w:rFonts w:hint="eastAsia" w:ascii="宋体" w:hAnsi="宋体"/>
          <w:sz w:val="21"/>
          <w:szCs w:val="21"/>
          <w:highlight w:val="none"/>
        </w:rPr>
      </w:pPr>
      <w:r>
        <w:rPr>
          <w:rFonts w:hint="eastAsia" w:ascii="宋体" w:hAnsi="宋体"/>
          <w:sz w:val="21"/>
          <w:szCs w:val="21"/>
          <w:highlight w:val="none"/>
        </w:rPr>
        <w:t>2</w:t>
      </w:r>
      <w:r>
        <w:rPr>
          <w:rFonts w:ascii="宋体" w:hAnsi="宋体"/>
          <w:sz w:val="21"/>
          <w:szCs w:val="21"/>
          <w:highlight w:val="none"/>
        </w:rPr>
        <w:t>.</w:t>
      </w:r>
      <w:r>
        <w:rPr>
          <w:rFonts w:hint="eastAsia" w:ascii="宋体" w:hAnsi="宋体"/>
          <w:sz w:val="21"/>
          <w:szCs w:val="21"/>
          <w:highlight w:val="none"/>
        </w:rPr>
        <w:t>符合性审查不通过而导致投标无效的情形</w:t>
      </w:r>
    </w:p>
    <w:p w14:paraId="16ABC8CB">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投标人的投标文件中存在对招标文件的任何实质性要求和条件的负偏离，将被视为投标无效。</w:t>
      </w:r>
    </w:p>
    <w:p w14:paraId="24181304">
      <w:pPr>
        <w:pStyle w:val="7"/>
        <w:keepNext w:val="0"/>
        <w:keepLines w:val="0"/>
        <w:spacing w:before="0" w:after="0" w:line="360" w:lineRule="auto"/>
        <w:ind w:left="420" w:leftChars="200"/>
        <w:rPr>
          <w:rFonts w:hint="eastAsia" w:ascii="宋体" w:hAnsi="宋体"/>
          <w:sz w:val="21"/>
          <w:szCs w:val="21"/>
          <w:highlight w:val="none"/>
        </w:rPr>
      </w:pPr>
      <w:r>
        <w:rPr>
          <w:rFonts w:hint="eastAsia" w:ascii="宋体" w:hAnsi="宋体"/>
          <w:sz w:val="21"/>
          <w:szCs w:val="21"/>
          <w:highlight w:val="none"/>
        </w:rPr>
        <w:t>2.1在报价评审时，如发现下列情形之一的，将被视为投标无效：</w:t>
      </w:r>
    </w:p>
    <w:p w14:paraId="31A761CF">
      <w:pPr>
        <w:pStyle w:val="8"/>
        <w:numPr>
          <w:ilvl w:val="0"/>
          <w:numId w:val="4"/>
        </w:numPr>
        <w:spacing w:line="360" w:lineRule="auto"/>
        <w:ind w:firstLine="398" w:firstLineChars="200"/>
        <w:rPr>
          <w:rFonts w:hint="eastAsia" w:ascii="宋体" w:hAnsi="宋体"/>
          <w:b/>
          <w:spacing w:val="-6"/>
          <w:szCs w:val="21"/>
          <w:highlight w:val="none"/>
        </w:rPr>
      </w:pPr>
      <w:r>
        <w:rPr>
          <w:rFonts w:hint="eastAsia" w:ascii="宋体" w:hAnsi="宋体"/>
          <w:b/>
          <w:spacing w:val="-6"/>
          <w:szCs w:val="21"/>
          <w:highlight w:val="none"/>
        </w:rPr>
        <w:t>报价文件未提供“投标人须知前附表”第13条</w:t>
      </w:r>
      <w:r>
        <w:rPr>
          <w:rFonts w:hint="eastAsia" w:ascii="宋体" w:hAnsi="宋体"/>
          <w:b/>
          <w:szCs w:val="21"/>
          <w:highlight w:val="none"/>
        </w:rPr>
        <w:t>“报价文件”</w:t>
      </w:r>
      <w:r>
        <w:rPr>
          <w:rFonts w:hint="eastAsia" w:ascii="宋体" w:hAnsi="宋体"/>
          <w:b/>
          <w:spacing w:val="-6"/>
          <w:szCs w:val="21"/>
          <w:highlight w:val="none"/>
        </w:rPr>
        <w:t>规定中“必须提供”的文件资料的；</w:t>
      </w:r>
    </w:p>
    <w:p w14:paraId="4CA8B0F2">
      <w:pPr>
        <w:pStyle w:val="8"/>
        <w:numPr>
          <w:ilvl w:val="0"/>
          <w:numId w:val="4"/>
        </w:numPr>
        <w:spacing w:line="360" w:lineRule="auto"/>
        <w:ind w:firstLine="422" w:firstLineChars="200"/>
        <w:rPr>
          <w:rFonts w:hint="eastAsia" w:ascii="宋体" w:hAnsi="宋体"/>
          <w:b/>
          <w:szCs w:val="21"/>
          <w:highlight w:val="none"/>
        </w:rPr>
      </w:pPr>
      <w:r>
        <w:rPr>
          <w:rFonts w:hint="eastAsia" w:ascii="宋体" w:hAnsi="宋体"/>
          <w:b/>
          <w:szCs w:val="21"/>
          <w:highlight w:val="none"/>
        </w:rPr>
        <w:t>未采用人民币报价或者未按照招标文件标明的币种报价的；</w:t>
      </w:r>
    </w:p>
    <w:p w14:paraId="15B39BCD">
      <w:pPr>
        <w:pStyle w:val="8"/>
        <w:numPr>
          <w:ilvl w:val="0"/>
          <w:numId w:val="4"/>
        </w:numPr>
        <w:spacing w:line="360" w:lineRule="auto"/>
        <w:ind w:left="-2" w:firstLine="422"/>
        <w:rPr>
          <w:rFonts w:hint="eastAsia" w:ascii="宋体" w:hAnsi="宋体"/>
          <w:b/>
          <w:spacing w:val="-6"/>
          <w:szCs w:val="21"/>
          <w:highlight w:val="none"/>
        </w:rPr>
      </w:pPr>
      <w:r>
        <w:rPr>
          <w:rFonts w:hint="eastAsia" w:ascii="宋体" w:hAnsi="宋体"/>
          <w:b/>
          <w:spacing w:val="-6"/>
          <w:szCs w:val="21"/>
          <w:highlight w:val="none"/>
        </w:rPr>
        <w:t>各分标报价超出招标文件相应分标规定最高限价，或者超出相应分标采购预算金额的；</w:t>
      </w:r>
    </w:p>
    <w:p w14:paraId="1CAB8499">
      <w:pPr>
        <w:pStyle w:val="8"/>
        <w:numPr>
          <w:ilvl w:val="0"/>
          <w:numId w:val="4"/>
        </w:numPr>
        <w:spacing w:line="360" w:lineRule="auto"/>
        <w:ind w:firstLine="422" w:firstLineChars="200"/>
        <w:rPr>
          <w:rFonts w:hint="eastAsia" w:ascii="宋体" w:hAnsi="宋体"/>
          <w:b/>
          <w:szCs w:val="21"/>
          <w:highlight w:val="none"/>
        </w:rPr>
      </w:pPr>
      <w:r>
        <w:rPr>
          <w:rFonts w:hint="eastAsia" w:ascii="宋体" w:hAnsi="宋体"/>
          <w:b/>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0562B9C3">
      <w:pPr>
        <w:pStyle w:val="8"/>
        <w:numPr>
          <w:ilvl w:val="0"/>
          <w:numId w:val="4"/>
        </w:numPr>
        <w:spacing w:line="360" w:lineRule="auto"/>
        <w:ind w:firstLine="422" w:firstLineChars="200"/>
        <w:rPr>
          <w:rFonts w:hint="eastAsia" w:ascii="宋体" w:hAnsi="宋体"/>
          <w:b/>
          <w:szCs w:val="21"/>
          <w:highlight w:val="none"/>
        </w:rPr>
      </w:pPr>
      <w:r>
        <w:rPr>
          <w:rFonts w:hint="eastAsia" w:ascii="宋体" w:hAnsi="宋体"/>
          <w:b/>
          <w:szCs w:val="21"/>
          <w:highlight w:val="none"/>
        </w:rPr>
        <w:t>修正后的报价，投标人不确认的；</w:t>
      </w:r>
    </w:p>
    <w:p w14:paraId="733F3301">
      <w:pPr>
        <w:pStyle w:val="8"/>
        <w:numPr>
          <w:ilvl w:val="0"/>
          <w:numId w:val="4"/>
        </w:numPr>
        <w:spacing w:line="360" w:lineRule="auto"/>
        <w:ind w:firstLine="422" w:firstLineChars="200"/>
        <w:rPr>
          <w:rFonts w:hint="eastAsia" w:ascii="宋体" w:hAnsi="宋体"/>
          <w:b/>
          <w:szCs w:val="21"/>
          <w:highlight w:val="none"/>
        </w:rPr>
      </w:pPr>
      <w:r>
        <w:rPr>
          <w:rFonts w:hint="eastAsia" w:ascii="宋体" w:hAnsi="宋体"/>
          <w:b/>
          <w:szCs w:val="21"/>
          <w:highlight w:val="none"/>
        </w:rPr>
        <w:t>投标人属于本章第</w:t>
      </w:r>
      <w:r>
        <w:rPr>
          <w:rFonts w:ascii="宋体" w:hAnsi="宋体"/>
          <w:b/>
          <w:szCs w:val="21"/>
          <w:highlight w:val="none"/>
        </w:rPr>
        <w:t>5.1</w:t>
      </w:r>
      <w:r>
        <w:rPr>
          <w:rFonts w:hint="eastAsia" w:ascii="宋体" w:hAnsi="宋体"/>
          <w:b/>
          <w:szCs w:val="21"/>
          <w:highlight w:val="none"/>
        </w:rPr>
        <w:t>条（2）或者第5</w:t>
      </w:r>
      <w:r>
        <w:rPr>
          <w:rFonts w:ascii="宋体" w:hAnsi="宋体"/>
          <w:b/>
          <w:szCs w:val="21"/>
          <w:highlight w:val="none"/>
        </w:rPr>
        <w:t>.2条</w:t>
      </w:r>
      <w:r>
        <w:rPr>
          <w:rFonts w:hint="eastAsia" w:ascii="宋体" w:hAnsi="宋体"/>
          <w:b/>
          <w:szCs w:val="21"/>
          <w:highlight w:val="none"/>
        </w:rPr>
        <w:t>（2）项情形的。</w:t>
      </w:r>
    </w:p>
    <w:p w14:paraId="4A91C488">
      <w:pPr>
        <w:pStyle w:val="8"/>
        <w:numPr>
          <w:ilvl w:val="0"/>
          <w:numId w:val="4"/>
        </w:numPr>
        <w:spacing w:line="360" w:lineRule="auto"/>
        <w:ind w:firstLine="398" w:firstLineChars="200"/>
        <w:rPr>
          <w:rFonts w:hint="eastAsia" w:ascii="宋体" w:hAnsi="宋体"/>
          <w:b/>
          <w:szCs w:val="21"/>
          <w:highlight w:val="none"/>
        </w:rPr>
      </w:pPr>
      <w:r>
        <w:rPr>
          <w:rFonts w:hint="eastAsia" w:ascii="宋体" w:hAnsi="宋体"/>
          <w:b/>
          <w:spacing w:val="-6"/>
          <w:szCs w:val="21"/>
          <w:highlight w:val="none"/>
        </w:rPr>
        <w:t>报价文件</w:t>
      </w:r>
      <w:r>
        <w:rPr>
          <w:rFonts w:hint="eastAsia" w:ascii="宋体" w:hAnsi="宋体"/>
          <w:b/>
          <w:szCs w:val="21"/>
          <w:highlight w:val="none"/>
        </w:rPr>
        <w:t>响应的标的数量及单位与招标文件要求实质性不一致的。</w:t>
      </w:r>
    </w:p>
    <w:p w14:paraId="70C0AC62">
      <w:pPr>
        <w:pStyle w:val="7"/>
        <w:keepNext w:val="0"/>
        <w:keepLines w:val="0"/>
        <w:spacing w:before="0" w:after="0" w:line="360" w:lineRule="auto"/>
        <w:ind w:left="420" w:leftChars="200"/>
        <w:rPr>
          <w:rFonts w:hint="eastAsia" w:ascii="宋体" w:hAnsi="宋体"/>
          <w:sz w:val="21"/>
          <w:szCs w:val="21"/>
          <w:highlight w:val="none"/>
        </w:rPr>
      </w:pPr>
      <w:r>
        <w:rPr>
          <w:rFonts w:hint="eastAsia" w:ascii="宋体" w:hAnsi="宋体"/>
          <w:sz w:val="21"/>
          <w:szCs w:val="21"/>
          <w:highlight w:val="none"/>
        </w:rPr>
        <w:t>2.2在商务及技术评审时，如发现下列情形之一的，将被视为投标无效：</w:t>
      </w:r>
    </w:p>
    <w:p w14:paraId="6E36C519">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投标文件未按招标文件要求签署、盖章的；</w:t>
      </w:r>
    </w:p>
    <w:p w14:paraId="0E80375A">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 xml:space="preserve">委托代理人未能出具有效身份证或者出具的身份证与授权委托书中的信息不符的； </w:t>
      </w:r>
    </w:p>
    <w:p w14:paraId="6641635E">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为无效投标保证金的或者未按照招标文件的规定提交投标保证金的；</w:t>
      </w:r>
    </w:p>
    <w:p w14:paraId="3CD0B92D">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投标文件未提供“投标人须知前附表”第13条“商务及技术文件”规定中“必须提供”或者“委托时必须提供”的文件资料的；</w:t>
      </w:r>
    </w:p>
    <w:p w14:paraId="47BC0C29">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商务要求评审允许负偏离的条款数超过“投标人须知前附表”规定项数的；</w:t>
      </w:r>
    </w:p>
    <w:p w14:paraId="0CB72ADD">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投标文件的实质性内容未使用中文表述、使用计量单位不符合招标文件要求的；</w:t>
      </w:r>
    </w:p>
    <w:p w14:paraId="2BC8CE91">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投标文件中的文件资料因填写不齐全或者内容虚假或者出现其他情形而导致被评标委员会认定无效的；</w:t>
      </w:r>
    </w:p>
    <w:p w14:paraId="76CA3F4A">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投标文件含有采购人不能接受的附加条件的；</w:t>
      </w:r>
    </w:p>
    <w:p w14:paraId="67CCDB9B">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属于投标人须知正文第</w:t>
      </w:r>
      <w:r>
        <w:rPr>
          <w:rFonts w:ascii="宋体" w:hAnsi="宋体"/>
          <w:b/>
          <w:szCs w:val="21"/>
          <w:highlight w:val="none"/>
        </w:rPr>
        <w:t>9.2</w:t>
      </w:r>
      <w:r>
        <w:rPr>
          <w:rFonts w:hint="eastAsia" w:ascii="宋体" w:hAnsi="宋体"/>
          <w:b/>
          <w:szCs w:val="21"/>
          <w:highlight w:val="none"/>
        </w:rPr>
        <w:t>条情形的；</w:t>
      </w:r>
    </w:p>
    <w:p w14:paraId="572FAAD2">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投标文件标注的项目名称或者项目编号与招标文件标注的项目名称或者项目编号不一致的；</w:t>
      </w:r>
    </w:p>
    <w:p w14:paraId="16BB0B39">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投标文件中承诺的投标有效期低于招标文件要求的期限的；</w:t>
      </w:r>
    </w:p>
    <w:p w14:paraId="200C6357">
      <w:pPr>
        <w:numPr>
          <w:ilvl w:val="0"/>
          <w:numId w:val="5"/>
        </w:numPr>
        <w:snapToGrid w:val="0"/>
        <w:spacing w:line="360" w:lineRule="auto"/>
        <w:ind w:firstLine="422" w:firstLineChars="200"/>
        <w:rPr>
          <w:rFonts w:ascii="宋体" w:hAnsi="宋体"/>
          <w:b/>
          <w:szCs w:val="21"/>
          <w:highlight w:val="none"/>
        </w:rPr>
      </w:pPr>
      <w:r>
        <w:rPr>
          <w:rFonts w:hint="eastAsia" w:ascii="宋体" w:hAnsi="宋体"/>
          <w:b/>
          <w:szCs w:val="21"/>
          <w:highlight w:val="none"/>
        </w:rPr>
        <w:t>虚假投标，或者出现其他情形而导致被评标委员会认定无效的；</w:t>
      </w:r>
    </w:p>
    <w:p w14:paraId="258B6F2B">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招标文件未载明允许提供备选（替代）投标方案或明确不允许提供备选（替代）投标方案时，投标人提供了备选（替代）投标方案的；</w:t>
      </w:r>
    </w:p>
    <w:p w14:paraId="499C584C">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未响应招标文件实质性要求的。</w:t>
      </w:r>
    </w:p>
    <w:p w14:paraId="4F1C47DA">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法律、法规和招标文件规定的其他无效情形。</w:t>
      </w:r>
    </w:p>
    <w:p w14:paraId="026EF67A">
      <w:pPr>
        <w:pStyle w:val="7"/>
        <w:keepNext w:val="0"/>
        <w:keepLines w:val="0"/>
        <w:spacing w:before="0" w:after="0" w:line="360" w:lineRule="auto"/>
        <w:ind w:left="420" w:leftChars="200"/>
        <w:rPr>
          <w:rFonts w:hint="eastAsia" w:ascii="宋体" w:hAnsi="宋体"/>
          <w:sz w:val="21"/>
          <w:szCs w:val="21"/>
          <w:highlight w:val="none"/>
        </w:rPr>
      </w:pPr>
      <w:r>
        <w:rPr>
          <w:rFonts w:hint="eastAsia" w:ascii="宋体" w:hAnsi="宋体"/>
          <w:sz w:val="21"/>
          <w:szCs w:val="21"/>
          <w:highlight w:val="none"/>
        </w:rPr>
        <w:t>3</w:t>
      </w:r>
      <w:r>
        <w:rPr>
          <w:rFonts w:ascii="宋体" w:hAnsi="宋体"/>
          <w:sz w:val="21"/>
          <w:szCs w:val="21"/>
          <w:highlight w:val="none"/>
        </w:rPr>
        <w:t>.</w:t>
      </w:r>
      <w:r>
        <w:rPr>
          <w:rFonts w:hint="eastAsia" w:ascii="宋体" w:hAnsi="宋体"/>
          <w:sz w:val="21"/>
          <w:szCs w:val="21"/>
          <w:highlight w:val="none"/>
        </w:rPr>
        <w:t>澄清补正</w:t>
      </w:r>
    </w:p>
    <w:p w14:paraId="3D78022F">
      <w:pPr>
        <w:spacing w:line="360" w:lineRule="auto"/>
        <w:ind w:firstLine="420" w:firstLineChars="200"/>
        <w:rPr>
          <w:rFonts w:hint="eastAsia" w:ascii="宋体" w:hAnsi="宋体" w:cs="Courier New"/>
          <w:b/>
          <w:szCs w:val="21"/>
          <w:highlight w:val="none"/>
        </w:rPr>
      </w:pPr>
      <w:r>
        <w:rPr>
          <w:rFonts w:hint="eastAsia" w:ascii="宋体" w:hAnsi="宋体" w:cs="Courier New"/>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1E0759C7">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993836E">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未按评标委员会的要求作出明确澄清、说明或者更正的投标人的投标文件将按照有利于采购人的原则由评标委员会进行判定。</w:t>
      </w:r>
    </w:p>
    <w:p w14:paraId="6230F321">
      <w:pPr>
        <w:pStyle w:val="7"/>
        <w:keepNext w:val="0"/>
        <w:keepLines w:val="0"/>
        <w:spacing w:before="0" w:after="0" w:line="360" w:lineRule="auto"/>
        <w:ind w:left="420" w:leftChars="200"/>
        <w:rPr>
          <w:rFonts w:hint="eastAsia" w:ascii="宋体" w:hAnsi="宋体"/>
          <w:sz w:val="21"/>
          <w:szCs w:val="21"/>
          <w:highlight w:val="none"/>
        </w:rPr>
      </w:pPr>
      <w:r>
        <w:rPr>
          <w:rFonts w:ascii="宋体" w:hAnsi="宋体"/>
          <w:sz w:val="21"/>
          <w:szCs w:val="21"/>
          <w:highlight w:val="none"/>
        </w:rPr>
        <w:t>4.</w:t>
      </w:r>
      <w:r>
        <w:rPr>
          <w:rFonts w:hint="eastAsia" w:ascii="宋体" w:hAnsi="宋体"/>
          <w:sz w:val="21"/>
          <w:szCs w:val="21"/>
          <w:highlight w:val="none"/>
        </w:rPr>
        <w:t>投标文件修正</w:t>
      </w:r>
    </w:p>
    <w:p w14:paraId="0858B5B5">
      <w:pPr>
        <w:pStyle w:val="7"/>
        <w:keepNext w:val="0"/>
        <w:keepLines w:val="0"/>
        <w:spacing w:before="0" w:after="0" w:line="360" w:lineRule="auto"/>
        <w:ind w:left="420" w:leftChars="200"/>
        <w:rPr>
          <w:rFonts w:hint="eastAsia" w:ascii="宋体" w:hAnsi="宋体"/>
          <w:b w:val="0"/>
          <w:sz w:val="21"/>
          <w:szCs w:val="21"/>
          <w:highlight w:val="none"/>
        </w:rPr>
      </w:pPr>
      <w:r>
        <w:rPr>
          <w:rFonts w:ascii="宋体" w:hAnsi="宋体"/>
          <w:b w:val="0"/>
          <w:sz w:val="21"/>
          <w:szCs w:val="21"/>
          <w:highlight w:val="none"/>
        </w:rPr>
        <w:t>4</w:t>
      </w:r>
      <w:r>
        <w:rPr>
          <w:rFonts w:hint="eastAsia" w:ascii="宋体" w:hAnsi="宋体"/>
          <w:b w:val="0"/>
          <w:sz w:val="21"/>
          <w:szCs w:val="21"/>
          <w:highlight w:val="none"/>
        </w:rPr>
        <w:t xml:space="preserve">.1投标文件报价出现前后不一致的，按照下列规定修正： </w:t>
      </w:r>
    </w:p>
    <w:p w14:paraId="572F6D8A">
      <w:pPr>
        <w:pStyle w:val="12"/>
        <w:snapToGrid w:val="0"/>
        <w:spacing w:line="360" w:lineRule="auto"/>
        <w:ind w:firstLine="420" w:firstLineChars="200"/>
        <w:rPr>
          <w:rFonts w:hAnsi="宋体"/>
          <w:sz w:val="21"/>
          <w:highlight w:val="none"/>
        </w:rPr>
      </w:pPr>
      <w:r>
        <w:rPr>
          <w:rFonts w:hint="eastAsia" w:hAnsi="宋体"/>
          <w:sz w:val="21"/>
          <w:highlight w:val="none"/>
        </w:rPr>
        <w:t>（1）投标文件中开标一览表（报价表）内容与投标文件中相应内容不一致的，以开标一览表（报价表）为准；</w:t>
      </w:r>
    </w:p>
    <w:p w14:paraId="26A70A1F">
      <w:pPr>
        <w:pStyle w:val="12"/>
        <w:snapToGrid w:val="0"/>
        <w:spacing w:line="360" w:lineRule="auto"/>
        <w:ind w:firstLine="420" w:firstLineChars="200"/>
        <w:rPr>
          <w:rFonts w:hAnsi="宋体"/>
          <w:sz w:val="21"/>
          <w:highlight w:val="none"/>
        </w:rPr>
      </w:pPr>
      <w:r>
        <w:rPr>
          <w:rFonts w:hint="eastAsia" w:hAnsi="宋体"/>
          <w:sz w:val="21"/>
          <w:highlight w:val="none"/>
        </w:rPr>
        <w:t>（2）大写金额和小写金额不一致的，以大写金额为准；</w:t>
      </w:r>
    </w:p>
    <w:p w14:paraId="164D1E8C">
      <w:pPr>
        <w:pStyle w:val="12"/>
        <w:snapToGrid w:val="0"/>
        <w:spacing w:line="360" w:lineRule="auto"/>
        <w:ind w:firstLine="420" w:firstLineChars="200"/>
        <w:rPr>
          <w:rFonts w:hAnsi="宋体"/>
          <w:sz w:val="21"/>
          <w:highlight w:val="none"/>
        </w:rPr>
      </w:pPr>
      <w:r>
        <w:rPr>
          <w:rFonts w:hint="eastAsia" w:hAnsi="宋体"/>
          <w:sz w:val="21"/>
          <w:highlight w:val="none"/>
        </w:rPr>
        <w:t>（3）单价金额小数点或者百分比有明显错位的，以开标一览表的总价为准，并修改单价；</w:t>
      </w:r>
    </w:p>
    <w:p w14:paraId="5F6B3253">
      <w:pPr>
        <w:pStyle w:val="12"/>
        <w:snapToGrid w:val="0"/>
        <w:spacing w:line="360" w:lineRule="auto"/>
        <w:ind w:firstLine="420" w:firstLineChars="200"/>
        <w:rPr>
          <w:rFonts w:hAnsi="宋体"/>
          <w:sz w:val="21"/>
          <w:highlight w:val="none"/>
        </w:rPr>
      </w:pPr>
      <w:r>
        <w:rPr>
          <w:rFonts w:hint="eastAsia" w:hAnsi="宋体"/>
          <w:sz w:val="21"/>
          <w:highlight w:val="none"/>
        </w:rPr>
        <w:t>（4）总价金额与按单价汇总金额不一致的，以单价金额计算结果为准。</w:t>
      </w:r>
    </w:p>
    <w:p w14:paraId="32FA99AB">
      <w:pPr>
        <w:pStyle w:val="12"/>
        <w:snapToGrid w:val="0"/>
        <w:spacing w:line="360" w:lineRule="auto"/>
        <w:ind w:firstLine="420" w:firstLineChars="200"/>
        <w:rPr>
          <w:rFonts w:hint="eastAsia" w:hAnsi="宋体"/>
          <w:sz w:val="21"/>
          <w:highlight w:val="none"/>
        </w:rPr>
      </w:pPr>
      <w:r>
        <w:rPr>
          <w:rFonts w:hint="eastAsia" w:hAnsi="宋体"/>
          <w:sz w:val="21"/>
          <w:highlight w:val="none"/>
        </w:rPr>
        <w:t>同时出现两种以上不一致的，按照以上（1）-（4）规定的顺序修正。修正后的报价经投标人确认后产生约束力，投标人不确认的，</w:t>
      </w:r>
      <w:r>
        <w:rPr>
          <w:rFonts w:hint="eastAsia" w:hAnsi="宋体"/>
          <w:b/>
          <w:kern w:val="2"/>
          <w:sz w:val="21"/>
          <w:highlight w:val="none"/>
        </w:rPr>
        <w:t>其投标无效</w:t>
      </w:r>
      <w:r>
        <w:rPr>
          <w:rFonts w:hint="eastAsia" w:hAnsi="宋体"/>
          <w:sz w:val="21"/>
          <w:highlight w:val="none"/>
        </w:rPr>
        <w:t>。</w:t>
      </w:r>
    </w:p>
    <w:p w14:paraId="37D03377">
      <w:pPr>
        <w:pStyle w:val="7"/>
        <w:keepNext w:val="0"/>
        <w:keepLines w:val="0"/>
        <w:spacing w:before="0" w:after="0" w:line="360" w:lineRule="auto"/>
        <w:rPr>
          <w:rFonts w:hint="eastAsia" w:ascii="宋体" w:hAnsi="宋体"/>
          <w:b w:val="0"/>
          <w:sz w:val="21"/>
          <w:szCs w:val="21"/>
          <w:highlight w:val="none"/>
        </w:rPr>
      </w:pPr>
      <w:r>
        <w:rPr>
          <w:rFonts w:ascii="宋体" w:hAnsi="宋体"/>
          <w:b w:val="0"/>
          <w:sz w:val="21"/>
          <w:szCs w:val="21"/>
          <w:highlight w:val="none"/>
        </w:rPr>
        <w:t xml:space="preserve">    4</w:t>
      </w:r>
      <w:r>
        <w:rPr>
          <w:rFonts w:hint="eastAsia" w:ascii="宋体" w:hAnsi="宋体"/>
          <w:b w:val="0"/>
          <w:sz w:val="21"/>
          <w:szCs w:val="21"/>
          <w:highlight w:val="none"/>
        </w:rPr>
        <w:t>.2经投标人确认修正后的报价若超过采购预算金额或者最高限价，</w:t>
      </w:r>
      <w:r>
        <w:rPr>
          <w:rFonts w:hint="eastAsia" w:ascii="宋体" w:hAnsi="宋体"/>
          <w:sz w:val="21"/>
          <w:szCs w:val="21"/>
          <w:highlight w:val="none"/>
        </w:rPr>
        <w:t>投标人的投标文件作无效投标处理</w:t>
      </w:r>
      <w:r>
        <w:rPr>
          <w:rFonts w:hint="eastAsia" w:ascii="宋体" w:hAnsi="宋体"/>
          <w:b w:val="0"/>
          <w:sz w:val="21"/>
          <w:szCs w:val="21"/>
          <w:highlight w:val="none"/>
        </w:rPr>
        <w:t>。</w:t>
      </w:r>
    </w:p>
    <w:p w14:paraId="2D6F1A92">
      <w:pPr>
        <w:snapToGrid w:val="0"/>
        <w:spacing w:line="360" w:lineRule="auto"/>
        <w:ind w:firstLine="420" w:firstLineChars="200"/>
        <w:rPr>
          <w:rFonts w:hint="eastAsia" w:ascii="宋体" w:hAnsi="宋体"/>
          <w:szCs w:val="21"/>
          <w:highlight w:val="none"/>
        </w:rPr>
      </w:pPr>
      <w:r>
        <w:rPr>
          <w:rFonts w:ascii="宋体" w:hAnsi="宋体"/>
          <w:szCs w:val="21"/>
          <w:highlight w:val="none"/>
        </w:rPr>
        <w:t>4</w:t>
      </w:r>
      <w:r>
        <w:rPr>
          <w:rFonts w:hint="eastAsia" w:ascii="宋体" w:hAnsi="宋体"/>
          <w:szCs w:val="21"/>
          <w:highlight w:val="none"/>
        </w:rPr>
        <w:t>.3经投标人确认修正后的报价作为签订合同的依据，并以此报价计算价格分。</w:t>
      </w:r>
    </w:p>
    <w:p w14:paraId="4C4F38F0">
      <w:pPr>
        <w:pStyle w:val="7"/>
        <w:keepNext w:val="0"/>
        <w:keepLines w:val="0"/>
        <w:spacing w:before="0" w:after="0" w:line="360" w:lineRule="auto"/>
        <w:ind w:left="420" w:leftChars="200"/>
        <w:rPr>
          <w:rFonts w:hint="eastAsia" w:ascii="宋体" w:hAnsi="宋体"/>
          <w:sz w:val="21"/>
          <w:szCs w:val="21"/>
          <w:highlight w:val="none"/>
        </w:rPr>
      </w:pPr>
      <w:r>
        <w:rPr>
          <w:rFonts w:ascii="宋体" w:hAnsi="宋体"/>
          <w:sz w:val="21"/>
          <w:szCs w:val="21"/>
          <w:highlight w:val="none"/>
        </w:rPr>
        <w:t>5.</w:t>
      </w:r>
      <w:r>
        <w:rPr>
          <w:rFonts w:hint="eastAsia" w:ascii="宋体" w:hAnsi="宋体"/>
          <w:sz w:val="21"/>
          <w:szCs w:val="21"/>
          <w:highlight w:val="none"/>
        </w:rPr>
        <w:t>比较与评价</w:t>
      </w:r>
    </w:p>
    <w:p w14:paraId="1D5FB8DE">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5.1采用综合评分法的</w:t>
      </w:r>
    </w:p>
    <w:p w14:paraId="3FA743DE">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（1）评标委员会按照招标文件中规定的评标方法及评标标准，对符合性审查合格的投标文件进行商务和技术评估，综合比较与评价。</w:t>
      </w:r>
    </w:p>
    <w:p w14:paraId="13690C42">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（2）评标委员会独立对每个投标人的投标文件进行评价，并汇总每个投标人的得分。</w:t>
      </w:r>
    </w:p>
    <w:p w14:paraId="7C9ECFFC">
      <w:pPr>
        <w:snapToGrid w:val="0"/>
        <w:spacing w:line="360" w:lineRule="auto"/>
        <w:ind w:firstLine="420" w:firstLineChars="200"/>
        <w:rPr>
          <w:rFonts w:hint="eastAsia" w:ascii="宋体" w:hAnsi="宋体"/>
          <w:b/>
          <w:szCs w:val="21"/>
          <w:highlight w:val="none"/>
        </w:rPr>
      </w:pPr>
      <w:r>
        <w:rPr>
          <w:rFonts w:hint="eastAsia" w:ascii="宋体" w:hAnsi="宋体"/>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szCs w:val="21"/>
          <w:highlight w:val="none"/>
        </w:rPr>
        <w:t>投标人不能证明其报价合理性的，评标委员会应当将其作为无效投标处理。</w:t>
      </w:r>
    </w:p>
    <w:p w14:paraId="3F4670C3">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（3）评标委员会按照招标文件中规定的评标方法和标准计算各投标人的报价得分。在计算过程中，不得去掉最高报价或者最低报价。</w:t>
      </w:r>
    </w:p>
    <w:p w14:paraId="4B6F6CBE">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（4）各投标人的得分为所有评委的有效评分的算术平均数。</w:t>
      </w:r>
    </w:p>
    <w:p w14:paraId="7C282173">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（5）评标委员会按照招标文件中的规定推荐中标候选人。</w:t>
      </w:r>
    </w:p>
    <w:p w14:paraId="629D93E6">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B1ED0AE">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5.2采用</w:t>
      </w:r>
      <w:r>
        <w:rPr>
          <w:rFonts w:hint="eastAsia" w:hAnsi="宋体"/>
          <w:highlight w:val="none"/>
        </w:rPr>
        <w:t>最低评标价法</w:t>
      </w:r>
      <w:r>
        <w:rPr>
          <w:rFonts w:hint="eastAsia" w:ascii="宋体" w:hAnsi="宋体"/>
          <w:szCs w:val="21"/>
          <w:highlight w:val="none"/>
        </w:rPr>
        <w:t>的</w:t>
      </w:r>
    </w:p>
    <w:p w14:paraId="42A2CA8F">
      <w:pPr>
        <w:snapToGrid w:val="0"/>
        <w:spacing w:line="360" w:lineRule="auto"/>
        <w:ind w:firstLine="424" w:firstLineChars="202"/>
        <w:jc w:val="left"/>
        <w:rPr>
          <w:rFonts w:hint="eastAsia" w:ascii="宋体" w:hAnsi="宋体"/>
          <w:szCs w:val="21"/>
          <w:highlight w:val="none"/>
        </w:rPr>
      </w:pPr>
      <w:r>
        <w:rPr>
          <w:rFonts w:hint="eastAsia" w:ascii="宋体" w:hAnsi="宋体"/>
          <w:szCs w:val="21"/>
          <w:highlight w:val="none"/>
        </w:rPr>
        <w:t>（1）评标委员会按照招标文件中规定的评标方法及评标标准，对符合性审查合格的投标文件报价进行比较。</w:t>
      </w:r>
    </w:p>
    <w:p w14:paraId="2D2080CF">
      <w:pPr>
        <w:snapToGrid w:val="0"/>
        <w:spacing w:line="360" w:lineRule="auto"/>
        <w:ind w:firstLine="424" w:firstLineChars="202"/>
        <w:jc w:val="left"/>
        <w:rPr>
          <w:rFonts w:hint="eastAsia" w:ascii="宋体" w:hAnsi="宋体"/>
          <w:b/>
          <w:szCs w:val="21"/>
          <w:highlight w:val="none"/>
        </w:rPr>
      </w:pPr>
      <w:r>
        <w:rPr>
          <w:rFonts w:hint="eastAsia" w:ascii="宋体" w:hAnsi="宋体"/>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szCs w:val="21"/>
          <w:highlight w:val="none"/>
        </w:rPr>
        <w:t>投标人不能证明其报价合理性的，评标委员会将其作为无效投标处理。</w:t>
      </w:r>
    </w:p>
    <w:p w14:paraId="0667AFB3">
      <w:pPr>
        <w:snapToGrid w:val="0"/>
        <w:spacing w:line="360" w:lineRule="auto"/>
        <w:ind w:firstLine="424" w:firstLineChars="202"/>
        <w:jc w:val="left"/>
        <w:rPr>
          <w:rFonts w:hint="eastAsia" w:ascii="宋体" w:hAnsi="宋体"/>
          <w:szCs w:val="21"/>
          <w:highlight w:val="none"/>
        </w:rPr>
      </w:pPr>
      <w:r>
        <w:rPr>
          <w:rFonts w:hint="eastAsia" w:ascii="宋体" w:hAnsi="宋体"/>
          <w:szCs w:val="21"/>
          <w:highlight w:val="none"/>
        </w:rPr>
        <w:t>（3）评标委员会按照招标文件中的规定推荐中标候选人。</w:t>
      </w:r>
    </w:p>
    <w:p w14:paraId="703DFB5D">
      <w:pPr>
        <w:snapToGrid w:val="0"/>
        <w:spacing w:line="360" w:lineRule="auto"/>
        <w:ind w:firstLine="424" w:firstLineChars="202"/>
        <w:jc w:val="left"/>
        <w:rPr>
          <w:rFonts w:ascii="宋体" w:hAnsi="宋体"/>
          <w:szCs w:val="21"/>
          <w:highlight w:val="none"/>
        </w:rPr>
      </w:pPr>
      <w:r>
        <w:rPr>
          <w:rFonts w:hint="eastAsia" w:ascii="宋体" w:hAnsi="宋体"/>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1D8FDDE">
      <w:pPr>
        <w:snapToGrid w:val="0"/>
        <w:spacing w:line="360" w:lineRule="auto"/>
        <w:ind w:firstLine="424" w:firstLineChars="202"/>
        <w:jc w:val="center"/>
        <w:rPr>
          <w:rFonts w:hint="eastAsia" w:ascii="宋体" w:hAnsi="宋体"/>
          <w:szCs w:val="21"/>
          <w:highlight w:val="none"/>
        </w:rPr>
      </w:pPr>
    </w:p>
    <w:p w14:paraId="19262828">
      <w:pPr>
        <w:snapToGrid w:val="0"/>
        <w:spacing w:line="360" w:lineRule="auto"/>
        <w:jc w:val="center"/>
        <w:rPr>
          <w:rFonts w:hint="eastAsia"/>
          <w:highlight w:val="none"/>
        </w:rPr>
      </w:pPr>
      <w:bookmarkStart w:id="133" w:name="_Hlk71707917"/>
      <w:r>
        <w:rPr>
          <w:rFonts w:ascii="宋体" w:hAnsi="宋体" w:cs="宋体"/>
          <w:b/>
          <w:bCs/>
          <w:sz w:val="32"/>
          <w:szCs w:val="32"/>
          <w:highlight w:val="none"/>
        </w:rPr>
        <w:t>三</w:t>
      </w:r>
      <w:r>
        <w:rPr>
          <w:rFonts w:hint="eastAsia" w:ascii="宋体" w:hAnsi="宋体" w:cs="宋体"/>
          <w:b/>
          <w:bCs/>
          <w:sz w:val="32"/>
          <w:szCs w:val="32"/>
          <w:highlight w:val="none"/>
        </w:rPr>
        <w:t>、评标标准</w:t>
      </w:r>
    </w:p>
    <w:p w14:paraId="57C3436A">
      <w:pPr>
        <w:pStyle w:val="6"/>
        <w:keepNext w:val="0"/>
        <w:keepLines w:val="0"/>
        <w:jc w:val="center"/>
        <w:rPr>
          <w:highlight w:val="none"/>
        </w:rPr>
      </w:pPr>
      <w:r>
        <w:rPr>
          <w:rFonts w:hint="eastAsia"/>
          <w:highlight w:val="none"/>
        </w:rPr>
        <w:t>综合评分法</w:t>
      </w:r>
    </w:p>
    <w:p w14:paraId="0B370ABF">
      <w:pPr>
        <w:pStyle w:val="12"/>
        <w:snapToGrid w:val="0"/>
        <w:spacing w:line="360" w:lineRule="auto"/>
        <w:rPr>
          <w:szCs w:val="21"/>
          <w:highlight w:val="none"/>
        </w:rPr>
      </w:pPr>
      <w:r>
        <w:rPr>
          <w:rFonts w:hint="eastAsia" w:ascii="Times New Roman" w:hAnsi="Times New Roman" w:eastAsia="宋体" w:cs="Times New Roman"/>
          <w:b/>
          <w:bCs/>
          <w:kern w:val="2"/>
          <w:sz w:val="21"/>
          <w:szCs w:val="24"/>
          <w:highlight w:val="none"/>
          <w:lang w:val="en" w:eastAsia="zh-CN" w:bidi="ar-SA"/>
        </w:rPr>
        <w:t>分标</w:t>
      </w:r>
      <w:r>
        <w:rPr>
          <w:rFonts w:hint="eastAsia" w:ascii="Times New Roman" w:hAnsi="Times New Roman" w:eastAsia="宋体" w:cs="Times New Roman"/>
          <w:b/>
          <w:bCs/>
          <w:kern w:val="2"/>
          <w:sz w:val="21"/>
          <w:szCs w:val="24"/>
          <w:highlight w:val="none"/>
          <w:lang w:val="en-US" w:eastAsia="zh-CN" w:bidi="ar-SA"/>
        </w:rPr>
        <w:t>1:</w:t>
      </w:r>
      <w:r>
        <w:rPr>
          <w:rFonts w:hint="default" w:ascii="Times New Roman" w:hAnsi="Times New Roman" w:eastAsia="宋体" w:cs="Times New Roman"/>
          <w:b/>
          <w:bCs/>
          <w:kern w:val="2"/>
          <w:sz w:val="21"/>
          <w:szCs w:val="24"/>
          <w:highlight w:val="none"/>
          <w:lang w:val="en" w:eastAsia="zh-CN" w:bidi="ar-SA"/>
        </w:rPr>
        <w:t>2025</w:t>
      </w:r>
      <w:r>
        <w:rPr>
          <w:rFonts w:hint="eastAsia" w:ascii="Times New Roman" w:hAnsi="Times New Roman" w:eastAsia="宋体" w:cs="Times New Roman"/>
          <w:b/>
          <w:bCs/>
          <w:kern w:val="2"/>
          <w:sz w:val="21"/>
          <w:szCs w:val="24"/>
          <w:highlight w:val="none"/>
          <w:lang w:val="en-US" w:eastAsia="zh-CN" w:bidi="ar-SA"/>
        </w:rPr>
        <w:t>年广西国际农业博览会展馆租赁搭建及展务服务项目</w:t>
      </w:r>
    </w:p>
    <w:tbl>
      <w:tblPr>
        <w:tblStyle w:val="18"/>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116"/>
        <w:gridCol w:w="1755"/>
        <w:gridCol w:w="6113"/>
      </w:tblGrid>
      <w:tr w14:paraId="7DC4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47415814">
            <w:pPr>
              <w:jc w:val="center"/>
              <w:rPr>
                <w:b/>
                <w:bCs/>
                <w:highlight w:val="none"/>
              </w:rPr>
            </w:pPr>
            <w:r>
              <w:rPr>
                <w:rFonts w:hint="eastAsia"/>
                <w:b/>
                <w:bCs/>
                <w:highlight w:val="none"/>
              </w:rPr>
              <w:t>序号</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69E0BAD">
            <w:pPr>
              <w:jc w:val="center"/>
              <w:rPr>
                <w:b/>
                <w:bCs/>
                <w:highlight w:val="none"/>
              </w:rPr>
            </w:pPr>
            <w:r>
              <w:rPr>
                <w:rFonts w:hint="eastAsia"/>
                <w:b/>
                <w:bCs/>
                <w:highlight w:val="none"/>
              </w:rPr>
              <w:t>评分因素</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4FD513C8">
            <w:pPr>
              <w:jc w:val="center"/>
              <w:rPr>
                <w:b/>
                <w:bCs/>
                <w:highlight w:val="none"/>
              </w:rPr>
            </w:pPr>
            <w:r>
              <w:rPr>
                <w:rFonts w:hint="eastAsia"/>
                <w:b/>
                <w:bCs/>
                <w:highlight w:val="none"/>
              </w:rPr>
              <w:t>评分标准</w:t>
            </w:r>
          </w:p>
        </w:tc>
      </w:tr>
      <w:tr w14:paraId="1599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14:paraId="6028B794">
            <w:pPr>
              <w:spacing w:line="360" w:lineRule="auto"/>
              <w:jc w:val="left"/>
              <w:rPr>
                <w:highlight w:val="none"/>
              </w:rPr>
            </w:pPr>
            <w:r>
              <w:rPr>
                <w:highlight w:val="none"/>
              </w:rPr>
              <w:t>1</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41B444D">
            <w:pPr>
              <w:spacing w:line="360" w:lineRule="auto"/>
              <w:jc w:val="center"/>
              <w:rPr>
                <w:highlight w:val="none"/>
              </w:rPr>
            </w:pPr>
            <w:r>
              <w:rPr>
                <w:rFonts w:hint="eastAsia"/>
                <w:highlight w:val="none"/>
              </w:rPr>
              <w:t>价格分</w:t>
            </w:r>
          </w:p>
          <w:p w14:paraId="21E1D5EE">
            <w:pPr>
              <w:spacing w:line="360" w:lineRule="auto"/>
              <w:jc w:val="center"/>
              <w:rPr>
                <w:highlight w:val="none"/>
              </w:rPr>
            </w:pPr>
            <w:r>
              <w:rPr>
                <w:rFonts w:hint="eastAsia"/>
                <w:highlight w:val="none"/>
              </w:rPr>
              <w:t>（</w:t>
            </w:r>
            <w:r>
              <w:rPr>
                <w:highlight w:val="none"/>
              </w:rPr>
              <w:t>15</w:t>
            </w:r>
            <w:r>
              <w:rPr>
                <w:rFonts w:hint="eastAsia"/>
                <w:highlight w:val="none"/>
              </w:rPr>
              <w:t>分）</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BAAD1CA">
            <w:pPr>
              <w:spacing w:line="360" w:lineRule="auto"/>
              <w:jc w:val="center"/>
              <w:rPr>
                <w:highlight w:val="none"/>
              </w:rPr>
            </w:pPr>
            <w:r>
              <w:rPr>
                <w:rFonts w:hint="eastAsia"/>
                <w:highlight w:val="none"/>
              </w:rPr>
              <w:t>投标报价分</w:t>
            </w:r>
          </w:p>
          <w:p w14:paraId="3B07E07C">
            <w:pPr>
              <w:spacing w:line="360" w:lineRule="auto"/>
              <w:jc w:val="center"/>
              <w:rPr>
                <w:highlight w:val="none"/>
              </w:rPr>
            </w:pPr>
            <w:r>
              <w:rPr>
                <w:rFonts w:hint="eastAsia"/>
                <w:highlight w:val="none"/>
              </w:rPr>
              <w:t>（满分</w:t>
            </w:r>
            <w:r>
              <w:rPr>
                <w:highlight w:val="none"/>
              </w:rPr>
              <w:t>15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2E7993A1">
            <w:pPr>
              <w:snapToGrid w:val="0"/>
              <w:spacing w:line="360" w:lineRule="auto"/>
              <w:ind w:firstLine="233" w:firstLineChars="111"/>
              <w:rPr>
                <w:rFonts w:ascii="宋体" w:hAnsi="宋体"/>
                <w:bCs/>
                <w:szCs w:val="21"/>
                <w:highlight w:val="none"/>
              </w:rPr>
            </w:pPr>
            <w:r>
              <w:rPr>
                <w:rFonts w:hint="eastAsia" w:ascii="宋体" w:hAnsi="宋体"/>
                <w:bCs/>
                <w:szCs w:val="21"/>
                <w:highlight w:val="none"/>
              </w:rPr>
              <w:t>（1）评标报价为投标人的投标报价进行政策性扣除后的价格，评标报价只是作为评标时使用。最终中标人的中标金额等于投标报价。</w:t>
            </w:r>
          </w:p>
          <w:p w14:paraId="62934D61">
            <w:pPr>
              <w:snapToGrid w:val="0"/>
              <w:spacing w:line="360" w:lineRule="auto"/>
              <w:ind w:firstLine="233" w:firstLineChars="111"/>
              <w:rPr>
                <w:rFonts w:hint="eastAsia" w:ascii="宋体" w:hAnsi="宋体"/>
                <w:bCs/>
                <w:szCs w:val="21"/>
                <w:highlight w:val="none"/>
              </w:rPr>
            </w:pPr>
            <w:r>
              <w:rPr>
                <w:rFonts w:hint="eastAsia" w:ascii="宋体" w:hAnsi="宋体"/>
                <w:bCs/>
                <w:szCs w:val="21"/>
                <w:highlight w:val="none"/>
              </w:rPr>
              <w:t>（2）政策性扣除计算方法。</w:t>
            </w:r>
          </w:p>
          <w:p w14:paraId="7D1D9ACD">
            <w:pPr>
              <w:snapToGrid w:val="0"/>
              <w:spacing w:line="360" w:lineRule="auto"/>
              <w:ind w:firstLine="443" w:firstLineChars="211"/>
              <w:rPr>
                <w:rFonts w:hint="eastAsia" w:ascii="宋体" w:hAnsi="宋体"/>
                <w:szCs w:val="21"/>
                <w:highlight w:val="none"/>
              </w:rPr>
            </w:pPr>
            <w:r>
              <w:rPr>
                <w:rFonts w:hint="eastAsia" w:ascii="宋体" w:hAnsi="宋体"/>
                <w:bCs/>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服务全部由小微企业承接对其投标报价给予10%的扣除，扣除后的价格为评标报价，即评标报价=投标报价×（1-</w:t>
            </w:r>
            <w:r>
              <w:rPr>
                <w:rFonts w:hint="eastAsia" w:ascii="宋体" w:hAnsi="宋体"/>
                <w:bCs/>
                <w:szCs w:val="21"/>
                <w:highlight w:val="none"/>
                <w:u w:val="single"/>
              </w:rPr>
              <w:t xml:space="preserve"> 10</w:t>
            </w:r>
            <w:r>
              <w:rPr>
                <w:rFonts w:hint="eastAsia" w:ascii="宋体" w:hAnsi="宋体"/>
                <w:bCs/>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Pr>
                <w:rFonts w:hint="eastAsia" w:ascii="宋体" w:hAnsi="宋体"/>
                <w:bCs/>
                <w:szCs w:val="21"/>
                <w:highlight w:val="none"/>
                <w:u w:val="single"/>
              </w:rPr>
              <w:t xml:space="preserve">4 </w:t>
            </w:r>
            <w:r>
              <w:rPr>
                <w:rFonts w:hint="eastAsia" w:ascii="宋体" w:hAnsi="宋体"/>
                <w:bCs/>
                <w:szCs w:val="21"/>
                <w:highlight w:val="none"/>
              </w:rPr>
              <w:t>%）。除上述情况外，评标报价=投标报价。</w:t>
            </w:r>
          </w:p>
          <w:p w14:paraId="7FD60597">
            <w:pPr>
              <w:snapToGrid w:val="0"/>
              <w:spacing w:line="360" w:lineRule="auto"/>
              <w:ind w:firstLine="233" w:firstLineChars="111"/>
              <w:rPr>
                <w:rFonts w:hint="eastAsia" w:ascii="宋体" w:hAnsi="宋体"/>
                <w:bCs/>
                <w:szCs w:val="21"/>
                <w:highlight w:val="none"/>
              </w:rPr>
            </w:pPr>
            <w:r>
              <w:rPr>
                <w:rFonts w:hint="eastAsia" w:ascii="宋体" w:hAnsi="宋体"/>
                <w:bCs/>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szCs w:val="21"/>
                <w:highlight w:val="none"/>
              </w:rPr>
              <w:t>监狱企业参加政府采购活动时，应当提供由省级以上监狱管理局、戒毒管理局（含新疆生产建设兵团）出具的属于监狱企业的证明文件。</w:t>
            </w:r>
            <w:r>
              <w:rPr>
                <w:rFonts w:hint="eastAsia" w:ascii="宋体" w:hAnsi="宋体"/>
                <w:bCs/>
                <w:szCs w:val="21"/>
                <w:highlight w:val="none"/>
              </w:rPr>
              <w:t>监狱企业属于小型、微型企业的，不重复享受政策。</w:t>
            </w:r>
          </w:p>
          <w:p w14:paraId="7CC9851A">
            <w:pPr>
              <w:snapToGrid w:val="0"/>
              <w:spacing w:line="360" w:lineRule="auto"/>
              <w:ind w:firstLine="233" w:firstLineChars="111"/>
              <w:rPr>
                <w:rFonts w:hint="eastAsia" w:ascii="宋体" w:hAnsi="宋体"/>
                <w:bCs/>
                <w:szCs w:val="21"/>
                <w:highlight w:val="none"/>
              </w:rPr>
            </w:pPr>
            <w:r>
              <w:rPr>
                <w:rFonts w:hint="eastAsia" w:ascii="宋体" w:hAnsi="宋体"/>
                <w:szCs w:val="21"/>
                <w:highlight w:val="none"/>
              </w:rPr>
              <w:t>（4）按照</w:t>
            </w:r>
            <w:r>
              <w:rPr>
                <w:rFonts w:hint="eastAsia" w:ascii="宋体" w:hAnsi="宋体"/>
                <w:bCs/>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szCs w:val="21"/>
                <w:highlight w:val="none"/>
              </w:rPr>
              <w:t>残疾人福利性单位参加政府采购活动时，应当提供该通知规定的《残疾人福利性单位声明函》，并对声明的真实性负责。</w:t>
            </w:r>
            <w:r>
              <w:rPr>
                <w:rFonts w:hint="eastAsia" w:ascii="宋体" w:hAnsi="宋体"/>
                <w:bCs/>
                <w:szCs w:val="21"/>
                <w:highlight w:val="none"/>
              </w:rPr>
              <w:t>残疾人福利性单位属于小型、微型企业的，不重复享受政策。</w:t>
            </w:r>
          </w:p>
          <w:p w14:paraId="0989CFB5">
            <w:pPr>
              <w:snapToGrid w:val="0"/>
              <w:spacing w:line="360" w:lineRule="auto"/>
              <w:ind w:firstLine="233" w:firstLineChars="111"/>
              <w:rPr>
                <w:rFonts w:hint="eastAsia" w:ascii="宋体" w:hAnsi="宋体"/>
                <w:bCs/>
                <w:szCs w:val="21"/>
                <w:highlight w:val="none"/>
              </w:rPr>
            </w:pPr>
            <w:r>
              <w:rPr>
                <w:rFonts w:hint="eastAsia" w:ascii="宋体" w:hAnsi="宋体"/>
                <w:bCs/>
                <w:szCs w:val="21"/>
                <w:highlight w:val="none"/>
              </w:rPr>
              <w:t>（5）满足招标文件要求且评标报价最低的评标报价为评标基准价，其价格分为满分。</w:t>
            </w:r>
          </w:p>
          <w:p w14:paraId="38F4F940">
            <w:pPr>
              <w:spacing w:line="360" w:lineRule="auto"/>
              <w:ind w:firstLine="233" w:firstLineChars="111"/>
              <w:rPr>
                <w:rFonts w:hint="eastAsia" w:ascii="宋体" w:hAnsi="宋体"/>
                <w:bCs/>
                <w:szCs w:val="21"/>
                <w:highlight w:val="none"/>
              </w:rPr>
            </w:pPr>
            <w:r>
              <w:rPr>
                <w:rFonts w:hint="eastAsia" w:ascii="宋体" w:hAnsi="宋体"/>
                <w:bCs/>
                <w:szCs w:val="21"/>
                <w:highlight w:val="none"/>
              </w:rPr>
              <w:t xml:space="preserve">（6）价格分计算公式：        </w:t>
            </w:r>
          </w:p>
          <w:p w14:paraId="3B233241">
            <w:pPr>
              <w:spacing w:line="360" w:lineRule="auto"/>
              <w:jc w:val="left"/>
              <w:rPr>
                <w:highlight w:val="none"/>
              </w:rPr>
            </w:pPr>
            <w:r>
              <w:rPr>
                <w:rFonts w:hint="eastAsia" w:hAnsi="宋体"/>
                <w:bCs/>
                <w:szCs w:val="21"/>
                <w:highlight w:val="none"/>
              </w:rPr>
              <w:t>价格分</w:t>
            </w:r>
            <w:r>
              <w:rPr>
                <w:rFonts w:hAnsi="宋体" w:cs="Courier New"/>
                <w:bCs/>
                <w:szCs w:val="21"/>
                <w:highlight w:val="none"/>
              </w:rPr>
              <w:t>=</w:t>
            </w:r>
            <w:r>
              <w:rPr>
                <w:rFonts w:hint="eastAsia" w:hAnsi="宋体" w:cs="Courier New"/>
                <w:bCs/>
                <w:szCs w:val="21"/>
                <w:highlight w:val="none"/>
              </w:rPr>
              <w:t>（评标基准价／评标报价）×</w:t>
            </w:r>
            <w:r>
              <w:rPr>
                <w:rFonts w:hAnsi="宋体"/>
                <w:bCs/>
                <w:szCs w:val="21"/>
                <w:highlight w:val="none"/>
                <w:u w:val="single"/>
              </w:rPr>
              <w:t xml:space="preserve"> 15</w:t>
            </w:r>
            <w:r>
              <w:rPr>
                <w:rFonts w:hint="eastAsia" w:hAnsi="宋体" w:cs="Courier New"/>
                <w:bCs/>
                <w:szCs w:val="21"/>
                <w:highlight w:val="none"/>
              </w:rPr>
              <w:t>分</w:t>
            </w:r>
          </w:p>
        </w:tc>
      </w:tr>
      <w:tr w14:paraId="7CB6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5FD8D8F9">
            <w:pPr>
              <w:spacing w:line="360" w:lineRule="auto"/>
              <w:jc w:val="left"/>
              <w:rPr>
                <w:highlight w:val="none"/>
              </w:rPr>
            </w:pPr>
            <w:r>
              <w:rPr>
                <w:highlight w:val="none"/>
              </w:rPr>
              <w:t>2</w:t>
            </w:r>
          </w:p>
        </w:tc>
        <w:tc>
          <w:tcPr>
            <w:tcW w:w="1116" w:type="dxa"/>
            <w:vMerge w:val="restart"/>
            <w:tcBorders>
              <w:top w:val="single" w:color="auto" w:sz="4" w:space="0"/>
              <w:left w:val="single" w:color="auto" w:sz="4" w:space="0"/>
              <w:bottom w:val="single" w:color="auto" w:sz="4" w:space="0"/>
              <w:right w:val="single" w:color="auto" w:sz="4" w:space="0"/>
            </w:tcBorders>
            <w:noWrap w:val="0"/>
            <w:vAlign w:val="center"/>
          </w:tcPr>
          <w:p w14:paraId="1BF0D50E">
            <w:pPr>
              <w:spacing w:line="360" w:lineRule="auto"/>
              <w:jc w:val="left"/>
              <w:rPr>
                <w:highlight w:val="none"/>
              </w:rPr>
            </w:pPr>
            <w:r>
              <w:rPr>
                <w:rFonts w:hint="eastAsia"/>
                <w:highlight w:val="none"/>
              </w:rPr>
              <w:t>技术分</w:t>
            </w:r>
          </w:p>
          <w:p w14:paraId="45F37FBC">
            <w:pPr>
              <w:spacing w:line="360" w:lineRule="auto"/>
              <w:jc w:val="left"/>
              <w:rPr>
                <w:highlight w:val="none"/>
              </w:rPr>
            </w:pPr>
            <w:r>
              <w:rPr>
                <w:rFonts w:hint="eastAsia"/>
                <w:highlight w:val="none"/>
              </w:rPr>
              <w:t>（</w:t>
            </w:r>
            <w:r>
              <w:rPr>
                <w:highlight w:val="none"/>
              </w:rPr>
              <w:t>70</w:t>
            </w:r>
            <w:r>
              <w:rPr>
                <w:rFonts w:hint="eastAsia"/>
                <w:highlight w:val="none"/>
              </w:rPr>
              <w:t>分）</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F0214FF">
            <w:pPr>
              <w:spacing w:line="360" w:lineRule="auto"/>
              <w:jc w:val="center"/>
              <w:rPr>
                <w:highlight w:val="none"/>
              </w:rPr>
            </w:pPr>
            <w:r>
              <w:rPr>
                <w:rFonts w:hint="eastAsia"/>
                <w:highlight w:val="none"/>
              </w:rPr>
              <w:t>设计方案分</w:t>
            </w:r>
          </w:p>
          <w:p w14:paraId="24858953">
            <w:pPr>
              <w:spacing w:line="360" w:lineRule="auto"/>
              <w:jc w:val="center"/>
              <w:rPr>
                <w:highlight w:val="none"/>
              </w:rPr>
            </w:pPr>
            <w:r>
              <w:rPr>
                <w:rFonts w:hint="eastAsia"/>
                <w:highlight w:val="none"/>
              </w:rPr>
              <w:t>（满分</w:t>
            </w:r>
            <w:r>
              <w:rPr>
                <w:highlight w:val="none"/>
              </w:rPr>
              <w:t>20</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7BE4CF26">
            <w:pPr>
              <w:spacing w:line="360" w:lineRule="auto"/>
              <w:ind w:firstLine="420" w:firstLineChars="200"/>
              <w:jc w:val="left"/>
              <w:rPr>
                <w:highlight w:val="none"/>
              </w:rPr>
            </w:pPr>
            <w:r>
              <w:rPr>
                <w:rFonts w:hint="eastAsia"/>
                <w:highlight w:val="none"/>
              </w:rPr>
              <w:t>一档（</w:t>
            </w:r>
            <w:r>
              <w:rPr>
                <w:highlight w:val="none"/>
              </w:rPr>
              <w:t>5</w:t>
            </w:r>
            <w:r>
              <w:rPr>
                <w:rFonts w:hint="eastAsia"/>
                <w:highlight w:val="none"/>
              </w:rPr>
              <w:t>分）：版面形式呆板，版面内的文字字体、图像、图形、线条、表格、色块等要素布局的编排简洁、结构布局符合项目主题要求。</w:t>
            </w:r>
          </w:p>
          <w:p w14:paraId="0632A24C">
            <w:pPr>
              <w:spacing w:line="360" w:lineRule="auto"/>
              <w:ind w:firstLine="420" w:firstLineChars="200"/>
              <w:jc w:val="left"/>
              <w:rPr>
                <w:rFonts w:hint="eastAsia" w:ascii="Times New Roman" w:hAnsi="Times New Roman" w:eastAsia="宋体" w:cs="Times New Roman"/>
                <w:highlight w:val="none"/>
              </w:rPr>
            </w:pPr>
            <w:r>
              <w:rPr>
                <w:rFonts w:hint="eastAsia"/>
                <w:highlight w:val="none"/>
              </w:rPr>
              <w:t>二档（</w:t>
            </w:r>
            <w:r>
              <w:rPr>
                <w:highlight w:val="none"/>
              </w:rPr>
              <w:t>10</w:t>
            </w:r>
            <w:r>
              <w:rPr>
                <w:rFonts w:hint="eastAsia"/>
                <w:highlight w:val="none"/>
              </w:rPr>
              <w:t>分）：版面形式</w:t>
            </w:r>
            <w:r>
              <w:rPr>
                <w:rFonts w:hint="eastAsia" w:ascii="Times New Roman" w:hAnsi="Times New Roman" w:eastAsia="宋体" w:cs="Times New Roman"/>
                <w:highlight w:val="none"/>
              </w:rPr>
              <w:t>单调，对版面内的文字字体、图像、图形、线条、表格、色块等要素的编排简洁、结构布局合理、具有项目主题信息传达的效果、整体版式规范。</w:t>
            </w:r>
          </w:p>
          <w:p w14:paraId="26AEEBBC">
            <w:pPr>
              <w:spacing w:line="360" w:lineRule="auto"/>
              <w:ind w:firstLine="420" w:firstLineChars="20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三档（15分）：版面形式单一，对版面内的文字字体、图像、图形、线条、表格、色块等要素布局的编排简洁、结构布局合理、美观，项目主题信息能明确体现传达，整体版式规范、醒目。</w:t>
            </w:r>
          </w:p>
          <w:p w14:paraId="1BDCD39E">
            <w:pPr>
              <w:spacing w:line="360" w:lineRule="auto"/>
              <w:ind w:firstLine="420" w:firstLineChars="20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四档（20分）：版面形式与内容统一，对版面内的文字字体、图像、图形、线条、表格、色块等要素的编排简洁、布局合理、美观、具有创新性，农业博览会主题信息各方面体现到位重点突出，版式艺术感效果突显，细节丰富。</w:t>
            </w:r>
          </w:p>
          <w:p w14:paraId="5B7A4265">
            <w:pPr>
              <w:spacing w:line="360" w:lineRule="auto"/>
              <w:jc w:val="left"/>
              <w:rPr>
                <w:highlight w:val="none"/>
              </w:rPr>
            </w:pPr>
            <w:r>
              <w:rPr>
                <w:rFonts w:hint="eastAsia"/>
                <w:highlight w:val="none"/>
              </w:rPr>
              <w:t>注：未提供设计方案为</w:t>
            </w:r>
            <w:r>
              <w:rPr>
                <w:highlight w:val="none"/>
              </w:rPr>
              <w:t>0</w:t>
            </w:r>
            <w:r>
              <w:rPr>
                <w:rFonts w:hint="eastAsia"/>
                <w:highlight w:val="none"/>
              </w:rPr>
              <w:t>分。</w:t>
            </w:r>
          </w:p>
        </w:tc>
      </w:tr>
      <w:tr w14:paraId="2811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185E66D2">
            <w:pPr>
              <w:spacing w:line="360" w:lineRule="auto"/>
              <w:jc w:val="left"/>
              <w:rPr>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14:paraId="5FA99E53">
            <w:pPr>
              <w:spacing w:line="360" w:lineRule="auto"/>
              <w:jc w:val="left"/>
              <w:rPr>
                <w:szCs w:val="21"/>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231052B">
            <w:pPr>
              <w:spacing w:line="360" w:lineRule="auto"/>
              <w:jc w:val="center"/>
              <w:rPr>
                <w:highlight w:val="none"/>
              </w:rPr>
            </w:pPr>
            <w:r>
              <w:rPr>
                <w:rFonts w:hint="eastAsia"/>
                <w:highlight w:val="none"/>
              </w:rPr>
              <w:t>项目实施方案分（满分</w:t>
            </w:r>
            <w:r>
              <w:rPr>
                <w:highlight w:val="none"/>
              </w:rPr>
              <w:t>20</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1AD115B3">
            <w:pPr>
              <w:spacing w:line="360" w:lineRule="auto"/>
              <w:ind w:firstLine="420" w:firstLineChars="200"/>
              <w:jc w:val="left"/>
              <w:rPr>
                <w:highlight w:val="none"/>
              </w:rPr>
            </w:pPr>
            <w:r>
              <w:rPr>
                <w:rFonts w:hint="eastAsia"/>
                <w:highlight w:val="none"/>
              </w:rPr>
              <w:t>一档</w:t>
            </w:r>
            <w:r>
              <w:rPr>
                <w:highlight w:val="none"/>
              </w:rPr>
              <w:t xml:space="preserve"> (4</w:t>
            </w:r>
            <w:r>
              <w:rPr>
                <w:rFonts w:hint="eastAsia"/>
                <w:highlight w:val="none"/>
              </w:rPr>
              <w:t>分</w:t>
            </w:r>
            <w:r>
              <w:rPr>
                <w:highlight w:val="none"/>
              </w:rPr>
              <w:t>)</w:t>
            </w:r>
            <w:r>
              <w:rPr>
                <w:rFonts w:hint="eastAsia"/>
                <w:highlight w:val="none"/>
              </w:rPr>
              <w:t>：提供了项目组织实施方案，对项目实施时的施工方案有基本框架，无具体实施措施方法。</w:t>
            </w:r>
          </w:p>
          <w:p w14:paraId="550C9EDE">
            <w:pPr>
              <w:spacing w:line="360" w:lineRule="auto"/>
              <w:ind w:firstLine="420" w:firstLineChars="200"/>
              <w:jc w:val="left"/>
              <w:rPr>
                <w:highlight w:val="none"/>
              </w:rPr>
            </w:pPr>
            <w:r>
              <w:rPr>
                <w:rFonts w:hint="eastAsia"/>
                <w:highlight w:val="none"/>
              </w:rPr>
              <w:t>二档</w:t>
            </w:r>
            <w:r>
              <w:rPr>
                <w:highlight w:val="none"/>
              </w:rPr>
              <w:t xml:space="preserve"> (8</w:t>
            </w:r>
            <w:r>
              <w:rPr>
                <w:rFonts w:hint="eastAsia"/>
                <w:highlight w:val="none"/>
              </w:rPr>
              <w:t>分</w:t>
            </w:r>
            <w:r>
              <w:rPr>
                <w:highlight w:val="none"/>
              </w:rPr>
              <w:t>)</w:t>
            </w:r>
            <w:r>
              <w:rPr>
                <w:rFonts w:hint="eastAsia"/>
                <w:highlight w:val="none"/>
              </w:rPr>
              <w:t>：提供了项目组织实施方案，描述了项目实施时的施工工艺、工期控制、安全文明施工措施、质量管理保障措施、项目人员配置等相关内容。组织实施方案合理，符合项目实际情况，有具体的实施措施及方法。</w:t>
            </w:r>
          </w:p>
          <w:p w14:paraId="3243D850">
            <w:pPr>
              <w:spacing w:line="360" w:lineRule="auto"/>
              <w:ind w:firstLine="420" w:firstLineChars="200"/>
              <w:jc w:val="left"/>
              <w:rPr>
                <w:highlight w:val="none"/>
              </w:rPr>
            </w:pPr>
            <w:r>
              <w:rPr>
                <w:rFonts w:hint="eastAsia"/>
                <w:highlight w:val="none"/>
              </w:rPr>
              <w:t>三档</w:t>
            </w:r>
            <w:r>
              <w:rPr>
                <w:highlight w:val="none"/>
              </w:rPr>
              <w:t xml:space="preserve"> (12</w:t>
            </w:r>
            <w:r>
              <w:rPr>
                <w:rFonts w:hint="eastAsia"/>
                <w:highlight w:val="none"/>
              </w:rPr>
              <w:t>分</w:t>
            </w:r>
            <w:r>
              <w:rPr>
                <w:highlight w:val="none"/>
              </w:rPr>
              <w:t>)</w:t>
            </w:r>
            <w:r>
              <w:rPr>
                <w:rFonts w:hint="eastAsia"/>
                <w:highlight w:val="none"/>
              </w:rPr>
              <w:t>：提供了项目组织实施方案，完整描述了项目实施时的施工工艺、工期控制、安全文明施工措施、质量管理保障措施、项目人员配置、应急预案等相关内容。组织实施方案合理、具体，科学，符合项目实际情况，有明确的项目进度措施，项目管理制度及具体方法严谨。</w:t>
            </w:r>
          </w:p>
          <w:p w14:paraId="040761FF">
            <w:pPr>
              <w:spacing w:line="360" w:lineRule="auto"/>
              <w:ind w:firstLine="420" w:firstLineChars="200"/>
              <w:jc w:val="left"/>
              <w:rPr>
                <w:rFonts w:hint="eastAsia" w:ascii="Times New Roman" w:hAnsi="Times New Roman" w:eastAsia="宋体" w:cs="Times New Roman"/>
                <w:highlight w:val="none"/>
              </w:rPr>
            </w:pPr>
            <w:r>
              <w:rPr>
                <w:rFonts w:hint="eastAsia"/>
                <w:highlight w:val="none"/>
                <w:lang w:eastAsia="zh-CN"/>
              </w:rPr>
              <w:t>四</w:t>
            </w:r>
            <w:r>
              <w:rPr>
                <w:rFonts w:hint="eastAsia"/>
                <w:highlight w:val="none"/>
              </w:rPr>
              <w:t>档（</w:t>
            </w:r>
            <w:r>
              <w:rPr>
                <w:highlight w:val="none"/>
              </w:rPr>
              <w:t>20</w:t>
            </w:r>
            <w:r>
              <w:rPr>
                <w:rFonts w:hint="eastAsia"/>
                <w:highlight w:val="none"/>
              </w:rPr>
              <w:t>分</w:t>
            </w:r>
            <w:r>
              <w:rPr>
                <w:highlight w:val="none"/>
              </w:rPr>
              <w:t>)</w:t>
            </w:r>
            <w:r>
              <w:rPr>
                <w:rFonts w:hint="eastAsia"/>
                <w:highlight w:val="none"/>
              </w:rPr>
              <w:t>：提供了项目组织实施方案，完善详实描述了项目实施时的施工工艺、工期控制、安全文明施工措施、质量管理保障措施、项目人员配置、应急预案等相关内容，细节完善完全满足项目的需要。组织实施方案合理、具体、科学且具先进性，有明确的项目进度措施、管</w:t>
            </w:r>
            <w:r>
              <w:rPr>
                <w:rFonts w:hint="eastAsia" w:ascii="Times New Roman" w:hAnsi="Times New Roman" w:eastAsia="宋体" w:cs="Times New Roman"/>
                <w:highlight w:val="none"/>
              </w:rPr>
              <w:t>理措施、项目实施保障措施，对质量有详细的控制方案和措施，对</w:t>
            </w:r>
            <w:r>
              <w:rPr>
                <w:rFonts w:hint="eastAsia"/>
                <w:highlight w:val="none"/>
              </w:rPr>
              <w:t>项目小组成员</w:t>
            </w:r>
            <w:r>
              <w:rPr>
                <w:rFonts w:hint="eastAsia" w:ascii="Times New Roman" w:hAnsi="Times New Roman" w:eastAsia="宋体" w:cs="Times New Roman"/>
                <w:highlight w:val="none"/>
              </w:rPr>
              <w:t>的工作分工及工作内容、时间有完整的介绍。</w:t>
            </w:r>
          </w:p>
          <w:p w14:paraId="46207797">
            <w:pPr>
              <w:spacing w:line="360" w:lineRule="auto"/>
              <w:jc w:val="left"/>
              <w:rPr>
                <w:rFonts w:hint="default" w:ascii="Times New Roman" w:hAnsi="Times New Roman" w:eastAsia="宋体" w:cs="Times New Roman"/>
                <w:b/>
                <w:bCs/>
                <w:kern w:val="2"/>
                <w:sz w:val="21"/>
                <w:szCs w:val="24"/>
                <w:highlight w:val="none"/>
                <w:lang w:val="en-US" w:eastAsia="zh-CN" w:bidi="ar-SA"/>
              </w:rPr>
            </w:pPr>
            <w:r>
              <w:rPr>
                <w:rFonts w:hint="eastAsia"/>
                <w:highlight w:val="none"/>
              </w:rPr>
              <w:t>注：未提供项目实施方案为</w:t>
            </w:r>
            <w:r>
              <w:rPr>
                <w:highlight w:val="none"/>
              </w:rPr>
              <w:t>0</w:t>
            </w:r>
            <w:r>
              <w:rPr>
                <w:rFonts w:hint="eastAsia"/>
                <w:highlight w:val="none"/>
              </w:rPr>
              <w:t>分。</w:t>
            </w:r>
          </w:p>
        </w:tc>
      </w:tr>
      <w:tr w14:paraId="33EB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0684B887">
            <w:pPr>
              <w:spacing w:line="360" w:lineRule="auto"/>
              <w:jc w:val="left"/>
              <w:rPr>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14:paraId="71A8CA5F">
            <w:pPr>
              <w:spacing w:line="360" w:lineRule="auto"/>
              <w:jc w:val="left"/>
              <w:rPr>
                <w:szCs w:val="21"/>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FFEF675">
            <w:pPr>
              <w:spacing w:line="360" w:lineRule="auto"/>
              <w:jc w:val="center"/>
              <w:rPr>
                <w:highlight w:val="none"/>
              </w:rPr>
            </w:pPr>
            <w:r>
              <w:rPr>
                <w:rFonts w:hint="eastAsia"/>
                <w:highlight w:val="none"/>
              </w:rPr>
              <w:t>拟投入人员分（满分</w:t>
            </w:r>
            <w:r>
              <w:rPr>
                <w:highlight w:val="none"/>
              </w:rPr>
              <w:t>15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51927114">
            <w:pPr>
              <w:spacing w:line="360" w:lineRule="auto"/>
              <w:ind w:firstLine="420" w:firstLineChars="200"/>
              <w:jc w:val="left"/>
              <w:rPr>
                <w:highlight w:val="none"/>
              </w:rPr>
            </w:pPr>
            <w:r>
              <w:rPr>
                <w:rFonts w:hint="eastAsia"/>
                <w:highlight w:val="none"/>
              </w:rPr>
              <w:t>一档（</w:t>
            </w:r>
            <w:r>
              <w:rPr>
                <w:highlight w:val="none"/>
              </w:rPr>
              <w:t>5</w:t>
            </w:r>
            <w:r>
              <w:rPr>
                <w:rFonts w:hint="eastAsia"/>
                <w:highlight w:val="none"/>
              </w:rPr>
              <w:t>分）：拟投入项目实施人员配置数量为</w:t>
            </w:r>
            <w:r>
              <w:rPr>
                <w:highlight w:val="none"/>
              </w:rPr>
              <w:t>4</w:t>
            </w:r>
            <w:r>
              <w:rPr>
                <w:rFonts w:hint="eastAsia"/>
                <w:highlight w:val="none"/>
              </w:rPr>
              <w:t>名及以上，有人员岗位设置、工作安排，基本满足项目实施要求的；</w:t>
            </w:r>
          </w:p>
          <w:p w14:paraId="15CC8A7E">
            <w:pPr>
              <w:spacing w:line="360" w:lineRule="auto"/>
              <w:ind w:firstLine="420" w:firstLineChars="200"/>
              <w:jc w:val="left"/>
              <w:rPr>
                <w:highlight w:val="none"/>
              </w:rPr>
            </w:pPr>
            <w:r>
              <w:rPr>
                <w:rFonts w:hint="eastAsia"/>
                <w:highlight w:val="none"/>
              </w:rPr>
              <w:t>二档（</w:t>
            </w:r>
            <w:r>
              <w:rPr>
                <w:highlight w:val="none"/>
              </w:rPr>
              <w:t>10</w:t>
            </w:r>
            <w:r>
              <w:rPr>
                <w:rFonts w:hint="eastAsia"/>
                <w:highlight w:val="none"/>
              </w:rPr>
              <w:t>分）：拟投入项目实施人员配置数量为</w:t>
            </w:r>
            <w:r>
              <w:rPr>
                <w:highlight w:val="none"/>
              </w:rPr>
              <w:t>10</w:t>
            </w:r>
            <w:r>
              <w:rPr>
                <w:rFonts w:hint="eastAsia"/>
                <w:highlight w:val="none"/>
              </w:rPr>
              <w:t>名及以上，有合理的人员岗位设置、工作安排，工作人员具备</w:t>
            </w:r>
            <w:r>
              <w:rPr>
                <w:rFonts w:hint="eastAsia"/>
                <w:highlight w:val="none"/>
                <w:lang w:eastAsia="zh-CN"/>
              </w:rPr>
              <w:t>一般的</w:t>
            </w:r>
            <w:r>
              <w:rPr>
                <w:rFonts w:hint="eastAsia"/>
                <w:highlight w:val="none"/>
              </w:rPr>
              <w:t>会展服务水平和管理能力，满足项目实施要求的。</w:t>
            </w:r>
          </w:p>
          <w:p w14:paraId="57301425">
            <w:pPr>
              <w:spacing w:line="360" w:lineRule="auto"/>
              <w:ind w:firstLine="420" w:firstLineChars="200"/>
              <w:jc w:val="left"/>
              <w:rPr>
                <w:highlight w:val="none"/>
              </w:rPr>
            </w:pPr>
            <w:r>
              <w:rPr>
                <w:rFonts w:hint="eastAsia"/>
                <w:highlight w:val="none"/>
              </w:rPr>
              <w:t>三档（</w:t>
            </w:r>
            <w:r>
              <w:rPr>
                <w:highlight w:val="none"/>
              </w:rPr>
              <w:t>15</w:t>
            </w:r>
            <w:r>
              <w:rPr>
                <w:rFonts w:hint="eastAsia"/>
                <w:highlight w:val="none"/>
              </w:rPr>
              <w:t>分）：拟投入项目实施人员配置数量为</w:t>
            </w:r>
            <w:r>
              <w:rPr>
                <w:highlight w:val="none"/>
              </w:rPr>
              <w:t>15</w:t>
            </w:r>
            <w:r>
              <w:rPr>
                <w:rFonts w:hint="eastAsia"/>
                <w:highlight w:val="none"/>
              </w:rPr>
              <w:t>名及以上，有合理的人员岗位设置、工作安排，工作人员具备</w:t>
            </w:r>
            <w:r>
              <w:rPr>
                <w:rFonts w:hint="eastAsia"/>
                <w:highlight w:val="none"/>
                <w:lang w:eastAsia="zh-CN"/>
              </w:rPr>
              <w:t>较好的</w:t>
            </w:r>
            <w:r>
              <w:rPr>
                <w:rFonts w:hint="eastAsia"/>
                <w:highlight w:val="none"/>
              </w:rPr>
              <w:t>会展服务水平和管理能力，充分满足项目实施要求的。</w:t>
            </w:r>
          </w:p>
          <w:p w14:paraId="16F781E5">
            <w:pPr>
              <w:spacing w:line="360" w:lineRule="auto"/>
              <w:jc w:val="left"/>
              <w:rPr>
                <w:kern w:val="0"/>
                <w:highlight w:val="none"/>
              </w:rPr>
            </w:pPr>
            <w:r>
              <w:rPr>
                <w:rFonts w:hint="eastAsia"/>
                <w:kern w:val="0"/>
                <w:highlight w:val="none"/>
                <w:lang w:val="zh-CN"/>
              </w:rPr>
              <w:t>注：未提供投入人员为</w:t>
            </w:r>
            <w:r>
              <w:rPr>
                <w:kern w:val="0"/>
                <w:highlight w:val="none"/>
              </w:rPr>
              <w:t>0</w:t>
            </w:r>
            <w:r>
              <w:rPr>
                <w:rFonts w:hint="eastAsia"/>
                <w:kern w:val="0"/>
                <w:highlight w:val="none"/>
              </w:rPr>
              <w:t>分。</w:t>
            </w:r>
          </w:p>
        </w:tc>
      </w:tr>
      <w:tr w14:paraId="7518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11C73BAC">
            <w:pPr>
              <w:spacing w:line="360" w:lineRule="auto"/>
              <w:jc w:val="left"/>
              <w:rPr>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14:paraId="37A7B857">
            <w:pPr>
              <w:spacing w:line="360" w:lineRule="auto"/>
              <w:jc w:val="left"/>
              <w:rPr>
                <w:szCs w:val="21"/>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85B6A21">
            <w:pPr>
              <w:spacing w:line="360" w:lineRule="auto"/>
              <w:jc w:val="center"/>
              <w:rPr>
                <w:highlight w:val="none"/>
              </w:rPr>
            </w:pPr>
            <w:r>
              <w:rPr>
                <w:rFonts w:hint="eastAsia"/>
                <w:highlight w:val="none"/>
              </w:rPr>
              <w:t>服务承诺分</w:t>
            </w:r>
          </w:p>
          <w:p w14:paraId="33006DBC">
            <w:pPr>
              <w:spacing w:line="360" w:lineRule="auto"/>
              <w:jc w:val="center"/>
              <w:rPr>
                <w:highlight w:val="none"/>
              </w:rPr>
            </w:pPr>
            <w:r>
              <w:rPr>
                <w:rFonts w:hint="eastAsia"/>
                <w:highlight w:val="none"/>
              </w:rPr>
              <w:t>（满分</w:t>
            </w:r>
            <w:r>
              <w:rPr>
                <w:highlight w:val="none"/>
              </w:rPr>
              <w:t>15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0C6FAB09">
            <w:pPr>
              <w:spacing w:line="360" w:lineRule="auto"/>
              <w:ind w:firstLine="420" w:firstLineChars="200"/>
              <w:jc w:val="left"/>
              <w:rPr>
                <w:bCs/>
                <w:kern w:val="0"/>
                <w:highlight w:val="none"/>
                <w:lang w:val="zh-CN"/>
              </w:rPr>
            </w:pPr>
            <w:r>
              <w:rPr>
                <w:rFonts w:hint="eastAsia"/>
                <w:bCs/>
                <w:kern w:val="0"/>
                <w:highlight w:val="none"/>
                <w:lang w:val="zh-CN"/>
              </w:rPr>
              <w:t>一档（</w:t>
            </w:r>
            <w:r>
              <w:rPr>
                <w:bCs/>
                <w:kern w:val="0"/>
                <w:highlight w:val="none"/>
              </w:rPr>
              <w:t>5</w:t>
            </w:r>
            <w:r>
              <w:rPr>
                <w:rFonts w:hint="eastAsia"/>
                <w:bCs/>
                <w:kern w:val="0"/>
                <w:highlight w:val="none"/>
                <w:lang w:val="zh-CN"/>
              </w:rPr>
              <w:t>分）：服务承诺满足招标文件的要求，但没有考虑到本项目的情况，未承诺提供</w:t>
            </w:r>
            <w:r>
              <w:rPr>
                <w:rFonts w:hint="eastAsia"/>
                <w:bCs/>
                <w:kern w:val="0"/>
                <w:highlight w:val="none"/>
                <w:lang w:val="en-US" w:eastAsia="zh-CN"/>
              </w:rPr>
              <w:t>24小时内</w:t>
            </w:r>
            <w:r>
              <w:rPr>
                <w:rFonts w:hint="eastAsia"/>
                <w:bCs/>
                <w:kern w:val="0"/>
                <w:highlight w:val="none"/>
                <w:lang w:val="zh-CN"/>
              </w:rPr>
              <w:t>服务方案。</w:t>
            </w:r>
          </w:p>
          <w:p w14:paraId="5AA51631">
            <w:pPr>
              <w:spacing w:line="360" w:lineRule="auto"/>
              <w:ind w:firstLine="420" w:firstLineChars="200"/>
              <w:jc w:val="left"/>
              <w:rPr>
                <w:bCs/>
                <w:kern w:val="0"/>
                <w:highlight w:val="none"/>
                <w:lang w:val="zh-CN"/>
              </w:rPr>
            </w:pPr>
            <w:r>
              <w:rPr>
                <w:rFonts w:hint="eastAsia"/>
                <w:bCs/>
                <w:kern w:val="0"/>
                <w:highlight w:val="none"/>
                <w:lang w:val="zh-CN"/>
              </w:rPr>
              <w:t>二档（</w:t>
            </w:r>
            <w:r>
              <w:rPr>
                <w:bCs/>
                <w:kern w:val="0"/>
                <w:highlight w:val="none"/>
              </w:rPr>
              <w:t>10</w:t>
            </w:r>
            <w:r>
              <w:rPr>
                <w:rFonts w:hint="eastAsia"/>
                <w:bCs/>
                <w:kern w:val="0"/>
                <w:highlight w:val="none"/>
                <w:lang w:val="zh-CN"/>
              </w:rPr>
              <w:t>分）：服务承诺满足招标文件的要求，能考虑到本项目的情况，承诺提供</w:t>
            </w:r>
            <w:r>
              <w:rPr>
                <w:rFonts w:hint="eastAsia"/>
                <w:bCs/>
                <w:kern w:val="0"/>
                <w:highlight w:val="none"/>
                <w:lang w:val="en-US" w:eastAsia="zh-CN"/>
              </w:rPr>
              <w:t>18小时内</w:t>
            </w:r>
            <w:r>
              <w:rPr>
                <w:rFonts w:hint="eastAsia"/>
                <w:bCs/>
                <w:kern w:val="0"/>
                <w:highlight w:val="none"/>
                <w:lang w:val="zh-CN"/>
              </w:rPr>
              <w:t>服务方案和制定简单应急措施。能按采购人的要求到现场开展服务，有指定项目联络人员。</w:t>
            </w:r>
          </w:p>
          <w:p w14:paraId="67DE515C">
            <w:pPr>
              <w:spacing w:line="360" w:lineRule="auto"/>
              <w:ind w:firstLine="420" w:firstLineChars="200"/>
              <w:jc w:val="left"/>
              <w:rPr>
                <w:kern w:val="0"/>
                <w:highlight w:val="none"/>
                <w:lang w:val="zh-CN"/>
              </w:rPr>
            </w:pPr>
            <w:r>
              <w:rPr>
                <w:rFonts w:hint="eastAsia"/>
                <w:bCs/>
                <w:kern w:val="0"/>
                <w:highlight w:val="none"/>
                <w:lang w:val="zh-CN"/>
              </w:rPr>
              <w:t>三档（</w:t>
            </w:r>
            <w:r>
              <w:rPr>
                <w:bCs/>
                <w:kern w:val="0"/>
                <w:highlight w:val="none"/>
              </w:rPr>
              <w:t>15</w:t>
            </w:r>
            <w:r>
              <w:rPr>
                <w:rFonts w:hint="eastAsia"/>
                <w:bCs/>
                <w:kern w:val="0"/>
                <w:highlight w:val="none"/>
                <w:lang w:val="zh-CN"/>
              </w:rPr>
              <w:t>分）：服</w:t>
            </w:r>
            <w:r>
              <w:rPr>
                <w:rFonts w:hint="eastAsia"/>
                <w:kern w:val="0"/>
                <w:highlight w:val="none"/>
                <w:lang w:val="zh-CN"/>
              </w:rPr>
              <w:t>务承诺满足招标文件的要求，方案完善可行，充分考虑到本项目的具体的情况，采取针对性措施，</w:t>
            </w:r>
            <w:r>
              <w:rPr>
                <w:rFonts w:hint="eastAsia"/>
                <w:bCs/>
                <w:kern w:val="0"/>
                <w:highlight w:val="none"/>
                <w:lang w:val="zh-CN"/>
              </w:rPr>
              <w:t>承诺提供</w:t>
            </w:r>
            <w:r>
              <w:rPr>
                <w:rFonts w:hint="eastAsia"/>
                <w:kern w:val="0"/>
                <w:highlight w:val="none"/>
                <w:lang w:val="zh-CN"/>
              </w:rPr>
              <w:t>具体、高效的</w:t>
            </w:r>
            <w:r>
              <w:rPr>
                <w:rFonts w:hint="eastAsia"/>
                <w:bCs/>
                <w:kern w:val="0"/>
                <w:highlight w:val="none"/>
                <w:lang w:val="en-US" w:eastAsia="zh-CN"/>
              </w:rPr>
              <w:t>12小时内</w:t>
            </w:r>
            <w:r>
              <w:rPr>
                <w:rFonts w:hint="eastAsia"/>
                <w:kern w:val="0"/>
                <w:highlight w:val="none"/>
                <w:lang w:val="zh-CN"/>
              </w:rPr>
              <w:t>服务方案和制定详细的应急措施。现场开展服务及时、迅速高效，有指定项目联络人员，保证沟通的畅通。</w:t>
            </w:r>
          </w:p>
          <w:p w14:paraId="643795DB">
            <w:pPr>
              <w:pStyle w:val="14"/>
              <w:spacing w:line="360" w:lineRule="auto"/>
              <w:rPr>
                <w:highlight w:val="none"/>
              </w:rPr>
            </w:pPr>
            <w:r>
              <w:rPr>
                <w:rFonts w:hint="eastAsia"/>
                <w:sz w:val="21"/>
                <w:szCs w:val="21"/>
                <w:highlight w:val="none"/>
              </w:rPr>
              <w:t>注：未提供项目服务承诺为</w:t>
            </w:r>
            <w:r>
              <w:rPr>
                <w:sz w:val="21"/>
                <w:szCs w:val="21"/>
                <w:highlight w:val="none"/>
              </w:rPr>
              <w:t>0</w:t>
            </w:r>
            <w:r>
              <w:rPr>
                <w:rFonts w:hint="eastAsia"/>
                <w:sz w:val="21"/>
                <w:szCs w:val="21"/>
                <w:highlight w:val="none"/>
              </w:rPr>
              <w:t>分。</w:t>
            </w:r>
          </w:p>
        </w:tc>
      </w:tr>
      <w:tr w14:paraId="33DB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14:paraId="6BFB2B82">
            <w:pPr>
              <w:spacing w:line="360" w:lineRule="auto"/>
              <w:jc w:val="left"/>
              <w:rPr>
                <w:highlight w:val="none"/>
              </w:rPr>
            </w:pPr>
            <w:r>
              <w:rPr>
                <w:highlight w:val="none"/>
              </w:rPr>
              <w:t>3</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041F37B">
            <w:pPr>
              <w:spacing w:line="360" w:lineRule="auto"/>
              <w:jc w:val="center"/>
              <w:rPr>
                <w:highlight w:val="none"/>
              </w:rPr>
            </w:pPr>
            <w:r>
              <w:rPr>
                <w:rFonts w:hint="eastAsia"/>
                <w:highlight w:val="none"/>
              </w:rPr>
              <w:t>商务分</w:t>
            </w:r>
          </w:p>
          <w:p w14:paraId="2BD2FB6D">
            <w:pPr>
              <w:spacing w:line="360" w:lineRule="auto"/>
              <w:jc w:val="center"/>
              <w:rPr>
                <w:highlight w:val="none"/>
              </w:rPr>
            </w:pPr>
            <w:r>
              <w:rPr>
                <w:rFonts w:hint="eastAsia"/>
                <w:highlight w:val="none"/>
              </w:rPr>
              <w:t>（</w:t>
            </w:r>
            <w:r>
              <w:rPr>
                <w:highlight w:val="none"/>
              </w:rPr>
              <w:t>15</w:t>
            </w:r>
            <w:r>
              <w:rPr>
                <w:rFonts w:hint="eastAsia"/>
                <w:highlight w:val="none"/>
              </w:rPr>
              <w:t>分）</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8F0AD33">
            <w:pPr>
              <w:spacing w:line="360" w:lineRule="auto"/>
              <w:jc w:val="center"/>
              <w:rPr>
                <w:highlight w:val="none"/>
              </w:rPr>
            </w:pPr>
            <w:r>
              <w:rPr>
                <w:rFonts w:hint="eastAsia"/>
                <w:highlight w:val="none"/>
              </w:rPr>
              <w:t>业绩分</w:t>
            </w:r>
          </w:p>
          <w:p w14:paraId="4AA2CB6C">
            <w:pPr>
              <w:spacing w:line="360" w:lineRule="auto"/>
              <w:jc w:val="center"/>
              <w:rPr>
                <w:highlight w:val="none"/>
              </w:rPr>
            </w:pPr>
            <w:r>
              <w:rPr>
                <w:rFonts w:hint="eastAsia"/>
                <w:highlight w:val="none"/>
              </w:rPr>
              <w:t>（满分</w:t>
            </w:r>
            <w:r>
              <w:rPr>
                <w:highlight w:val="none"/>
              </w:rPr>
              <w:t>15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20EFB90D">
            <w:pPr>
              <w:spacing w:line="360" w:lineRule="auto"/>
              <w:jc w:val="left"/>
              <w:rPr>
                <w:rFonts w:hint="eastAsia"/>
                <w:bCs/>
                <w:kern w:val="0"/>
                <w:highlight w:val="none"/>
                <w:lang w:val="zh-CN"/>
              </w:rPr>
            </w:pPr>
            <w:r>
              <w:rPr>
                <w:rFonts w:hint="eastAsia"/>
                <w:bCs/>
                <w:kern w:val="0"/>
                <w:highlight w:val="none"/>
                <w:lang w:val="zh-CN"/>
              </w:rPr>
              <w:t>投标人自</w:t>
            </w:r>
            <w:r>
              <w:rPr>
                <w:bCs/>
                <w:kern w:val="0"/>
                <w:highlight w:val="none"/>
                <w:lang w:val="zh-CN"/>
              </w:rPr>
              <w:t>202</w:t>
            </w:r>
            <w:r>
              <w:rPr>
                <w:rFonts w:hint="eastAsia"/>
                <w:bCs/>
                <w:kern w:val="0"/>
                <w:highlight w:val="none"/>
                <w:lang w:val="en-US" w:eastAsia="zh-CN"/>
              </w:rPr>
              <w:t>2</w:t>
            </w:r>
            <w:r>
              <w:rPr>
                <w:rFonts w:hint="eastAsia"/>
                <w:bCs/>
                <w:kern w:val="0"/>
                <w:highlight w:val="none"/>
                <w:lang w:val="zh-CN"/>
              </w:rPr>
              <w:t>年1月1日至投标截止时</w:t>
            </w:r>
            <w:r>
              <w:rPr>
                <w:rFonts w:hint="eastAsia" w:ascii="Times New Roman" w:hAnsi="Times New Roman" w:eastAsia="宋体" w:cs="Times New Roman"/>
                <w:highlight w:val="none"/>
                <w:lang w:val="zh-CN"/>
              </w:rPr>
              <w:t>间</w:t>
            </w:r>
            <w:r>
              <w:rPr>
                <w:rFonts w:hint="eastAsia" w:ascii="Times New Roman" w:hAnsi="Times New Roman" w:eastAsia="宋体" w:cs="Times New Roman"/>
                <w:highlight w:val="none"/>
              </w:rPr>
              <w:t>具有</w:t>
            </w:r>
            <w:r>
              <w:rPr>
                <w:rFonts w:hint="eastAsia" w:ascii="Times New Roman" w:hAnsi="Times New Roman" w:eastAsia="宋体" w:cs="Times New Roman"/>
                <w:highlight w:val="none"/>
                <w:lang w:val="zh-CN"/>
              </w:rPr>
              <w:t>执</w:t>
            </w:r>
            <w:r>
              <w:rPr>
                <w:rFonts w:hint="eastAsia"/>
                <w:bCs/>
                <w:kern w:val="0"/>
                <w:highlight w:val="none"/>
                <w:lang w:val="zh-CN"/>
              </w:rPr>
              <w:t>行过</w:t>
            </w:r>
            <w:r>
              <w:rPr>
                <w:rFonts w:hint="eastAsia"/>
                <w:bCs/>
                <w:kern w:val="0"/>
                <w:highlight w:val="none"/>
                <w:lang w:val="en-US" w:eastAsia="zh-CN"/>
              </w:rPr>
              <w:t>本项目同类项目（同类项目指的</w:t>
            </w:r>
            <w:r>
              <w:rPr>
                <w:rFonts w:hint="eastAsia"/>
                <w:bCs/>
                <w:kern w:val="0"/>
                <w:highlight w:val="none"/>
              </w:rPr>
              <w:t>同类型</w:t>
            </w:r>
            <w:r>
              <w:rPr>
                <w:rFonts w:hint="eastAsia"/>
                <w:bCs/>
                <w:kern w:val="0"/>
                <w:highlight w:val="none"/>
                <w:lang w:val="zh-CN"/>
              </w:rPr>
              <w:t>展会业绩</w:t>
            </w:r>
            <w:r>
              <w:rPr>
                <w:rFonts w:hint="eastAsia"/>
                <w:bCs/>
                <w:kern w:val="0"/>
                <w:highlight w:val="none"/>
                <w:lang w:val="en-US" w:eastAsia="zh-CN"/>
              </w:rPr>
              <w:t>）</w:t>
            </w:r>
            <w:r>
              <w:rPr>
                <w:rFonts w:hint="eastAsia"/>
                <w:bCs/>
                <w:kern w:val="0"/>
                <w:highlight w:val="none"/>
                <w:lang w:val="zh-CN"/>
              </w:rPr>
              <w:t>（以合同签订时间为准），每项得</w:t>
            </w:r>
            <w:r>
              <w:rPr>
                <w:bCs/>
                <w:kern w:val="0"/>
                <w:highlight w:val="none"/>
                <w:lang w:val="zh-CN"/>
              </w:rPr>
              <w:t>3</w:t>
            </w:r>
            <w:r>
              <w:rPr>
                <w:rFonts w:hint="eastAsia"/>
                <w:bCs/>
                <w:kern w:val="0"/>
                <w:highlight w:val="none"/>
                <w:lang w:val="zh-CN"/>
              </w:rPr>
              <w:t>分，满分</w:t>
            </w:r>
            <w:r>
              <w:rPr>
                <w:bCs/>
                <w:kern w:val="0"/>
                <w:highlight w:val="none"/>
                <w:lang w:val="zh-CN"/>
              </w:rPr>
              <w:t>15</w:t>
            </w:r>
            <w:r>
              <w:rPr>
                <w:rFonts w:hint="eastAsia"/>
                <w:bCs/>
                <w:kern w:val="0"/>
                <w:highlight w:val="none"/>
                <w:lang w:val="zh-CN"/>
              </w:rPr>
              <w:t>分。</w:t>
            </w:r>
          </w:p>
          <w:p w14:paraId="3AA23261">
            <w:pPr>
              <w:spacing w:line="360" w:lineRule="auto"/>
              <w:jc w:val="left"/>
              <w:rPr>
                <w:rFonts w:hint="eastAsia"/>
                <w:bCs/>
                <w:kern w:val="0"/>
                <w:highlight w:val="none"/>
                <w:lang w:val="zh-CN"/>
              </w:rPr>
            </w:pPr>
            <w:r>
              <w:rPr>
                <w:rFonts w:hint="eastAsia"/>
                <w:bCs/>
                <w:kern w:val="0"/>
                <w:highlight w:val="none"/>
                <w:lang w:val="zh-CN"/>
              </w:rPr>
              <w:t>（投标文件须提供合同或中标通知书复印件并加盖投标人公章，否则不得分）</w:t>
            </w:r>
          </w:p>
        </w:tc>
      </w:tr>
      <w:tr w14:paraId="4F8C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5" w:type="dxa"/>
            <w:gridSpan w:val="4"/>
            <w:tcBorders>
              <w:top w:val="single" w:color="auto" w:sz="4" w:space="0"/>
              <w:left w:val="single" w:color="auto" w:sz="4" w:space="0"/>
              <w:bottom w:val="single" w:color="auto" w:sz="4" w:space="0"/>
              <w:right w:val="single" w:color="auto" w:sz="4" w:space="0"/>
            </w:tcBorders>
            <w:noWrap w:val="0"/>
            <w:vAlign w:val="center"/>
          </w:tcPr>
          <w:p w14:paraId="6C80A3A7">
            <w:pPr>
              <w:pStyle w:val="12"/>
              <w:spacing w:line="360" w:lineRule="auto"/>
              <w:jc w:val="left"/>
              <w:rPr>
                <w:highlight w:val="none"/>
              </w:rPr>
            </w:pPr>
            <w:r>
              <w:rPr>
                <w:rFonts w:hint="eastAsia"/>
                <w:highlight w:val="none"/>
              </w:rPr>
              <w:t>总得分=</w:t>
            </w:r>
            <w:r>
              <w:rPr>
                <w:rFonts w:hint="eastAsia"/>
                <w:highlight w:val="none"/>
                <w:lang w:val="en-US" w:eastAsia="zh-CN"/>
              </w:rPr>
              <w:t>所有分值合计</w:t>
            </w:r>
          </w:p>
        </w:tc>
      </w:tr>
      <w:bookmarkEnd w:id="133"/>
    </w:tbl>
    <w:p w14:paraId="4DF870B6">
      <w:pPr>
        <w:pStyle w:val="12"/>
        <w:spacing w:line="360" w:lineRule="auto"/>
        <w:rPr>
          <w:rFonts w:hint="eastAsia" w:hAnsi="宋体"/>
          <w:bCs/>
          <w:sz w:val="21"/>
          <w:highlight w:val="none"/>
        </w:rPr>
      </w:pPr>
      <w:r>
        <w:rPr>
          <w:rFonts w:hint="eastAsia" w:hAnsi="宋体"/>
          <w:bCs/>
          <w:sz w:val="21"/>
          <w:highlight w:val="none"/>
        </w:rPr>
        <w:t>注：计分方法按四舍五入取至百分位</w:t>
      </w:r>
    </w:p>
    <w:p w14:paraId="3086A996">
      <w:pPr>
        <w:pStyle w:val="12"/>
        <w:spacing w:line="360" w:lineRule="auto"/>
        <w:rPr>
          <w:rFonts w:hint="eastAsia" w:hAnsi="宋体"/>
          <w:bCs/>
          <w:sz w:val="21"/>
          <w:highlight w:val="none"/>
        </w:rPr>
      </w:pPr>
    </w:p>
    <w:p w14:paraId="6B6FEF87">
      <w:pPr>
        <w:pStyle w:val="12"/>
        <w:spacing w:line="360" w:lineRule="auto"/>
        <w:rPr>
          <w:rFonts w:hint="eastAsia" w:hAnsi="宋体"/>
          <w:bCs/>
          <w:sz w:val="21"/>
          <w:highlight w:val="none"/>
        </w:rPr>
      </w:pPr>
    </w:p>
    <w:p w14:paraId="6353E80F">
      <w:pPr>
        <w:pStyle w:val="12"/>
        <w:spacing w:line="360" w:lineRule="auto"/>
        <w:rPr>
          <w:rFonts w:hint="eastAsia" w:hAnsi="宋体"/>
          <w:bCs/>
          <w:sz w:val="21"/>
          <w:highlight w:val="none"/>
        </w:rPr>
      </w:pPr>
    </w:p>
    <w:p w14:paraId="69A462FB">
      <w:pPr>
        <w:pStyle w:val="12"/>
        <w:spacing w:line="360" w:lineRule="auto"/>
        <w:rPr>
          <w:rFonts w:hint="eastAsia" w:hAnsi="宋体"/>
          <w:bCs/>
          <w:sz w:val="21"/>
          <w:highlight w:val="none"/>
        </w:rPr>
      </w:pPr>
    </w:p>
    <w:p w14:paraId="4B542CC2">
      <w:pPr>
        <w:pStyle w:val="12"/>
        <w:spacing w:line="360" w:lineRule="auto"/>
        <w:rPr>
          <w:rFonts w:hint="eastAsia" w:hAnsi="宋体"/>
          <w:bCs/>
          <w:sz w:val="21"/>
          <w:highlight w:val="none"/>
        </w:rPr>
      </w:pPr>
    </w:p>
    <w:p w14:paraId="28DDB548">
      <w:pPr>
        <w:rPr>
          <w:rFonts w:hint="eastAsia" w:hAnsi="宋体"/>
          <w:bCs/>
          <w:sz w:val="21"/>
          <w:highlight w:val="none"/>
        </w:rPr>
      </w:pPr>
      <w:r>
        <w:rPr>
          <w:rFonts w:hint="eastAsia" w:hAnsi="宋体"/>
          <w:bCs/>
          <w:sz w:val="21"/>
          <w:highlight w:val="none"/>
        </w:rPr>
        <w:br w:type="page"/>
      </w:r>
    </w:p>
    <w:p w14:paraId="23920148">
      <w:pPr>
        <w:pStyle w:val="12"/>
        <w:spacing w:line="360" w:lineRule="auto"/>
        <w:rPr>
          <w:rFonts w:hint="eastAsia" w:hAnsi="宋体"/>
          <w:bCs/>
          <w:sz w:val="21"/>
          <w:highlight w:val="none"/>
        </w:rPr>
      </w:pPr>
    </w:p>
    <w:p w14:paraId="7E7CBF5B">
      <w:pPr>
        <w:pStyle w:val="12"/>
        <w:spacing w:line="360" w:lineRule="auto"/>
        <w:rPr>
          <w:rFonts w:hint="eastAsia" w:hAnsi="宋体"/>
          <w:bCs/>
          <w:sz w:val="21"/>
          <w:highlight w:val="none"/>
        </w:rPr>
      </w:pPr>
    </w:p>
    <w:p w14:paraId="5660674E">
      <w:pPr>
        <w:jc w:val="left"/>
        <w:rPr>
          <w:szCs w:val="21"/>
          <w:highlight w:val="none"/>
        </w:rPr>
      </w:pPr>
      <w:r>
        <w:rPr>
          <w:rFonts w:hint="eastAsia" w:ascii="Times New Roman" w:hAnsi="Times New Roman" w:eastAsia="宋体" w:cs="Times New Roman"/>
          <w:b/>
          <w:bCs/>
          <w:kern w:val="2"/>
          <w:sz w:val="21"/>
          <w:szCs w:val="24"/>
          <w:highlight w:val="none"/>
          <w:lang w:val="en-US" w:eastAsia="zh-CN" w:bidi="ar-SA"/>
        </w:rPr>
        <w:t>分标2：2025年广西国际农业博览会“</w:t>
      </w:r>
      <w:r>
        <w:rPr>
          <w:rFonts w:hint="default" w:ascii="Times New Roman" w:hAnsi="Times New Roman" w:eastAsia="宋体" w:cs="Times New Roman"/>
          <w:b/>
          <w:bCs/>
          <w:kern w:val="2"/>
          <w:sz w:val="21"/>
          <w:szCs w:val="24"/>
          <w:highlight w:val="none"/>
          <w:lang w:val="en" w:eastAsia="zh-CN" w:bidi="ar-SA"/>
        </w:rPr>
        <w:t>桂字号</w:t>
      </w:r>
      <w:r>
        <w:rPr>
          <w:rFonts w:hint="eastAsia" w:ascii="Times New Roman" w:hAnsi="Times New Roman" w:eastAsia="宋体" w:cs="Times New Roman"/>
          <w:b/>
          <w:bCs/>
          <w:kern w:val="2"/>
          <w:sz w:val="21"/>
          <w:szCs w:val="24"/>
          <w:highlight w:val="none"/>
          <w:lang w:val="en-US" w:eastAsia="zh-CN" w:bidi="ar-SA"/>
        </w:rPr>
        <w:t>”</w:t>
      </w:r>
      <w:r>
        <w:rPr>
          <w:rFonts w:hint="default" w:ascii="Times New Roman" w:hAnsi="Times New Roman" w:eastAsia="宋体" w:cs="Times New Roman"/>
          <w:b/>
          <w:bCs/>
          <w:kern w:val="2"/>
          <w:sz w:val="21"/>
          <w:szCs w:val="24"/>
          <w:highlight w:val="none"/>
          <w:lang w:val="en" w:eastAsia="zh-CN" w:bidi="ar-SA"/>
        </w:rPr>
        <w:t>品牌推介</w:t>
      </w:r>
      <w:r>
        <w:rPr>
          <w:rFonts w:hint="eastAsia" w:ascii="Times New Roman" w:hAnsi="Times New Roman" w:eastAsia="宋体" w:cs="Times New Roman"/>
          <w:b/>
          <w:bCs/>
          <w:kern w:val="2"/>
          <w:sz w:val="21"/>
          <w:szCs w:val="24"/>
          <w:highlight w:val="none"/>
          <w:lang w:val="en" w:eastAsia="zh-CN" w:bidi="ar-SA"/>
        </w:rPr>
        <w:t>项目</w:t>
      </w:r>
    </w:p>
    <w:tbl>
      <w:tblPr>
        <w:tblStyle w:val="18"/>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116"/>
        <w:gridCol w:w="1755"/>
        <w:gridCol w:w="6113"/>
      </w:tblGrid>
      <w:tr w14:paraId="69C2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2B8F9CC4">
            <w:pPr>
              <w:spacing w:line="360" w:lineRule="auto"/>
              <w:jc w:val="center"/>
              <w:rPr>
                <w:b/>
                <w:bCs/>
                <w:highlight w:val="none"/>
              </w:rPr>
            </w:pPr>
            <w:r>
              <w:rPr>
                <w:rFonts w:hint="eastAsia"/>
                <w:b/>
                <w:bCs/>
                <w:highlight w:val="none"/>
              </w:rPr>
              <w:t>序号</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2CDBF38">
            <w:pPr>
              <w:spacing w:line="360" w:lineRule="auto"/>
              <w:jc w:val="center"/>
              <w:rPr>
                <w:b/>
                <w:bCs/>
                <w:highlight w:val="none"/>
              </w:rPr>
            </w:pPr>
            <w:r>
              <w:rPr>
                <w:rFonts w:hint="eastAsia"/>
                <w:b/>
                <w:bCs/>
                <w:highlight w:val="none"/>
              </w:rPr>
              <w:t>评分因素</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4EDDA508">
            <w:pPr>
              <w:spacing w:line="360" w:lineRule="auto"/>
              <w:jc w:val="center"/>
              <w:rPr>
                <w:b/>
                <w:bCs/>
                <w:highlight w:val="none"/>
              </w:rPr>
            </w:pPr>
            <w:r>
              <w:rPr>
                <w:rFonts w:hint="eastAsia"/>
                <w:b/>
                <w:bCs/>
                <w:highlight w:val="none"/>
              </w:rPr>
              <w:t>评分标准</w:t>
            </w:r>
          </w:p>
        </w:tc>
      </w:tr>
      <w:tr w14:paraId="28E3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14:paraId="766D0B93">
            <w:pPr>
              <w:spacing w:line="360" w:lineRule="auto"/>
              <w:jc w:val="left"/>
              <w:rPr>
                <w:highlight w:val="none"/>
              </w:rPr>
            </w:pPr>
            <w:r>
              <w:rPr>
                <w:highlight w:val="none"/>
              </w:rPr>
              <w:t>1</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6729BBD">
            <w:pPr>
              <w:spacing w:line="360" w:lineRule="auto"/>
              <w:jc w:val="left"/>
              <w:rPr>
                <w:highlight w:val="none"/>
              </w:rPr>
            </w:pPr>
            <w:r>
              <w:rPr>
                <w:rFonts w:hint="eastAsia"/>
                <w:highlight w:val="none"/>
              </w:rPr>
              <w:t>价格分</w:t>
            </w:r>
          </w:p>
          <w:p w14:paraId="006C5FD4">
            <w:pPr>
              <w:spacing w:line="360" w:lineRule="auto"/>
              <w:jc w:val="left"/>
              <w:rPr>
                <w:highlight w:val="none"/>
              </w:rPr>
            </w:pPr>
            <w:r>
              <w:rPr>
                <w:rFonts w:hint="eastAsia"/>
                <w:highlight w:val="none"/>
              </w:rPr>
              <w:t>（</w:t>
            </w:r>
            <w:r>
              <w:rPr>
                <w:rFonts w:hint="eastAsia"/>
                <w:highlight w:val="none"/>
                <w:lang w:val="en-US" w:eastAsia="zh-CN"/>
              </w:rPr>
              <w:t>2</w:t>
            </w:r>
            <w:r>
              <w:rPr>
                <w:highlight w:val="none"/>
              </w:rPr>
              <w:t>5</w:t>
            </w:r>
            <w:r>
              <w:rPr>
                <w:rFonts w:hint="eastAsia"/>
                <w:highlight w:val="none"/>
              </w:rPr>
              <w:t>分）</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1D5E33E">
            <w:pPr>
              <w:spacing w:line="360" w:lineRule="auto"/>
              <w:jc w:val="center"/>
              <w:rPr>
                <w:highlight w:val="none"/>
              </w:rPr>
            </w:pPr>
            <w:r>
              <w:rPr>
                <w:rFonts w:hint="eastAsia"/>
                <w:highlight w:val="none"/>
              </w:rPr>
              <w:t>投标报价分</w:t>
            </w:r>
          </w:p>
          <w:p w14:paraId="7A1DF392">
            <w:pPr>
              <w:spacing w:line="360" w:lineRule="auto"/>
              <w:jc w:val="center"/>
              <w:rPr>
                <w:highlight w:val="none"/>
              </w:rPr>
            </w:pPr>
            <w:r>
              <w:rPr>
                <w:rFonts w:hint="eastAsia"/>
                <w:highlight w:val="none"/>
              </w:rPr>
              <w:t>（满分</w:t>
            </w:r>
            <w:r>
              <w:rPr>
                <w:rFonts w:hint="eastAsia"/>
                <w:highlight w:val="none"/>
                <w:lang w:val="en-US" w:eastAsia="zh-CN"/>
              </w:rPr>
              <w:t>25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36F5CFCD">
            <w:pPr>
              <w:snapToGrid w:val="0"/>
              <w:spacing w:line="360" w:lineRule="auto"/>
              <w:ind w:firstLine="233" w:firstLineChars="111"/>
              <w:rPr>
                <w:rFonts w:ascii="宋体" w:hAnsi="宋体"/>
                <w:bCs/>
                <w:szCs w:val="21"/>
                <w:highlight w:val="none"/>
              </w:rPr>
            </w:pPr>
            <w:r>
              <w:rPr>
                <w:rFonts w:hint="eastAsia" w:ascii="宋体" w:hAnsi="宋体"/>
                <w:bCs/>
                <w:szCs w:val="21"/>
                <w:highlight w:val="none"/>
              </w:rPr>
              <w:t>（1）评标报价为投标人的投标报价进行政策性扣除后的价格，评标报价只是作为评标时使用。最终中标人的中标金额等于投标报价。</w:t>
            </w:r>
          </w:p>
          <w:p w14:paraId="21451B22">
            <w:pPr>
              <w:snapToGrid w:val="0"/>
              <w:spacing w:line="360" w:lineRule="auto"/>
              <w:ind w:firstLine="233" w:firstLineChars="111"/>
              <w:rPr>
                <w:rFonts w:hint="eastAsia" w:ascii="宋体" w:hAnsi="宋体"/>
                <w:bCs/>
                <w:szCs w:val="21"/>
                <w:highlight w:val="none"/>
              </w:rPr>
            </w:pPr>
            <w:r>
              <w:rPr>
                <w:rFonts w:hint="eastAsia" w:ascii="宋体" w:hAnsi="宋体"/>
                <w:bCs/>
                <w:szCs w:val="21"/>
                <w:highlight w:val="none"/>
              </w:rPr>
              <w:t>（2）政策性扣除计算方法。</w:t>
            </w:r>
          </w:p>
          <w:p w14:paraId="44CBB267">
            <w:pPr>
              <w:snapToGrid w:val="0"/>
              <w:spacing w:line="360" w:lineRule="auto"/>
              <w:ind w:firstLine="443" w:firstLineChars="211"/>
              <w:rPr>
                <w:rFonts w:hint="eastAsia" w:ascii="宋体" w:hAnsi="宋体"/>
                <w:szCs w:val="21"/>
                <w:highlight w:val="none"/>
              </w:rPr>
            </w:pPr>
            <w:r>
              <w:rPr>
                <w:rFonts w:hint="eastAsia" w:ascii="宋体" w:hAnsi="宋体"/>
                <w:bCs/>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服务全部由小微企业承接对其投标报价给予10%的扣除，扣除后的价格为评标报价，即评标报价=投标报价×（1-</w:t>
            </w:r>
            <w:r>
              <w:rPr>
                <w:rFonts w:hint="eastAsia" w:ascii="宋体" w:hAnsi="宋体"/>
                <w:bCs/>
                <w:szCs w:val="21"/>
                <w:highlight w:val="none"/>
                <w:u w:val="single"/>
              </w:rPr>
              <w:t xml:space="preserve"> 10</w:t>
            </w:r>
            <w:r>
              <w:rPr>
                <w:rFonts w:hint="eastAsia" w:ascii="宋体" w:hAnsi="宋体"/>
                <w:bCs/>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Pr>
                <w:rFonts w:hint="eastAsia" w:ascii="宋体" w:hAnsi="宋体"/>
                <w:bCs/>
                <w:szCs w:val="21"/>
                <w:highlight w:val="none"/>
                <w:u w:val="single"/>
              </w:rPr>
              <w:t xml:space="preserve">4 </w:t>
            </w:r>
            <w:r>
              <w:rPr>
                <w:rFonts w:hint="eastAsia" w:ascii="宋体" w:hAnsi="宋体"/>
                <w:bCs/>
                <w:szCs w:val="21"/>
                <w:highlight w:val="none"/>
              </w:rPr>
              <w:t>%）。除上述情况外，评标报价=投标报价。</w:t>
            </w:r>
          </w:p>
          <w:p w14:paraId="77E30157">
            <w:pPr>
              <w:snapToGrid w:val="0"/>
              <w:spacing w:line="360" w:lineRule="auto"/>
              <w:ind w:firstLine="233" w:firstLineChars="111"/>
              <w:rPr>
                <w:rFonts w:hint="eastAsia" w:ascii="宋体" w:hAnsi="宋体"/>
                <w:bCs/>
                <w:szCs w:val="21"/>
                <w:highlight w:val="none"/>
              </w:rPr>
            </w:pPr>
            <w:r>
              <w:rPr>
                <w:rFonts w:hint="eastAsia" w:ascii="宋体" w:hAnsi="宋体"/>
                <w:bCs/>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szCs w:val="21"/>
                <w:highlight w:val="none"/>
              </w:rPr>
              <w:t>监狱企业参加政府采购活动时，应当提供由省级以上监狱管理局、戒毒管理局（含新疆生产建设兵团）出具的属于监狱企业的证明文件。</w:t>
            </w:r>
            <w:r>
              <w:rPr>
                <w:rFonts w:hint="eastAsia" w:ascii="宋体" w:hAnsi="宋体"/>
                <w:bCs/>
                <w:szCs w:val="21"/>
                <w:highlight w:val="none"/>
              </w:rPr>
              <w:t>监狱企业属于小型、微型企业的，不重复享受政策。</w:t>
            </w:r>
          </w:p>
          <w:p w14:paraId="3BEC1702">
            <w:pPr>
              <w:snapToGrid w:val="0"/>
              <w:spacing w:line="360" w:lineRule="auto"/>
              <w:ind w:firstLine="233" w:firstLineChars="111"/>
              <w:rPr>
                <w:rFonts w:hint="eastAsia" w:ascii="宋体" w:hAnsi="宋体"/>
                <w:bCs/>
                <w:szCs w:val="21"/>
                <w:highlight w:val="none"/>
              </w:rPr>
            </w:pPr>
            <w:r>
              <w:rPr>
                <w:rFonts w:hint="eastAsia" w:ascii="宋体" w:hAnsi="宋体"/>
                <w:szCs w:val="21"/>
                <w:highlight w:val="none"/>
              </w:rPr>
              <w:t>（4）按照</w:t>
            </w:r>
            <w:r>
              <w:rPr>
                <w:rFonts w:hint="eastAsia" w:ascii="宋体" w:hAnsi="宋体"/>
                <w:bCs/>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szCs w:val="21"/>
                <w:highlight w:val="none"/>
              </w:rPr>
              <w:t>残疾人福利性单位参加政府采购活动时，应当提供该通知规定的《残疾人福利性单位声明函》，并对声明的真实性负责。</w:t>
            </w:r>
            <w:r>
              <w:rPr>
                <w:rFonts w:hint="eastAsia" w:ascii="宋体" w:hAnsi="宋体"/>
                <w:bCs/>
                <w:szCs w:val="21"/>
                <w:highlight w:val="none"/>
              </w:rPr>
              <w:t>残疾人福利性单位属于小型、微型企业的，不重复享受政策。</w:t>
            </w:r>
          </w:p>
          <w:p w14:paraId="4DAD42B1">
            <w:pPr>
              <w:snapToGrid w:val="0"/>
              <w:spacing w:line="360" w:lineRule="auto"/>
              <w:ind w:firstLine="233" w:firstLineChars="111"/>
              <w:rPr>
                <w:rFonts w:hint="eastAsia" w:ascii="宋体" w:hAnsi="宋体"/>
                <w:bCs/>
                <w:szCs w:val="21"/>
                <w:highlight w:val="none"/>
              </w:rPr>
            </w:pPr>
            <w:r>
              <w:rPr>
                <w:rFonts w:hint="eastAsia" w:ascii="宋体" w:hAnsi="宋体"/>
                <w:bCs/>
                <w:szCs w:val="21"/>
                <w:highlight w:val="none"/>
              </w:rPr>
              <w:t>（5）满足招标文件要求且评标报价最低的评标报价为评标基准价，其价格分为满分。</w:t>
            </w:r>
          </w:p>
          <w:p w14:paraId="2B1C3FE6">
            <w:pPr>
              <w:spacing w:line="360" w:lineRule="auto"/>
              <w:ind w:firstLine="233" w:firstLineChars="111"/>
              <w:rPr>
                <w:rFonts w:hint="eastAsia" w:ascii="宋体" w:hAnsi="宋体"/>
                <w:bCs/>
                <w:szCs w:val="21"/>
                <w:highlight w:val="none"/>
              </w:rPr>
            </w:pPr>
            <w:r>
              <w:rPr>
                <w:rFonts w:hint="eastAsia" w:ascii="宋体" w:hAnsi="宋体"/>
                <w:bCs/>
                <w:szCs w:val="21"/>
                <w:highlight w:val="none"/>
              </w:rPr>
              <w:t xml:space="preserve">（6）价格分计算公式：        </w:t>
            </w:r>
          </w:p>
          <w:p w14:paraId="68C8CFD0">
            <w:pPr>
              <w:spacing w:line="360" w:lineRule="auto"/>
              <w:jc w:val="left"/>
              <w:rPr>
                <w:highlight w:val="none"/>
              </w:rPr>
            </w:pPr>
            <w:r>
              <w:rPr>
                <w:rFonts w:hint="eastAsia" w:hAnsi="宋体"/>
                <w:bCs/>
                <w:szCs w:val="21"/>
                <w:highlight w:val="none"/>
              </w:rPr>
              <w:t>价格分</w:t>
            </w:r>
            <w:r>
              <w:rPr>
                <w:rFonts w:hAnsi="宋体" w:cs="Courier New"/>
                <w:bCs/>
                <w:szCs w:val="21"/>
                <w:highlight w:val="none"/>
              </w:rPr>
              <w:t>=</w:t>
            </w:r>
            <w:r>
              <w:rPr>
                <w:rFonts w:hint="eastAsia" w:hAnsi="宋体" w:cs="Courier New"/>
                <w:bCs/>
                <w:szCs w:val="21"/>
                <w:highlight w:val="none"/>
              </w:rPr>
              <w:t>（评标基准价／评标报价）×</w:t>
            </w:r>
            <w:r>
              <w:rPr>
                <w:rFonts w:hint="eastAsia" w:hAnsi="宋体"/>
                <w:bCs/>
                <w:szCs w:val="21"/>
                <w:highlight w:val="none"/>
                <w:u w:val="single"/>
                <w:lang w:val="en-US" w:eastAsia="zh-CN"/>
              </w:rPr>
              <w:t>2</w:t>
            </w:r>
            <w:r>
              <w:rPr>
                <w:rFonts w:hAnsi="宋体"/>
                <w:bCs/>
                <w:szCs w:val="21"/>
                <w:highlight w:val="none"/>
                <w:u w:val="single"/>
              </w:rPr>
              <w:t>5</w:t>
            </w:r>
            <w:r>
              <w:rPr>
                <w:rFonts w:hint="eastAsia" w:hAnsi="宋体" w:cs="Courier New"/>
                <w:bCs/>
                <w:szCs w:val="21"/>
                <w:highlight w:val="none"/>
              </w:rPr>
              <w:t>分</w:t>
            </w:r>
          </w:p>
        </w:tc>
      </w:tr>
      <w:tr w14:paraId="0D46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64A9C34D">
            <w:pPr>
              <w:spacing w:line="360" w:lineRule="auto"/>
              <w:jc w:val="left"/>
              <w:rPr>
                <w:highlight w:val="none"/>
              </w:rPr>
            </w:pPr>
            <w:r>
              <w:rPr>
                <w:highlight w:val="none"/>
              </w:rPr>
              <w:t>2</w:t>
            </w:r>
          </w:p>
        </w:tc>
        <w:tc>
          <w:tcPr>
            <w:tcW w:w="1116" w:type="dxa"/>
            <w:vMerge w:val="restart"/>
            <w:tcBorders>
              <w:top w:val="single" w:color="auto" w:sz="4" w:space="0"/>
              <w:left w:val="single" w:color="auto" w:sz="4" w:space="0"/>
              <w:bottom w:val="single" w:color="auto" w:sz="4" w:space="0"/>
              <w:right w:val="single" w:color="auto" w:sz="4" w:space="0"/>
            </w:tcBorders>
            <w:noWrap w:val="0"/>
            <w:vAlign w:val="center"/>
          </w:tcPr>
          <w:p w14:paraId="4C32EFD5">
            <w:pPr>
              <w:spacing w:line="360" w:lineRule="auto"/>
              <w:jc w:val="left"/>
              <w:rPr>
                <w:highlight w:val="none"/>
              </w:rPr>
            </w:pPr>
            <w:r>
              <w:rPr>
                <w:rFonts w:hint="eastAsia"/>
                <w:highlight w:val="none"/>
              </w:rPr>
              <w:t>技术分</w:t>
            </w:r>
          </w:p>
          <w:p w14:paraId="5029C2C0">
            <w:pPr>
              <w:spacing w:line="360" w:lineRule="auto"/>
              <w:jc w:val="left"/>
              <w:rPr>
                <w:highlight w:val="none"/>
              </w:rPr>
            </w:pPr>
            <w:r>
              <w:rPr>
                <w:rFonts w:hint="eastAsia"/>
                <w:highlight w:val="none"/>
              </w:rPr>
              <w:t>（</w:t>
            </w:r>
            <w:r>
              <w:rPr>
                <w:highlight w:val="none"/>
              </w:rPr>
              <w:t>70</w:t>
            </w:r>
            <w:r>
              <w:rPr>
                <w:rFonts w:hint="eastAsia"/>
                <w:highlight w:val="none"/>
              </w:rPr>
              <w:t>分）</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7D94451">
            <w:pPr>
              <w:spacing w:line="360" w:lineRule="auto"/>
              <w:jc w:val="center"/>
              <w:rPr>
                <w:highlight w:val="none"/>
              </w:rPr>
            </w:pPr>
            <w:r>
              <w:rPr>
                <w:rFonts w:hint="eastAsia"/>
                <w:highlight w:val="none"/>
              </w:rPr>
              <w:t>设计方案分</w:t>
            </w:r>
          </w:p>
          <w:p w14:paraId="272E36CF">
            <w:pPr>
              <w:spacing w:line="360" w:lineRule="auto"/>
              <w:jc w:val="center"/>
              <w:rPr>
                <w:highlight w:val="none"/>
              </w:rPr>
            </w:pPr>
            <w:r>
              <w:rPr>
                <w:rFonts w:hint="eastAsia"/>
                <w:highlight w:val="none"/>
              </w:rPr>
              <w:t>（满分</w:t>
            </w:r>
            <w:r>
              <w:rPr>
                <w:highlight w:val="none"/>
              </w:rPr>
              <w:t>20</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1B2BA5B1">
            <w:pPr>
              <w:spacing w:line="360" w:lineRule="auto"/>
              <w:ind w:firstLine="420" w:firstLineChars="200"/>
              <w:jc w:val="left"/>
              <w:rPr>
                <w:rFonts w:hint="default" w:eastAsia="宋体"/>
                <w:highlight w:val="none"/>
                <w:lang w:val="en-US" w:eastAsia="zh-CN"/>
              </w:rPr>
            </w:pPr>
            <w:r>
              <w:rPr>
                <w:rFonts w:hint="eastAsia"/>
                <w:highlight w:val="none"/>
                <w:lang w:val="en-US" w:eastAsia="zh-CN"/>
              </w:rPr>
              <w:t>供应商根据品牌推介会舞台、宣传展板、伴手礼等提供设计方案：</w:t>
            </w:r>
          </w:p>
          <w:p w14:paraId="19E97F0E">
            <w:pPr>
              <w:spacing w:line="360" w:lineRule="auto"/>
              <w:ind w:firstLine="420" w:firstLineChars="200"/>
              <w:jc w:val="left"/>
              <w:rPr>
                <w:highlight w:val="none"/>
              </w:rPr>
            </w:pPr>
            <w:r>
              <w:rPr>
                <w:rFonts w:hint="eastAsia"/>
                <w:highlight w:val="none"/>
              </w:rPr>
              <w:t>一档（</w:t>
            </w:r>
            <w:r>
              <w:rPr>
                <w:highlight w:val="none"/>
              </w:rPr>
              <w:t>5</w:t>
            </w:r>
            <w:r>
              <w:rPr>
                <w:rFonts w:hint="eastAsia"/>
                <w:highlight w:val="none"/>
              </w:rPr>
              <w:t>分）：版面形式呆板，版面内的文字字体、图像、图形、线条、表格、色块等要素布局的编排简洁、结构布局符合项目主题要求。</w:t>
            </w:r>
          </w:p>
          <w:p w14:paraId="3CF2E5CE">
            <w:pPr>
              <w:spacing w:line="360" w:lineRule="auto"/>
              <w:ind w:firstLine="420" w:firstLineChars="200"/>
              <w:jc w:val="left"/>
              <w:rPr>
                <w:rFonts w:hint="eastAsia" w:ascii="Times New Roman" w:hAnsi="Times New Roman" w:eastAsia="宋体" w:cs="Times New Roman"/>
                <w:highlight w:val="none"/>
              </w:rPr>
            </w:pPr>
            <w:r>
              <w:rPr>
                <w:rFonts w:hint="eastAsia"/>
                <w:highlight w:val="none"/>
              </w:rPr>
              <w:t>二档（</w:t>
            </w:r>
            <w:r>
              <w:rPr>
                <w:highlight w:val="none"/>
              </w:rPr>
              <w:t>10</w:t>
            </w:r>
            <w:r>
              <w:rPr>
                <w:rFonts w:hint="eastAsia"/>
                <w:highlight w:val="none"/>
              </w:rPr>
              <w:t>分）：版面形式</w:t>
            </w:r>
            <w:r>
              <w:rPr>
                <w:rFonts w:hint="eastAsia" w:ascii="Times New Roman" w:hAnsi="Times New Roman" w:eastAsia="宋体" w:cs="Times New Roman"/>
                <w:highlight w:val="none"/>
              </w:rPr>
              <w:t>单调，对版面内的文字字体、图像、图形、线条、表格、色块等要素的编排简洁、结构布局合理、具有项目主题信息传达的效果、整体版式规范。</w:t>
            </w:r>
          </w:p>
          <w:p w14:paraId="6547486E">
            <w:pPr>
              <w:spacing w:line="360" w:lineRule="auto"/>
              <w:ind w:firstLine="420" w:firstLineChars="20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三档（15分）：版面形式单一，对版面内的文字字体、图像、图形、线条、表格、色块等要素布局的编排简洁、结构布局合理、美观，项目主题信息能明确体现传达，整体版式规范、醒目。</w:t>
            </w:r>
          </w:p>
          <w:p w14:paraId="0A01ABD8">
            <w:pPr>
              <w:spacing w:line="360" w:lineRule="auto"/>
              <w:ind w:firstLine="420" w:firstLineChars="20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四档（20分）：版面形式与内容统一，对版面内的文字字体、图像、图形、线条、表格、色块等要素的编排简洁、布局合理、美观、具有创新性，农业博览会主题信息各方面体现到位重点突出，版式艺术感效果突显，细节丰富。</w:t>
            </w:r>
          </w:p>
          <w:p w14:paraId="53F39BED">
            <w:pPr>
              <w:spacing w:line="360" w:lineRule="auto"/>
              <w:jc w:val="left"/>
              <w:rPr>
                <w:highlight w:val="none"/>
              </w:rPr>
            </w:pPr>
            <w:r>
              <w:rPr>
                <w:rFonts w:hint="eastAsia"/>
                <w:highlight w:val="none"/>
              </w:rPr>
              <w:t>注：未提供设计方案为</w:t>
            </w:r>
            <w:r>
              <w:rPr>
                <w:highlight w:val="none"/>
              </w:rPr>
              <w:t>0</w:t>
            </w:r>
            <w:r>
              <w:rPr>
                <w:rFonts w:hint="eastAsia"/>
                <w:highlight w:val="none"/>
              </w:rPr>
              <w:t>分。</w:t>
            </w:r>
          </w:p>
        </w:tc>
      </w:tr>
      <w:tr w14:paraId="72F2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20DD5FA4">
            <w:pPr>
              <w:spacing w:line="360" w:lineRule="auto"/>
              <w:jc w:val="left"/>
              <w:rPr>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14:paraId="1C725FAD">
            <w:pPr>
              <w:spacing w:line="360" w:lineRule="auto"/>
              <w:jc w:val="left"/>
              <w:rPr>
                <w:szCs w:val="21"/>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97C36D3">
            <w:pPr>
              <w:spacing w:line="360" w:lineRule="auto"/>
              <w:jc w:val="center"/>
              <w:rPr>
                <w:highlight w:val="none"/>
              </w:rPr>
            </w:pPr>
            <w:r>
              <w:rPr>
                <w:rFonts w:hint="eastAsia"/>
                <w:highlight w:val="none"/>
              </w:rPr>
              <w:t>项目实施方案分（满分</w:t>
            </w:r>
            <w:r>
              <w:rPr>
                <w:highlight w:val="none"/>
              </w:rPr>
              <w:t>20</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2477F388">
            <w:pPr>
              <w:spacing w:line="360" w:lineRule="auto"/>
              <w:ind w:firstLine="420" w:firstLineChars="200"/>
              <w:jc w:val="left"/>
              <w:rPr>
                <w:highlight w:val="none"/>
              </w:rPr>
            </w:pPr>
            <w:r>
              <w:rPr>
                <w:rFonts w:hint="eastAsia"/>
                <w:highlight w:val="none"/>
              </w:rPr>
              <w:t>一档</w:t>
            </w:r>
            <w:r>
              <w:rPr>
                <w:highlight w:val="none"/>
              </w:rPr>
              <w:t xml:space="preserve"> (4</w:t>
            </w:r>
            <w:r>
              <w:rPr>
                <w:rFonts w:hint="eastAsia"/>
                <w:highlight w:val="none"/>
              </w:rPr>
              <w:t>分</w:t>
            </w:r>
            <w:r>
              <w:rPr>
                <w:highlight w:val="none"/>
              </w:rPr>
              <w:t>)</w:t>
            </w:r>
            <w:r>
              <w:rPr>
                <w:rFonts w:hint="eastAsia"/>
                <w:highlight w:val="none"/>
              </w:rPr>
              <w:t>：提供了项目组织实施方案，对项目实施时的方案有基本框架，无具体实施措施方法。</w:t>
            </w:r>
          </w:p>
          <w:p w14:paraId="6411EDC0">
            <w:pPr>
              <w:spacing w:line="360" w:lineRule="auto"/>
              <w:ind w:firstLine="420" w:firstLineChars="200"/>
              <w:jc w:val="left"/>
              <w:rPr>
                <w:rFonts w:hint="eastAsia"/>
                <w:highlight w:val="none"/>
              </w:rPr>
            </w:pPr>
            <w:r>
              <w:rPr>
                <w:rFonts w:hint="eastAsia"/>
                <w:highlight w:val="none"/>
              </w:rPr>
              <w:t>二档</w:t>
            </w:r>
            <w:r>
              <w:rPr>
                <w:highlight w:val="none"/>
              </w:rPr>
              <w:t xml:space="preserve"> (8</w:t>
            </w:r>
            <w:r>
              <w:rPr>
                <w:rFonts w:hint="eastAsia"/>
                <w:highlight w:val="none"/>
              </w:rPr>
              <w:t>分</w:t>
            </w:r>
            <w:r>
              <w:rPr>
                <w:highlight w:val="none"/>
              </w:rPr>
              <w:t>)</w:t>
            </w:r>
            <w:r>
              <w:rPr>
                <w:rFonts w:hint="eastAsia"/>
                <w:highlight w:val="none"/>
              </w:rPr>
              <w:t>：提供了项目组织实施方案，</w:t>
            </w:r>
            <w:r>
              <w:rPr>
                <w:rFonts w:hint="eastAsia"/>
                <w:highlight w:val="none"/>
                <w:lang w:eastAsia="zh-CN"/>
              </w:rPr>
              <w:t>简单</w:t>
            </w:r>
            <w:r>
              <w:rPr>
                <w:rFonts w:hint="eastAsia"/>
                <w:highlight w:val="none"/>
              </w:rPr>
              <w:t>描述了项目实施时的</w:t>
            </w:r>
            <w:r>
              <w:rPr>
                <w:rFonts w:hint="eastAsia"/>
                <w:highlight w:val="none"/>
                <w:lang w:eastAsia="zh-CN"/>
              </w:rPr>
              <w:t>制作</w:t>
            </w:r>
            <w:r>
              <w:rPr>
                <w:rFonts w:hint="eastAsia"/>
                <w:highlight w:val="none"/>
              </w:rPr>
              <w:t>工艺、推广</w:t>
            </w:r>
            <w:r>
              <w:rPr>
                <w:rFonts w:hint="eastAsia"/>
                <w:highlight w:val="none"/>
                <w:lang w:eastAsia="zh-CN"/>
              </w:rPr>
              <w:t>宣传</w:t>
            </w:r>
            <w:r>
              <w:rPr>
                <w:rFonts w:hint="eastAsia"/>
                <w:highlight w:val="none"/>
              </w:rPr>
              <w:t>策略与创意</w:t>
            </w:r>
            <w:r>
              <w:rPr>
                <w:rFonts w:hint="eastAsia"/>
                <w:highlight w:val="none"/>
                <w:lang w:eastAsia="zh-CN"/>
              </w:rPr>
              <w:t>、</w:t>
            </w:r>
            <w:r>
              <w:rPr>
                <w:rFonts w:hint="eastAsia"/>
                <w:highlight w:val="none"/>
              </w:rPr>
              <w:t>工期控制、质量管理保障措施、项目人员配置等相关内容。组织实施方案合理，符合项目实际情况，有具体的实施措施及方法。</w:t>
            </w:r>
          </w:p>
          <w:p w14:paraId="2D19C164">
            <w:pPr>
              <w:spacing w:line="360" w:lineRule="auto"/>
              <w:ind w:firstLine="420" w:firstLineChars="200"/>
              <w:jc w:val="left"/>
              <w:rPr>
                <w:rFonts w:hint="eastAsia"/>
                <w:highlight w:val="none"/>
              </w:rPr>
            </w:pPr>
            <w:r>
              <w:rPr>
                <w:rFonts w:hint="eastAsia"/>
                <w:highlight w:val="none"/>
              </w:rPr>
              <w:t>三档 (12分)：提供了项目组织实施方案，完整描述了项目实施时的</w:t>
            </w:r>
            <w:r>
              <w:rPr>
                <w:rFonts w:hint="eastAsia"/>
                <w:highlight w:val="none"/>
                <w:lang w:eastAsia="zh-CN"/>
              </w:rPr>
              <w:t>制作</w:t>
            </w:r>
            <w:r>
              <w:rPr>
                <w:rFonts w:hint="eastAsia"/>
                <w:highlight w:val="none"/>
              </w:rPr>
              <w:t>工艺、推广</w:t>
            </w:r>
            <w:r>
              <w:rPr>
                <w:rFonts w:hint="eastAsia"/>
                <w:highlight w:val="none"/>
                <w:lang w:eastAsia="zh-CN"/>
              </w:rPr>
              <w:t>宣传</w:t>
            </w:r>
            <w:r>
              <w:rPr>
                <w:rFonts w:hint="eastAsia"/>
                <w:highlight w:val="none"/>
              </w:rPr>
              <w:t>策略与创意</w:t>
            </w:r>
            <w:r>
              <w:rPr>
                <w:rFonts w:hint="eastAsia"/>
                <w:highlight w:val="none"/>
                <w:lang w:eastAsia="zh-CN"/>
              </w:rPr>
              <w:t>、</w:t>
            </w:r>
            <w:r>
              <w:rPr>
                <w:rFonts w:hint="eastAsia"/>
                <w:highlight w:val="none"/>
              </w:rPr>
              <w:t>工期控制、质量管理保障措施、项目人员配置、应急预案等相关内容。组织实施方案合理、具体，科学，符合项目实际情况，有明确的项目进度措施，项目管理制度及具体方法严谨。</w:t>
            </w:r>
          </w:p>
          <w:p w14:paraId="565A13BB">
            <w:pPr>
              <w:spacing w:line="360" w:lineRule="auto"/>
              <w:ind w:firstLine="420" w:firstLineChars="200"/>
              <w:jc w:val="left"/>
              <w:rPr>
                <w:highlight w:val="none"/>
              </w:rPr>
            </w:pPr>
            <w:r>
              <w:rPr>
                <w:rFonts w:hint="eastAsia"/>
                <w:highlight w:val="none"/>
                <w:lang w:eastAsia="zh-CN"/>
              </w:rPr>
              <w:t>四</w:t>
            </w:r>
            <w:r>
              <w:rPr>
                <w:rFonts w:hint="eastAsia"/>
                <w:highlight w:val="none"/>
              </w:rPr>
              <w:t>档（20分)：提供了项目组织实施方案，完善详实描述了项目实施时的</w:t>
            </w:r>
            <w:r>
              <w:rPr>
                <w:rFonts w:hint="eastAsia"/>
                <w:highlight w:val="none"/>
                <w:lang w:eastAsia="zh-CN"/>
              </w:rPr>
              <w:t>制作</w:t>
            </w:r>
            <w:r>
              <w:rPr>
                <w:rFonts w:hint="eastAsia"/>
                <w:highlight w:val="none"/>
              </w:rPr>
              <w:t>工艺、推广</w:t>
            </w:r>
            <w:r>
              <w:rPr>
                <w:rFonts w:hint="eastAsia"/>
                <w:highlight w:val="none"/>
                <w:lang w:eastAsia="zh-CN"/>
              </w:rPr>
              <w:t>宣传</w:t>
            </w:r>
            <w:r>
              <w:rPr>
                <w:rFonts w:hint="eastAsia"/>
                <w:highlight w:val="none"/>
              </w:rPr>
              <w:t>策略与创意</w:t>
            </w:r>
            <w:r>
              <w:rPr>
                <w:rFonts w:hint="eastAsia"/>
                <w:highlight w:val="none"/>
                <w:lang w:eastAsia="zh-CN"/>
              </w:rPr>
              <w:t>、</w:t>
            </w:r>
            <w:r>
              <w:rPr>
                <w:rFonts w:hint="eastAsia"/>
                <w:highlight w:val="none"/>
              </w:rPr>
              <w:t>工期控制、质量管理保障措施、项目人员配置、应急预案等相关内容，细节完善完全满足项目的需要。组织实施方案合理、具体、科学且具先进性，有明确的项目进度措施、管理措施、项目实施保障措施，对质量有详细的控制方案和措施，对项目小组成员</w:t>
            </w:r>
            <w:r>
              <w:rPr>
                <w:rFonts w:hint="eastAsia" w:ascii="Times New Roman" w:hAnsi="Times New Roman" w:eastAsia="宋体" w:cs="Times New Roman"/>
                <w:highlight w:val="none"/>
              </w:rPr>
              <w:t>的工作分工及工作内容、时间有完</w:t>
            </w:r>
            <w:r>
              <w:rPr>
                <w:rFonts w:hint="eastAsia"/>
                <w:highlight w:val="none"/>
              </w:rPr>
              <w:t>整的介绍。</w:t>
            </w:r>
          </w:p>
          <w:p w14:paraId="7DFC0AA3">
            <w:pPr>
              <w:spacing w:line="360" w:lineRule="auto"/>
              <w:jc w:val="left"/>
              <w:rPr>
                <w:rFonts w:hint="default" w:ascii="Times New Roman" w:hAnsi="Times New Roman" w:eastAsia="宋体" w:cs="Times New Roman"/>
                <w:b/>
                <w:bCs/>
                <w:kern w:val="2"/>
                <w:sz w:val="21"/>
                <w:szCs w:val="24"/>
                <w:highlight w:val="none"/>
                <w:lang w:val="en-US" w:eastAsia="zh-CN" w:bidi="ar-SA"/>
              </w:rPr>
            </w:pPr>
            <w:r>
              <w:rPr>
                <w:rFonts w:hint="eastAsia"/>
                <w:highlight w:val="none"/>
              </w:rPr>
              <w:t>注：未提供项目实施方案为</w:t>
            </w:r>
            <w:r>
              <w:rPr>
                <w:highlight w:val="none"/>
              </w:rPr>
              <w:t>0</w:t>
            </w:r>
            <w:r>
              <w:rPr>
                <w:rFonts w:hint="eastAsia"/>
                <w:highlight w:val="none"/>
              </w:rPr>
              <w:t>分。</w:t>
            </w:r>
          </w:p>
        </w:tc>
      </w:tr>
      <w:tr w14:paraId="5258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15C52F69">
            <w:pPr>
              <w:spacing w:line="360" w:lineRule="auto"/>
              <w:jc w:val="left"/>
              <w:rPr>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14:paraId="72065878">
            <w:pPr>
              <w:spacing w:line="360" w:lineRule="auto"/>
              <w:jc w:val="left"/>
              <w:rPr>
                <w:szCs w:val="21"/>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D8B89AF">
            <w:pPr>
              <w:spacing w:line="360" w:lineRule="auto"/>
              <w:jc w:val="center"/>
              <w:rPr>
                <w:highlight w:val="none"/>
              </w:rPr>
            </w:pPr>
            <w:r>
              <w:rPr>
                <w:rFonts w:hint="eastAsia"/>
                <w:highlight w:val="none"/>
              </w:rPr>
              <w:t>拟投入人员分（满分</w:t>
            </w:r>
            <w:r>
              <w:rPr>
                <w:highlight w:val="none"/>
              </w:rPr>
              <w:t>15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67CEAADE">
            <w:pPr>
              <w:spacing w:line="360" w:lineRule="auto"/>
              <w:ind w:firstLine="420" w:firstLineChars="200"/>
              <w:jc w:val="left"/>
              <w:rPr>
                <w:highlight w:val="none"/>
              </w:rPr>
            </w:pPr>
            <w:r>
              <w:rPr>
                <w:rFonts w:hint="eastAsia"/>
                <w:highlight w:val="none"/>
              </w:rPr>
              <w:t>一档（</w:t>
            </w:r>
            <w:r>
              <w:rPr>
                <w:highlight w:val="none"/>
              </w:rPr>
              <w:t>5</w:t>
            </w:r>
            <w:r>
              <w:rPr>
                <w:rFonts w:hint="eastAsia"/>
                <w:highlight w:val="none"/>
              </w:rPr>
              <w:t>分）：拟投入项目实施人员配置数量为</w:t>
            </w:r>
            <w:r>
              <w:rPr>
                <w:highlight w:val="none"/>
              </w:rPr>
              <w:t>4</w:t>
            </w:r>
            <w:r>
              <w:rPr>
                <w:rFonts w:hint="eastAsia"/>
                <w:highlight w:val="none"/>
              </w:rPr>
              <w:t>名及以上，有人员岗位设置、工作安排，基本满足项目实施要求的；</w:t>
            </w:r>
          </w:p>
          <w:p w14:paraId="51B08790">
            <w:pPr>
              <w:spacing w:line="360" w:lineRule="auto"/>
              <w:ind w:firstLine="420" w:firstLineChars="200"/>
              <w:jc w:val="left"/>
              <w:rPr>
                <w:highlight w:val="none"/>
              </w:rPr>
            </w:pPr>
            <w:r>
              <w:rPr>
                <w:rFonts w:hint="eastAsia"/>
                <w:highlight w:val="none"/>
              </w:rPr>
              <w:t>二档（</w:t>
            </w:r>
            <w:r>
              <w:rPr>
                <w:highlight w:val="none"/>
              </w:rPr>
              <w:t>10</w:t>
            </w:r>
            <w:r>
              <w:rPr>
                <w:rFonts w:hint="eastAsia"/>
                <w:highlight w:val="none"/>
              </w:rPr>
              <w:t>分）：拟投入项目实施人员配置数量为</w:t>
            </w:r>
            <w:r>
              <w:rPr>
                <w:highlight w:val="none"/>
              </w:rPr>
              <w:t>10</w:t>
            </w:r>
            <w:r>
              <w:rPr>
                <w:rFonts w:hint="eastAsia"/>
                <w:highlight w:val="none"/>
              </w:rPr>
              <w:t>名及以上，有合理的人员岗位设置、工作安排，工作人员具备</w:t>
            </w:r>
            <w:r>
              <w:rPr>
                <w:rFonts w:hint="eastAsia"/>
                <w:highlight w:val="none"/>
                <w:lang w:eastAsia="zh-CN"/>
              </w:rPr>
              <w:t>一般的</w:t>
            </w:r>
            <w:r>
              <w:rPr>
                <w:rFonts w:hint="eastAsia"/>
                <w:highlight w:val="none"/>
              </w:rPr>
              <w:t>会展服务水平和管理能力，满足项目实施要求的。</w:t>
            </w:r>
          </w:p>
          <w:p w14:paraId="5DA11CB7">
            <w:pPr>
              <w:spacing w:line="360" w:lineRule="auto"/>
              <w:ind w:firstLine="420" w:firstLineChars="200"/>
              <w:jc w:val="left"/>
              <w:rPr>
                <w:highlight w:val="none"/>
              </w:rPr>
            </w:pPr>
            <w:r>
              <w:rPr>
                <w:rFonts w:hint="eastAsia"/>
                <w:highlight w:val="none"/>
              </w:rPr>
              <w:t>三档（</w:t>
            </w:r>
            <w:r>
              <w:rPr>
                <w:highlight w:val="none"/>
              </w:rPr>
              <w:t>15</w:t>
            </w:r>
            <w:r>
              <w:rPr>
                <w:rFonts w:hint="eastAsia"/>
                <w:highlight w:val="none"/>
              </w:rPr>
              <w:t>分）：拟投入项目实施人员配置数量为</w:t>
            </w:r>
            <w:r>
              <w:rPr>
                <w:highlight w:val="none"/>
              </w:rPr>
              <w:t>15</w:t>
            </w:r>
            <w:r>
              <w:rPr>
                <w:rFonts w:hint="eastAsia"/>
                <w:highlight w:val="none"/>
              </w:rPr>
              <w:t>名及以上，有合理的人员岗位设置、工作安排，工作人员具备</w:t>
            </w:r>
            <w:r>
              <w:rPr>
                <w:rFonts w:hint="eastAsia"/>
                <w:highlight w:val="none"/>
                <w:lang w:eastAsia="zh-CN"/>
              </w:rPr>
              <w:t>较好的</w:t>
            </w:r>
            <w:r>
              <w:rPr>
                <w:rFonts w:hint="eastAsia"/>
                <w:highlight w:val="none"/>
              </w:rPr>
              <w:t>会展服务水平和管理能力，充分满足项目实施要求的。</w:t>
            </w:r>
          </w:p>
          <w:p w14:paraId="745F3225">
            <w:pPr>
              <w:spacing w:line="360" w:lineRule="auto"/>
              <w:jc w:val="left"/>
              <w:rPr>
                <w:kern w:val="0"/>
                <w:highlight w:val="none"/>
              </w:rPr>
            </w:pPr>
            <w:r>
              <w:rPr>
                <w:rFonts w:hint="eastAsia"/>
                <w:kern w:val="0"/>
                <w:highlight w:val="none"/>
                <w:lang w:val="zh-CN"/>
              </w:rPr>
              <w:t>注：未提供投入人员为</w:t>
            </w:r>
            <w:r>
              <w:rPr>
                <w:kern w:val="0"/>
                <w:highlight w:val="none"/>
              </w:rPr>
              <w:t>0</w:t>
            </w:r>
            <w:r>
              <w:rPr>
                <w:rFonts w:hint="eastAsia"/>
                <w:kern w:val="0"/>
                <w:highlight w:val="none"/>
              </w:rPr>
              <w:t>分。</w:t>
            </w:r>
          </w:p>
        </w:tc>
      </w:tr>
      <w:tr w14:paraId="084E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64851003">
            <w:pPr>
              <w:spacing w:line="360" w:lineRule="auto"/>
              <w:jc w:val="left"/>
              <w:rPr>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14:paraId="14C2EEA0">
            <w:pPr>
              <w:spacing w:line="360" w:lineRule="auto"/>
              <w:jc w:val="left"/>
              <w:rPr>
                <w:szCs w:val="21"/>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88B30D4">
            <w:pPr>
              <w:spacing w:line="360" w:lineRule="auto"/>
              <w:jc w:val="center"/>
              <w:rPr>
                <w:highlight w:val="none"/>
              </w:rPr>
            </w:pPr>
            <w:r>
              <w:rPr>
                <w:rFonts w:hint="eastAsia"/>
                <w:highlight w:val="none"/>
              </w:rPr>
              <w:t>服务承诺分</w:t>
            </w:r>
          </w:p>
          <w:p w14:paraId="1C3FF906">
            <w:pPr>
              <w:spacing w:line="360" w:lineRule="auto"/>
              <w:jc w:val="center"/>
              <w:rPr>
                <w:highlight w:val="none"/>
              </w:rPr>
            </w:pPr>
            <w:r>
              <w:rPr>
                <w:rFonts w:hint="eastAsia"/>
                <w:highlight w:val="none"/>
              </w:rPr>
              <w:t>（满分</w:t>
            </w:r>
            <w:r>
              <w:rPr>
                <w:highlight w:val="none"/>
              </w:rPr>
              <w:t>15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7EA5A582">
            <w:pPr>
              <w:spacing w:line="360" w:lineRule="auto"/>
              <w:ind w:firstLine="420" w:firstLineChars="200"/>
              <w:jc w:val="left"/>
              <w:rPr>
                <w:bCs/>
                <w:kern w:val="0"/>
                <w:highlight w:val="none"/>
                <w:lang w:val="zh-CN"/>
              </w:rPr>
            </w:pPr>
            <w:r>
              <w:rPr>
                <w:rFonts w:hint="eastAsia"/>
                <w:bCs/>
                <w:kern w:val="0"/>
                <w:highlight w:val="none"/>
                <w:lang w:val="zh-CN"/>
              </w:rPr>
              <w:t>一档（</w:t>
            </w:r>
            <w:r>
              <w:rPr>
                <w:bCs/>
                <w:kern w:val="0"/>
                <w:highlight w:val="none"/>
              </w:rPr>
              <w:t>5</w:t>
            </w:r>
            <w:r>
              <w:rPr>
                <w:rFonts w:hint="eastAsia"/>
                <w:bCs/>
                <w:kern w:val="0"/>
                <w:highlight w:val="none"/>
                <w:lang w:val="zh-CN"/>
              </w:rPr>
              <w:t>分）：服务承诺满足招标文件的要求，但没有考虑到本项目的情况，未承诺提供</w:t>
            </w:r>
            <w:r>
              <w:rPr>
                <w:rFonts w:hint="eastAsia"/>
                <w:bCs/>
                <w:kern w:val="0"/>
                <w:highlight w:val="none"/>
                <w:lang w:val="en-US" w:eastAsia="zh-CN"/>
              </w:rPr>
              <w:t>24小时内</w:t>
            </w:r>
            <w:r>
              <w:rPr>
                <w:rFonts w:hint="eastAsia"/>
                <w:bCs/>
                <w:kern w:val="0"/>
                <w:highlight w:val="none"/>
                <w:lang w:val="zh-CN"/>
              </w:rPr>
              <w:t>服务方案。</w:t>
            </w:r>
          </w:p>
          <w:p w14:paraId="6C1F9804">
            <w:pPr>
              <w:spacing w:line="360" w:lineRule="auto"/>
              <w:ind w:firstLine="420" w:firstLineChars="200"/>
              <w:jc w:val="left"/>
              <w:rPr>
                <w:bCs/>
                <w:kern w:val="0"/>
                <w:highlight w:val="none"/>
                <w:lang w:val="zh-CN"/>
              </w:rPr>
            </w:pPr>
            <w:r>
              <w:rPr>
                <w:rFonts w:hint="eastAsia"/>
                <w:bCs/>
                <w:kern w:val="0"/>
                <w:highlight w:val="none"/>
                <w:lang w:val="zh-CN"/>
              </w:rPr>
              <w:t>二档（</w:t>
            </w:r>
            <w:r>
              <w:rPr>
                <w:bCs/>
                <w:kern w:val="0"/>
                <w:highlight w:val="none"/>
              </w:rPr>
              <w:t>10</w:t>
            </w:r>
            <w:r>
              <w:rPr>
                <w:rFonts w:hint="eastAsia"/>
                <w:bCs/>
                <w:kern w:val="0"/>
                <w:highlight w:val="none"/>
                <w:lang w:val="zh-CN"/>
              </w:rPr>
              <w:t>分）：服务承诺满足招标文件的要求，能考虑到本项目的情况，承诺提供</w:t>
            </w:r>
            <w:r>
              <w:rPr>
                <w:rFonts w:hint="eastAsia"/>
                <w:bCs/>
                <w:kern w:val="0"/>
                <w:highlight w:val="none"/>
                <w:lang w:val="en-US" w:eastAsia="zh-CN"/>
              </w:rPr>
              <w:t>24小时内</w:t>
            </w:r>
            <w:r>
              <w:rPr>
                <w:rFonts w:hint="eastAsia"/>
                <w:bCs/>
                <w:kern w:val="0"/>
                <w:highlight w:val="none"/>
                <w:lang w:val="zh-CN"/>
              </w:rPr>
              <w:t>服务方案。能按采购人的要求到现场开展服务，有指定项目联络人员。</w:t>
            </w:r>
          </w:p>
          <w:p w14:paraId="3B65A53D">
            <w:pPr>
              <w:spacing w:line="360" w:lineRule="auto"/>
              <w:ind w:firstLine="420" w:firstLineChars="200"/>
              <w:jc w:val="left"/>
              <w:rPr>
                <w:kern w:val="0"/>
                <w:highlight w:val="none"/>
                <w:lang w:val="zh-CN"/>
              </w:rPr>
            </w:pPr>
            <w:r>
              <w:rPr>
                <w:rFonts w:hint="eastAsia"/>
                <w:bCs/>
                <w:kern w:val="0"/>
                <w:highlight w:val="none"/>
                <w:lang w:val="zh-CN"/>
              </w:rPr>
              <w:t>三档（</w:t>
            </w:r>
            <w:r>
              <w:rPr>
                <w:bCs/>
                <w:kern w:val="0"/>
                <w:highlight w:val="none"/>
              </w:rPr>
              <w:t>15</w:t>
            </w:r>
            <w:r>
              <w:rPr>
                <w:rFonts w:hint="eastAsia"/>
                <w:bCs/>
                <w:kern w:val="0"/>
                <w:highlight w:val="none"/>
                <w:lang w:val="zh-CN"/>
              </w:rPr>
              <w:t>分）：服</w:t>
            </w:r>
            <w:r>
              <w:rPr>
                <w:rFonts w:hint="eastAsia"/>
                <w:kern w:val="0"/>
                <w:highlight w:val="none"/>
                <w:lang w:val="zh-CN"/>
              </w:rPr>
              <w:t>务承诺满足招标文件的要求，方案完善可行，充分考虑到本项目的具体的情况，采取针对性措施，</w:t>
            </w:r>
            <w:r>
              <w:rPr>
                <w:rFonts w:hint="eastAsia"/>
                <w:bCs/>
                <w:kern w:val="0"/>
                <w:highlight w:val="none"/>
                <w:lang w:val="zh-CN"/>
              </w:rPr>
              <w:t>承诺提供</w:t>
            </w:r>
            <w:r>
              <w:rPr>
                <w:rFonts w:hint="eastAsia"/>
                <w:kern w:val="0"/>
                <w:highlight w:val="none"/>
                <w:lang w:val="zh-CN"/>
              </w:rPr>
              <w:t>具体、高效</w:t>
            </w:r>
            <w:r>
              <w:rPr>
                <w:rFonts w:hint="eastAsia"/>
                <w:bCs/>
                <w:kern w:val="0"/>
                <w:highlight w:val="none"/>
                <w:lang w:val="en-US" w:eastAsia="zh-CN"/>
              </w:rPr>
              <w:t>的24小时内</w:t>
            </w:r>
            <w:r>
              <w:rPr>
                <w:rFonts w:hint="eastAsia"/>
                <w:bCs/>
                <w:kern w:val="0"/>
                <w:highlight w:val="none"/>
                <w:lang w:val="zh-CN"/>
              </w:rPr>
              <w:t>服务方案</w:t>
            </w:r>
            <w:r>
              <w:rPr>
                <w:rFonts w:hint="eastAsia"/>
                <w:kern w:val="0"/>
                <w:highlight w:val="none"/>
                <w:lang w:val="zh-CN"/>
              </w:rPr>
              <w:t>。现场开展服务及时、迅速高效，有指定项目联络人员，保证沟通的畅通。</w:t>
            </w:r>
          </w:p>
          <w:p w14:paraId="3EED11A3">
            <w:pPr>
              <w:pStyle w:val="14"/>
              <w:spacing w:line="360" w:lineRule="auto"/>
              <w:rPr>
                <w:highlight w:val="none"/>
              </w:rPr>
            </w:pPr>
            <w:r>
              <w:rPr>
                <w:rFonts w:hint="eastAsia"/>
                <w:sz w:val="21"/>
                <w:szCs w:val="21"/>
                <w:highlight w:val="none"/>
              </w:rPr>
              <w:t>注：未提供项目服务承诺为</w:t>
            </w:r>
            <w:r>
              <w:rPr>
                <w:sz w:val="21"/>
                <w:szCs w:val="21"/>
                <w:highlight w:val="none"/>
              </w:rPr>
              <w:t>0</w:t>
            </w:r>
            <w:r>
              <w:rPr>
                <w:rFonts w:hint="eastAsia"/>
                <w:sz w:val="21"/>
                <w:szCs w:val="21"/>
                <w:highlight w:val="none"/>
              </w:rPr>
              <w:t>分。</w:t>
            </w:r>
          </w:p>
        </w:tc>
      </w:tr>
      <w:tr w14:paraId="0AD5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14:paraId="5E5D0D29">
            <w:pPr>
              <w:spacing w:line="360" w:lineRule="auto"/>
              <w:jc w:val="left"/>
              <w:rPr>
                <w:highlight w:val="none"/>
              </w:rPr>
            </w:pPr>
            <w:r>
              <w:rPr>
                <w:highlight w:val="none"/>
              </w:rPr>
              <w:t>3</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C5EC09B">
            <w:pPr>
              <w:spacing w:line="360" w:lineRule="auto"/>
              <w:jc w:val="left"/>
              <w:rPr>
                <w:highlight w:val="none"/>
              </w:rPr>
            </w:pPr>
            <w:r>
              <w:rPr>
                <w:rFonts w:hint="eastAsia"/>
                <w:highlight w:val="none"/>
              </w:rPr>
              <w:t>商务分</w:t>
            </w:r>
          </w:p>
          <w:p w14:paraId="417464E3">
            <w:pPr>
              <w:spacing w:line="360" w:lineRule="auto"/>
              <w:jc w:val="left"/>
              <w:rPr>
                <w:highlight w:val="none"/>
              </w:rPr>
            </w:pPr>
            <w:r>
              <w:rPr>
                <w:rFonts w:hint="eastAsia"/>
                <w:highlight w:val="none"/>
              </w:rPr>
              <w:t>（</w:t>
            </w:r>
            <w:r>
              <w:rPr>
                <w:highlight w:val="none"/>
              </w:rPr>
              <w:t>5</w:t>
            </w:r>
            <w:r>
              <w:rPr>
                <w:rFonts w:hint="eastAsia"/>
                <w:highlight w:val="none"/>
              </w:rPr>
              <w:t>分）</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073E5A3">
            <w:pPr>
              <w:spacing w:line="360" w:lineRule="auto"/>
              <w:jc w:val="center"/>
              <w:rPr>
                <w:highlight w:val="none"/>
              </w:rPr>
            </w:pPr>
            <w:r>
              <w:rPr>
                <w:rFonts w:hint="eastAsia"/>
                <w:highlight w:val="none"/>
              </w:rPr>
              <w:t>业绩分</w:t>
            </w:r>
          </w:p>
          <w:p w14:paraId="2EC9C394">
            <w:pPr>
              <w:spacing w:line="360" w:lineRule="auto"/>
              <w:jc w:val="center"/>
              <w:rPr>
                <w:highlight w:val="none"/>
              </w:rPr>
            </w:pPr>
            <w:r>
              <w:rPr>
                <w:rFonts w:hint="eastAsia"/>
                <w:highlight w:val="none"/>
              </w:rPr>
              <w:t>（满分</w:t>
            </w:r>
            <w:r>
              <w:rPr>
                <w:rFonts w:hint="eastAsia"/>
                <w:highlight w:val="none"/>
                <w:lang w:val="en-US" w:eastAsia="zh-CN"/>
              </w:rPr>
              <w:t>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2A38E260">
            <w:pPr>
              <w:spacing w:line="360" w:lineRule="auto"/>
              <w:jc w:val="left"/>
              <w:rPr>
                <w:bCs/>
                <w:kern w:val="0"/>
                <w:highlight w:val="none"/>
                <w:lang w:val="zh-CN"/>
              </w:rPr>
            </w:pPr>
            <w:r>
              <w:rPr>
                <w:rFonts w:hint="eastAsia"/>
                <w:bCs/>
                <w:kern w:val="0"/>
                <w:highlight w:val="none"/>
                <w:lang w:val="zh-CN"/>
              </w:rPr>
              <w:t>投标人自</w:t>
            </w:r>
            <w:r>
              <w:rPr>
                <w:bCs/>
                <w:kern w:val="0"/>
                <w:highlight w:val="none"/>
                <w:lang w:val="zh-CN"/>
              </w:rPr>
              <w:t>202</w:t>
            </w:r>
            <w:r>
              <w:rPr>
                <w:rFonts w:hint="eastAsia"/>
                <w:bCs/>
                <w:kern w:val="0"/>
                <w:highlight w:val="none"/>
                <w:lang w:val="en-US" w:eastAsia="zh-CN"/>
              </w:rPr>
              <w:t>2</w:t>
            </w:r>
            <w:r>
              <w:rPr>
                <w:rFonts w:hint="eastAsia"/>
                <w:bCs/>
                <w:kern w:val="0"/>
                <w:highlight w:val="none"/>
                <w:lang w:val="zh-CN"/>
              </w:rPr>
              <w:t>年1月1日至投标截止时间</w:t>
            </w:r>
            <w:r>
              <w:rPr>
                <w:rFonts w:hint="eastAsia" w:ascii="Times New Roman" w:hAnsi="Times New Roman" w:eastAsia="宋体" w:cs="Times New Roman"/>
                <w:bCs/>
                <w:kern w:val="0"/>
                <w:highlight w:val="none"/>
                <w:lang w:val="zh-CN"/>
              </w:rPr>
              <w:t>具</w:t>
            </w:r>
            <w:r>
              <w:rPr>
                <w:rFonts w:hint="eastAsia"/>
                <w:bCs/>
                <w:kern w:val="0"/>
                <w:highlight w:val="none"/>
                <w:lang w:val="zh-CN"/>
              </w:rPr>
              <w:t>有</w:t>
            </w:r>
            <w:r>
              <w:rPr>
                <w:rFonts w:hint="eastAsia"/>
                <w:bCs/>
                <w:kern w:val="0"/>
                <w:highlight w:val="none"/>
                <w:lang w:val="en-US" w:eastAsia="zh-CN"/>
              </w:rPr>
              <w:t>本项目同类业绩（包括但不限于本项目同类宣传推广业绩）</w:t>
            </w:r>
            <w:r>
              <w:rPr>
                <w:rFonts w:hint="eastAsia"/>
                <w:bCs/>
                <w:kern w:val="0"/>
                <w:highlight w:val="none"/>
                <w:lang w:val="zh-CN"/>
              </w:rPr>
              <w:t>（以合同签订时间为准），每项得</w:t>
            </w:r>
            <w:r>
              <w:rPr>
                <w:rFonts w:hint="eastAsia"/>
                <w:bCs/>
                <w:kern w:val="0"/>
                <w:highlight w:val="none"/>
                <w:lang w:val="en-US" w:eastAsia="zh-CN"/>
              </w:rPr>
              <w:t>1</w:t>
            </w:r>
            <w:r>
              <w:rPr>
                <w:rFonts w:hint="eastAsia"/>
                <w:bCs/>
                <w:kern w:val="0"/>
                <w:highlight w:val="none"/>
                <w:lang w:val="zh-CN"/>
              </w:rPr>
              <w:t>分，满分</w:t>
            </w:r>
            <w:r>
              <w:rPr>
                <w:bCs/>
                <w:kern w:val="0"/>
                <w:highlight w:val="none"/>
                <w:lang w:val="zh-CN"/>
              </w:rPr>
              <w:t>5</w:t>
            </w:r>
            <w:r>
              <w:rPr>
                <w:rFonts w:hint="eastAsia"/>
                <w:bCs/>
                <w:kern w:val="0"/>
                <w:highlight w:val="none"/>
                <w:lang w:val="zh-CN"/>
              </w:rPr>
              <w:t>分。</w:t>
            </w:r>
          </w:p>
          <w:p w14:paraId="11F7B0C9">
            <w:pPr>
              <w:spacing w:line="360" w:lineRule="auto"/>
              <w:jc w:val="left"/>
              <w:rPr>
                <w:rFonts w:hint="eastAsia"/>
                <w:bCs/>
                <w:kern w:val="0"/>
                <w:highlight w:val="none"/>
                <w:lang w:val="zh-CN"/>
              </w:rPr>
            </w:pPr>
            <w:r>
              <w:rPr>
                <w:rFonts w:hint="eastAsia"/>
                <w:bCs/>
                <w:kern w:val="0"/>
                <w:highlight w:val="none"/>
                <w:lang w:val="zh-CN"/>
              </w:rPr>
              <w:t>（投标文件须提供合同或中标通知书复印件并加盖投标人公章，否则不得分）</w:t>
            </w:r>
          </w:p>
        </w:tc>
      </w:tr>
      <w:tr w14:paraId="75A8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5" w:type="dxa"/>
            <w:gridSpan w:val="4"/>
            <w:tcBorders>
              <w:top w:val="single" w:color="auto" w:sz="4" w:space="0"/>
              <w:left w:val="single" w:color="auto" w:sz="4" w:space="0"/>
              <w:bottom w:val="single" w:color="auto" w:sz="4" w:space="0"/>
              <w:right w:val="single" w:color="auto" w:sz="4" w:space="0"/>
            </w:tcBorders>
            <w:noWrap w:val="0"/>
            <w:vAlign w:val="center"/>
          </w:tcPr>
          <w:p w14:paraId="4F1F5EAB">
            <w:pPr>
              <w:pStyle w:val="12"/>
              <w:spacing w:line="360" w:lineRule="auto"/>
              <w:jc w:val="left"/>
              <w:rPr>
                <w:rFonts w:hint="default" w:eastAsia="宋体"/>
                <w:highlight w:val="none"/>
                <w:lang w:val="en-US" w:eastAsia="zh-CN"/>
              </w:rPr>
            </w:pPr>
            <w:r>
              <w:rPr>
                <w:rFonts w:hint="eastAsia"/>
                <w:highlight w:val="none"/>
              </w:rPr>
              <w:t>总得分=</w:t>
            </w:r>
            <w:r>
              <w:rPr>
                <w:rFonts w:hint="eastAsia"/>
                <w:highlight w:val="none"/>
                <w:lang w:val="en-US" w:eastAsia="zh-CN"/>
              </w:rPr>
              <w:t>所有分值合计</w:t>
            </w:r>
          </w:p>
        </w:tc>
      </w:tr>
    </w:tbl>
    <w:p w14:paraId="43F4385A">
      <w:pPr>
        <w:pStyle w:val="12"/>
        <w:spacing w:line="360" w:lineRule="auto"/>
        <w:rPr>
          <w:rFonts w:hint="eastAsia" w:hAnsi="宋体"/>
          <w:bCs/>
          <w:sz w:val="21"/>
          <w:highlight w:val="none"/>
        </w:rPr>
      </w:pPr>
    </w:p>
    <w:p w14:paraId="386C2688">
      <w:pPr>
        <w:pStyle w:val="12"/>
        <w:spacing w:line="360" w:lineRule="auto"/>
        <w:ind w:firstLine="422" w:firstLineChars="200"/>
        <w:rPr>
          <w:rFonts w:hAnsi="宋体"/>
          <w:b/>
          <w:color w:val="000000"/>
          <w:sz w:val="21"/>
          <w:highlight w:val="none"/>
        </w:rPr>
      </w:pPr>
      <w:r>
        <w:rPr>
          <w:rFonts w:hint="eastAsia" w:hAnsi="宋体"/>
          <w:b/>
          <w:color w:val="000000"/>
          <w:sz w:val="21"/>
          <w:highlight w:val="none"/>
        </w:rPr>
        <w:t>服务类项目不适用政府采购节能、环境标志产品要求</w:t>
      </w:r>
    </w:p>
    <w:p w14:paraId="3B43D98F">
      <w:pPr>
        <w:pStyle w:val="12"/>
        <w:spacing w:line="360" w:lineRule="auto"/>
        <w:ind w:firstLine="420" w:firstLineChars="200"/>
        <w:rPr>
          <w:rFonts w:hint="eastAsia" w:hAnsi="宋体"/>
          <w:sz w:val="21"/>
          <w:highlight w:val="none"/>
        </w:rPr>
      </w:pPr>
    </w:p>
    <w:p w14:paraId="391C7BA8">
      <w:pPr>
        <w:pStyle w:val="6"/>
        <w:keepNext w:val="0"/>
        <w:keepLines w:val="0"/>
        <w:jc w:val="center"/>
        <w:rPr>
          <w:sz w:val="30"/>
          <w:szCs w:val="30"/>
          <w:highlight w:val="none"/>
        </w:rPr>
      </w:pPr>
    </w:p>
    <w:p w14:paraId="313381BB">
      <w:pPr>
        <w:pStyle w:val="6"/>
        <w:keepNext w:val="0"/>
        <w:keepLines w:val="0"/>
        <w:jc w:val="center"/>
        <w:rPr>
          <w:sz w:val="30"/>
          <w:szCs w:val="30"/>
          <w:highlight w:val="none"/>
        </w:rPr>
      </w:pPr>
      <w:r>
        <w:rPr>
          <w:rFonts w:hint="eastAsia"/>
          <w:sz w:val="30"/>
          <w:szCs w:val="30"/>
          <w:highlight w:val="none"/>
        </w:rPr>
        <w:t>四、中标候选人推荐原则</w:t>
      </w:r>
    </w:p>
    <w:p w14:paraId="1F27880E">
      <w:pPr>
        <w:pStyle w:val="12"/>
        <w:spacing w:line="360" w:lineRule="auto"/>
        <w:contextualSpacing/>
        <w:rPr>
          <w:rFonts w:hint="eastAsia" w:hAnsi="宋体"/>
          <w:b/>
          <w:bCs/>
          <w:sz w:val="24"/>
          <w:szCs w:val="24"/>
          <w:highlight w:val="none"/>
        </w:rPr>
      </w:pPr>
      <w:r>
        <w:rPr>
          <w:rFonts w:hint="eastAsia" w:hAnsi="宋体"/>
          <w:b/>
          <w:bCs/>
          <w:sz w:val="24"/>
          <w:szCs w:val="24"/>
          <w:highlight w:val="none"/>
        </w:rPr>
        <w:t>（一）综合评分法</w:t>
      </w:r>
    </w:p>
    <w:p w14:paraId="70CCA24B">
      <w:pPr>
        <w:pStyle w:val="12"/>
        <w:spacing w:line="360" w:lineRule="auto"/>
        <w:ind w:firstLine="420" w:firstLineChars="200"/>
        <w:contextualSpacing/>
        <w:rPr>
          <w:rFonts w:hAnsi="宋体"/>
          <w:sz w:val="21"/>
          <w:highlight w:val="none"/>
        </w:rPr>
      </w:pPr>
      <w:r>
        <w:rPr>
          <w:rFonts w:hint="eastAsia" w:hAnsi="宋体"/>
          <w:sz w:val="21"/>
          <w:highlight w:val="none"/>
        </w:rPr>
        <w:t>1</w:t>
      </w:r>
      <w:r>
        <w:rPr>
          <w:rFonts w:hAnsi="宋体"/>
          <w:sz w:val="21"/>
          <w:highlight w:val="none"/>
        </w:rPr>
        <w:t>.</w:t>
      </w:r>
      <w:r>
        <w:rPr>
          <w:rFonts w:hint="eastAsia" w:hAnsi="宋体"/>
          <w:sz w:val="21"/>
          <w:highlight w:val="none"/>
        </w:rPr>
        <w:t>评标委员会根据原始评标记录和评标结果编写评标报告，并通过电子交易平台向采购人、采购代理机构提交。</w:t>
      </w:r>
    </w:p>
    <w:p w14:paraId="5E5FF80B">
      <w:pPr>
        <w:pStyle w:val="12"/>
        <w:spacing w:line="360" w:lineRule="auto"/>
        <w:ind w:firstLine="420" w:firstLineChars="200"/>
        <w:contextualSpacing/>
        <w:rPr>
          <w:rFonts w:hint="eastAsia" w:hAnsi="宋体"/>
          <w:sz w:val="21"/>
          <w:highlight w:val="none"/>
        </w:rPr>
      </w:pPr>
      <w:r>
        <w:rPr>
          <w:rFonts w:hint="eastAsia" w:hAnsi="宋体"/>
          <w:sz w:val="21"/>
          <w:highlight w:val="none"/>
        </w:rPr>
        <w:t>2</w:t>
      </w:r>
      <w:r>
        <w:rPr>
          <w:rFonts w:hAnsi="宋体"/>
          <w:sz w:val="21"/>
          <w:highlight w:val="none"/>
        </w:rPr>
        <w:t>.</w:t>
      </w:r>
      <w:r>
        <w:rPr>
          <w:rFonts w:hint="eastAsia" w:hAnsi="宋体"/>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326631A2">
      <w:pPr>
        <w:pStyle w:val="12"/>
        <w:spacing w:line="360" w:lineRule="auto"/>
        <w:ind w:firstLine="420" w:firstLineChars="200"/>
        <w:contextualSpacing/>
        <w:rPr>
          <w:rFonts w:hint="default" w:hAnsi="宋体" w:eastAsia="宋体"/>
          <w:sz w:val="21"/>
          <w:highlight w:val="none"/>
          <w:lang w:val="en-US" w:eastAsia="zh-CN"/>
        </w:rPr>
      </w:pPr>
      <w:r>
        <w:rPr>
          <w:rFonts w:hint="eastAsia" w:hAnsi="宋体"/>
          <w:sz w:val="21"/>
          <w:highlight w:val="none"/>
          <w:lang w:val="en-US" w:eastAsia="zh-CN"/>
        </w:rPr>
        <w:t>3.为保证中标人能按时提供服务，每个投标人可以对所有分标进行投标，但每个投标人只能被推荐为1个分标的第一中标候选人。本项目评标/推荐顺序为1→2分标。（即首先推荐1分标的第一中标候选人，然后再推荐2分标的第一中标候选人，同一个投标人被推荐为1分标的第一中标候选人后不再推荐为分标2的中标候选人）。</w:t>
      </w:r>
    </w:p>
    <w:p w14:paraId="391D1A2E">
      <w:pPr>
        <w:pStyle w:val="12"/>
        <w:spacing w:line="360" w:lineRule="auto"/>
        <w:ind w:firstLine="420" w:firstLineChars="200"/>
        <w:contextualSpacing/>
        <w:rPr>
          <w:rFonts w:hint="eastAsia" w:hAnsi="宋体"/>
          <w:sz w:val="21"/>
          <w:highlight w:val="none"/>
        </w:rPr>
      </w:pPr>
    </w:p>
    <w:p w14:paraId="510B1515">
      <w:pPr>
        <w:pStyle w:val="6"/>
        <w:keepNext w:val="0"/>
        <w:keepLines w:val="0"/>
        <w:jc w:val="center"/>
        <w:rPr>
          <w:rFonts w:hint="eastAsia" w:hAnsi="宋体"/>
          <w:sz w:val="21"/>
          <w:highlight w:val="none"/>
        </w:rPr>
      </w:pPr>
      <w:r>
        <w:rPr>
          <w:rFonts w:hAnsi="宋体"/>
          <w:b w:val="0"/>
          <w:sz w:val="24"/>
          <w:highlight w:val="none"/>
        </w:rPr>
        <w:br w:type="page"/>
      </w:r>
    </w:p>
    <w:p w14:paraId="40D0AEB8">
      <w:pPr>
        <w:spacing w:before="120" w:beforeLines="50" w:after="120" w:afterLines="50" w:line="400" w:lineRule="exact"/>
        <w:rPr>
          <w:rFonts w:hint="eastAsia" w:ascii="宋体" w:hAnsi="宋体"/>
          <w:b/>
          <w:sz w:val="24"/>
          <w:highlight w:val="none"/>
        </w:rPr>
      </w:pPr>
    </w:p>
    <w:p w14:paraId="74E79825">
      <w:pPr>
        <w:pStyle w:val="5"/>
        <w:jc w:val="center"/>
        <w:rPr>
          <w:rFonts w:hint="eastAsia"/>
          <w:highlight w:val="none"/>
        </w:rPr>
      </w:pPr>
      <w:bookmarkStart w:id="134" w:name="_Toc25250"/>
      <w:r>
        <w:rPr>
          <w:rFonts w:hint="eastAsia"/>
          <w:highlight w:val="none"/>
        </w:rPr>
        <w:t>第五章  拟签订的合同文本</w:t>
      </w:r>
      <w:bookmarkEnd w:id="134"/>
    </w:p>
    <w:p w14:paraId="35453699">
      <w:pPr>
        <w:snapToGrid w:val="0"/>
        <w:jc w:val="center"/>
        <w:rPr>
          <w:rFonts w:hint="eastAsia" w:ascii="宋体" w:hAnsi="宋体"/>
          <w:bCs/>
          <w:sz w:val="32"/>
          <w:szCs w:val="32"/>
          <w:highlight w:val="none"/>
        </w:rPr>
      </w:pPr>
    </w:p>
    <w:p w14:paraId="3EEF8BE4">
      <w:pPr>
        <w:snapToGrid w:val="0"/>
        <w:jc w:val="center"/>
        <w:rPr>
          <w:rFonts w:hint="eastAsia" w:ascii="宋体" w:hAnsi="宋体"/>
          <w:bCs/>
          <w:sz w:val="32"/>
          <w:szCs w:val="32"/>
          <w:highlight w:val="none"/>
        </w:rPr>
      </w:pPr>
    </w:p>
    <w:p w14:paraId="542BF9C3">
      <w:pPr>
        <w:snapToGrid w:val="0"/>
        <w:jc w:val="center"/>
        <w:rPr>
          <w:rFonts w:hint="eastAsia" w:ascii="宋体" w:hAnsi="宋体"/>
          <w:bCs/>
          <w:sz w:val="32"/>
          <w:szCs w:val="32"/>
          <w:highlight w:val="none"/>
        </w:rPr>
      </w:pPr>
    </w:p>
    <w:p w14:paraId="6DFC1823">
      <w:pPr>
        <w:snapToGrid w:val="0"/>
        <w:jc w:val="center"/>
        <w:rPr>
          <w:rFonts w:hint="eastAsia" w:ascii="宋体" w:hAnsi="宋体"/>
          <w:bCs/>
          <w:sz w:val="32"/>
          <w:szCs w:val="32"/>
          <w:highlight w:val="none"/>
        </w:rPr>
      </w:pPr>
    </w:p>
    <w:p w14:paraId="5E8DAF79">
      <w:pPr>
        <w:snapToGrid w:val="0"/>
        <w:jc w:val="center"/>
        <w:rPr>
          <w:rFonts w:hint="eastAsia" w:ascii="宋体" w:hAnsi="宋体"/>
          <w:bCs/>
          <w:sz w:val="32"/>
          <w:szCs w:val="32"/>
          <w:highlight w:val="none"/>
        </w:rPr>
      </w:pPr>
    </w:p>
    <w:p w14:paraId="47BDAF91">
      <w:pPr>
        <w:snapToGrid w:val="0"/>
        <w:jc w:val="center"/>
        <w:rPr>
          <w:rFonts w:hint="eastAsia" w:ascii="宋体" w:hAnsi="宋体"/>
          <w:bCs/>
          <w:sz w:val="32"/>
          <w:szCs w:val="32"/>
          <w:highlight w:val="none"/>
        </w:rPr>
      </w:pPr>
    </w:p>
    <w:p w14:paraId="33E88B67">
      <w:pPr>
        <w:snapToGrid w:val="0"/>
        <w:jc w:val="center"/>
        <w:rPr>
          <w:rFonts w:hint="eastAsia" w:ascii="宋体" w:hAnsi="宋体"/>
          <w:bCs/>
          <w:sz w:val="32"/>
          <w:szCs w:val="32"/>
          <w:highlight w:val="none"/>
        </w:rPr>
      </w:pPr>
    </w:p>
    <w:p w14:paraId="20477774">
      <w:pPr>
        <w:snapToGrid w:val="0"/>
        <w:jc w:val="center"/>
        <w:rPr>
          <w:rFonts w:hint="eastAsia" w:ascii="宋体" w:hAnsi="宋体"/>
          <w:bCs/>
          <w:sz w:val="32"/>
          <w:szCs w:val="32"/>
          <w:highlight w:val="none"/>
        </w:rPr>
      </w:pPr>
    </w:p>
    <w:p w14:paraId="6A8BCABE">
      <w:pPr>
        <w:snapToGrid w:val="0"/>
        <w:jc w:val="center"/>
        <w:rPr>
          <w:rFonts w:hint="eastAsia" w:ascii="宋体" w:hAnsi="宋体"/>
          <w:bCs/>
          <w:sz w:val="32"/>
          <w:szCs w:val="32"/>
          <w:highlight w:val="none"/>
        </w:rPr>
      </w:pPr>
    </w:p>
    <w:p w14:paraId="6CD86F18">
      <w:pPr>
        <w:snapToGrid w:val="0"/>
        <w:jc w:val="center"/>
        <w:rPr>
          <w:rFonts w:hint="eastAsia" w:ascii="宋体" w:hAnsi="宋体"/>
          <w:bCs/>
          <w:sz w:val="32"/>
          <w:szCs w:val="32"/>
          <w:highlight w:val="none"/>
        </w:rPr>
      </w:pPr>
    </w:p>
    <w:p w14:paraId="70937AE1">
      <w:pPr>
        <w:snapToGrid w:val="0"/>
        <w:jc w:val="center"/>
        <w:rPr>
          <w:rFonts w:hint="eastAsia" w:ascii="宋体" w:hAnsi="宋体"/>
          <w:bCs/>
          <w:sz w:val="32"/>
          <w:szCs w:val="32"/>
          <w:highlight w:val="none"/>
        </w:rPr>
      </w:pPr>
    </w:p>
    <w:p w14:paraId="119F53EA">
      <w:pPr>
        <w:pStyle w:val="12"/>
        <w:spacing w:line="340" w:lineRule="exact"/>
        <w:rPr>
          <w:b/>
          <w:highlight w:val="none"/>
        </w:rPr>
      </w:pPr>
      <w:r>
        <w:rPr>
          <w:rFonts w:hAnsi="宋体"/>
          <w:bCs/>
          <w:highlight w:val="none"/>
        </w:rPr>
        <w:br w:type="page"/>
      </w:r>
      <w:r>
        <w:rPr>
          <w:rFonts w:hint="eastAsia" w:hAnsi="宋体"/>
          <w:b/>
          <w:sz w:val="32"/>
          <w:szCs w:val="32"/>
          <w:highlight w:val="none"/>
        </w:rPr>
        <w:t xml:space="preserve"> </w:t>
      </w:r>
      <w:r>
        <w:rPr>
          <w:rFonts w:hint="eastAsia"/>
          <w:b/>
          <w:highlight w:val="none"/>
        </w:rPr>
        <w:t>说明：</w:t>
      </w:r>
    </w:p>
    <w:p w14:paraId="066B27DB">
      <w:pPr>
        <w:spacing w:line="360" w:lineRule="auto"/>
        <w:rPr>
          <w:rFonts w:hint="eastAsia" w:ascii="宋体" w:hAnsi="宋体"/>
          <w:b/>
          <w:highlight w:val="none"/>
        </w:rPr>
      </w:pPr>
      <w:r>
        <w:rPr>
          <w:rFonts w:hint="eastAsia" w:ascii="宋体" w:hAnsi="宋体"/>
          <w:b/>
          <w:highlight w:val="none"/>
        </w:rPr>
        <w:t>1、本合同书仅供签订正式合同时参考用，正式合同书应包括此参考格式之内容。</w:t>
      </w:r>
    </w:p>
    <w:p w14:paraId="546FD2BC">
      <w:pPr>
        <w:pStyle w:val="12"/>
        <w:spacing w:line="340" w:lineRule="exact"/>
        <w:rPr>
          <w:rFonts w:hint="eastAsia" w:hAnsi="宋体"/>
          <w:b/>
          <w:sz w:val="21"/>
          <w:szCs w:val="24"/>
          <w:highlight w:val="none"/>
        </w:rPr>
      </w:pPr>
      <w:r>
        <w:rPr>
          <w:rFonts w:hint="eastAsia" w:hAnsi="宋体"/>
          <w:b/>
          <w:highlight w:val="none"/>
        </w:rPr>
        <w:t>2、</w:t>
      </w:r>
      <w:r>
        <w:rPr>
          <w:rFonts w:hint="eastAsia" w:hAnsi="宋体"/>
          <w:b/>
          <w:sz w:val="21"/>
          <w:szCs w:val="24"/>
          <w:highlight w:val="none"/>
        </w:rPr>
        <w:t>合同签订双方可根据项目的具体要求进行修订或签订专业的展会服务合同，但合同条款不得与招标文件和中标供应商投标文件有实质性偏离。</w:t>
      </w:r>
    </w:p>
    <w:p w14:paraId="16E636F1">
      <w:pPr>
        <w:snapToGrid w:val="0"/>
        <w:spacing w:line="360" w:lineRule="auto"/>
        <w:rPr>
          <w:rFonts w:ascii="宋体" w:hAnsi="宋体"/>
          <w:szCs w:val="21"/>
          <w:highlight w:val="none"/>
        </w:rPr>
      </w:pPr>
    </w:p>
    <w:p w14:paraId="5D893FB3">
      <w:pPr>
        <w:snapToGrid w:val="0"/>
        <w:spacing w:line="360" w:lineRule="auto"/>
        <w:jc w:val="center"/>
        <w:rPr>
          <w:rFonts w:hint="eastAsia" w:ascii="宋体" w:hAnsi="宋体"/>
          <w:b/>
          <w:bCs/>
          <w:sz w:val="32"/>
          <w:szCs w:val="32"/>
          <w:highlight w:val="none"/>
        </w:rPr>
      </w:pPr>
    </w:p>
    <w:p w14:paraId="36C175A3">
      <w:pPr>
        <w:snapToGrid w:val="0"/>
        <w:spacing w:line="360" w:lineRule="auto"/>
        <w:jc w:val="center"/>
        <w:rPr>
          <w:rFonts w:ascii="宋体" w:hAnsi="宋体"/>
          <w:b/>
          <w:bCs/>
          <w:sz w:val="32"/>
          <w:szCs w:val="32"/>
          <w:highlight w:val="none"/>
        </w:rPr>
      </w:pPr>
    </w:p>
    <w:p w14:paraId="2CC601B9">
      <w:pPr>
        <w:snapToGrid w:val="0"/>
        <w:spacing w:line="360" w:lineRule="auto"/>
        <w:jc w:val="center"/>
        <w:rPr>
          <w:rFonts w:hint="eastAsia" w:ascii="宋体" w:hAnsi="宋体"/>
          <w:b/>
          <w:bCs/>
          <w:sz w:val="32"/>
          <w:szCs w:val="32"/>
          <w:highlight w:val="none"/>
        </w:rPr>
      </w:pPr>
      <w:r>
        <w:rPr>
          <w:rFonts w:hint="eastAsia" w:ascii="宋体" w:hAnsi="宋体"/>
          <w:b/>
          <w:bCs/>
          <w:sz w:val="32"/>
          <w:szCs w:val="32"/>
          <w:highlight w:val="none"/>
        </w:rPr>
        <w:t>政府采购合同</w:t>
      </w:r>
    </w:p>
    <w:p w14:paraId="68E42DDE">
      <w:pPr>
        <w:snapToGrid w:val="0"/>
        <w:spacing w:line="360" w:lineRule="auto"/>
        <w:ind w:right="480" w:firstLine="5250" w:firstLineChars="2500"/>
        <w:rPr>
          <w:rFonts w:hint="eastAsia" w:ascii="宋体" w:hAnsi="宋体"/>
          <w:bCs/>
          <w:szCs w:val="21"/>
          <w:highlight w:val="none"/>
          <w:u w:val="single"/>
        </w:rPr>
      </w:pPr>
      <w:r>
        <w:rPr>
          <w:rFonts w:hint="eastAsia" w:ascii="宋体" w:hAnsi="宋体"/>
          <w:bCs/>
          <w:szCs w:val="21"/>
          <w:highlight w:val="none"/>
        </w:rPr>
        <w:t>合同编号：</w:t>
      </w:r>
    </w:p>
    <w:p w14:paraId="2D5C85CA">
      <w:pPr>
        <w:snapToGrid w:val="0"/>
        <w:spacing w:line="360" w:lineRule="auto"/>
        <w:rPr>
          <w:rFonts w:hint="eastAsia" w:ascii="宋体" w:hAnsi="宋体"/>
          <w:szCs w:val="21"/>
          <w:highlight w:val="none"/>
        </w:rPr>
      </w:pPr>
    </w:p>
    <w:p w14:paraId="11FA02E3">
      <w:pPr>
        <w:snapToGrid w:val="0"/>
        <w:spacing w:line="360" w:lineRule="auto"/>
        <w:rPr>
          <w:rFonts w:hint="eastAsia" w:ascii="宋体" w:hAnsi="宋体"/>
          <w:szCs w:val="21"/>
          <w:highlight w:val="none"/>
          <w:u w:val="single"/>
        </w:rPr>
      </w:pPr>
      <w:r>
        <w:rPr>
          <w:rFonts w:hint="eastAsia" w:ascii="宋体" w:hAnsi="宋体"/>
          <w:szCs w:val="21"/>
          <w:highlight w:val="none"/>
        </w:rPr>
        <w:t>采购人（甲方）：</w:t>
      </w:r>
      <w:r>
        <w:rPr>
          <w:rFonts w:hint="eastAsia" w:ascii="宋体" w:hAnsi="宋体"/>
          <w:szCs w:val="21"/>
          <w:highlight w:val="none"/>
          <w:u w:val="single"/>
        </w:rPr>
        <w:t xml:space="preserve">                          </w:t>
      </w:r>
      <w:r>
        <w:rPr>
          <w:rFonts w:hint="eastAsia" w:ascii="宋体" w:hAnsi="宋体"/>
          <w:szCs w:val="21"/>
          <w:highlight w:val="none"/>
        </w:rPr>
        <w:t xml:space="preserve">  </w:t>
      </w:r>
    </w:p>
    <w:p w14:paraId="777A7486">
      <w:pPr>
        <w:snapToGrid w:val="0"/>
        <w:spacing w:line="360" w:lineRule="auto"/>
        <w:rPr>
          <w:rFonts w:hint="eastAsia" w:ascii="宋体" w:hAnsi="宋体"/>
          <w:szCs w:val="21"/>
          <w:highlight w:val="none"/>
          <w:u w:val="single"/>
        </w:rPr>
      </w:pPr>
      <w:r>
        <w:rPr>
          <w:rFonts w:hint="eastAsia" w:ascii="宋体" w:hAnsi="宋体"/>
          <w:szCs w:val="21"/>
          <w:highlight w:val="none"/>
        </w:rPr>
        <w:t>供应商（乙方）：</w:t>
      </w:r>
      <w:r>
        <w:rPr>
          <w:rFonts w:hint="eastAsia" w:ascii="宋体" w:hAnsi="宋体"/>
          <w:szCs w:val="21"/>
          <w:highlight w:val="none"/>
          <w:u w:val="single"/>
        </w:rPr>
        <w:t xml:space="preserve">                          </w:t>
      </w:r>
    </w:p>
    <w:p w14:paraId="2B762630">
      <w:pPr>
        <w:snapToGrid w:val="0"/>
        <w:spacing w:line="360" w:lineRule="auto"/>
        <w:rPr>
          <w:rFonts w:hint="eastAsia" w:ascii="宋体" w:hAnsi="宋体"/>
          <w:szCs w:val="21"/>
          <w:highlight w:val="none"/>
        </w:rPr>
      </w:pPr>
      <w:r>
        <w:rPr>
          <w:rFonts w:hint="eastAsia" w:ascii="宋体" w:hAnsi="宋体"/>
          <w:spacing w:val="-20"/>
          <w:szCs w:val="21"/>
          <w:highlight w:val="none"/>
        </w:rPr>
        <w:t>采 购 计 划 号：</w:t>
      </w:r>
      <w:r>
        <w:rPr>
          <w:rFonts w:hint="eastAsia" w:ascii="宋体" w:hAnsi="宋体"/>
          <w:szCs w:val="21"/>
          <w:highlight w:val="none"/>
          <w:u w:val="single"/>
        </w:rPr>
        <w:t xml:space="preserve">                         </w:t>
      </w:r>
    </w:p>
    <w:p w14:paraId="237FECD6">
      <w:pPr>
        <w:snapToGrid w:val="0"/>
        <w:spacing w:line="360" w:lineRule="auto"/>
        <w:rPr>
          <w:rFonts w:hint="eastAsia" w:ascii="宋体" w:hAnsi="宋体"/>
          <w:szCs w:val="21"/>
          <w:highlight w:val="none"/>
          <w:u w:val="single"/>
        </w:rPr>
      </w:pPr>
      <w:r>
        <w:rPr>
          <w:rFonts w:hint="eastAsia" w:ascii="宋体" w:hAnsi="宋体"/>
          <w:szCs w:val="21"/>
          <w:highlight w:val="none"/>
        </w:rPr>
        <w:t>项目名称：</w:t>
      </w:r>
      <w:r>
        <w:rPr>
          <w:rFonts w:hint="eastAsia" w:ascii="宋体" w:hAnsi="宋体"/>
          <w:szCs w:val="21"/>
          <w:highlight w:val="none"/>
          <w:u w:val="single"/>
        </w:rPr>
        <w:t xml:space="preserve">                           </w:t>
      </w:r>
      <w:r>
        <w:rPr>
          <w:rFonts w:hint="eastAsia" w:ascii="宋体" w:hAnsi="宋体"/>
          <w:szCs w:val="21"/>
          <w:highlight w:val="none"/>
        </w:rPr>
        <w:t>项目编号：</w:t>
      </w:r>
      <w:r>
        <w:rPr>
          <w:rFonts w:hint="eastAsia" w:ascii="宋体" w:hAnsi="宋体"/>
          <w:szCs w:val="21"/>
          <w:highlight w:val="none"/>
          <w:u w:val="single"/>
        </w:rPr>
        <w:t xml:space="preserve">                       </w:t>
      </w:r>
    </w:p>
    <w:p w14:paraId="51717B85">
      <w:pPr>
        <w:snapToGrid w:val="0"/>
        <w:spacing w:line="360" w:lineRule="auto"/>
        <w:rPr>
          <w:rFonts w:hint="eastAsia" w:ascii="宋体" w:hAnsi="宋体"/>
          <w:highlight w:val="none"/>
        </w:rPr>
      </w:pPr>
      <w:r>
        <w:rPr>
          <w:rFonts w:hint="eastAsia" w:ascii="宋体" w:hAnsi="宋体"/>
          <w:szCs w:val="21"/>
          <w:highlight w:val="none"/>
        </w:rPr>
        <w:t>合同</w:t>
      </w:r>
      <w:r>
        <w:rPr>
          <w:rFonts w:hint="eastAsia" w:ascii="宋体" w:hAnsi="宋体"/>
          <w:highlight w:val="none"/>
        </w:rPr>
        <w:t>类型：</w:t>
      </w:r>
      <w:r>
        <w:rPr>
          <w:rFonts w:hint="eastAsia" w:ascii="宋体" w:hAnsi="宋体"/>
          <w:highlight w:val="none"/>
          <w:u w:val="single"/>
        </w:rPr>
        <w:t xml:space="preserve">      </w:t>
      </w:r>
      <w:r>
        <w:rPr>
          <w:rFonts w:hint="eastAsia" w:ascii="宋体" w:hAnsi="宋体"/>
          <w:highlight w:val="none"/>
        </w:rPr>
        <w:t>合同</w:t>
      </w:r>
    </w:p>
    <w:p w14:paraId="158D757A">
      <w:pPr>
        <w:spacing w:line="360" w:lineRule="auto"/>
        <w:rPr>
          <w:rFonts w:hint="eastAsia" w:ascii="宋体" w:hAnsi="宋体" w:cs="宋体"/>
          <w:szCs w:val="21"/>
          <w:highlight w:val="none"/>
        </w:rPr>
      </w:pPr>
      <w:r>
        <w:rPr>
          <w:rFonts w:hint="eastAsia" w:ascii="宋体" w:hAnsi="宋体" w:cs="宋体"/>
          <w:szCs w:val="21"/>
          <w:highlight w:val="none"/>
        </w:rPr>
        <w:t>本合同为中小企业预留合同：</w:t>
      </w:r>
      <w:r>
        <w:rPr>
          <w:rFonts w:hint="eastAsia" w:ascii="宋体" w:hAnsi="宋体" w:cs="宋体"/>
          <w:i/>
          <w:szCs w:val="21"/>
          <w:highlight w:val="none"/>
          <w:u w:val="single"/>
        </w:rPr>
        <w:t>（是/否）</w:t>
      </w:r>
      <w:r>
        <w:rPr>
          <w:rFonts w:hint="eastAsia" w:ascii="宋体" w:hAnsi="宋体" w:cs="宋体"/>
          <w:szCs w:val="21"/>
          <w:highlight w:val="none"/>
        </w:rPr>
        <w:t>。</w:t>
      </w:r>
    </w:p>
    <w:p w14:paraId="7DCF70EA">
      <w:pPr>
        <w:pStyle w:val="4"/>
        <w:spacing w:line="360" w:lineRule="auto"/>
        <w:rPr>
          <w:rFonts w:hint="eastAsia" w:ascii="宋体" w:hAnsi="宋体"/>
          <w:highlight w:val="none"/>
        </w:rPr>
      </w:pPr>
    </w:p>
    <w:p w14:paraId="455326C8">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根据《中华人民共和国政府采购法》《中华人民共和国民法典》等法律法规规定，按照采购文件规定条款和乙方投标（竞标）承诺，甲乙双方签订本合同。</w:t>
      </w:r>
    </w:p>
    <w:p w14:paraId="36EB431A">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第一条　合同标的</w:t>
      </w:r>
    </w:p>
    <w:tbl>
      <w:tblPr>
        <w:tblStyle w:val="1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5D46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D6F0A7E">
            <w:pPr>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0A62F4C">
            <w:pPr>
              <w:spacing w:line="360" w:lineRule="auto"/>
              <w:jc w:val="center"/>
              <w:rPr>
                <w:rFonts w:ascii="宋体" w:hAnsi="宋体" w:cs="宋体"/>
                <w:szCs w:val="21"/>
                <w:highlight w:val="none"/>
              </w:rPr>
            </w:pPr>
            <w:r>
              <w:rPr>
                <w:rFonts w:hint="eastAsia" w:ascii="宋体" w:hAnsi="宋体" w:cs="宋体"/>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33C8BA9">
            <w:pPr>
              <w:spacing w:line="360" w:lineRule="auto"/>
              <w:jc w:val="center"/>
              <w:rPr>
                <w:rFonts w:ascii="宋体" w:hAnsi="宋体" w:cs="宋体"/>
                <w:szCs w:val="21"/>
                <w:highlight w:val="none"/>
              </w:rPr>
            </w:pPr>
            <w:r>
              <w:rPr>
                <w:rFonts w:hint="eastAsia" w:ascii="宋体" w:hAnsi="宋体" w:cs="宋体"/>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E7DCDA4">
            <w:pPr>
              <w:spacing w:line="360" w:lineRule="auto"/>
              <w:jc w:val="center"/>
              <w:rPr>
                <w:rFonts w:ascii="宋体" w:hAnsi="宋体" w:cs="宋体"/>
                <w:szCs w:val="21"/>
                <w:highlight w:val="none"/>
              </w:rPr>
            </w:pPr>
            <w:r>
              <w:rPr>
                <w:rFonts w:hint="eastAsia" w:ascii="宋体" w:hAnsi="宋体" w:cs="宋体"/>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FD79033">
            <w:pPr>
              <w:spacing w:line="360" w:lineRule="auto"/>
              <w:jc w:val="center"/>
              <w:rPr>
                <w:rFonts w:ascii="宋体" w:hAnsi="宋体" w:cs="宋体"/>
                <w:szCs w:val="21"/>
                <w:highlight w:val="none"/>
              </w:rPr>
            </w:pPr>
            <w:r>
              <w:rPr>
                <w:rFonts w:hint="eastAsia" w:ascii="宋体" w:hAnsi="宋体" w:cs="宋体"/>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C3AE115">
            <w:pPr>
              <w:spacing w:line="360" w:lineRule="auto"/>
              <w:jc w:val="center"/>
              <w:rPr>
                <w:rFonts w:ascii="宋体" w:hAnsi="宋体" w:cs="宋体"/>
                <w:szCs w:val="21"/>
                <w:highlight w:val="none"/>
              </w:rPr>
            </w:pPr>
            <w:r>
              <w:rPr>
                <w:rFonts w:hint="eastAsia" w:ascii="宋体" w:hAnsi="宋体" w:cs="宋体"/>
                <w:szCs w:val="21"/>
                <w:highlight w:val="none"/>
              </w:rPr>
              <w:t>单  价</w:t>
            </w:r>
          </w:p>
          <w:p w14:paraId="11A3B732">
            <w:pPr>
              <w:spacing w:line="360" w:lineRule="auto"/>
              <w:jc w:val="center"/>
              <w:rPr>
                <w:rFonts w:ascii="宋体" w:hAnsi="宋体" w:cs="宋体"/>
                <w:szCs w:val="21"/>
                <w:highlight w:val="none"/>
              </w:rPr>
            </w:pPr>
            <w:r>
              <w:rPr>
                <w:rFonts w:hint="eastAsia" w:ascii="宋体" w:hAnsi="宋体" w:cs="宋体"/>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6BCEEAF6">
            <w:pPr>
              <w:spacing w:line="360" w:lineRule="auto"/>
              <w:jc w:val="center"/>
              <w:rPr>
                <w:rFonts w:ascii="宋体" w:hAnsi="宋体" w:cs="宋体"/>
                <w:szCs w:val="21"/>
                <w:highlight w:val="none"/>
              </w:rPr>
            </w:pPr>
            <w:r>
              <w:rPr>
                <w:rFonts w:hint="eastAsia" w:ascii="宋体" w:hAnsi="宋体" w:cs="宋体"/>
                <w:szCs w:val="21"/>
                <w:highlight w:val="none"/>
              </w:rPr>
              <w:t>总  价</w:t>
            </w:r>
          </w:p>
          <w:p w14:paraId="7EF6F090">
            <w:pPr>
              <w:spacing w:line="360" w:lineRule="auto"/>
              <w:jc w:val="center"/>
              <w:rPr>
                <w:rFonts w:ascii="宋体" w:hAnsi="宋体" w:cs="宋体"/>
                <w:szCs w:val="21"/>
                <w:highlight w:val="none"/>
              </w:rPr>
            </w:pPr>
            <w:r>
              <w:rPr>
                <w:rFonts w:hint="eastAsia" w:ascii="宋体" w:hAnsi="宋体" w:cs="宋体"/>
                <w:szCs w:val="21"/>
                <w:highlight w:val="none"/>
              </w:rPr>
              <w:t>（元）</w:t>
            </w:r>
          </w:p>
        </w:tc>
      </w:tr>
      <w:tr w14:paraId="1D46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7439D13">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83C8FC5">
            <w:pPr>
              <w:spacing w:line="360" w:lineRule="auto"/>
              <w:jc w:val="center"/>
              <w:rPr>
                <w:rFonts w:ascii="宋体" w:hAnsi="宋体" w:cs="宋体"/>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5BBC699">
            <w:pPr>
              <w:spacing w:line="360" w:lineRule="auto"/>
              <w:jc w:val="center"/>
              <w:rPr>
                <w:rFonts w:ascii="宋体" w:hAnsi="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12AB225">
            <w:pPr>
              <w:spacing w:line="360" w:lineRule="auto"/>
              <w:jc w:val="center"/>
              <w:rPr>
                <w:rFonts w:ascii="宋体" w:hAnsi="宋体" w:cs="宋体"/>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5069309">
            <w:pPr>
              <w:spacing w:line="360" w:lineRule="auto"/>
              <w:jc w:val="center"/>
              <w:rPr>
                <w:rFonts w:ascii="宋体" w:hAnsi="宋体" w:cs="宋体"/>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B9F0197">
            <w:pPr>
              <w:spacing w:line="360" w:lineRule="auto"/>
              <w:jc w:val="center"/>
              <w:rPr>
                <w:rFonts w:ascii="宋体" w:hAnsi="宋体" w:cs="宋体"/>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2B204B1B">
            <w:pPr>
              <w:spacing w:line="360" w:lineRule="auto"/>
              <w:jc w:val="center"/>
              <w:rPr>
                <w:rFonts w:ascii="宋体" w:hAnsi="宋体" w:cs="宋体"/>
                <w:szCs w:val="21"/>
                <w:highlight w:val="none"/>
              </w:rPr>
            </w:pPr>
          </w:p>
        </w:tc>
      </w:tr>
      <w:tr w14:paraId="0EC9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8C84B47">
            <w:pPr>
              <w:spacing w:line="360" w:lineRule="auto"/>
              <w:jc w:val="center"/>
              <w:rPr>
                <w:rFonts w:ascii="宋体" w:hAnsi="宋体" w:cs="宋体"/>
                <w:szCs w:val="21"/>
                <w:highlight w:val="none"/>
              </w:rPr>
            </w:pPr>
            <w:r>
              <w:rPr>
                <w:rFonts w:hint="eastAsia" w:ascii="宋体" w:hAnsi="宋体" w:cs="宋体"/>
                <w:szCs w:val="21"/>
                <w:highlight w:val="none"/>
              </w:rPr>
              <w:t>2</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7B7A814">
            <w:pPr>
              <w:spacing w:line="360" w:lineRule="auto"/>
              <w:jc w:val="center"/>
              <w:rPr>
                <w:rFonts w:ascii="宋体" w:hAnsi="宋体" w:cs="宋体"/>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5B7C20AA">
            <w:pPr>
              <w:spacing w:line="360" w:lineRule="auto"/>
              <w:jc w:val="center"/>
              <w:rPr>
                <w:rFonts w:ascii="宋体" w:hAnsi="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4462003">
            <w:pPr>
              <w:spacing w:line="360" w:lineRule="auto"/>
              <w:jc w:val="center"/>
              <w:rPr>
                <w:rFonts w:ascii="宋体" w:hAnsi="宋体" w:cs="宋体"/>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B9170B5">
            <w:pPr>
              <w:spacing w:line="360" w:lineRule="auto"/>
              <w:jc w:val="center"/>
              <w:rPr>
                <w:rFonts w:ascii="宋体" w:hAnsi="宋体" w:cs="宋体"/>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A489727">
            <w:pPr>
              <w:spacing w:line="360" w:lineRule="auto"/>
              <w:jc w:val="center"/>
              <w:rPr>
                <w:rFonts w:ascii="宋体" w:hAnsi="宋体" w:cs="宋体"/>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434BD608">
            <w:pPr>
              <w:spacing w:line="360" w:lineRule="auto"/>
              <w:jc w:val="center"/>
              <w:rPr>
                <w:rFonts w:ascii="宋体" w:hAnsi="宋体" w:cs="宋体"/>
                <w:szCs w:val="21"/>
                <w:highlight w:val="none"/>
              </w:rPr>
            </w:pPr>
          </w:p>
        </w:tc>
      </w:tr>
      <w:tr w14:paraId="2DED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802EDC0">
            <w:pPr>
              <w:spacing w:line="360" w:lineRule="auto"/>
              <w:jc w:val="center"/>
              <w:rPr>
                <w:rFonts w:ascii="宋体" w:hAnsi="宋体" w:cs="宋体"/>
                <w:szCs w:val="21"/>
                <w:highlight w:val="none"/>
              </w:rPr>
            </w:pPr>
            <w:r>
              <w:rPr>
                <w:rFonts w:hint="eastAsia" w:ascii="宋体" w:hAnsi="宋体" w:cs="宋体"/>
                <w:szCs w:val="21"/>
                <w:highlight w:val="none"/>
              </w:rPr>
              <w:t>……</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FD0DEF9">
            <w:pPr>
              <w:spacing w:line="360" w:lineRule="auto"/>
              <w:jc w:val="center"/>
              <w:rPr>
                <w:rFonts w:ascii="宋体" w:hAnsi="宋体" w:cs="宋体"/>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AE76627">
            <w:pPr>
              <w:spacing w:line="360" w:lineRule="auto"/>
              <w:jc w:val="center"/>
              <w:rPr>
                <w:rFonts w:ascii="宋体" w:hAnsi="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DC86ECC">
            <w:pPr>
              <w:spacing w:line="360" w:lineRule="auto"/>
              <w:jc w:val="center"/>
              <w:rPr>
                <w:rFonts w:ascii="宋体" w:hAnsi="宋体" w:cs="宋体"/>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DDE5ACA">
            <w:pPr>
              <w:spacing w:line="360" w:lineRule="auto"/>
              <w:jc w:val="center"/>
              <w:rPr>
                <w:rFonts w:ascii="宋体" w:hAnsi="宋体" w:cs="宋体"/>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9535232">
            <w:pPr>
              <w:spacing w:line="360" w:lineRule="auto"/>
              <w:jc w:val="center"/>
              <w:rPr>
                <w:rFonts w:ascii="宋体" w:hAnsi="宋体" w:cs="宋体"/>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583319C2">
            <w:pPr>
              <w:spacing w:line="360" w:lineRule="auto"/>
              <w:jc w:val="center"/>
              <w:rPr>
                <w:rFonts w:ascii="宋体" w:hAnsi="宋体" w:cs="宋体"/>
                <w:szCs w:val="21"/>
                <w:highlight w:val="none"/>
              </w:rPr>
            </w:pPr>
          </w:p>
        </w:tc>
      </w:tr>
      <w:tr w14:paraId="073E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0D983DAA">
            <w:pPr>
              <w:spacing w:line="360" w:lineRule="auto"/>
              <w:rPr>
                <w:rFonts w:ascii="宋体" w:hAnsi="宋体" w:cs="宋体"/>
                <w:szCs w:val="21"/>
                <w:highlight w:val="none"/>
              </w:rPr>
            </w:pPr>
            <w:r>
              <w:rPr>
                <w:rFonts w:hint="eastAsia" w:ascii="宋体" w:hAnsi="宋体" w:cs="宋体"/>
                <w:szCs w:val="21"/>
                <w:highlight w:val="none"/>
              </w:rPr>
              <w:t>合计金额（人民币）：</w:t>
            </w:r>
            <w:r>
              <w:rPr>
                <w:rFonts w:hint="eastAsia" w:ascii="宋体" w:hAnsi="宋体" w:cs="宋体"/>
                <w:szCs w:val="21"/>
                <w:highlight w:val="none"/>
                <w:u w:val="single"/>
              </w:rPr>
              <w:t xml:space="preserve">（大写）                          （小写）                   </w:t>
            </w:r>
            <w:r>
              <w:rPr>
                <w:rFonts w:hint="eastAsia" w:ascii="宋体" w:hAnsi="宋体" w:cs="宋体"/>
                <w:szCs w:val="21"/>
                <w:highlight w:val="none"/>
              </w:rPr>
              <w:t xml:space="preserve">             </w:t>
            </w:r>
          </w:p>
        </w:tc>
      </w:tr>
    </w:tbl>
    <w:p w14:paraId="40B74704">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第二条　</w:t>
      </w:r>
      <w:r>
        <w:rPr>
          <w:rFonts w:hint="eastAsia" w:ascii="宋体" w:hAnsi="宋体"/>
          <w:b/>
          <w:szCs w:val="21"/>
          <w:highlight w:val="none"/>
        </w:rPr>
        <w:t>标的质量</w:t>
      </w:r>
    </w:p>
    <w:p w14:paraId="3F8FBC7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乙方所提供的服务及服务内容必须与</w:t>
      </w:r>
      <w:r>
        <w:rPr>
          <w:rFonts w:hint="eastAsia" w:ascii="宋体" w:hAnsi="宋体"/>
          <w:szCs w:val="21"/>
          <w:highlight w:val="none"/>
        </w:rPr>
        <w:t>投标（响应）</w:t>
      </w:r>
      <w:r>
        <w:rPr>
          <w:rFonts w:hint="eastAsia" w:ascii="宋体" w:hAnsi="宋体" w:cs="宋体"/>
          <w:szCs w:val="21"/>
          <w:highlight w:val="none"/>
        </w:rPr>
        <w:t>承诺相一致，</w:t>
      </w:r>
      <w:r>
        <w:rPr>
          <w:rFonts w:hint="eastAsia" w:ascii="宋体" w:hAnsi="宋体"/>
          <w:szCs w:val="21"/>
          <w:highlight w:val="none"/>
        </w:rPr>
        <w:t>且满足项目实施要求，</w:t>
      </w:r>
      <w:r>
        <w:rPr>
          <w:rFonts w:hint="eastAsia" w:ascii="宋体" w:hAnsi="宋体" w:cs="宋体"/>
          <w:szCs w:val="21"/>
          <w:highlight w:val="none"/>
        </w:rPr>
        <w:t>有国家强制性标准的，还必须符合国家强制性标准的规定，没有国家强制性标准但有其他强制性标准的，必须符合其他强制性标准的规定。</w:t>
      </w:r>
    </w:p>
    <w:p w14:paraId="15DD05E7">
      <w:pPr>
        <w:snapToGrid w:val="0"/>
        <w:spacing w:line="360" w:lineRule="auto"/>
        <w:ind w:firstLine="422" w:firstLineChars="200"/>
        <w:rPr>
          <w:rFonts w:hint="eastAsia" w:ascii="宋体" w:hAnsi="宋体"/>
          <w:szCs w:val="21"/>
          <w:highlight w:val="none"/>
        </w:rPr>
      </w:pPr>
      <w:r>
        <w:rPr>
          <w:rFonts w:hint="eastAsia" w:ascii="宋体" w:hAnsi="宋体" w:cs="宋体"/>
          <w:b/>
          <w:szCs w:val="21"/>
          <w:highlight w:val="none"/>
        </w:rPr>
        <w:t>第三条  履行时间（期限）、地点和方式</w:t>
      </w:r>
    </w:p>
    <w:p w14:paraId="4C970216">
      <w:pPr>
        <w:snapToGrid w:val="0"/>
        <w:spacing w:line="360" w:lineRule="auto"/>
        <w:ind w:firstLine="420" w:firstLineChars="200"/>
        <w:rPr>
          <w:rFonts w:hint="eastAsia" w:ascii="宋体" w:hAnsi="宋体"/>
          <w:i/>
          <w:szCs w:val="21"/>
          <w:highlight w:val="none"/>
        </w:rPr>
      </w:pPr>
      <w:r>
        <w:rPr>
          <w:rFonts w:hint="eastAsia" w:ascii="宋体" w:hAnsi="宋体" w:cs="宋体"/>
          <w:szCs w:val="21"/>
          <w:highlight w:val="none"/>
        </w:rPr>
        <w:t>1.履行时间（期限）：</w:t>
      </w:r>
      <w:r>
        <w:rPr>
          <w:rFonts w:hint="eastAsia" w:ascii="宋体" w:hAnsi="宋体"/>
          <w:i/>
          <w:szCs w:val="21"/>
          <w:highlight w:val="none"/>
        </w:rPr>
        <w:t xml:space="preserve"> </w:t>
      </w:r>
    </w:p>
    <w:p w14:paraId="6426086C">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2.履行地点：</w:t>
      </w:r>
      <w:r>
        <w:rPr>
          <w:rFonts w:hint="eastAsia" w:ascii="宋体" w:hAnsi="宋体" w:cs="宋体"/>
          <w:szCs w:val="21"/>
          <w:highlight w:val="none"/>
          <w:u w:val="single"/>
        </w:rPr>
        <w:t xml:space="preserve">                       </w:t>
      </w:r>
    </w:p>
    <w:p w14:paraId="421436DA">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3.履行方式：</w:t>
      </w:r>
      <w:r>
        <w:rPr>
          <w:rFonts w:hint="eastAsia" w:ascii="宋体" w:hAnsi="宋体" w:cs="宋体"/>
          <w:color w:val="000000"/>
          <w:szCs w:val="21"/>
          <w:highlight w:val="none"/>
          <w:u w:val="single"/>
        </w:rPr>
        <w:t>按招标文件要求</w:t>
      </w:r>
    </w:p>
    <w:p w14:paraId="14AB187E">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第四条　</w:t>
      </w:r>
      <w:r>
        <w:rPr>
          <w:rFonts w:hint="eastAsia" w:ascii="宋体" w:hAnsi="宋体"/>
          <w:b/>
          <w:highlight w:val="none"/>
        </w:rPr>
        <w:t>包装方式</w:t>
      </w:r>
    </w:p>
    <w:p w14:paraId="078D515D">
      <w:pPr>
        <w:snapToGrid w:val="0"/>
        <w:spacing w:line="360" w:lineRule="auto"/>
        <w:ind w:firstLine="420" w:firstLineChars="200"/>
        <w:rPr>
          <w:rFonts w:hint="eastAsia" w:hAnsi="宋体"/>
          <w:highlight w:val="none"/>
        </w:rPr>
      </w:pPr>
      <w:r>
        <w:rPr>
          <w:rFonts w:hint="eastAsia" w:ascii="宋体" w:hAnsi="宋体"/>
          <w:szCs w:val="21"/>
          <w:highlight w:val="none"/>
        </w:rPr>
        <w:t>1.本项目无包装要求</w:t>
      </w:r>
    </w:p>
    <w:p w14:paraId="0576154E">
      <w:pPr>
        <w:snapToGrid w:val="0"/>
        <w:spacing w:line="360" w:lineRule="auto"/>
        <w:ind w:firstLine="422" w:firstLineChars="200"/>
        <w:rPr>
          <w:rFonts w:ascii="宋体" w:hAnsi="宋体"/>
          <w:szCs w:val="21"/>
          <w:highlight w:val="none"/>
        </w:rPr>
      </w:pPr>
      <w:r>
        <w:rPr>
          <w:rFonts w:hint="eastAsia" w:ascii="宋体" w:hAnsi="宋体"/>
          <w:b/>
          <w:szCs w:val="21"/>
          <w:highlight w:val="none"/>
        </w:rPr>
        <w:t>第五条　实施和培训</w:t>
      </w:r>
    </w:p>
    <w:p w14:paraId="64905BB8">
      <w:pPr>
        <w:snapToGrid w:val="0"/>
        <w:spacing w:line="360" w:lineRule="auto"/>
        <w:ind w:firstLine="420" w:firstLineChars="200"/>
        <w:rPr>
          <w:rFonts w:ascii="宋体" w:hAnsi="宋体"/>
          <w:szCs w:val="21"/>
          <w:highlight w:val="none"/>
        </w:rPr>
      </w:pPr>
      <w:r>
        <w:rPr>
          <w:rFonts w:hint="eastAsia" w:ascii="宋体" w:hAnsi="宋体"/>
          <w:szCs w:val="21"/>
          <w:highlight w:val="none"/>
        </w:rPr>
        <w:t>1.实施时间：</w:t>
      </w:r>
      <w:r>
        <w:rPr>
          <w:rFonts w:hint="eastAsia" w:ascii="宋体" w:hAnsi="宋体"/>
          <w:szCs w:val="21"/>
          <w:highlight w:val="none"/>
          <w:u w:val="single"/>
        </w:rPr>
        <w:t xml:space="preserve"> 乙方应当按招标文件要求（如有）进行实施 </w:t>
      </w:r>
      <w:r>
        <w:rPr>
          <w:rFonts w:hint="eastAsia" w:ascii="宋体" w:hAnsi="宋体"/>
          <w:szCs w:val="21"/>
          <w:highlight w:val="none"/>
        </w:rPr>
        <w:t>；</w:t>
      </w:r>
    </w:p>
    <w:p w14:paraId="155510EC">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实施地点：</w:t>
      </w:r>
      <w:r>
        <w:rPr>
          <w:rFonts w:hint="eastAsia" w:ascii="宋体" w:hAnsi="宋体"/>
          <w:szCs w:val="21"/>
          <w:highlight w:val="none"/>
          <w:u w:val="single"/>
        </w:rPr>
        <w:t xml:space="preserve">乙方应当按招标文件要求（如有）进行实施  </w:t>
      </w:r>
      <w:r>
        <w:rPr>
          <w:rFonts w:hint="eastAsia" w:ascii="宋体" w:hAnsi="宋体"/>
          <w:szCs w:val="21"/>
          <w:highlight w:val="none"/>
        </w:rPr>
        <w:t>。</w:t>
      </w:r>
    </w:p>
    <w:p w14:paraId="7919AEE1">
      <w:pPr>
        <w:snapToGrid w:val="0"/>
        <w:spacing w:line="360" w:lineRule="auto"/>
        <w:ind w:firstLine="420" w:firstLineChars="200"/>
        <w:rPr>
          <w:rFonts w:hint="eastAsia" w:ascii="宋体" w:hAnsi="宋体"/>
          <w:szCs w:val="21"/>
          <w:highlight w:val="none"/>
          <w:u w:val="single"/>
        </w:rPr>
      </w:pPr>
      <w:r>
        <w:rPr>
          <w:rFonts w:hint="eastAsia" w:ascii="宋体" w:hAnsi="宋体"/>
          <w:szCs w:val="21"/>
          <w:highlight w:val="none"/>
        </w:rPr>
        <w:t>2.实施要求：</w:t>
      </w:r>
      <w:r>
        <w:rPr>
          <w:rFonts w:hint="eastAsia" w:ascii="宋体" w:hAnsi="宋体"/>
          <w:szCs w:val="21"/>
          <w:highlight w:val="none"/>
          <w:u w:val="single"/>
        </w:rPr>
        <w:t>乙方应当按招标文件要求（如有）进行实施。</w:t>
      </w:r>
    </w:p>
    <w:p w14:paraId="603AEF0D">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3.乙方应按投标文件的承诺向甲方提供相应的服务，并提供所服务内容的相关技术资料，乙方提供不符合投标文件和本合同规定的服务成果，甲方有权拒绝接受。</w:t>
      </w:r>
    </w:p>
    <w:p w14:paraId="56AA3C61">
      <w:pPr>
        <w:pStyle w:val="4"/>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4.乙方应当按照投标文件的承诺对甲方有关人员进行培训。培训时间：</w:t>
      </w:r>
      <w:r>
        <w:rPr>
          <w:rFonts w:hint="eastAsia" w:ascii="宋体" w:hAnsi="宋体"/>
          <w:sz w:val="21"/>
          <w:szCs w:val="21"/>
          <w:highlight w:val="none"/>
          <w:u w:val="single"/>
        </w:rPr>
        <w:t xml:space="preserve"> 按招标文件要求    </w:t>
      </w:r>
      <w:r>
        <w:rPr>
          <w:rFonts w:hint="eastAsia" w:ascii="宋体" w:hAnsi="宋体"/>
          <w:sz w:val="21"/>
          <w:szCs w:val="21"/>
          <w:highlight w:val="none"/>
        </w:rPr>
        <w:t>；培训地点：</w:t>
      </w:r>
      <w:r>
        <w:rPr>
          <w:rFonts w:hint="eastAsia" w:ascii="宋体" w:hAnsi="宋体"/>
          <w:sz w:val="21"/>
          <w:szCs w:val="21"/>
          <w:highlight w:val="none"/>
          <w:u w:val="single"/>
        </w:rPr>
        <w:t xml:space="preserve">  按招标文件要求       </w:t>
      </w:r>
      <w:r>
        <w:rPr>
          <w:rFonts w:hint="eastAsia" w:ascii="宋体" w:hAnsi="宋体"/>
          <w:sz w:val="21"/>
          <w:szCs w:val="21"/>
          <w:highlight w:val="none"/>
        </w:rPr>
        <w:t>。</w:t>
      </w:r>
    </w:p>
    <w:p w14:paraId="09DDB61F">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第六条　合同价款及支付</w:t>
      </w:r>
    </w:p>
    <w:p w14:paraId="4A9FD80B">
      <w:pPr>
        <w:pStyle w:val="12"/>
        <w:snapToGrid w:val="0"/>
        <w:spacing w:line="360" w:lineRule="auto"/>
        <w:ind w:firstLine="420" w:firstLineChars="200"/>
        <w:rPr>
          <w:rFonts w:hint="eastAsia" w:hAnsi="宋体"/>
          <w:sz w:val="21"/>
          <w:highlight w:val="none"/>
        </w:rPr>
      </w:pPr>
      <w:r>
        <w:rPr>
          <w:rFonts w:hint="eastAsia" w:hAnsi="宋体"/>
          <w:sz w:val="21"/>
          <w:highlight w:val="none"/>
        </w:rPr>
        <w:t>1.本合同以人民币付款。</w:t>
      </w:r>
    </w:p>
    <w:p w14:paraId="4435E199">
      <w:pPr>
        <w:pStyle w:val="12"/>
        <w:snapToGrid w:val="0"/>
        <w:spacing w:line="360" w:lineRule="auto"/>
        <w:ind w:firstLine="420" w:firstLineChars="200"/>
        <w:rPr>
          <w:rFonts w:hint="eastAsia" w:hAnsi="宋体"/>
          <w:highlight w:val="none"/>
        </w:rPr>
      </w:pPr>
      <w:r>
        <w:rPr>
          <w:rFonts w:hint="eastAsia" w:hAnsi="宋体"/>
          <w:sz w:val="21"/>
          <w:highlight w:val="none"/>
        </w:rPr>
        <w:t>2.合同价款（或者报酬）：</w:t>
      </w:r>
      <w:r>
        <w:rPr>
          <w:rFonts w:hint="eastAsia" w:hAnsi="宋体"/>
          <w:sz w:val="21"/>
          <w:highlight w:val="none"/>
          <w:u w:val="single"/>
        </w:rPr>
        <w:t xml:space="preserve"> 按第一条　合同标的</w:t>
      </w:r>
      <w:r>
        <w:rPr>
          <w:rFonts w:hint="eastAsia" w:hAnsi="宋体"/>
          <w:highlight w:val="none"/>
          <w:u w:val="single"/>
        </w:rPr>
        <w:t xml:space="preserve"> </w:t>
      </w:r>
      <w:r>
        <w:rPr>
          <w:rFonts w:hint="eastAsia" w:hAnsi="宋体"/>
          <w:highlight w:val="none"/>
        </w:rPr>
        <w:t>。</w:t>
      </w:r>
    </w:p>
    <w:p w14:paraId="424FF776">
      <w:pPr>
        <w:snapToGrid w:val="0"/>
        <w:spacing w:line="360" w:lineRule="auto"/>
        <w:ind w:firstLine="420" w:firstLineChars="200"/>
        <w:rPr>
          <w:rFonts w:ascii="宋体" w:hAnsi="宋体" w:cs="宋体"/>
          <w:szCs w:val="21"/>
          <w:highlight w:val="none"/>
        </w:rPr>
      </w:pPr>
      <w:r>
        <w:rPr>
          <w:rFonts w:hint="eastAsia" w:ascii="宋体" w:hAnsi="宋体"/>
          <w:szCs w:val="21"/>
          <w:highlight w:val="none"/>
        </w:rPr>
        <w:t>3. 合同价款</w:t>
      </w:r>
      <w:r>
        <w:rPr>
          <w:rFonts w:hint="eastAsia" w:ascii="宋体" w:hAnsi="宋体" w:cs="宋体"/>
          <w:szCs w:val="21"/>
          <w:highlight w:val="none"/>
        </w:rPr>
        <w:t>包括</w:t>
      </w:r>
    </w:p>
    <w:p w14:paraId="1EACC1FD">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(1)服务（设计、策划、材料、施工、制作、咨询、交通）的价格；</w:t>
      </w:r>
    </w:p>
    <w:p w14:paraId="754F179A">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(2)必要的保险费用和各项税金；</w:t>
      </w:r>
    </w:p>
    <w:p w14:paraId="57AB9D1F">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(3)验收阶段验收、招标代理服务等费用，以及合同明示所有责任、义务和一般风险。</w:t>
      </w:r>
    </w:p>
    <w:p w14:paraId="36FBCAC9">
      <w:pPr>
        <w:spacing w:line="360" w:lineRule="auto"/>
        <w:ind w:firstLine="420" w:firstLineChars="200"/>
        <w:rPr>
          <w:rFonts w:hint="eastAsia" w:hAnsi="宋体"/>
          <w:highlight w:val="none"/>
        </w:rPr>
      </w:pPr>
      <w:r>
        <w:rPr>
          <w:rFonts w:hAnsi="宋体"/>
          <w:bCs/>
          <w:highlight w:val="none"/>
        </w:rPr>
        <w:t>4.</w:t>
      </w:r>
      <w:r>
        <w:rPr>
          <w:rFonts w:hint="eastAsia" w:hAnsi="宋体"/>
          <w:highlight w:val="none"/>
        </w:rPr>
        <w:t xml:space="preserve">付款进度安排： </w:t>
      </w:r>
    </w:p>
    <w:p w14:paraId="37CF4810">
      <w:pPr>
        <w:snapToGrid w:val="0"/>
        <w:spacing w:line="360" w:lineRule="auto"/>
        <w:ind w:firstLine="420" w:firstLineChars="200"/>
        <w:rPr>
          <w:rFonts w:hint="eastAsia" w:ascii="宋体" w:hAnsi="宋体"/>
          <w:b/>
          <w:szCs w:val="21"/>
          <w:highlight w:val="none"/>
        </w:rPr>
      </w:pPr>
      <w:r>
        <w:rPr>
          <w:rFonts w:hAnsi="宋体"/>
          <w:highlight w:val="none"/>
        </w:rPr>
        <w:t>5.</w:t>
      </w:r>
      <w:r>
        <w:rPr>
          <w:rFonts w:hint="eastAsia" w:hAnsi="宋体"/>
          <w:highlight w:val="none"/>
        </w:rPr>
        <w:t>资金支付方式：银行转账。</w:t>
      </w:r>
    </w:p>
    <w:p w14:paraId="77DA257D">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第七条　验收、交付标准和方法</w:t>
      </w:r>
    </w:p>
    <w:p w14:paraId="5E7B1CF0">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1.验收标准和方法</w:t>
      </w:r>
    </w:p>
    <w:p w14:paraId="0B0CF211">
      <w:pPr>
        <w:snapToGrid w:val="0"/>
        <w:spacing w:line="360" w:lineRule="auto"/>
        <w:ind w:firstLine="420" w:firstLineChars="200"/>
        <w:rPr>
          <w:rFonts w:ascii="宋体" w:hAnsi="宋体"/>
          <w:szCs w:val="21"/>
          <w:highlight w:val="none"/>
        </w:rPr>
      </w:pPr>
      <w:r>
        <w:rPr>
          <w:rFonts w:hint="eastAsia" w:ascii="宋体" w:hAnsi="宋体"/>
          <w:szCs w:val="21"/>
          <w:highlight w:val="none"/>
        </w:rPr>
        <w:t>（1）验收标准：</w:t>
      </w:r>
    </w:p>
    <w:p w14:paraId="7097A544">
      <w:pPr>
        <w:snapToGrid w:val="0"/>
        <w:spacing w:line="360" w:lineRule="auto"/>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）服务内容应与采购合同一致，交付服务指标达到规定的标准。</w:t>
      </w:r>
    </w:p>
    <w:p w14:paraId="376788B9">
      <w:pPr>
        <w:snapToGrid w:val="0"/>
        <w:spacing w:line="360" w:lineRule="auto"/>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）技术或资料、交付清单等资料齐全。</w:t>
      </w:r>
    </w:p>
    <w:p w14:paraId="0E703258">
      <w:pPr>
        <w:snapToGrid w:val="0"/>
        <w:spacing w:line="360" w:lineRule="auto"/>
        <w:ind w:firstLine="420" w:firstLineChars="200"/>
        <w:rPr>
          <w:rFonts w:hint="eastAsia" w:ascii="宋体" w:hAnsi="宋体"/>
          <w:szCs w:val="21"/>
          <w:highlight w:val="none"/>
        </w:rPr>
      </w:pPr>
      <w:r>
        <w:rPr>
          <w:rFonts w:ascii="宋体" w:hAnsi="宋体"/>
          <w:szCs w:val="21"/>
          <w:highlight w:val="none"/>
        </w:rPr>
        <w:t>3</w:t>
      </w:r>
      <w:r>
        <w:rPr>
          <w:rFonts w:hint="eastAsia" w:ascii="宋体" w:hAnsi="宋体"/>
          <w:szCs w:val="21"/>
          <w:highlight w:val="none"/>
        </w:rPr>
        <w:t>）在规定时间内完成服务成果自查及整改，并经甲方确认。服务符合要求，才作为最终验收。</w:t>
      </w:r>
    </w:p>
    <w:p w14:paraId="2DF1D9C6">
      <w:pPr>
        <w:snapToGrid w:val="0"/>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）乙方提供的服务未达到采购文件规定要求，且对甲方造成损失的，由乙方承担一切责任，并赔偿所造成的损失。</w:t>
      </w:r>
    </w:p>
    <w:p w14:paraId="0398653F">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（2）验收程序及方法：</w:t>
      </w:r>
    </w:p>
    <w:p w14:paraId="30BFB7A7">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1）乙方完成服务实施和培训后，向甲方提交验收书面申请。</w:t>
      </w:r>
    </w:p>
    <w:p w14:paraId="4773151E">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2）甲方收到乙方验收申请之日起</w:t>
      </w:r>
      <w:r>
        <w:rPr>
          <w:rFonts w:hint="eastAsia" w:ascii="宋体" w:hAnsi="宋体"/>
          <w:szCs w:val="21"/>
          <w:highlight w:val="none"/>
          <w:u w:val="single"/>
        </w:rPr>
        <w:t xml:space="preserve"> </w:t>
      </w:r>
      <w:r>
        <w:rPr>
          <w:rFonts w:ascii="宋体" w:hAnsi="宋体"/>
          <w:szCs w:val="21"/>
          <w:highlight w:val="none"/>
          <w:u w:val="single"/>
        </w:rPr>
        <w:t>7</w:t>
      </w:r>
      <w:r>
        <w:rPr>
          <w:rFonts w:hint="eastAsia" w:ascii="宋体" w:hAnsi="宋体"/>
          <w:szCs w:val="21"/>
          <w:highlight w:val="none"/>
        </w:rPr>
        <w:t>个工作日内组织开展履约验收。甲方委托第三方机构组织项目验收的，其验收时间以该项目验收方案确定的验收时间为准。</w:t>
      </w:r>
    </w:p>
    <w:p w14:paraId="7B038059">
      <w:pPr>
        <w:spacing w:line="360" w:lineRule="auto"/>
        <w:ind w:firstLine="420" w:firstLineChars="200"/>
        <w:rPr>
          <w:rFonts w:ascii="宋体" w:hAnsi="宋体"/>
          <w:szCs w:val="21"/>
          <w:highlight w:val="none"/>
        </w:rPr>
      </w:pPr>
      <w:r>
        <w:rPr>
          <w:rFonts w:hint="eastAsia" w:ascii="宋体" w:hAnsi="宋体"/>
          <w:szCs w:val="21"/>
          <w:highlight w:val="none"/>
        </w:rPr>
        <w:t>3）负责本项目验收的单位按下列</w:t>
      </w:r>
      <w:r>
        <w:rPr>
          <w:rFonts w:hint="eastAsia" w:ascii="宋体" w:hAnsi="宋体"/>
          <w:szCs w:val="21"/>
          <w:highlight w:val="none"/>
          <w:u w:val="single"/>
        </w:rPr>
        <w:t xml:space="preserve"> </w:t>
      </w:r>
      <w:r>
        <w:rPr>
          <w:rFonts w:hint="eastAsia" w:ascii="宋体" w:hAnsi="宋体"/>
          <w:szCs w:val="21"/>
          <w:highlight w:val="none"/>
        </w:rPr>
        <w:t>①方式确定：</w:t>
      </w:r>
    </w:p>
    <w:p w14:paraId="18D6A116">
      <w:pPr>
        <w:spacing w:line="360" w:lineRule="auto"/>
        <w:ind w:firstLine="420" w:firstLineChars="200"/>
        <w:rPr>
          <w:rFonts w:hint="eastAsia" w:ascii="宋体" w:hAnsi="宋体"/>
          <w:szCs w:val="21"/>
          <w:highlight w:val="none"/>
        </w:rPr>
      </w:pPr>
      <w:r>
        <w:rPr>
          <w:rFonts w:hint="eastAsia" w:ascii="宋体" w:hAnsi="宋体"/>
          <w:szCs w:val="21"/>
          <w:highlight w:val="none"/>
        </w:rPr>
        <w:t>①甲方自行组织；</w:t>
      </w:r>
    </w:p>
    <w:p w14:paraId="5C9D740B">
      <w:pPr>
        <w:spacing w:line="360" w:lineRule="auto"/>
        <w:ind w:firstLine="420" w:firstLineChars="200"/>
        <w:rPr>
          <w:rFonts w:hint="eastAsia" w:ascii="宋体" w:hAnsi="宋体"/>
          <w:szCs w:val="21"/>
          <w:highlight w:val="none"/>
        </w:rPr>
      </w:pPr>
      <w:r>
        <w:rPr>
          <w:rFonts w:hint="eastAsia" w:ascii="宋体" w:hAnsi="宋体"/>
          <w:szCs w:val="21"/>
          <w:highlight w:val="none"/>
        </w:rPr>
        <w:t>②甲方委托的第三方机构组织；</w:t>
      </w:r>
    </w:p>
    <w:p w14:paraId="5E016997">
      <w:pPr>
        <w:spacing w:line="360" w:lineRule="auto"/>
        <w:ind w:firstLine="420" w:firstLineChars="200"/>
        <w:rPr>
          <w:rFonts w:hint="eastAsia" w:ascii="宋体" w:hAnsi="宋体"/>
          <w:szCs w:val="21"/>
          <w:highlight w:val="none"/>
        </w:rPr>
      </w:pPr>
      <w:r>
        <w:rPr>
          <w:rFonts w:hint="eastAsia" w:ascii="宋体" w:hAnsi="宋体"/>
          <w:szCs w:val="21"/>
          <w:highlight w:val="none"/>
        </w:rPr>
        <w:t>4）本项目验收由验收小组按照采购合同约定对每一项技术和商务要求的履约情况进行确认。</w:t>
      </w:r>
    </w:p>
    <w:p w14:paraId="7FD6FA8F">
      <w:pPr>
        <w:spacing w:line="360" w:lineRule="auto"/>
        <w:ind w:firstLine="420" w:firstLineChars="200"/>
        <w:rPr>
          <w:rFonts w:hint="eastAsia" w:ascii="宋体" w:hAnsi="宋体" w:cs="宋体"/>
          <w:kern w:val="0"/>
          <w:szCs w:val="21"/>
          <w:highlight w:val="none"/>
        </w:rPr>
      </w:pPr>
      <w:r>
        <w:rPr>
          <w:rFonts w:hint="eastAsia" w:ascii="宋体" w:hAnsi="宋体"/>
          <w:szCs w:val="21"/>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19BCB01A">
      <w:pPr>
        <w:spacing w:line="360" w:lineRule="auto"/>
        <w:ind w:firstLine="420" w:firstLineChars="200"/>
        <w:rPr>
          <w:rFonts w:hint="eastAsia" w:ascii="宋体" w:hAnsi="宋体"/>
          <w:szCs w:val="21"/>
          <w:highlight w:val="none"/>
        </w:rPr>
      </w:pPr>
      <w:r>
        <w:rPr>
          <w:rFonts w:hint="eastAsia" w:ascii="宋体" w:hAnsi="宋体"/>
          <w:szCs w:val="21"/>
          <w:highlight w:val="none"/>
        </w:rPr>
        <w:t>6）</w:t>
      </w:r>
      <w:r>
        <w:rPr>
          <w:rFonts w:hint="eastAsia"/>
          <w:szCs w:val="21"/>
          <w:highlight w:val="none"/>
        </w:rPr>
        <w:t>验收书一式</w:t>
      </w:r>
      <w:r>
        <w:rPr>
          <w:szCs w:val="21"/>
          <w:highlight w:val="none"/>
          <w:u w:val="single"/>
        </w:rPr>
        <w:t xml:space="preserve"> </w:t>
      </w:r>
      <w:r>
        <w:rPr>
          <w:rFonts w:hint="eastAsia"/>
          <w:szCs w:val="21"/>
          <w:highlight w:val="none"/>
          <w:u w:val="single"/>
        </w:rPr>
        <w:t>四</w:t>
      </w:r>
      <w:r>
        <w:rPr>
          <w:rFonts w:hint="eastAsia"/>
          <w:szCs w:val="21"/>
          <w:highlight w:val="none"/>
        </w:rPr>
        <w:t>份，甲乙双方各执</w:t>
      </w:r>
      <w:r>
        <w:rPr>
          <w:szCs w:val="21"/>
          <w:highlight w:val="none"/>
          <w:u w:val="single"/>
        </w:rPr>
        <w:t xml:space="preserve"> </w:t>
      </w:r>
      <w:r>
        <w:rPr>
          <w:rFonts w:hint="eastAsia"/>
          <w:szCs w:val="21"/>
          <w:highlight w:val="none"/>
          <w:u w:val="single"/>
        </w:rPr>
        <w:t>二</w:t>
      </w:r>
      <w:r>
        <w:rPr>
          <w:szCs w:val="21"/>
          <w:highlight w:val="none"/>
          <w:u w:val="single"/>
        </w:rPr>
        <w:t xml:space="preserve"> </w:t>
      </w:r>
      <w:r>
        <w:rPr>
          <w:rFonts w:hint="eastAsia"/>
          <w:szCs w:val="21"/>
          <w:highlight w:val="none"/>
        </w:rPr>
        <w:t>份</w:t>
      </w:r>
      <w:r>
        <w:rPr>
          <w:rFonts w:hint="eastAsia" w:ascii="宋体" w:hAnsi="宋体"/>
          <w:szCs w:val="21"/>
          <w:highlight w:val="none"/>
        </w:rPr>
        <w:t xml:space="preserve">。 </w:t>
      </w:r>
    </w:p>
    <w:p w14:paraId="59C0E5BE">
      <w:pPr>
        <w:spacing w:line="360" w:lineRule="auto"/>
        <w:ind w:firstLine="420" w:firstLineChars="200"/>
        <w:rPr>
          <w:rFonts w:hint="eastAsia" w:ascii="宋体" w:hAnsi="宋体"/>
          <w:szCs w:val="21"/>
          <w:highlight w:val="none"/>
        </w:rPr>
      </w:pPr>
      <w:r>
        <w:rPr>
          <w:rFonts w:hint="eastAsia" w:ascii="宋体" w:hAnsi="宋体"/>
          <w:szCs w:val="21"/>
          <w:highlight w:val="none"/>
        </w:rPr>
        <w:t>7）验收结论不合格的，乙方应自收到验收书后</w:t>
      </w:r>
      <w:r>
        <w:rPr>
          <w:rFonts w:ascii="宋体" w:hAnsi="宋体"/>
          <w:szCs w:val="21"/>
          <w:highlight w:val="none"/>
          <w:u w:val="single"/>
        </w:rPr>
        <w:t>7</w:t>
      </w:r>
      <w:r>
        <w:rPr>
          <w:rFonts w:hint="eastAsia" w:ascii="宋体" w:hAnsi="宋体"/>
          <w:szCs w:val="21"/>
          <w:highlight w:val="none"/>
          <w:u w:val="single"/>
        </w:rPr>
        <w:t xml:space="preserve"> </w:t>
      </w:r>
      <w:r>
        <w:rPr>
          <w:rFonts w:hint="eastAsia" w:ascii="宋体" w:hAnsi="宋体"/>
          <w:szCs w:val="21"/>
          <w:highlight w:val="none"/>
        </w:rPr>
        <w:t>日内及时予以解决。经乙方对验收结论不合格的货物进行整改后，仍然达不到要求的，经双方协商，可按以下办法处理：</w:t>
      </w:r>
    </w:p>
    <w:p w14:paraId="430BF9D4">
      <w:pPr>
        <w:spacing w:line="360" w:lineRule="auto"/>
        <w:ind w:firstLine="420" w:firstLineChars="200"/>
        <w:rPr>
          <w:rFonts w:hint="eastAsia" w:ascii="宋体" w:hAnsi="宋体"/>
          <w:szCs w:val="21"/>
          <w:highlight w:val="none"/>
        </w:rPr>
      </w:pPr>
      <w:r>
        <w:rPr>
          <w:rFonts w:hint="eastAsia" w:ascii="宋体" w:hAnsi="宋体"/>
          <w:szCs w:val="21"/>
          <w:highlight w:val="none"/>
        </w:rPr>
        <w:t>①更换：由乙方承担所发生的全部费用。</w:t>
      </w:r>
    </w:p>
    <w:p w14:paraId="00CC7BF7">
      <w:pPr>
        <w:spacing w:line="360" w:lineRule="auto"/>
        <w:ind w:firstLine="420" w:firstLineChars="200"/>
        <w:rPr>
          <w:rFonts w:hint="eastAsia" w:ascii="宋体" w:hAnsi="宋体"/>
          <w:szCs w:val="21"/>
          <w:highlight w:val="none"/>
        </w:rPr>
      </w:pPr>
      <w:r>
        <w:rPr>
          <w:rFonts w:hint="eastAsia" w:ascii="宋体" w:hAnsi="宋体"/>
          <w:szCs w:val="21"/>
          <w:highlight w:val="none"/>
        </w:rPr>
        <w:t>②贬值处理：由甲乙双方合议定价。</w:t>
      </w:r>
    </w:p>
    <w:p w14:paraId="0CDACEE7">
      <w:pPr>
        <w:spacing w:line="360" w:lineRule="auto"/>
        <w:ind w:firstLine="420" w:firstLineChars="200"/>
        <w:rPr>
          <w:rFonts w:ascii="宋体" w:hAnsi="宋体"/>
          <w:szCs w:val="21"/>
          <w:highlight w:val="none"/>
        </w:rPr>
      </w:pPr>
      <w:r>
        <w:rPr>
          <w:rFonts w:hint="eastAsia" w:ascii="宋体" w:hAnsi="宋体"/>
          <w:szCs w:val="21"/>
          <w:highlight w:val="none"/>
        </w:rPr>
        <w:t>8）</w:t>
      </w:r>
      <w:r>
        <w:rPr>
          <w:rFonts w:hint="eastAsia"/>
          <w:highlight w:val="none"/>
        </w:rPr>
        <w:t>验收费用</w:t>
      </w:r>
      <w:r>
        <w:rPr>
          <w:rFonts w:hint="eastAsia" w:ascii="宋体" w:hAnsi="宋体"/>
          <w:szCs w:val="21"/>
          <w:highlight w:val="none"/>
        </w:rPr>
        <w:t>按下列</w:t>
      </w:r>
      <w:r>
        <w:rPr>
          <w:rFonts w:hint="eastAsia" w:ascii="宋体" w:hAnsi="宋体"/>
          <w:szCs w:val="21"/>
          <w:highlight w:val="none"/>
          <w:u w:val="single"/>
        </w:rPr>
        <w:t xml:space="preserve"> </w:t>
      </w:r>
      <w:r>
        <w:rPr>
          <w:rFonts w:hint="eastAsia" w:ascii="宋体" w:hAnsi="宋体"/>
          <w:szCs w:val="21"/>
          <w:highlight w:val="none"/>
        </w:rPr>
        <w:t>②方式确定：</w:t>
      </w:r>
    </w:p>
    <w:p w14:paraId="1669428F">
      <w:pPr>
        <w:spacing w:line="360" w:lineRule="auto"/>
        <w:ind w:firstLine="420" w:firstLineChars="200"/>
        <w:rPr>
          <w:rFonts w:hint="eastAsia" w:ascii="宋体" w:hAnsi="宋体"/>
          <w:szCs w:val="21"/>
          <w:highlight w:val="none"/>
        </w:rPr>
      </w:pPr>
      <w:r>
        <w:rPr>
          <w:rFonts w:hint="eastAsia" w:ascii="宋体" w:hAnsi="宋体"/>
          <w:szCs w:val="21"/>
          <w:highlight w:val="none"/>
        </w:rPr>
        <w:t>①甲方支付；</w:t>
      </w:r>
    </w:p>
    <w:p w14:paraId="0375F459">
      <w:pPr>
        <w:spacing w:line="360" w:lineRule="auto"/>
        <w:ind w:firstLine="420" w:firstLineChars="200"/>
        <w:rPr>
          <w:rFonts w:hint="eastAsia" w:ascii="宋体" w:hAnsi="宋体"/>
          <w:szCs w:val="21"/>
          <w:highlight w:val="none"/>
        </w:rPr>
      </w:pPr>
      <w:r>
        <w:rPr>
          <w:rFonts w:hint="eastAsia" w:ascii="宋体" w:hAnsi="宋体"/>
          <w:szCs w:val="21"/>
          <w:highlight w:val="none"/>
        </w:rPr>
        <w:t>②乙方支付；</w:t>
      </w:r>
    </w:p>
    <w:p w14:paraId="7FFD38EA">
      <w:pPr>
        <w:spacing w:line="360" w:lineRule="auto"/>
        <w:ind w:firstLine="420" w:firstLineChars="200"/>
        <w:rPr>
          <w:rFonts w:hint="eastAsia" w:ascii="宋体" w:hAnsi="宋体"/>
          <w:highlight w:val="none"/>
        </w:rPr>
      </w:pPr>
      <w:r>
        <w:rPr>
          <w:rFonts w:hint="eastAsia" w:ascii="宋体" w:hAnsi="宋体"/>
          <w:highlight w:val="none"/>
        </w:rPr>
        <w:t>2.交付标准和方法</w:t>
      </w:r>
    </w:p>
    <w:p w14:paraId="46260682">
      <w:pPr>
        <w:spacing w:line="360" w:lineRule="auto"/>
        <w:ind w:firstLine="420" w:firstLineChars="200"/>
        <w:rPr>
          <w:rFonts w:hint="eastAsia" w:ascii="宋体" w:hAnsi="宋体"/>
          <w:szCs w:val="21"/>
          <w:highlight w:val="none"/>
        </w:rPr>
      </w:pPr>
      <w:r>
        <w:rPr>
          <w:rFonts w:hint="eastAsia" w:ascii="宋体" w:hAnsi="宋体"/>
          <w:highlight w:val="none"/>
        </w:rPr>
        <w:t>（1）除售后服务验收外，</w:t>
      </w:r>
      <w:r>
        <w:rPr>
          <w:rFonts w:hint="eastAsia" w:ascii="宋体" w:hAnsi="宋体"/>
          <w:szCs w:val="21"/>
          <w:highlight w:val="none"/>
        </w:rPr>
        <w:t>验收结论合格的，乙方应自收到验收书/报告后</w:t>
      </w:r>
      <w:r>
        <w:rPr>
          <w:rFonts w:hint="eastAsia" w:ascii="宋体" w:hAnsi="宋体"/>
          <w:szCs w:val="21"/>
          <w:highlight w:val="none"/>
          <w:u w:val="single"/>
        </w:rPr>
        <w:t xml:space="preserve"> </w:t>
      </w:r>
      <w:r>
        <w:rPr>
          <w:rFonts w:ascii="宋体" w:hAnsi="宋体"/>
          <w:szCs w:val="21"/>
          <w:highlight w:val="none"/>
          <w:u w:val="single"/>
        </w:rPr>
        <w:t>7</w:t>
      </w:r>
      <w:r>
        <w:rPr>
          <w:rFonts w:hint="eastAsia" w:ascii="宋体" w:hAnsi="宋体"/>
          <w:szCs w:val="21"/>
          <w:highlight w:val="none"/>
          <w:u w:val="single"/>
        </w:rPr>
        <w:t xml:space="preserve"> </w:t>
      </w:r>
      <w:r>
        <w:rPr>
          <w:rFonts w:hint="eastAsia" w:ascii="宋体" w:hAnsi="宋体"/>
          <w:szCs w:val="21"/>
          <w:highlight w:val="none"/>
        </w:rPr>
        <w:t>日内向甲方交付使用。</w:t>
      </w:r>
    </w:p>
    <w:p w14:paraId="0AC118E7">
      <w:pPr>
        <w:spacing w:line="360" w:lineRule="auto"/>
        <w:ind w:firstLine="420" w:firstLineChars="200"/>
        <w:rPr>
          <w:rFonts w:hint="eastAsia" w:ascii="宋体" w:hAnsi="宋体"/>
          <w:highlight w:val="none"/>
        </w:rPr>
      </w:pPr>
      <w:r>
        <w:rPr>
          <w:rFonts w:hint="eastAsia" w:ascii="宋体" w:hAnsi="宋体"/>
          <w:highlight w:val="none"/>
        </w:rPr>
        <w:t>（2）甲方在初步验收或者最终验收过程中如发现乙方提供的服务成果不满足投标文件及本合同规定的，暂停向乙方付款，直到乙方及时完善并提交相应的服务成果且经甲方验收合格后，方可办理付款。</w:t>
      </w:r>
    </w:p>
    <w:p w14:paraId="62E07E65">
      <w:pPr>
        <w:snapToGrid w:val="0"/>
        <w:spacing w:line="360" w:lineRule="auto"/>
        <w:ind w:firstLine="420" w:firstLineChars="200"/>
        <w:rPr>
          <w:rFonts w:hint="eastAsia" w:ascii="宋体" w:hAnsi="宋体"/>
          <w:b/>
          <w:szCs w:val="21"/>
          <w:highlight w:val="none"/>
        </w:rPr>
      </w:pPr>
      <w:r>
        <w:rPr>
          <w:rFonts w:hint="eastAsia" w:ascii="宋体" w:hAnsi="宋体"/>
          <w:highlight w:val="none"/>
        </w:rPr>
        <w:t>（3）伴随货物的，其所有权和风险自交付时起由乙方转移至甲方，货物交付给甲方之前所有风险均由乙方承担。</w:t>
      </w:r>
    </w:p>
    <w:p w14:paraId="109C11A8">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第八条  售后服务</w:t>
      </w:r>
    </w:p>
    <w:p w14:paraId="0C93FF5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highlight w:val="none"/>
        </w:rPr>
        <w:t xml:space="preserve"> </w:t>
      </w:r>
      <w:r>
        <w:rPr>
          <w:rFonts w:hint="eastAsia" w:ascii="宋体" w:hAnsi="宋体" w:cs="宋体"/>
          <w:szCs w:val="21"/>
          <w:highlight w:val="none"/>
        </w:rPr>
        <w:t>乙方应按照国家有关法律法规规定以及投标文件承诺，为甲方提供售后服务。</w:t>
      </w:r>
    </w:p>
    <w:p w14:paraId="2C2530E7">
      <w:pPr>
        <w:snapToGrid w:val="0"/>
        <w:spacing w:line="360" w:lineRule="auto"/>
        <w:ind w:left="-61" w:leftChars="-29" w:firstLine="517" w:firstLineChars="245"/>
        <w:rPr>
          <w:rFonts w:hint="eastAsia" w:ascii="宋体" w:hAnsi="宋体"/>
          <w:b/>
          <w:szCs w:val="21"/>
          <w:highlight w:val="none"/>
        </w:rPr>
      </w:pPr>
      <w:r>
        <w:rPr>
          <w:rFonts w:hint="eastAsia" w:ascii="宋体" w:hAnsi="宋体"/>
          <w:b/>
          <w:szCs w:val="21"/>
          <w:highlight w:val="none"/>
        </w:rPr>
        <w:t>第九条　履约保证金</w:t>
      </w:r>
    </w:p>
    <w:p w14:paraId="7B1CCDDB">
      <w:pPr>
        <w:autoSpaceDE w:val="0"/>
        <w:autoSpaceDN w:val="0"/>
        <w:snapToGrid w:val="0"/>
        <w:spacing w:line="360" w:lineRule="auto"/>
        <w:ind w:firstLine="424" w:firstLineChars="202"/>
        <w:textAlignment w:val="bottom"/>
        <w:rPr>
          <w:rFonts w:hint="eastAsia" w:ascii="宋体" w:hAnsi="宋体" w:cs="宋体"/>
          <w:szCs w:val="21"/>
          <w:highlight w:val="none"/>
        </w:rPr>
      </w:pPr>
      <w:r>
        <w:rPr>
          <w:rFonts w:hint="eastAsia" w:ascii="宋体" w:hAnsi="宋体" w:cs="宋体"/>
          <w:szCs w:val="21"/>
          <w:highlight w:val="none"/>
        </w:rPr>
        <w:t>1.履约保证金金额： 无</w:t>
      </w:r>
    </w:p>
    <w:p w14:paraId="28C2DC8A">
      <w:pPr>
        <w:autoSpaceDE w:val="0"/>
        <w:autoSpaceDN w:val="0"/>
        <w:snapToGrid w:val="0"/>
        <w:spacing w:line="360" w:lineRule="auto"/>
        <w:ind w:firstLine="424" w:firstLineChars="202"/>
        <w:textAlignment w:val="bottom"/>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.不予退还的情形：签订合同后，如乙方不按双方签订的合同规定履约，则其全部履约保证金不予退还。</w:t>
      </w:r>
    </w:p>
    <w:p w14:paraId="708869C4">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第十条　违约责任</w:t>
      </w:r>
    </w:p>
    <w:p w14:paraId="422824C0">
      <w:pPr>
        <w:pStyle w:val="12"/>
        <w:snapToGrid w:val="0"/>
        <w:spacing w:line="360" w:lineRule="auto"/>
        <w:ind w:firstLine="420" w:firstLineChars="200"/>
        <w:rPr>
          <w:rFonts w:hint="eastAsia" w:hAnsi="宋体"/>
          <w:sz w:val="21"/>
          <w:highlight w:val="none"/>
        </w:rPr>
      </w:pPr>
      <w:r>
        <w:rPr>
          <w:rFonts w:hint="eastAsia" w:hAnsi="宋体"/>
          <w:sz w:val="21"/>
          <w:highlight w:val="none"/>
        </w:rPr>
        <w:t>1.合同一方不履行合同义务、履行合同义务不符合约定或者违反合同项下所作保证的， 应向对方承担继续履行、采取修理、更换、退货等补救措施或者赔偿损失等违约责任。</w:t>
      </w:r>
    </w:p>
    <w:p w14:paraId="720377F1">
      <w:pPr>
        <w:pStyle w:val="12"/>
        <w:snapToGrid w:val="0"/>
        <w:spacing w:line="360" w:lineRule="auto"/>
        <w:ind w:firstLine="420" w:firstLineChars="200"/>
        <w:rPr>
          <w:rFonts w:hint="eastAsia" w:hAnsi="宋体"/>
          <w:sz w:val="21"/>
          <w:highlight w:val="none"/>
        </w:rPr>
      </w:pPr>
      <w:r>
        <w:rPr>
          <w:rFonts w:hint="eastAsia" w:hAnsi="宋体"/>
          <w:sz w:val="21"/>
          <w:highlight w:val="none"/>
        </w:rPr>
        <w:t>2.乙方未能按时交付服务的，应向甲方支付迟延交付违约金。迟延交付违约金的计算方法如下：</w:t>
      </w:r>
    </w:p>
    <w:p w14:paraId="3B8D99AB">
      <w:pPr>
        <w:pStyle w:val="12"/>
        <w:snapToGrid w:val="0"/>
        <w:spacing w:line="360" w:lineRule="auto"/>
        <w:ind w:firstLine="420" w:firstLineChars="200"/>
        <w:rPr>
          <w:rFonts w:hint="eastAsia" w:hAnsi="宋体"/>
          <w:sz w:val="21"/>
          <w:highlight w:val="none"/>
        </w:rPr>
      </w:pPr>
      <w:r>
        <w:rPr>
          <w:rFonts w:hint="eastAsia" w:hAnsi="宋体"/>
          <w:sz w:val="21"/>
          <w:highlight w:val="none"/>
        </w:rPr>
        <w:t>（1）从迟交的第一周到第四周，每周迟延交付违约金为合同价款（报酬）的</w:t>
      </w:r>
      <w:r>
        <w:rPr>
          <w:rFonts w:hint="eastAsia" w:hAnsi="宋体"/>
          <w:i/>
          <w:sz w:val="21"/>
          <w:highlight w:val="none"/>
          <w:u w:val="single"/>
        </w:rPr>
        <w:t xml:space="preserve"> 0.5%</w:t>
      </w:r>
      <w:r>
        <w:rPr>
          <w:rFonts w:hint="eastAsia" w:hAnsi="宋体"/>
          <w:sz w:val="21"/>
          <w:highlight w:val="none"/>
        </w:rPr>
        <w:t>；</w:t>
      </w:r>
    </w:p>
    <w:p w14:paraId="59E169DB">
      <w:pPr>
        <w:pStyle w:val="12"/>
        <w:snapToGrid w:val="0"/>
        <w:spacing w:line="360" w:lineRule="auto"/>
        <w:ind w:firstLine="420" w:firstLineChars="200"/>
        <w:rPr>
          <w:rFonts w:hint="eastAsia" w:hAnsi="宋体"/>
          <w:sz w:val="21"/>
          <w:highlight w:val="none"/>
        </w:rPr>
      </w:pPr>
      <w:r>
        <w:rPr>
          <w:rFonts w:hint="eastAsia" w:hAnsi="宋体"/>
          <w:sz w:val="21"/>
          <w:highlight w:val="none"/>
        </w:rPr>
        <w:t>（2）从迟交的第五周到第八周，每周迟延交付违约金为合同价款（报酬）的</w:t>
      </w:r>
      <w:r>
        <w:rPr>
          <w:rFonts w:hint="eastAsia" w:hAnsi="宋体"/>
          <w:i/>
          <w:sz w:val="21"/>
          <w:highlight w:val="none"/>
          <w:u w:val="single"/>
        </w:rPr>
        <w:t xml:space="preserve"> 1%</w:t>
      </w:r>
      <w:r>
        <w:rPr>
          <w:rFonts w:hint="eastAsia" w:hAnsi="宋体"/>
          <w:sz w:val="21"/>
          <w:highlight w:val="none"/>
        </w:rPr>
        <w:t>；</w:t>
      </w:r>
    </w:p>
    <w:p w14:paraId="59E21039">
      <w:pPr>
        <w:pStyle w:val="12"/>
        <w:snapToGrid w:val="0"/>
        <w:spacing w:line="360" w:lineRule="auto"/>
        <w:ind w:firstLine="420" w:firstLineChars="200"/>
        <w:rPr>
          <w:rFonts w:hint="eastAsia" w:hAnsi="宋体"/>
          <w:sz w:val="21"/>
          <w:highlight w:val="none"/>
        </w:rPr>
      </w:pPr>
      <w:r>
        <w:rPr>
          <w:rFonts w:hint="eastAsia" w:hAnsi="宋体"/>
          <w:sz w:val="21"/>
          <w:highlight w:val="none"/>
        </w:rPr>
        <w:t>（3）从迟交第九周起，每周迟延交付违约金为合同价款（报酬）的</w:t>
      </w:r>
      <w:r>
        <w:rPr>
          <w:rFonts w:hint="eastAsia" w:hAnsi="宋体"/>
          <w:i/>
          <w:sz w:val="21"/>
          <w:highlight w:val="none"/>
          <w:u w:val="single"/>
        </w:rPr>
        <w:t xml:space="preserve"> 1.5%</w:t>
      </w:r>
      <w:r>
        <w:rPr>
          <w:rFonts w:hint="eastAsia" w:hAnsi="宋体"/>
          <w:sz w:val="21"/>
          <w:highlight w:val="none"/>
        </w:rPr>
        <w:t>。在计算迟延交付违约金时，迟交不足一周的按一周计算。迟延交付违约金的总额不得超过合同价款（报酬）的</w:t>
      </w:r>
      <w:r>
        <w:rPr>
          <w:rFonts w:hint="eastAsia" w:hAnsi="宋体"/>
          <w:sz w:val="21"/>
          <w:highlight w:val="none"/>
          <w:u w:val="single"/>
        </w:rPr>
        <w:t xml:space="preserve"> 10%</w:t>
      </w:r>
      <w:r>
        <w:rPr>
          <w:rFonts w:hint="eastAsia" w:hAnsi="宋体"/>
          <w:sz w:val="21"/>
          <w:highlight w:val="none"/>
        </w:rPr>
        <w:t>。迟延交付违约金的支付不能免除乙方继续交付相关合同服务的义务，但如迟延交付必然导致合同服务实施、调试、验收等工作推迟的，相关工作应相应顺延。</w:t>
      </w:r>
    </w:p>
    <w:p w14:paraId="509C3792">
      <w:pPr>
        <w:pStyle w:val="12"/>
        <w:snapToGrid w:val="0"/>
        <w:spacing w:line="360" w:lineRule="auto"/>
        <w:ind w:firstLine="420" w:firstLineChars="200"/>
        <w:rPr>
          <w:rFonts w:hint="eastAsia" w:hAnsi="宋体"/>
          <w:sz w:val="21"/>
          <w:highlight w:val="none"/>
        </w:rPr>
      </w:pPr>
      <w:r>
        <w:rPr>
          <w:rFonts w:hint="eastAsia" w:hAnsi="宋体"/>
          <w:sz w:val="21"/>
          <w:highlight w:val="none"/>
        </w:rPr>
        <w:t>3.甲方未能按合同约定支付合同价款的，应向乙方支付延迟付款违约金。迟延付款违约金的计算方法如下：</w:t>
      </w:r>
    </w:p>
    <w:p w14:paraId="27E54518">
      <w:pPr>
        <w:pStyle w:val="12"/>
        <w:snapToGrid w:val="0"/>
        <w:spacing w:line="360" w:lineRule="auto"/>
        <w:ind w:firstLine="420" w:firstLineChars="200"/>
        <w:rPr>
          <w:rFonts w:hint="eastAsia" w:hAnsi="宋体"/>
          <w:sz w:val="21"/>
          <w:highlight w:val="none"/>
        </w:rPr>
      </w:pPr>
      <w:r>
        <w:rPr>
          <w:rFonts w:hint="eastAsia" w:hAnsi="宋体"/>
          <w:sz w:val="21"/>
          <w:highlight w:val="none"/>
        </w:rPr>
        <w:t>（1）从迟付的第一周到第四周，每周迟延付款违约金为迟延付款金额的</w:t>
      </w:r>
      <w:r>
        <w:rPr>
          <w:rFonts w:hint="eastAsia" w:hAnsi="宋体"/>
          <w:i/>
          <w:sz w:val="21"/>
          <w:highlight w:val="none"/>
          <w:u w:val="single"/>
        </w:rPr>
        <w:t xml:space="preserve"> 0.5%</w:t>
      </w:r>
      <w:r>
        <w:rPr>
          <w:rFonts w:hint="eastAsia" w:hAnsi="宋体"/>
          <w:sz w:val="21"/>
          <w:highlight w:val="none"/>
        </w:rPr>
        <w:t>；</w:t>
      </w:r>
    </w:p>
    <w:p w14:paraId="66DB49C2">
      <w:pPr>
        <w:pStyle w:val="12"/>
        <w:snapToGrid w:val="0"/>
        <w:spacing w:line="360" w:lineRule="auto"/>
        <w:ind w:firstLine="420" w:firstLineChars="200"/>
        <w:rPr>
          <w:rFonts w:hint="eastAsia" w:hAnsi="宋体"/>
          <w:sz w:val="21"/>
          <w:highlight w:val="none"/>
        </w:rPr>
      </w:pPr>
      <w:r>
        <w:rPr>
          <w:rFonts w:hint="eastAsia" w:hAnsi="宋体"/>
          <w:sz w:val="21"/>
          <w:highlight w:val="none"/>
        </w:rPr>
        <w:t>（2）从迟付的第五周到第八周，每周迟延付款违约金为迟延付款金额的</w:t>
      </w:r>
      <w:r>
        <w:rPr>
          <w:rFonts w:hint="eastAsia" w:hAnsi="宋体"/>
          <w:i/>
          <w:sz w:val="21"/>
          <w:highlight w:val="none"/>
          <w:u w:val="single"/>
        </w:rPr>
        <w:t xml:space="preserve"> 1%</w:t>
      </w:r>
      <w:r>
        <w:rPr>
          <w:rFonts w:hint="eastAsia" w:hAnsi="宋体"/>
          <w:sz w:val="21"/>
          <w:highlight w:val="none"/>
        </w:rPr>
        <w:t>；</w:t>
      </w:r>
    </w:p>
    <w:p w14:paraId="1A4E82FB">
      <w:pPr>
        <w:pStyle w:val="12"/>
        <w:snapToGrid w:val="0"/>
        <w:spacing w:line="360" w:lineRule="auto"/>
        <w:ind w:firstLine="420" w:firstLineChars="200"/>
        <w:rPr>
          <w:rFonts w:hint="eastAsia" w:hAnsi="宋体"/>
          <w:sz w:val="21"/>
          <w:highlight w:val="none"/>
        </w:rPr>
      </w:pPr>
      <w:r>
        <w:rPr>
          <w:rFonts w:hint="eastAsia" w:hAnsi="宋体"/>
          <w:sz w:val="21"/>
          <w:highlight w:val="none"/>
        </w:rPr>
        <w:t>（3）从迟付第九周起，每周迟延付款违约金为迟延付款金额的</w:t>
      </w:r>
      <w:r>
        <w:rPr>
          <w:rFonts w:hint="eastAsia" w:hAnsi="宋体"/>
          <w:i/>
          <w:sz w:val="21"/>
          <w:highlight w:val="none"/>
          <w:u w:val="single"/>
        </w:rPr>
        <w:t xml:space="preserve"> 1.5%</w:t>
      </w:r>
      <w:r>
        <w:rPr>
          <w:rFonts w:hint="eastAsia" w:hAnsi="宋体"/>
          <w:sz w:val="21"/>
          <w:highlight w:val="none"/>
        </w:rPr>
        <w:t>。在计算迟延付款违约金时，迟付不足一周的按一周计算。迟延付款违约金的总额不得超过合同价格的</w:t>
      </w:r>
      <w:r>
        <w:rPr>
          <w:rFonts w:hint="eastAsia" w:hAnsi="宋体"/>
          <w:sz w:val="21"/>
          <w:highlight w:val="none"/>
          <w:u w:val="single"/>
        </w:rPr>
        <w:t xml:space="preserve"> 10%</w:t>
      </w:r>
      <w:r>
        <w:rPr>
          <w:rFonts w:hint="eastAsia" w:hAnsi="宋体"/>
          <w:sz w:val="21"/>
          <w:highlight w:val="none"/>
        </w:rPr>
        <w:t>。</w:t>
      </w:r>
    </w:p>
    <w:p w14:paraId="20789C3D">
      <w:pPr>
        <w:pStyle w:val="12"/>
        <w:snapToGrid w:val="0"/>
        <w:spacing w:line="360" w:lineRule="auto"/>
        <w:ind w:firstLine="420" w:firstLineChars="200"/>
        <w:rPr>
          <w:rFonts w:hint="eastAsia" w:hAnsi="宋体"/>
          <w:sz w:val="21"/>
          <w:highlight w:val="none"/>
        </w:rPr>
      </w:pPr>
      <w:r>
        <w:rPr>
          <w:rFonts w:hint="eastAsia" w:hAnsi="宋体"/>
          <w:sz w:val="21"/>
          <w:highlight w:val="none"/>
        </w:rPr>
        <w:t xml:space="preserve">4.乙方未按本合同和投标文件承诺提供售后服务的，乙方应按本合同价款（报酬）的 </w:t>
      </w:r>
      <w:r>
        <w:rPr>
          <w:rFonts w:hAnsi="宋体"/>
          <w:sz w:val="21"/>
          <w:highlight w:val="none"/>
          <w:u w:val="single"/>
        </w:rPr>
        <w:t>10</w:t>
      </w:r>
      <w:r>
        <w:rPr>
          <w:rFonts w:hint="eastAsia" w:hAnsi="宋体"/>
          <w:sz w:val="21"/>
          <w:highlight w:val="none"/>
        </w:rPr>
        <w:t>%向甲方支付违约金。</w:t>
      </w:r>
    </w:p>
    <w:p w14:paraId="75CF0DF3">
      <w:pPr>
        <w:pStyle w:val="12"/>
        <w:snapToGrid w:val="0"/>
        <w:spacing w:line="360" w:lineRule="auto"/>
        <w:ind w:firstLine="420" w:firstLineChars="200"/>
        <w:rPr>
          <w:rFonts w:hint="eastAsia" w:hAnsi="宋体"/>
          <w:sz w:val="21"/>
          <w:highlight w:val="none"/>
        </w:rPr>
      </w:pPr>
      <w:r>
        <w:rPr>
          <w:rFonts w:hint="eastAsia" w:hAnsi="宋体"/>
          <w:sz w:val="21"/>
          <w:highlight w:val="none"/>
        </w:rPr>
        <w:t>5.因某一方原因导致变更、中止或者终止政府采购合同的，该方应当对另一方受到的损失予以赔偿或者补偿。</w:t>
      </w:r>
    </w:p>
    <w:p w14:paraId="4D2556BE">
      <w:pPr>
        <w:pStyle w:val="12"/>
        <w:snapToGrid w:val="0"/>
        <w:spacing w:line="360" w:lineRule="auto"/>
        <w:ind w:firstLine="420" w:firstLineChars="200"/>
        <w:rPr>
          <w:rFonts w:hint="eastAsia" w:hAnsi="宋体"/>
          <w:sz w:val="21"/>
          <w:highlight w:val="none"/>
        </w:rPr>
      </w:pPr>
      <w:r>
        <w:rPr>
          <w:rFonts w:hint="eastAsia" w:hAnsi="宋体"/>
          <w:sz w:val="21"/>
          <w:highlight w:val="none"/>
        </w:rPr>
        <w:t>6.其它违约责任按《中华人民共和国民法典》处理。</w:t>
      </w:r>
    </w:p>
    <w:p w14:paraId="6DF35DC6">
      <w:pPr>
        <w:pStyle w:val="12"/>
        <w:snapToGrid w:val="0"/>
        <w:spacing w:line="360" w:lineRule="auto"/>
        <w:ind w:firstLine="413" w:firstLineChars="196"/>
        <w:rPr>
          <w:rFonts w:hint="eastAsia" w:hAnsi="宋体"/>
          <w:b/>
          <w:sz w:val="21"/>
          <w:highlight w:val="none"/>
        </w:rPr>
      </w:pPr>
      <w:r>
        <w:rPr>
          <w:rFonts w:hint="eastAsia" w:hAnsi="宋体"/>
          <w:b/>
          <w:sz w:val="21"/>
          <w:highlight w:val="none"/>
        </w:rPr>
        <w:t>第十一条  不可抗力事件处理</w:t>
      </w:r>
    </w:p>
    <w:p w14:paraId="7ADBC22C">
      <w:pPr>
        <w:pStyle w:val="12"/>
        <w:snapToGrid w:val="0"/>
        <w:spacing w:line="360" w:lineRule="auto"/>
        <w:ind w:firstLine="420" w:firstLineChars="200"/>
        <w:rPr>
          <w:rFonts w:hint="eastAsia" w:hAnsi="宋体"/>
          <w:sz w:val="21"/>
          <w:highlight w:val="none"/>
        </w:rPr>
      </w:pPr>
      <w:r>
        <w:rPr>
          <w:rFonts w:hint="eastAsia" w:hAnsi="宋体"/>
          <w:sz w:val="21"/>
          <w:highlight w:val="none"/>
        </w:rPr>
        <w:t>1.在合同有效期内，任何一方因不可抗力事件导致不能履行合同，则合同履行期可延长，其延长期与不可抗力影响期相同。</w:t>
      </w:r>
    </w:p>
    <w:p w14:paraId="0F0010C4">
      <w:pPr>
        <w:pStyle w:val="12"/>
        <w:snapToGrid w:val="0"/>
        <w:spacing w:line="360" w:lineRule="auto"/>
        <w:ind w:firstLine="420" w:firstLineChars="200"/>
        <w:rPr>
          <w:rFonts w:hint="eastAsia" w:hAnsi="宋体"/>
          <w:sz w:val="21"/>
          <w:highlight w:val="none"/>
        </w:rPr>
      </w:pPr>
      <w:r>
        <w:rPr>
          <w:rFonts w:hint="eastAsia" w:hAnsi="宋体"/>
          <w:sz w:val="21"/>
          <w:highlight w:val="none"/>
        </w:rPr>
        <w:t>2.不可抗力事件发生后，应立即通知对方，并寄送有关权威机构出具的证明。</w:t>
      </w:r>
    </w:p>
    <w:p w14:paraId="6A4804A1">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3.不可抗力事件延续一百二十天以上，双方应通过友好协商，确定是否继续履行合同。</w:t>
      </w:r>
    </w:p>
    <w:p w14:paraId="3A3A7F18">
      <w:pPr>
        <w:snapToGrid w:val="0"/>
        <w:spacing w:line="360" w:lineRule="auto"/>
        <w:ind w:firstLine="422" w:firstLineChars="200"/>
        <w:rPr>
          <w:rFonts w:hint="eastAsia" w:ascii="宋体" w:hAnsi="宋体"/>
          <w:szCs w:val="21"/>
          <w:highlight w:val="none"/>
        </w:rPr>
      </w:pPr>
      <w:r>
        <w:rPr>
          <w:rFonts w:hint="eastAsia" w:ascii="宋体" w:hAnsi="宋体"/>
          <w:b/>
          <w:szCs w:val="21"/>
          <w:highlight w:val="none"/>
        </w:rPr>
        <w:t>第十二条  合同争议解决</w:t>
      </w:r>
    </w:p>
    <w:p w14:paraId="28CCBCD6">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1.因服务质量问题发生争议的，应邀请国家认可的质量检测机构或专家组进行鉴定。服务符合标准的，鉴定费由甲方承担；服务不符合标准的，鉴定费由乙方承担。</w:t>
      </w:r>
    </w:p>
    <w:p w14:paraId="0EF76DE8">
      <w:pPr>
        <w:autoSpaceDE w:val="0"/>
        <w:autoSpaceDN w:val="0"/>
        <w:adjustRightInd w:val="0"/>
        <w:spacing w:line="360" w:lineRule="auto"/>
        <w:ind w:left="100" w:right="42" w:firstLine="420"/>
        <w:rPr>
          <w:rFonts w:hint="eastAsia" w:ascii="宋体" w:hAnsi="宋体"/>
          <w:szCs w:val="21"/>
          <w:highlight w:val="none"/>
        </w:rPr>
      </w:pPr>
      <w:r>
        <w:rPr>
          <w:rFonts w:hint="eastAsia" w:ascii="宋体" w:hAnsi="宋体"/>
          <w:szCs w:val="21"/>
          <w:highlight w:val="none"/>
        </w:rPr>
        <w:t>2.因履行本合同引起的或者与本合同有关的争议，甲乙双方应首先通过友好协商解决，如果协商不能解决，按下列</w:t>
      </w:r>
      <w:r>
        <w:rPr>
          <w:rFonts w:hint="eastAsia" w:ascii="宋体" w:hAnsi="宋体"/>
          <w:szCs w:val="21"/>
          <w:highlight w:val="none"/>
          <w:u w:val="single"/>
        </w:rPr>
        <w:t xml:space="preserve">（2） </w:t>
      </w:r>
      <w:r>
        <w:rPr>
          <w:rFonts w:hint="eastAsia" w:ascii="宋体" w:hAnsi="宋体"/>
          <w:szCs w:val="21"/>
          <w:highlight w:val="none"/>
        </w:rPr>
        <w:t>方式解决：</w:t>
      </w:r>
    </w:p>
    <w:p w14:paraId="1A29E749">
      <w:pPr>
        <w:autoSpaceDE w:val="0"/>
        <w:autoSpaceDN w:val="0"/>
        <w:adjustRightInd w:val="0"/>
        <w:spacing w:line="360" w:lineRule="auto"/>
        <w:ind w:right="40" w:firstLine="420"/>
        <w:rPr>
          <w:rFonts w:hint="eastAsia" w:ascii="宋体" w:hAnsi="宋体"/>
          <w:szCs w:val="21"/>
          <w:highlight w:val="none"/>
        </w:rPr>
      </w:pPr>
      <w:r>
        <w:rPr>
          <w:rFonts w:hint="eastAsia" w:ascii="宋体" w:hAnsi="宋体"/>
          <w:szCs w:val="21"/>
          <w:highlight w:val="none"/>
        </w:rPr>
        <w:t>（1）向</w:t>
      </w:r>
      <w:r>
        <w:rPr>
          <w:rFonts w:hint="eastAsia" w:ascii="宋体" w:hAnsi="宋体"/>
          <w:szCs w:val="21"/>
          <w:highlight w:val="none"/>
          <w:u w:val="single"/>
        </w:rPr>
        <w:t xml:space="preserve">     </w:t>
      </w:r>
      <w:r>
        <w:rPr>
          <w:rFonts w:hint="eastAsia" w:ascii="宋体" w:hAnsi="宋体"/>
          <w:szCs w:val="21"/>
          <w:highlight w:val="none"/>
        </w:rPr>
        <w:t>仲裁委员会申请仲裁；</w:t>
      </w:r>
    </w:p>
    <w:p w14:paraId="7696BA66">
      <w:pPr>
        <w:autoSpaceDE w:val="0"/>
        <w:autoSpaceDN w:val="0"/>
        <w:adjustRightInd w:val="0"/>
        <w:spacing w:line="360" w:lineRule="auto"/>
        <w:ind w:right="40" w:firstLine="420"/>
        <w:rPr>
          <w:rFonts w:hint="eastAsia" w:ascii="宋体" w:hAnsi="宋体"/>
          <w:szCs w:val="21"/>
          <w:highlight w:val="none"/>
        </w:rPr>
      </w:pPr>
      <w:r>
        <w:rPr>
          <w:rFonts w:hint="eastAsia" w:ascii="宋体" w:hAnsi="宋体"/>
          <w:szCs w:val="21"/>
          <w:highlight w:val="none"/>
        </w:rPr>
        <w:t>（2）向有管辖权的人民法院提起诉讼。</w:t>
      </w:r>
    </w:p>
    <w:p w14:paraId="410E0291">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第十三条　合同的变更、中止或者终止</w:t>
      </w:r>
    </w:p>
    <w:p w14:paraId="4A415B6D">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 除《中华人民共和国政府采购法》第五十条规定的情形外，本合同一经签订，甲乙双方不得擅自变更、中止或者终止合同。</w:t>
      </w:r>
    </w:p>
    <w:p w14:paraId="3E7B9C06">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2.采购合同继续履行将损害国家利益和社会公共利益的，双方当事人应当变更、中止或者终止合同。有过错的一方应当承担赔偿责任，双方都有过错的，各自承担相应的责任。</w:t>
      </w:r>
    </w:p>
    <w:p w14:paraId="032EF292">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第十四条　</w:t>
      </w:r>
      <w:r>
        <w:rPr>
          <w:rFonts w:hint="eastAsia" w:ascii="宋体" w:hAnsi="宋体" w:cs="微软雅黑"/>
          <w:b/>
          <w:kern w:val="0"/>
          <w:szCs w:val="21"/>
          <w:highlight w:val="none"/>
        </w:rPr>
        <w:t>合</w:t>
      </w:r>
      <w:r>
        <w:rPr>
          <w:rFonts w:hint="eastAsia" w:ascii="宋体" w:hAnsi="宋体" w:cs="微软雅黑"/>
          <w:b/>
          <w:spacing w:val="-2"/>
          <w:kern w:val="0"/>
          <w:szCs w:val="21"/>
          <w:highlight w:val="none"/>
        </w:rPr>
        <w:t>同</w:t>
      </w:r>
      <w:r>
        <w:rPr>
          <w:rFonts w:hint="eastAsia" w:ascii="宋体" w:hAnsi="宋体" w:cs="微软雅黑"/>
          <w:b/>
          <w:kern w:val="0"/>
          <w:szCs w:val="21"/>
          <w:highlight w:val="none"/>
        </w:rPr>
        <w:t>文</w:t>
      </w:r>
      <w:r>
        <w:rPr>
          <w:rFonts w:hint="eastAsia" w:ascii="宋体" w:hAnsi="宋体" w:cs="微软雅黑"/>
          <w:b/>
          <w:spacing w:val="-2"/>
          <w:kern w:val="0"/>
          <w:szCs w:val="21"/>
          <w:highlight w:val="none"/>
        </w:rPr>
        <w:t>件构成</w:t>
      </w:r>
    </w:p>
    <w:p w14:paraId="63F60E02">
      <w:pPr>
        <w:pStyle w:val="12"/>
        <w:snapToGrid w:val="0"/>
        <w:spacing w:line="360" w:lineRule="auto"/>
        <w:ind w:left="420" w:leftChars="200"/>
        <w:rPr>
          <w:rFonts w:hint="eastAsia" w:hAnsi="宋体"/>
          <w:sz w:val="21"/>
          <w:highlight w:val="none"/>
        </w:rPr>
      </w:pPr>
      <w:r>
        <w:rPr>
          <w:rFonts w:hint="eastAsia" w:hAnsi="宋体"/>
          <w:sz w:val="21"/>
          <w:highlight w:val="none"/>
        </w:rPr>
        <w:t>1.政府采购合同</w:t>
      </w:r>
    </w:p>
    <w:p w14:paraId="6037E6DE">
      <w:pPr>
        <w:pStyle w:val="12"/>
        <w:snapToGrid w:val="0"/>
        <w:spacing w:line="360" w:lineRule="auto"/>
        <w:ind w:left="420" w:leftChars="200"/>
        <w:rPr>
          <w:rFonts w:hint="eastAsia" w:hAnsi="宋体"/>
          <w:sz w:val="21"/>
          <w:highlight w:val="none"/>
        </w:rPr>
      </w:pPr>
      <w:r>
        <w:rPr>
          <w:rFonts w:hint="eastAsia" w:hAnsi="宋体"/>
          <w:sz w:val="21"/>
          <w:highlight w:val="none"/>
        </w:rPr>
        <w:t>2.中标（成交）通知书；</w:t>
      </w:r>
    </w:p>
    <w:p w14:paraId="4E3A77B6">
      <w:pPr>
        <w:pStyle w:val="12"/>
        <w:snapToGrid w:val="0"/>
        <w:spacing w:line="360" w:lineRule="auto"/>
        <w:ind w:left="420" w:leftChars="200"/>
        <w:rPr>
          <w:rFonts w:hint="eastAsia" w:hAnsi="宋体"/>
          <w:sz w:val="21"/>
          <w:highlight w:val="none"/>
        </w:rPr>
      </w:pPr>
      <w:r>
        <w:rPr>
          <w:rFonts w:hint="eastAsia" w:hAnsi="宋体"/>
          <w:sz w:val="21"/>
          <w:highlight w:val="none"/>
        </w:rPr>
        <w:t>3.投标（响应）文件；</w:t>
      </w:r>
    </w:p>
    <w:p w14:paraId="22B0C8B4">
      <w:pPr>
        <w:pStyle w:val="12"/>
        <w:snapToGrid w:val="0"/>
        <w:spacing w:line="360" w:lineRule="auto"/>
        <w:ind w:left="420" w:leftChars="200"/>
        <w:rPr>
          <w:rFonts w:hint="eastAsia" w:hAnsi="宋体"/>
          <w:sz w:val="21"/>
          <w:highlight w:val="none"/>
        </w:rPr>
      </w:pPr>
      <w:r>
        <w:rPr>
          <w:rFonts w:hint="eastAsia" w:hAnsi="宋体"/>
          <w:sz w:val="21"/>
          <w:highlight w:val="none"/>
        </w:rPr>
        <w:t>4.采购文件及更正公告（澄清或补充通知）；</w:t>
      </w:r>
    </w:p>
    <w:p w14:paraId="65A9A802">
      <w:pPr>
        <w:pStyle w:val="12"/>
        <w:snapToGrid w:val="0"/>
        <w:spacing w:line="360" w:lineRule="auto"/>
        <w:ind w:left="420" w:leftChars="200"/>
        <w:rPr>
          <w:rFonts w:hint="eastAsia" w:hAnsi="宋体"/>
          <w:sz w:val="21"/>
          <w:highlight w:val="none"/>
        </w:rPr>
      </w:pPr>
      <w:r>
        <w:rPr>
          <w:rFonts w:hint="eastAsia" w:hAnsi="宋体"/>
          <w:sz w:val="21"/>
          <w:highlight w:val="none"/>
        </w:rPr>
        <w:t>5.标准、规范及有关技术文件；</w:t>
      </w:r>
    </w:p>
    <w:p w14:paraId="6DAFA359">
      <w:pPr>
        <w:pStyle w:val="12"/>
        <w:snapToGrid w:val="0"/>
        <w:spacing w:line="360" w:lineRule="auto"/>
        <w:ind w:left="420" w:leftChars="200"/>
        <w:rPr>
          <w:rFonts w:hint="eastAsia" w:hAnsi="宋体"/>
          <w:sz w:val="21"/>
          <w:highlight w:val="none"/>
        </w:rPr>
      </w:pPr>
      <w:r>
        <w:rPr>
          <w:rFonts w:hint="eastAsia" w:hAnsi="宋体"/>
          <w:sz w:val="21"/>
          <w:highlight w:val="none"/>
        </w:rPr>
        <w:t>6.双方约定的其他合同文件。</w:t>
      </w:r>
    </w:p>
    <w:p w14:paraId="574DE1F0">
      <w:pPr>
        <w:pStyle w:val="12"/>
        <w:snapToGrid w:val="0"/>
        <w:spacing w:line="360" w:lineRule="auto"/>
        <w:ind w:firstLine="420" w:firstLineChars="200"/>
        <w:rPr>
          <w:rFonts w:hint="eastAsia" w:hAnsi="宋体"/>
          <w:sz w:val="21"/>
          <w:highlight w:val="none"/>
        </w:rPr>
      </w:pPr>
      <w:r>
        <w:rPr>
          <w:rFonts w:hint="eastAsia" w:hAnsi="宋体"/>
          <w:sz w:val="21"/>
          <w:highlight w:val="none"/>
        </w:rPr>
        <w:t>上述合同文件互相补充和解释。如果合同文件之间存在矛盾或者不一致之处，以上述文件的排列顺序在先者为准。</w:t>
      </w:r>
    </w:p>
    <w:p w14:paraId="072914BF">
      <w:pPr>
        <w:snapToGrid w:val="0"/>
        <w:spacing w:line="360" w:lineRule="auto"/>
        <w:ind w:firstLine="422" w:firstLineChars="200"/>
        <w:rPr>
          <w:rFonts w:hint="eastAsia" w:ascii="宋体" w:hAnsi="宋体"/>
          <w:szCs w:val="21"/>
          <w:highlight w:val="none"/>
        </w:rPr>
      </w:pPr>
      <w:r>
        <w:rPr>
          <w:rFonts w:hint="eastAsia" w:ascii="宋体" w:hAnsi="宋体"/>
          <w:b/>
          <w:szCs w:val="21"/>
          <w:highlight w:val="none"/>
        </w:rPr>
        <w:t>第</w:t>
      </w:r>
      <w:r>
        <w:rPr>
          <w:rFonts w:hint="eastAsia" w:hAnsi="宋体"/>
          <w:b/>
          <w:highlight w:val="none"/>
        </w:rPr>
        <w:t>十五</w:t>
      </w:r>
      <w:r>
        <w:rPr>
          <w:rFonts w:hint="eastAsia" w:ascii="宋体" w:hAnsi="宋体"/>
          <w:b/>
          <w:szCs w:val="21"/>
          <w:highlight w:val="none"/>
        </w:rPr>
        <w:t>条　知识产权和保密要求</w:t>
      </w:r>
    </w:p>
    <w:p w14:paraId="38C1A414">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1.甲方在履行合同过程中提供给乙方的全部图纸、文件和其他含有数据和信息的资料，其知识产权属于甲方。</w:t>
      </w:r>
    </w:p>
    <w:p w14:paraId="1334E16A">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2.除采购文件采购需求另有约定外，甲方不因签署和履行合同而享有乙方在履行合同过程中提供给甲方的图纸、文件、配套软件、电子辅助程序和其他含有数据和信息的资料的知识产权。</w:t>
      </w:r>
    </w:p>
    <w:p w14:paraId="5C643B7A">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14:paraId="4FC8A076">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1DE77824">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13E57569">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6.伴随货物的，乙方保证将要交付的货物的所有权完全属于乙方且无任何抵押、质押、查封等产权瑕疵。</w:t>
      </w:r>
    </w:p>
    <w:p w14:paraId="61C863AB">
      <w:pPr>
        <w:pStyle w:val="12"/>
        <w:snapToGrid w:val="0"/>
        <w:spacing w:line="360" w:lineRule="auto"/>
        <w:ind w:firstLine="413" w:firstLineChars="196"/>
        <w:rPr>
          <w:rFonts w:hint="eastAsia" w:hAnsi="宋体"/>
          <w:b/>
          <w:sz w:val="21"/>
          <w:highlight w:val="none"/>
        </w:rPr>
      </w:pPr>
      <w:r>
        <w:rPr>
          <w:rFonts w:hint="eastAsia" w:hAnsi="宋体"/>
          <w:b/>
          <w:sz w:val="21"/>
          <w:highlight w:val="none"/>
        </w:rPr>
        <w:t>第十六条  合同生效及其它</w:t>
      </w:r>
    </w:p>
    <w:p w14:paraId="4ABA9A43">
      <w:pPr>
        <w:pStyle w:val="12"/>
        <w:snapToGrid w:val="0"/>
        <w:spacing w:line="360" w:lineRule="auto"/>
        <w:ind w:firstLine="420" w:firstLineChars="200"/>
        <w:rPr>
          <w:rFonts w:hint="eastAsia" w:hAnsi="宋体"/>
          <w:sz w:val="21"/>
          <w:highlight w:val="none"/>
        </w:rPr>
      </w:pPr>
      <w:r>
        <w:rPr>
          <w:rFonts w:hint="eastAsia" w:hAnsi="宋体"/>
          <w:sz w:val="21"/>
          <w:highlight w:val="none"/>
        </w:rPr>
        <w:t>1.合同经双方法定代表人或者委托代理人签字并加盖单位公章后生效（委托代理人签字的需后附授权委托书，格式自拟）。</w:t>
      </w:r>
    </w:p>
    <w:p w14:paraId="386D9AC7">
      <w:pPr>
        <w:pStyle w:val="12"/>
        <w:snapToGrid w:val="0"/>
        <w:spacing w:line="360" w:lineRule="auto"/>
        <w:ind w:firstLine="420" w:firstLineChars="200"/>
        <w:rPr>
          <w:rFonts w:hint="eastAsia" w:hAnsi="宋体"/>
          <w:sz w:val="21"/>
          <w:highlight w:val="none"/>
        </w:rPr>
      </w:pPr>
      <w:r>
        <w:rPr>
          <w:rFonts w:hint="eastAsia" w:hAnsi="宋体"/>
          <w:sz w:val="21"/>
          <w:highlight w:val="none"/>
        </w:rPr>
        <w:t>2.合同执行中涉及采购资金和采购内容修改或者补充的，并签书面补充协议报财政部门备案，方可作为主合同不可分割的一部分。</w:t>
      </w:r>
    </w:p>
    <w:p w14:paraId="4901D7F7">
      <w:pPr>
        <w:pStyle w:val="12"/>
        <w:snapToGrid w:val="0"/>
        <w:spacing w:line="360" w:lineRule="auto"/>
        <w:ind w:firstLine="420" w:firstLineChars="200"/>
        <w:rPr>
          <w:rFonts w:hint="eastAsia" w:hAnsi="宋体"/>
          <w:sz w:val="21"/>
          <w:highlight w:val="none"/>
        </w:rPr>
      </w:pPr>
      <w:r>
        <w:rPr>
          <w:rFonts w:hint="eastAsia" w:hAnsi="宋体"/>
          <w:sz w:val="21"/>
          <w:highlight w:val="none"/>
        </w:rPr>
        <w:t>3.合同生效后，甲乙双方不得因姓名、名称的变更或者法定代表人、负责人、承办人的变动而不履行合同义务。</w:t>
      </w:r>
    </w:p>
    <w:p w14:paraId="2E4822E1">
      <w:pPr>
        <w:pStyle w:val="12"/>
        <w:snapToGrid w:val="0"/>
        <w:spacing w:line="360" w:lineRule="auto"/>
        <w:ind w:left="420" w:leftChars="200"/>
        <w:rPr>
          <w:rFonts w:hint="eastAsia" w:hAnsi="宋体"/>
          <w:sz w:val="21"/>
          <w:highlight w:val="none"/>
        </w:rPr>
      </w:pPr>
      <w:r>
        <w:rPr>
          <w:rFonts w:hint="eastAsia" w:hAnsi="宋体"/>
          <w:sz w:val="21"/>
          <w:highlight w:val="none"/>
        </w:rPr>
        <w:t>4.本合同未尽事宜，遵照《中华人民共和国民法典》有关条文执行。</w:t>
      </w:r>
    </w:p>
    <w:p w14:paraId="17D1A1D5">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5.本合同一式五份，具有同等法律效力，采购代理机构各一份，甲乙双方各二份。</w:t>
      </w:r>
    </w:p>
    <w:p w14:paraId="64F45E2A">
      <w:pPr>
        <w:spacing w:line="360" w:lineRule="auto"/>
        <w:ind w:firstLine="422" w:firstLineChars="200"/>
        <w:rPr>
          <w:rFonts w:hint="eastAsia" w:ascii="宋体" w:hAnsi="宋体" w:cs="宋体"/>
          <w:b/>
          <w:szCs w:val="21"/>
          <w:highlight w:val="none"/>
        </w:rPr>
      </w:pPr>
    </w:p>
    <w:p w14:paraId="56B69425">
      <w:pPr>
        <w:tabs>
          <w:tab w:val="left" w:pos="4395"/>
        </w:tabs>
        <w:spacing w:line="360" w:lineRule="auto"/>
        <w:rPr>
          <w:rFonts w:hint="eastAsia" w:ascii="宋体" w:hAnsi="宋体"/>
          <w:b/>
          <w:szCs w:val="21"/>
          <w:highlight w:val="none"/>
        </w:rPr>
      </w:pPr>
      <w:r>
        <w:rPr>
          <w:rFonts w:hint="eastAsia" w:ascii="宋体" w:hAnsi="宋体"/>
          <w:b/>
          <w:szCs w:val="21"/>
          <w:highlight w:val="none"/>
        </w:rPr>
        <w:t>甲方（盖章）：</w:t>
      </w:r>
      <w:r>
        <w:rPr>
          <w:rFonts w:hint="eastAsia" w:ascii="宋体" w:hAnsi="宋体"/>
          <w:b/>
          <w:szCs w:val="21"/>
          <w:highlight w:val="none"/>
        </w:rPr>
        <w:tab/>
      </w:r>
      <w:r>
        <w:rPr>
          <w:rFonts w:hint="eastAsia" w:ascii="宋体" w:hAnsi="宋体"/>
          <w:b/>
          <w:szCs w:val="21"/>
          <w:highlight w:val="none"/>
        </w:rPr>
        <w:t>乙方（盖章）：</w:t>
      </w:r>
    </w:p>
    <w:p w14:paraId="574980CB">
      <w:pPr>
        <w:tabs>
          <w:tab w:val="left" w:pos="4395"/>
        </w:tabs>
        <w:spacing w:line="360" w:lineRule="auto"/>
        <w:rPr>
          <w:rFonts w:hint="eastAsia" w:ascii="宋体" w:hAnsi="宋体"/>
          <w:b/>
          <w:szCs w:val="21"/>
          <w:highlight w:val="none"/>
        </w:rPr>
      </w:pPr>
      <w:r>
        <w:rPr>
          <w:rFonts w:hint="eastAsia" w:ascii="宋体" w:hAnsi="宋体"/>
          <w:bCs/>
          <w:szCs w:val="21"/>
          <w:highlight w:val="none"/>
        </w:rPr>
        <w:t>法定代表人或者委托代理人（签字）</w:t>
      </w:r>
      <w:r>
        <w:rPr>
          <w:rFonts w:hint="eastAsia" w:ascii="宋体" w:hAnsi="宋体"/>
          <w:b/>
          <w:szCs w:val="21"/>
          <w:highlight w:val="none"/>
        </w:rPr>
        <w:t>：</w:t>
      </w:r>
      <w:r>
        <w:rPr>
          <w:rFonts w:hint="eastAsia" w:ascii="宋体" w:hAnsi="宋体"/>
          <w:b/>
          <w:szCs w:val="21"/>
          <w:highlight w:val="none"/>
        </w:rPr>
        <w:tab/>
      </w:r>
      <w:r>
        <w:rPr>
          <w:rFonts w:hint="eastAsia" w:ascii="宋体" w:hAnsi="宋体"/>
          <w:bCs/>
          <w:szCs w:val="21"/>
          <w:highlight w:val="none"/>
        </w:rPr>
        <w:t>法定代表人或者委托代理人（签字）</w:t>
      </w:r>
      <w:r>
        <w:rPr>
          <w:rFonts w:hint="eastAsia" w:ascii="宋体" w:hAnsi="宋体"/>
          <w:b/>
          <w:szCs w:val="21"/>
          <w:highlight w:val="none"/>
        </w:rPr>
        <w:t xml:space="preserve">： </w:t>
      </w:r>
    </w:p>
    <w:p w14:paraId="0E766382">
      <w:pPr>
        <w:tabs>
          <w:tab w:val="left" w:pos="4395"/>
        </w:tabs>
        <w:spacing w:line="360" w:lineRule="auto"/>
        <w:rPr>
          <w:rFonts w:hint="eastAsia" w:ascii="宋体" w:hAnsi="宋体"/>
          <w:szCs w:val="21"/>
          <w:highlight w:val="none"/>
        </w:rPr>
      </w:pPr>
    </w:p>
    <w:p w14:paraId="21B43199">
      <w:pPr>
        <w:tabs>
          <w:tab w:val="left" w:pos="4395"/>
        </w:tabs>
        <w:spacing w:line="360" w:lineRule="auto"/>
        <w:rPr>
          <w:rFonts w:hint="eastAsia" w:ascii="宋体" w:hAnsi="宋体"/>
          <w:szCs w:val="21"/>
          <w:highlight w:val="none"/>
        </w:rPr>
      </w:pPr>
      <w:r>
        <w:rPr>
          <w:rFonts w:hint="eastAsia" w:ascii="宋体" w:hAnsi="宋体"/>
          <w:szCs w:val="21"/>
          <w:highlight w:val="none"/>
        </w:rPr>
        <w:t>签定日期：　　　年　　月　　日</w:t>
      </w:r>
      <w:r>
        <w:rPr>
          <w:rFonts w:hint="eastAsia" w:ascii="宋体" w:hAnsi="宋体"/>
          <w:szCs w:val="21"/>
          <w:highlight w:val="none"/>
        </w:rPr>
        <w:tab/>
      </w:r>
      <w:r>
        <w:rPr>
          <w:rFonts w:hint="eastAsia" w:ascii="宋体" w:hAnsi="宋体"/>
          <w:szCs w:val="21"/>
          <w:highlight w:val="none"/>
        </w:rPr>
        <w:t>签定日期：　　　年　　月　　日</w:t>
      </w:r>
    </w:p>
    <w:p w14:paraId="13A5D5C6">
      <w:pPr>
        <w:tabs>
          <w:tab w:val="left" w:pos="4395"/>
        </w:tabs>
        <w:spacing w:line="360" w:lineRule="auto"/>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开户名称：</w:t>
      </w:r>
    </w:p>
    <w:p w14:paraId="5558B7B9">
      <w:pPr>
        <w:tabs>
          <w:tab w:val="left" w:pos="4395"/>
        </w:tabs>
        <w:spacing w:line="360" w:lineRule="auto"/>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银行帐号：</w:t>
      </w:r>
    </w:p>
    <w:p w14:paraId="37BD5035">
      <w:pPr>
        <w:tabs>
          <w:tab w:val="left" w:pos="4395"/>
        </w:tabs>
        <w:spacing w:line="360" w:lineRule="auto"/>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开 户 行：</w:t>
      </w:r>
    </w:p>
    <w:p w14:paraId="1B24F084">
      <w:pPr>
        <w:jc w:val="center"/>
        <w:rPr>
          <w:rFonts w:hint="eastAsia" w:ascii="宋体" w:hAnsi="宋体"/>
          <w:szCs w:val="21"/>
          <w:highlight w:val="none"/>
        </w:rPr>
      </w:pPr>
    </w:p>
    <w:p w14:paraId="6143707E">
      <w:pPr>
        <w:widowControl/>
        <w:jc w:val="left"/>
        <w:rPr>
          <w:rFonts w:hint="eastAsia" w:ascii="宋体" w:hAnsi="宋体"/>
          <w:bCs/>
          <w:sz w:val="32"/>
          <w:szCs w:val="32"/>
          <w:highlight w:val="none"/>
        </w:rPr>
      </w:pPr>
      <w:r>
        <w:rPr>
          <w:rFonts w:ascii="宋体" w:hAnsi="宋体"/>
          <w:b/>
          <w:szCs w:val="21"/>
          <w:highlight w:val="none"/>
        </w:rPr>
        <w:br w:type="page"/>
      </w:r>
    </w:p>
    <w:p w14:paraId="0B1CBA2A">
      <w:pPr>
        <w:pStyle w:val="5"/>
        <w:jc w:val="center"/>
        <w:rPr>
          <w:rFonts w:hint="eastAsia"/>
          <w:highlight w:val="none"/>
        </w:rPr>
      </w:pPr>
      <w:bookmarkStart w:id="135" w:name="_Toc25289"/>
      <w:r>
        <w:rPr>
          <w:rFonts w:hint="eastAsia"/>
          <w:highlight w:val="none"/>
        </w:rPr>
        <w:t>第六章　投标文件格式</w:t>
      </w:r>
      <w:bookmarkEnd w:id="135"/>
    </w:p>
    <w:p w14:paraId="0AB78370">
      <w:pPr>
        <w:snapToGrid w:val="0"/>
        <w:spacing w:before="50" w:after="50"/>
        <w:outlineLvl w:val="1"/>
        <w:rPr>
          <w:rFonts w:hint="eastAsia" w:ascii="宋体" w:hAnsi="宋体"/>
          <w:sz w:val="32"/>
          <w:szCs w:val="20"/>
          <w:highlight w:val="none"/>
        </w:rPr>
      </w:pPr>
    </w:p>
    <w:p w14:paraId="5035553E">
      <w:pPr>
        <w:snapToGrid w:val="0"/>
        <w:spacing w:before="50" w:after="50"/>
        <w:outlineLvl w:val="1"/>
        <w:rPr>
          <w:rFonts w:hint="eastAsia" w:ascii="宋体" w:hAnsi="宋体"/>
          <w:sz w:val="32"/>
          <w:szCs w:val="20"/>
          <w:highlight w:val="none"/>
        </w:rPr>
      </w:pPr>
    </w:p>
    <w:p w14:paraId="5C36D4D8">
      <w:pPr>
        <w:snapToGrid w:val="0"/>
        <w:spacing w:before="50" w:after="50"/>
        <w:outlineLvl w:val="1"/>
        <w:rPr>
          <w:rFonts w:hint="eastAsia" w:ascii="宋体" w:hAnsi="宋体"/>
          <w:sz w:val="32"/>
          <w:szCs w:val="20"/>
          <w:highlight w:val="none"/>
        </w:rPr>
      </w:pPr>
    </w:p>
    <w:p w14:paraId="77F5DDBD">
      <w:pPr>
        <w:snapToGrid w:val="0"/>
        <w:spacing w:before="50" w:after="50"/>
        <w:outlineLvl w:val="1"/>
        <w:rPr>
          <w:rFonts w:hint="eastAsia" w:ascii="宋体" w:hAnsi="宋体"/>
          <w:sz w:val="32"/>
          <w:szCs w:val="20"/>
          <w:highlight w:val="none"/>
        </w:rPr>
      </w:pPr>
    </w:p>
    <w:p w14:paraId="2C898519">
      <w:pPr>
        <w:snapToGrid w:val="0"/>
        <w:spacing w:before="50" w:after="50"/>
        <w:outlineLvl w:val="1"/>
        <w:rPr>
          <w:rFonts w:hint="eastAsia" w:ascii="宋体" w:hAnsi="宋体"/>
          <w:sz w:val="32"/>
          <w:szCs w:val="20"/>
          <w:highlight w:val="none"/>
        </w:rPr>
      </w:pPr>
    </w:p>
    <w:p w14:paraId="36E634B6">
      <w:pPr>
        <w:rPr>
          <w:rFonts w:hint="eastAsia"/>
          <w:b/>
          <w:sz w:val="28"/>
          <w:szCs w:val="28"/>
          <w:highlight w:val="none"/>
        </w:rPr>
      </w:pPr>
      <w:bookmarkStart w:id="136" w:name="_Toc19686836"/>
      <w:bookmarkStart w:id="137" w:name="_Toc254970557"/>
      <w:bookmarkStart w:id="138" w:name="_Toc254970698"/>
      <w:r>
        <w:rPr>
          <w:rFonts w:hint="eastAsia"/>
          <w:b/>
          <w:sz w:val="28"/>
          <w:szCs w:val="28"/>
          <w:highlight w:val="none"/>
        </w:rPr>
        <w:t>一、报价文件格式</w:t>
      </w:r>
      <w:bookmarkEnd w:id="136"/>
    </w:p>
    <w:p w14:paraId="6392069A">
      <w:pPr>
        <w:snapToGrid w:val="0"/>
        <w:spacing w:before="120" w:beforeLines="50" w:after="50" w:line="360" w:lineRule="auto"/>
        <w:ind w:left="142"/>
        <w:jc w:val="left"/>
        <w:rPr>
          <w:rFonts w:hint="eastAsia" w:ascii="宋体" w:hAnsi="宋体"/>
          <w:sz w:val="24"/>
          <w:szCs w:val="20"/>
          <w:highlight w:val="none"/>
        </w:rPr>
      </w:pPr>
      <w:r>
        <w:rPr>
          <w:rFonts w:hint="eastAsia" w:ascii="宋体" w:hAnsi="宋体"/>
          <w:b/>
          <w:sz w:val="24"/>
          <w:highlight w:val="none"/>
        </w:rPr>
        <w:t xml:space="preserve">1. 报价文件封面格式： </w:t>
      </w:r>
    </w:p>
    <w:p w14:paraId="7F6652F6">
      <w:pPr>
        <w:snapToGrid w:val="0"/>
        <w:spacing w:before="120" w:beforeLines="50" w:after="50" w:line="360" w:lineRule="auto"/>
        <w:ind w:left="142"/>
        <w:jc w:val="center"/>
        <w:rPr>
          <w:rFonts w:hint="eastAsia" w:ascii="宋体" w:hAnsi="宋体" w:eastAsia="方正小标宋简体"/>
          <w:bCs/>
          <w:sz w:val="48"/>
          <w:szCs w:val="48"/>
          <w:highlight w:val="none"/>
        </w:rPr>
      </w:pPr>
      <w:r>
        <w:rPr>
          <w:rFonts w:hint="eastAsia" w:ascii="宋体" w:hAnsi="宋体" w:eastAsia="方正小标宋简体"/>
          <w:bCs/>
          <w:sz w:val="48"/>
          <w:szCs w:val="48"/>
          <w:highlight w:val="none"/>
        </w:rPr>
        <w:t>电子投标文件</w:t>
      </w:r>
    </w:p>
    <w:p w14:paraId="372B45A2">
      <w:pPr>
        <w:snapToGrid w:val="0"/>
        <w:spacing w:before="120" w:beforeLines="50" w:after="50" w:line="400" w:lineRule="exact"/>
        <w:rPr>
          <w:rFonts w:hint="eastAsia" w:ascii="宋体" w:hAnsi="宋体"/>
          <w:bCs/>
          <w:sz w:val="32"/>
          <w:szCs w:val="20"/>
          <w:highlight w:val="none"/>
        </w:rPr>
      </w:pPr>
      <w:r>
        <w:rPr>
          <w:rFonts w:hint="eastAsia" w:ascii="宋体" w:hAnsi="宋体"/>
          <w:sz w:val="24"/>
          <w:highlight w:val="none"/>
        </w:rPr>
        <w:t xml:space="preserve">                 </w:t>
      </w:r>
    </w:p>
    <w:p w14:paraId="30823123">
      <w:pPr>
        <w:snapToGrid w:val="0"/>
        <w:spacing w:before="120" w:beforeLines="50" w:after="50" w:line="400" w:lineRule="exact"/>
        <w:jc w:val="center"/>
        <w:rPr>
          <w:rFonts w:hint="eastAsia" w:ascii="宋体" w:hAnsi="宋体"/>
          <w:bCs/>
          <w:sz w:val="24"/>
          <w:szCs w:val="20"/>
          <w:highlight w:val="none"/>
        </w:rPr>
      </w:pPr>
    </w:p>
    <w:p w14:paraId="14F35153">
      <w:pPr>
        <w:snapToGrid w:val="0"/>
        <w:spacing w:before="120" w:beforeLines="50" w:after="50" w:line="400" w:lineRule="exact"/>
        <w:jc w:val="center"/>
        <w:rPr>
          <w:rFonts w:hint="eastAsia" w:ascii="宋体" w:hAnsi="宋体"/>
          <w:b/>
          <w:bCs/>
          <w:sz w:val="32"/>
          <w:szCs w:val="32"/>
          <w:highlight w:val="none"/>
        </w:rPr>
      </w:pPr>
      <w:r>
        <w:rPr>
          <w:rFonts w:hint="eastAsia" w:ascii="宋体" w:hAnsi="宋体"/>
          <w:b/>
          <w:bCs/>
          <w:sz w:val="32"/>
          <w:szCs w:val="32"/>
          <w:highlight w:val="none"/>
        </w:rPr>
        <w:t>报价文件</w:t>
      </w:r>
    </w:p>
    <w:p w14:paraId="724EBB16">
      <w:pPr>
        <w:snapToGrid w:val="0"/>
        <w:spacing w:before="120" w:beforeLines="50" w:after="50" w:line="400" w:lineRule="exact"/>
        <w:rPr>
          <w:rFonts w:hint="eastAsia" w:ascii="宋体" w:hAnsi="宋体"/>
          <w:bCs/>
          <w:sz w:val="24"/>
          <w:szCs w:val="20"/>
          <w:highlight w:val="none"/>
        </w:rPr>
      </w:pPr>
    </w:p>
    <w:p w14:paraId="0EF0AFCF">
      <w:pPr>
        <w:snapToGrid w:val="0"/>
        <w:spacing w:before="120" w:beforeLines="50" w:after="50" w:line="400" w:lineRule="exact"/>
        <w:rPr>
          <w:rFonts w:hint="eastAsia" w:ascii="宋体" w:hAnsi="宋体"/>
          <w:bCs/>
          <w:sz w:val="24"/>
          <w:szCs w:val="20"/>
          <w:highlight w:val="none"/>
        </w:rPr>
      </w:pPr>
    </w:p>
    <w:p w14:paraId="46A13188">
      <w:pPr>
        <w:snapToGrid w:val="0"/>
        <w:spacing w:before="120" w:beforeLines="50" w:after="50" w:line="400" w:lineRule="exact"/>
        <w:rPr>
          <w:rFonts w:hint="eastAsia" w:ascii="宋体" w:hAnsi="宋体"/>
          <w:bCs/>
          <w:sz w:val="24"/>
          <w:szCs w:val="20"/>
          <w:highlight w:val="none"/>
        </w:rPr>
      </w:pPr>
    </w:p>
    <w:p w14:paraId="122A228D">
      <w:pPr>
        <w:snapToGrid w:val="0"/>
        <w:spacing w:before="120" w:beforeLines="50" w:after="50" w:line="400" w:lineRule="exact"/>
        <w:rPr>
          <w:rFonts w:hint="eastAsia" w:ascii="宋体" w:hAnsi="宋体"/>
          <w:bCs/>
          <w:sz w:val="24"/>
          <w:szCs w:val="20"/>
          <w:highlight w:val="none"/>
        </w:rPr>
      </w:pPr>
    </w:p>
    <w:p w14:paraId="36100D9C">
      <w:pPr>
        <w:snapToGrid w:val="0"/>
        <w:spacing w:before="120" w:beforeLines="50" w:after="50" w:line="400" w:lineRule="exact"/>
        <w:ind w:firstLine="360" w:firstLineChars="150"/>
        <w:rPr>
          <w:rFonts w:ascii="宋体" w:hAnsi="宋体"/>
          <w:bCs/>
          <w:sz w:val="24"/>
          <w:highlight w:val="none"/>
        </w:rPr>
      </w:pPr>
      <w:r>
        <w:rPr>
          <w:rFonts w:hint="eastAsia" w:ascii="宋体" w:hAnsi="宋体"/>
          <w:bCs/>
          <w:sz w:val="24"/>
          <w:highlight w:val="none"/>
        </w:rPr>
        <w:t xml:space="preserve">项目名称： </w:t>
      </w:r>
    </w:p>
    <w:p w14:paraId="164777B4">
      <w:pPr>
        <w:snapToGrid w:val="0"/>
        <w:spacing w:before="120" w:beforeLines="50" w:after="50" w:line="400" w:lineRule="exact"/>
        <w:ind w:firstLine="360" w:firstLineChars="150"/>
        <w:rPr>
          <w:rFonts w:hint="eastAsia" w:ascii="宋体" w:hAnsi="宋体"/>
          <w:bCs/>
          <w:sz w:val="24"/>
          <w:highlight w:val="none"/>
        </w:rPr>
      </w:pPr>
    </w:p>
    <w:p w14:paraId="0429F550">
      <w:pPr>
        <w:snapToGrid w:val="0"/>
        <w:spacing w:before="120" w:beforeLines="50" w:after="50" w:line="400" w:lineRule="exact"/>
        <w:ind w:firstLine="360" w:firstLineChars="150"/>
        <w:rPr>
          <w:rFonts w:ascii="宋体" w:hAnsi="宋体"/>
          <w:bCs/>
          <w:sz w:val="24"/>
          <w:highlight w:val="none"/>
        </w:rPr>
      </w:pPr>
      <w:r>
        <w:rPr>
          <w:rFonts w:hint="eastAsia" w:ascii="宋体" w:hAnsi="宋体"/>
          <w:bCs/>
          <w:sz w:val="24"/>
          <w:highlight w:val="none"/>
        </w:rPr>
        <w:t xml:space="preserve">项目编号： </w:t>
      </w:r>
    </w:p>
    <w:p w14:paraId="1CD183B0">
      <w:pPr>
        <w:snapToGrid w:val="0"/>
        <w:spacing w:before="120" w:beforeLines="50" w:after="50" w:line="400" w:lineRule="exact"/>
        <w:ind w:firstLine="360" w:firstLineChars="150"/>
        <w:rPr>
          <w:rFonts w:hint="eastAsia" w:ascii="宋体" w:hAnsi="宋体"/>
          <w:bCs/>
          <w:sz w:val="24"/>
          <w:highlight w:val="none"/>
        </w:rPr>
      </w:pPr>
    </w:p>
    <w:p w14:paraId="218227DE">
      <w:pPr>
        <w:snapToGrid w:val="0"/>
        <w:spacing w:before="120" w:beforeLines="50" w:after="50" w:line="400" w:lineRule="exact"/>
        <w:ind w:firstLine="360" w:firstLineChars="150"/>
        <w:rPr>
          <w:rFonts w:ascii="宋体" w:hAnsi="宋体"/>
          <w:bCs/>
          <w:sz w:val="24"/>
          <w:highlight w:val="none"/>
        </w:rPr>
      </w:pPr>
      <w:r>
        <w:rPr>
          <w:rFonts w:hint="eastAsia" w:ascii="宋体" w:hAnsi="宋体"/>
          <w:bCs/>
          <w:sz w:val="24"/>
          <w:highlight w:val="none"/>
        </w:rPr>
        <w:t>所投分标：</w:t>
      </w:r>
    </w:p>
    <w:p w14:paraId="162BDE55">
      <w:pPr>
        <w:snapToGrid w:val="0"/>
        <w:spacing w:before="120" w:beforeLines="50" w:after="50" w:line="400" w:lineRule="exact"/>
        <w:ind w:firstLine="360" w:firstLineChars="150"/>
        <w:rPr>
          <w:rFonts w:hint="eastAsia" w:ascii="宋体" w:hAnsi="宋体"/>
          <w:bCs/>
          <w:sz w:val="24"/>
          <w:highlight w:val="none"/>
        </w:rPr>
      </w:pPr>
    </w:p>
    <w:p w14:paraId="3147AA54">
      <w:pPr>
        <w:snapToGrid w:val="0"/>
        <w:spacing w:before="120" w:beforeLines="50" w:after="50" w:line="400" w:lineRule="exact"/>
        <w:ind w:firstLine="360" w:firstLineChars="150"/>
        <w:rPr>
          <w:rFonts w:ascii="宋体" w:hAnsi="宋体"/>
          <w:bCs/>
          <w:sz w:val="24"/>
          <w:highlight w:val="none"/>
        </w:rPr>
      </w:pPr>
      <w:r>
        <w:rPr>
          <w:rFonts w:hint="eastAsia" w:ascii="宋体" w:hAnsi="宋体"/>
          <w:bCs/>
          <w:sz w:val="24"/>
          <w:highlight w:val="none"/>
        </w:rPr>
        <w:t>投标人名称：</w:t>
      </w:r>
    </w:p>
    <w:p w14:paraId="3E6A27DE">
      <w:pPr>
        <w:snapToGrid w:val="0"/>
        <w:spacing w:before="120" w:beforeLines="50" w:after="50" w:line="400" w:lineRule="exact"/>
        <w:ind w:firstLine="360" w:firstLineChars="150"/>
        <w:rPr>
          <w:rFonts w:hint="eastAsia" w:ascii="宋体" w:hAnsi="宋体"/>
          <w:bCs/>
          <w:sz w:val="24"/>
          <w:highlight w:val="none"/>
        </w:rPr>
      </w:pPr>
    </w:p>
    <w:p w14:paraId="4DB38C16">
      <w:pPr>
        <w:snapToGrid w:val="0"/>
        <w:spacing w:before="120"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投标人地址：</w:t>
      </w:r>
    </w:p>
    <w:p w14:paraId="6477C56B">
      <w:pPr>
        <w:pStyle w:val="8"/>
        <w:snapToGrid w:val="0"/>
        <w:spacing w:before="50" w:after="50" w:line="400" w:lineRule="exact"/>
        <w:ind w:firstLine="960" w:firstLineChars="400"/>
        <w:rPr>
          <w:rFonts w:hint="eastAsia" w:ascii="宋体" w:hAnsi="宋体"/>
          <w:bCs/>
          <w:sz w:val="24"/>
          <w:szCs w:val="24"/>
          <w:highlight w:val="none"/>
        </w:rPr>
      </w:pPr>
    </w:p>
    <w:p w14:paraId="2A1CC70C">
      <w:pPr>
        <w:snapToGrid w:val="0"/>
        <w:spacing w:before="120" w:beforeLines="50" w:after="50" w:line="400" w:lineRule="exact"/>
        <w:rPr>
          <w:rFonts w:hint="eastAsia" w:ascii="宋体" w:hAnsi="宋体"/>
          <w:sz w:val="30"/>
          <w:szCs w:val="20"/>
          <w:highlight w:val="none"/>
        </w:rPr>
      </w:pPr>
      <w:r>
        <w:rPr>
          <w:rFonts w:hint="eastAsia" w:ascii="宋体" w:hAnsi="宋体"/>
          <w:sz w:val="24"/>
          <w:highlight w:val="none"/>
        </w:rPr>
        <w:t xml:space="preserve">                                   年  月  日</w:t>
      </w:r>
    </w:p>
    <w:p w14:paraId="44845A03">
      <w:pPr>
        <w:snapToGrid w:val="0"/>
        <w:spacing w:before="120" w:beforeLines="50" w:after="50" w:line="360" w:lineRule="auto"/>
        <w:jc w:val="left"/>
        <w:rPr>
          <w:rFonts w:hint="eastAsia" w:ascii="宋体" w:hAnsi="宋体"/>
          <w:sz w:val="24"/>
          <w:szCs w:val="20"/>
          <w:highlight w:val="none"/>
        </w:rPr>
      </w:pPr>
      <w:r>
        <w:rPr>
          <w:rFonts w:ascii="宋体" w:hAnsi="宋体"/>
          <w:b/>
          <w:sz w:val="24"/>
          <w:highlight w:val="none"/>
        </w:rPr>
        <w:br w:type="page"/>
      </w:r>
      <w:r>
        <w:rPr>
          <w:rFonts w:hint="eastAsia" w:ascii="宋体" w:hAnsi="宋体"/>
          <w:b/>
          <w:sz w:val="24"/>
          <w:highlight w:val="none"/>
        </w:rPr>
        <w:t>2.</w:t>
      </w:r>
      <w:r>
        <w:rPr>
          <w:rFonts w:hint="eastAsia" w:ascii="宋体" w:hAnsi="宋体"/>
          <w:b/>
          <w:bCs/>
          <w:sz w:val="24"/>
          <w:highlight w:val="none"/>
        </w:rPr>
        <w:t>报价文件目录</w:t>
      </w:r>
    </w:p>
    <w:p w14:paraId="2F81EA98">
      <w:pPr>
        <w:snapToGrid w:val="0"/>
        <w:spacing w:before="50" w:after="120" w:afterLines="50" w:line="360" w:lineRule="auto"/>
        <w:jc w:val="left"/>
        <w:rPr>
          <w:rFonts w:ascii="宋体" w:hAnsi="宋体"/>
          <w:b/>
          <w:sz w:val="24"/>
          <w:highlight w:val="none"/>
        </w:rPr>
      </w:pPr>
      <w:r>
        <w:rPr>
          <w:rFonts w:hint="eastAsia" w:ascii="宋体" w:hAnsi="宋体"/>
          <w:szCs w:val="21"/>
          <w:highlight w:val="none"/>
        </w:rPr>
        <w:t>根据招标文件规定及投标人提供的材料自行编写目录。</w:t>
      </w:r>
    </w:p>
    <w:p w14:paraId="0BF4C1E1">
      <w:pPr>
        <w:snapToGrid w:val="0"/>
        <w:spacing w:before="120" w:beforeLines="50" w:after="50"/>
        <w:rPr>
          <w:rFonts w:hint="eastAsia" w:ascii="宋体" w:hAnsi="宋体"/>
          <w:b/>
          <w:sz w:val="24"/>
          <w:highlight w:val="none"/>
        </w:rPr>
      </w:pPr>
    </w:p>
    <w:p w14:paraId="272E4788">
      <w:pPr>
        <w:snapToGrid w:val="0"/>
        <w:spacing w:before="120" w:beforeLines="50" w:after="50"/>
        <w:rPr>
          <w:rFonts w:hint="eastAsia" w:ascii="宋体" w:hAnsi="宋体"/>
          <w:b/>
          <w:sz w:val="24"/>
          <w:highlight w:val="none"/>
        </w:rPr>
      </w:pPr>
    </w:p>
    <w:p w14:paraId="328D6FB4">
      <w:pPr>
        <w:snapToGrid w:val="0"/>
        <w:spacing w:before="120" w:beforeLines="50" w:after="50"/>
        <w:rPr>
          <w:rFonts w:hint="eastAsia" w:ascii="宋体" w:hAnsi="宋体"/>
          <w:b/>
          <w:sz w:val="24"/>
          <w:highlight w:val="none"/>
        </w:rPr>
      </w:pPr>
    </w:p>
    <w:p w14:paraId="344F4527">
      <w:pPr>
        <w:snapToGrid w:val="0"/>
        <w:spacing w:before="120" w:beforeLines="50" w:after="50"/>
        <w:ind w:left="142"/>
        <w:jc w:val="left"/>
        <w:rPr>
          <w:rFonts w:hint="eastAsia" w:ascii="宋体" w:hAnsi="宋体"/>
          <w:b/>
          <w:sz w:val="24"/>
          <w:highlight w:val="none"/>
        </w:rPr>
      </w:pPr>
      <w:r>
        <w:rPr>
          <w:rFonts w:ascii="宋体" w:hAnsi="宋体"/>
          <w:b/>
          <w:sz w:val="24"/>
          <w:highlight w:val="none"/>
        </w:rPr>
        <w:br w:type="page"/>
      </w:r>
      <w:r>
        <w:rPr>
          <w:rFonts w:hint="eastAsia" w:ascii="宋体" w:hAnsi="宋体"/>
          <w:b/>
          <w:sz w:val="24"/>
          <w:highlight w:val="none"/>
        </w:rPr>
        <w:t>3. 投标函格式：</w:t>
      </w:r>
    </w:p>
    <w:p w14:paraId="1AFEAB33">
      <w:pPr>
        <w:snapToGrid w:val="0"/>
        <w:spacing w:before="120" w:beforeLines="50" w:after="50" w:line="320" w:lineRule="exact"/>
        <w:jc w:val="center"/>
        <w:rPr>
          <w:rFonts w:hint="eastAsia" w:ascii="宋体" w:hAnsi="宋体"/>
          <w:b/>
          <w:sz w:val="32"/>
          <w:szCs w:val="32"/>
          <w:highlight w:val="none"/>
        </w:rPr>
      </w:pPr>
      <w:r>
        <w:rPr>
          <w:rFonts w:hint="eastAsia" w:ascii="宋体" w:hAnsi="宋体"/>
          <w:b/>
          <w:sz w:val="32"/>
          <w:szCs w:val="32"/>
          <w:highlight w:val="none"/>
        </w:rPr>
        <w:t>投 标 函</w:t>
      </w:r>
    </w:p>
    <w:p w14:paraId="1BD8E570">
      <w:pPr>
        <w:snapToGrid w:val="0"/>
        <w:spacing w:before="120" w:beforeLines="50" w:after="50" w:line="320" w:lineRule="exact"/>
        <w:jc w:val="center"/>
        <w:rPr>
          <w:rFonts w:ascii="宋体" w:hAnsi="宋体"/>
          <w:b/>
          <w:sz w:val="24"/>
          <w:szCs w:val="20"/>
          <w:highlight w:val="none"/>
        </w:rPr>
      </w:pPr>
    </w:p>
    <w:p w14:paraId="5FC86EC4">
      <w:pPr>
        <w:snapToGrid w:val="0"/>
        <w:spacing w:before="120" w:beforeLines="50" w:after="50" w:line="320" w:lineRule="exact"/>
        <w:jc w:val="center"/>
        <w:rPr>
          <w:rFonts w:ascii="宋体" w:hAnsi="宋体"/>
          <w:b/>
          <w:sz w:val="24"/>
          <w:szCs w:val="20"/>
          <w:highlight w:val="none"/>
        </w:rPr>
      </w:pPr>
    </w:p>
    <w:p w14:paraId="4080CAA1">
      <w:pPr>
        <w:snapToGrid w:val="0"/>
        <w:spacing w:before="120" w:beforeLines="50" w:after="50" w:line="320" w:lineRule="exact"/>
        <w:jc w:val="center"/>
        <w:rPr>
          <w:rFonts w:hint="eastAsia" w:ascii="宋体" w:hAnsi="宋体"/>
          <w:b/>
          <w:sz w:val="24"/>
          <w:szCs w:val="20"/>
          <w:highlight w:val="none"/>
        </w:rPr>
      </w:pPr>
    </w:p>
    <w:p w14:paraId="54595C52">
      <w:pPr>
        <w:snapToGrid w:val="0"/>
        <w:spacing w:line="360" w:lineRule="auto"/>
        <w:rPr>
          <w:rFonts w:hint="eastAsia" w:ascii="宋体" w:hAnsi="宋体"/>
          <w:sz w:val="24"/>
          <w:highlight w:val="none"/>
        </w:rPr>
      </w:pPr>
      <w:r>
        <w:rPr>
          <w:rFonts w:hint="eastAsia" w:ascii="宋体" w:hAnsi="宋体"/>
          <w:sz w:val="24"/>
          <w:highlight w:val="none"/>
        </w:rPr>
        <w:t>致：</w:t>
      </w:r>
      <w:r>
        <w:rPr>
          <w:rFonts w:hint="eastAsia" w:ascii="宋体" w:hAnsi="宋体"/>
          <w:sz w:val="24"/>
          <w:highlight w:val="none"/>
          <w:u w:val="single"/>
        </w:rPr>
        <w:t>采购人名称</w:t>
      </w:r>
      <w:r>
        <w:rPr>
          <w:rFonts w:hint="eastAsia" w:ascii="宋体" w:hAnsi="宋体"/>
          <w:sz w:val="24"/>
          <w:highlight w:val="none"/>
        </w:rPr>
        <w:t>：</w:t>
      </w:r>
    </w:p>
    <w:p w14:paraId="1775FA27">
      <w:pPr>
        <w:snapToGrid w:val="0"/>
        <w:spacing w:line="360" w:lineRule="auto"/>
        <w:ind w:firstLine="480"/>
        <w:rPr>
          <w:rFonts w:hint="eastAsia" w:ascii="宋体" w:hAnsi="宋体"/>
          <w:sz w:val="24"/>
          <w:highlight w:val="none"/>
        </w:rPr>
      </w:pPr>
      <w:r>
        <w:rPr>
          <w:rFonts w:hint="eastAsia" w:ascii="宋体" w:hAnsi="宋体"/>
          <w:sz w:val="24"/>
          <w:highlight w:val="none"/>
        </w:rPr>
        <w:t>根据贵方</w:t>
      </w:r>
      <w:r>
        <w:rPr>
          <w:rFonts w:hint="eastAsia" w:ascii="宋体" w:hAnsi="宋体"/>
          <w:sz w:val="24"/>
          <w:highlight w:val="none"/>
          <w:u w:val="single"/>
        </w:rPr>
        <w:t xml:space="preserve"> 项目名称</w:t>
      </w:r>
      <w:r>
        <w:rPr>
          <w:rFonts w:hint="eastAsia" w:ascii="宋体" w:hAnsi="宋体"/>
          <w:sz w:val="24"/>
          <w:highlight w:val="none"/>
        </w:rPr>
        <w:t>（项目编号：</w:t>
      </w:r>
      <w:r>
        <w:rPr>
          <w:rFonts w:hint="eastAsia" w:ascii="宋体" w:hAnsi="宋体"/>
          <w:sz w:val="24"/>
          <w:highlight w:val="none"/>
          <w:u w:val="single"/>
        </w:rPr>
        <w:t xml:space="preserve">             </w:t>
      </w:r>
      <w:r>
        <w:rPr>
          <w:rFonts w:hint="eastAsia" w:ascii="宋体" w:hAnsi="宋体"/>
          <w:sz w:val="24"/>
          <w:highlight w:val="none"/>
        </w:rPr>
        <w:t>）的招标文件，签字代表______</w:t>
      </w:r>
      <w:r>
        <w:rPr>
          <w:rFonts w:hint="eastAsia" w:ascii="宋体" w:hAnsi="宋体"/>
          <w:sz w:val="24"/>
          <w:highlight w:val="none"/>
          <w:u w:val="single"/>
        </w:rPr>
        <w:t xml:space="preserve">     </w:t>
      </w:r>
      <w:r>
        <w:rPr>
          <w:rFonts w:hint="eastAsia" w:ascii="宋体" w:hAnsi="宋体"/>
          <w:sz w:val="24"/>
          <w:highlight w:val="none"/>
        </w:rPr>
        <w:t>（姓名）经正式授权并代表投标人</w:t>
      </w:r>
      <w:r>
        <w:rPr>
          <w:rFonts w:hint="eastAsia" w:ascii="宋体" w:hAnsi="宋体"/>
          <w:sz w:val="24"/>
          <w:highlight w:val="none"/>
          <w:u w:val="single"/>
        </w:rPr>
        <w:t xml:space="preserve">              </w:t>
      </w:r>
      <w:r>
        <w:rPr>
          <w:rFonts w:hint="eastAsia" w:ascii="宋体" w:hAnsi="宋体"/>
          <w:sz w:val="24"/>
          <w:highlight w:val="none"/>
        </w:rPr>
        <w:t>（投标人名称）提交投标文件。</w:t>
      </w:r>
    </w:p>
    <w:p w14:paraId="5BB51EF0">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据此函，我方宣布同意如下：</w:t>
      </w:r>
    </w:p>
    <w:p w14:paraId="226DF318">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12A96669">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2.我方在投标之前已经完全理解并接受招标文件的各项规定和要求，对招标文件的合理性、合法性不再有异议。</w:t>
      </w:r>
    </w:p>
    <w:p w14:paraId="31D62C03">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3.本投标有效期自投标截止之日起</w:t>
      </w:r>
      <w:r>
        <w:rPr>
          <w:rFonts w:ascii="宋体" w:hAnsi="宋体"/>
          <w:sz w:val="24"/>
          <w:highlight w:val="none"/>
          <w:u w:val="single"/>
        </w:rPr>
        <w:t xml:space="preserve">    </w:t>
      </w:r>
      <w:r>
        <w:rPr>
          <w:rFonts w:hint="eastAsia" w:ascii="宋体" w:hAnsi="宋体"/>
          <w:sz w:val="24"/>
          <w:highlight w:val="none"/>
        </w:rPr>
        <w:t>日。</w:t>
      </w:r>
    </w:p>
    <w:p w14:paraId="6A2F7372">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4.如中标，本投标文件至本项目合同履行完毕止均保持有效，我方将按“招标文件”及政府采购法律、法规的规定履行合同责任和义务。</w:t>
      </w:r>
    </w:p>
    <w:p w14:paraId="6EDC8511">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5.我方同意按照贵方要求提供与投标有关的一切数据或者资料。</w:t>
      </w:r>
    </w:p>
    <w:p w14:paraId="1F12D68A">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6.我方向贵方提交的所有投标文件、资料都是准确的和真实的。</w:t>
      </w:r>
    </w:p>
    <w:p w14:paraId="50E8B976">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7.以上事项如有虚假或者隐瞒，我方愿意承担一切后果，并不再寻求任何旨在减轻或者免除法律责任的辩解。</w:t>
      </w:r>
    </w:p>
    <w:p w14:paraId="3308E043">
      <w:pPr>
        <w:spacing w:line="360" w:lineRule="auto"/>
        <w:ind w:firstLine="480" w:firstLineChars="200"/>
        <w:rPr>
          <w:rFonts w:hint="eastAsia" w:ascii="宋体" w:hAnsi="宋体"/>
          <w:sz w:val="24"/>
          <w:highlight w:val="none"/>
        </w:rPr>
      </w:pPr>
      <w:r>
        <w:rPr>
          <w:rFonts w:hint="eastAsia" w:ascii="宋体" w:hAnsi="宋体"/>
          <w:sz w:val="24"/>
          <w:highlight w:val="none"/>
        </w:rPr>
        <w:t>8.根据</w:t>
      </w:r>
      <w:r>
        <w:rPr>
          <w:rFonts w:ascii="宋体" w:hAnsi="宋体"/>
          <w:sz w:val="24"/>
          <w:highlight w:val="none"/>
        </w:rPr>
        <w:t>《中华人民共和国政府采购法实施条例》第五十条要求对政府采购合同进行公告</w:t>
      </w:r>
      <w:r>
        <w:rPr>
          <w:rFonts w:hint="eastAsia" w:ascii="宋体" w:hAnsi="宋体"/>
          <w:sz w:val="24"/>
          <w:highlight w:val="none"/>
        </w:rPr>
        <w:t>，</w:t>
      </w:r>
      <w:r>
        <w:rPr>
          <w:rFonts w:ascii="宋体" w:hAnsi="宋体"/>
          <w:sz w:val="24"/>
          <w:highlight w:val="none"/>
        </w:rPr>
        <w:t>但政府采购合同中涉及国家秘密、商业秘密的内容除外。</w:t>
      </w:r>
      <w:r>
        <w:rPr>
          <w:rFonts w:hint="eastAsia" w:ascii="宋体" w:hAnsi="宋体"/>
          <w:sz w:val="24"/>
          <w:highlight w:val="none"/>
        </w:rPr>
        <w:t>我方就对本次投标文件进行注明如下：（两项内容中必须选择一项）</w:t>
      </w:r>
    </w:p>
    <w:p w14:paraId="5744B101">
      <w:pPr>
        <w:spacing w:line="360" w:lineRule="auto"/>
        <w:ind w:firstLine="480" w:firstLineChars="200"/>
        <w:rPr>
          <w:rFonts w:hint="eastAsia" w:ascii="宋体" w:hAnsi="宋体"/>
          <w:sz w:val="24"/>
          <w:highlight w:val="none"/>
        </w:rPr>
      </w:pPr>
      <w:r>
        <w:rPr>
          <w:rFonts w:hint="eastAsia" w:ascii="宋体" w:hAnsi="宋体"/>
          <w:sz w:val="24"/>
          <w:highlight w:val="none"/>
        </w:rPr>
        <w:t>□我方本次投标文件</w:t>
      </w:r>
      <w:r>
        <w:rPr>
          <w:rFonts w:ascii="宋体" w:hAnsi="宋体" w:cs="宋体"/>
          <w:kern w:val="0"/>
          <w:sz w:val="24"/>
          <w:highlight w:val="none"/>
        </w:rPr>
        <w:t>内容中</w:t>
      </w:r>
      <w:r>
        <w:rPr>
          <w:rFonts w:hint="eastAsia" w:ascii="宋体" w:hAnsi="宋体"/>
          <w:sz w:val="24"/>
          <w:highlight w:val="none"/>
        </w:rPr>
        <w:t>未</w:t>
      </w:r>
      <w:r>
        <w:rPr>
          <w:rFonts w:ascii="宋体" w:hAnsi="宋体" w:cs="宋体"/>
          <w:kern w:val="0"/>
          <w:sz w:val="24"/>
          <w:highlight w:val="none"/>
        </w:rPr>
        <w:t>涉及商业秘密</w:t>
      </w:r>
      <w:r>
        <w:rPr>
          <w:rFonts w:hint="eastAsia" w:ascii="宋体" w:hAnsi="宋体" w:cs="宋体"/>
          <w:kern w:val="0"/>
          <w:sz w:val="24"/>
          <w:highlight w:val="none"/>
        </w:rPr>
        <w:t>；</w:t>
      </w:r>
    </w:p>
    <w:p w14:paraId="6714592B">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□我方本次投标文件</w:t>
      </w:r>
      <w:r>
        <w:rPr>
          <w:rFonts w:ascii="宋体" w:hAnsi="宋体" w:cs="宋体"/>
          <w:kern w:val="0"/>
          <w:sz w:val="24"/>
          <w:highlight w:val="none"/>
        </w:rPr>
        <w:t>涉及商业秘密</w:t>
      </w:r>
      <w:r>
        <w:rPr>
          <w:rFonts w:hint="eastAsia" w:ascii="宋体" w:hAnsi="宋体" w:cs="宋体"/>
          <w:kern w:val="0"/>
          <w:sz w:val="24"/>
          <w:highlight w:val="none"/>
        </w:rPr>
        <w:t>的</w:t>
      </w:r>
      <w:r>
        <w:rPr>
          <w:rFonts w:ascii="宋体" w:hAnsi="宋体" w:cs="宋体"/>
          <w:kern w:val="0"/>
          <w:sz w:val="24"/>
          <w:highlight w:val="none"/>
        </w:rPr>
        <w:t>内容</w:t>
      </w:r>
      <w:r>
        <w:rPr>
          <w:rFonts w:hint="eastAsia" w:ascii="宋体" w:hAnsi="宋体" w:cs="宋体"/>
          <w:kern w:val="0"/>
          <w:sz w:val="24"/>
          <w:highlight w:val="none"/>
        </w:rPr>
        <w:t>有：</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4A35EB73">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9.与本项目有关的一切正式往来信函请寄：</w:t>
      </w:r>
    </w:p>
    <w:p w14:paraId="55966E12">
      <w:pPr>
        <w:snapToGrid w:val="0"/>
        <w:spacing w:line="360" w:lineRule="auto"/>
        <w:ind w:firstLine="480" w:firstLineChars="200"/>
        <w:rPr>
          <w:rFonts w:hint="eastAsia" w:ascii="宋体" w:hAnsi="宋体"/>
          <w:sz w:val="24"/>
          <w:highlight w:val="none"/>
          <w:u w:val="single"/>
        </w:rPr>
      </w:pPr>
      <w:r>
        <w:rPr>
          <w:rFonts w:hint="eastAsia" w:ascii="宋体" w:hAnsi="宋体"/>
          <w:sz w:val="24"/>
          <w:highlight w:val="none"/>
        </w:rPr>
        <w:t>地址：</w:t>
      </w:r>
      <w:r>
        <w:rPr>
          <w:rFonts w:hint="eastAsia" w:ascii="宋体" w:hAnsi="宋体"/>
          <w:sz w:val="24"/>
          <w:highlight w:val="none"/>
          <w:u w:val="single"/>
        </w:rPr>
        <w:t xml:space="preserve">          </w:t>
      </w:r>
      <w:r>
        <w:rPr>
          <w:rFonts w:hint="eastAsia" w:ascii="宋体" w:hAnsi="宋体"/>
          <w:sz w:val="24"/>
          <w:highlight w:val="none"/>
        </w:rPr>
        <w:t>邮编：</w:t>
      </w:r>
      <w:r>
        <w:rPr>
          <w:rFonts w:hint="eastAsia" w:ascii="宋体" w:hAnsi="宋体"/>
          <w:sz w:val="24"/>
          <w:highlight w:val="none"/>
          <w:u w:val="single"/>
        </w:rPr>
        <w:t xml:space="preserve">            </w:t>
      </w:r>
    </w:p>
    <w:p w14:paraId="583927B3">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联系人：</w:t>
      </w:r>
      <w:r>
        <w:rPr>
          <w:rFonts w:hint="eastAsia" w:ascii="宋体" w:hAnsi="宋体"/>
          <w:sz w:val="24"/>
          <w:highlight w:val="none"/>
          <w:u w:val="single"/>
        </w:rPr>
        <w:t xml:space="preserve">        </w:t>
      </w:r>
      <w:r>
        <w:rPr>
          <w:rFonts w:hint="eastAsia" w:ascii="宋体" w:hAnsi="宋体"/>
          <w:sz w:val="24"/>
          <w:highlight w:val="none"/>
        </w:rPr>
        <w:t>电话：</w:t>
      </w:r>
      <w:r>
        <w:rPr>
          <w:rFonts w:hint="eastAsia" w:ascii="宋体" w:hAnsi="宋体"/>
          <w:sz w:val="24"/>
          <w:highlight w:val="none"/>
          <w:u w:val="single"/>
        </w:rPr>
        <w:t xml:space="preserve">        </w:t>
      </w:r>
      <w:r>
        <w:rPr>
          <w:rFonts w:hint="eastAsia" w:ascii="宋体" w:hAnsi="宋体"/>
          <w:sz w:val="24"/>
          <w:highlight w:val="none"/>
        </w:rPr>
        <w:t>传真：</w:t>
      </w:r>
      <w:r>
        <w:rPr>
          <w:rFonts w:hint="eastAsia" w:ascii="宋体" w:hAnsi="宋体"/>
          <w:sz w:val="24"/>
          <w:highlight w:val="none"/>
          <w:u w:val="single"/>
        </w:rPr>
        <w:t xml:space="preserve">          </w:t>
      </w:r>
      <w:r>
        <w:rPr>
          <w:rFonts w:hint="eastAsia" w:ascii="宋体" w:hAnsi="宋体"/>
          <w:sz w:val="24"/>
          <w:highlight w:val="none"/>
        </w:rPr>
        <w:t>电子邮箱：</w:t>
      </w:r>
      <w:r>
        <w:rPr>
          <w:rFonts w:hint="eastAsia" w:ascii="宋体" w:hAnsi="宋体"/>
          <w:sz w:val="24"/>
          <w:highlight w:val="none"/>
          <w:u w:val="single"/>
        </w:rPr>
        <w:t xml:space="preserve"> </w:t>
      </w:r>
      <w:r>
        <w:rPr>
          <w:rFonts w:ascii="宋体" w:hAnsi="宋体"/>
          <w:sz w:val="24"/>
          <w:highlight w:val="none"/>
          <w:u w:val="single"/>
        </w:rPr>
        <w:t xml:space="preserve">        </w:t>
      </w:r>
    </w:p>
    <w:p w14:paraId="16F3C7C2">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投标人名称：</w:t>
      </w:r>
      <w:r>
        <w:rPr>
          <w:rFonts w:hint="eastAsia" w:ascii="宋体" w:hAnsi="宋体"/>
          <w:sz w:val="24"/>
          <w:highlight w:val="none"/>
          <w:u w:val="single"/>
        </w:rPr>
        <w:t xml:space="preserve">                </w:t>
      </w:r>
    </w:p>
    <w:p w14:paraId="75AC7213">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开户银行：</w:t>
      </w:r>
      <w:r>
        <w:rPr>
          <w:rFonts w:hint="eastAsia" w:ascii="宋体" w:hAnsi="宋体"/>
          <w:sz w:val="24"/>
          <w:highlight w:val="none"/>
          <w:u w:val="single"/>
        </w:rPr>
        <w:t xml:space="preserve">                      </w:t>
      </w:r>
      <w:r>
        <w:rPr>
          <w:rFonts w:hint="eastAsia" w:ascii="宋体" w:hAnsi="宋体"/>
          <w:sz w:val="24"/>
          <w:highlight w:val="none"/>
        </w:rPr>
        <w:t xml:space="preserve">   银行账号：</w:t>
      </w:r>
      <w:r>
        <w:rPr>
          <w:rFonts w:hint="eastAsia" w:ascii="宋体" w:hAnsi="宋体"/>
          <w:sz w:val="24"/>
          <w:highlight w:val="none"/>
          <w:u w:val="single"/>
        </w:rPr>
        <w:t xml:space="preserve">                    </w:t>
      </w:r>
      <w:r>
        <w:rPr>
          <w:rFonts w:hint="eastAsia" w:ascii="宋体" w:hAnsi="宋体"/>
          <w:sz w:val="24"/>
          <w:highlight w:val="none"/>
        </w:rPr>
        <w:t xml:space="preserve"> </w:t>
      </w:r>
    </w:p>
    <w:p w14:paraId="632A8F20">
      <w:pPr>
        <w:snapToGrid w:val="0"/>
        <w:spacing w:line="360" w:lineRule="auto"/>
        <w:ind w:firstLine="480" w:firstLineChars="200"/>
        <w:jc w:val="left"/>
        <w:rPr>
          <w:rFonts w:hint="eastAsia" w:ascii="宋体" w:hAnsi="宋体"/>
          <w:sz w:val="24"/>
          <w:highlight w:val="none"/>
        </w:rPr>
      </w:pPr>
    </w:p>
    <w:p w14:paraId="11D0A2CC">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 xml:space="preserve">                法定代表人或者委托代理人（签字或者电子签名）：_______ </w:t>
      </w:r>
    </w:p>
    <w:p w14:paraId="04372906">
      <w:pPr>
        <w:pStyle w:val="12"/>
        <w:snapToGrid w:val="0"/>
        <w:spacing w:before="295" w:after="295" w:line="360" w:lineRule="auto"/>
        <w:jc w:val="center"/>
        <w:rPr>
          <w:rFonts w:hint="eastAsia" w:hAnsi="宋体"/>
          <w:sz w:val="24"/>
          <w:szCs w:val="24"/>
          <w:highlight w:val="none"/>
          <w:u w:val="single"/>
        </w:rPr>
      </w:pPr>
      <w:r>
        <w:rPr>
          <w:rFonts w:hint="eastAsia" w:hAnsi="宋体"/>
          <w:sz w:val="24"/>
          <w:highlight w:val="none"/>
        </w:rPr>
        <w:t xml:space="preserve"> </w:t>
      </w:r>
      <w:r>
        <w:rPr>
          <w:rFonts w:hAnsi="宋体"/>
          <w:sz w:val="24"/>
          <w:highlight w:val="none"/>
        </w:rPr>
        <w:t xml:space="preserve">                                    </w:t>
      </w:r>
      <w:r>
        <w:rPr>
          <w:rFonts w:hint="eastAsia" w:hAnsi="宋体"/>
          <w:sz w:val="24"/>
          <w:highlight w:val="none"/>
        </w:rPr>
        <w:t>投标人名称（电子签章）：</w:t>
      </w:r>
    </w:p>
    <w:p w14:paraId="5431675A">
      <w:pPr>
        <w:pStyle w:val="12"/>
        <w:snapToGrid w:val="0"/>
        <w:spacing w:before="295" w:after="295" w:line="360" w:lineRule="auto"/>
        <w:rPr>
          <w:rFonts w:hint="eastAsia" w:hAnsi="宋体"/>
          <w:sz w:val="24"/>
          <w:highlight w:val="none"/>
        </w:rPr>
      </w:pPr>
      <w:r>
        <w:rPr>
          <w:rFonts w:hint="eastAsia" w:hAnsi="宋体"/>
          <w:sz w:val="24"/>
          <w:szCs w:val="24"/>
          <w:highlight w:val="none"/>
        </w:rPr>
        <w:t xml:space="preserve">                                                </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w:t>
      </w:r>
    </w:p>
    <w:p w14:paraId="072ECF6B">
      <w:pPr>
        <w:snapToGrid w:val="0"/>
        <w:spacing w:before="120" w:beforeLines="50" w:after="50"/>
        <w:jc w:val="left"/>
        <w:rPr>
          <w:rFonts w:hint="eastAsia" w:ascii="宋体" w:hAnsi="宋体"/>
          <w:b/>
          <w:sz w:val="24"/>
          <w:szCs w:val="20"/>
          <w:highlight w:val="none"/>
        </w:rPr>
      </w:pPr>
      <w:r>
        <w:rPr>
          <w:rFonts w:hAnsi="宋体"/>
          <w:highlight w:val="none"/>
          <w:u w:val="single"/>
        </w:rPr>
        <w:br w:type="page"/>
      </w:r>
      <w:r>
        <w:rPr>
          <w:rFonts w:hint="eastAsia" w:ascii="宋体" w:hAnsi="宋体"/>
          <w:b/>
          <w:sz w:val="24"/>
          <w:highlight w:val="none"/>
        </w:rPr>
        <w:t>4. 开标一览表</w:t>
      </w:r>
    </w:p>
    <w:p w14:paraId="0F045038">
      <w:pPr>
        <w:snapToGrid w:val="0"/>
        <w:spacing w:before="50" w:after="50"/>
        <w:jc w:val="center"/>
        <w:rPr>
          <w:rFonts w:hint="eastAsia" w:ascii="宋体" w:hAnsi="宋体"/>
          <w:b/>
          <w:sz w:val="30"/>
          <w:highlight w:val="none"/>
        </w:rPr>
      </w:pPr>
      <w:r>
        <w:rPr>
          <w:rFonts w:hint="eastAsia" w:ascii="宋体" w:hAnsi="宋体"/>
          <w:b/>
          <w:sz w:val="30"/>
          <w:highlight w:val="none"/>
        </w:rPr>
        <w:t>开标一览表</w:t>
      </w:r>
    </w:p>
    <w:p w14:paraId="4D80EBC8">
      <w:pPr>
        <w:snapToGrid w:val="0"/>
        <w:spacing w:before="50" w:after="50"/>
        <w:jc w:val="center"/>
        <w:rPr>
          <w:rFonts w:hint="eastAsia" w:ascii="宋体" w:hAnsi="宋体"/>
          <w:b/>
          <w:sz w:val="30"/>
          <w:szCs w:val="20"/>
          <w:highlight w:val="none"/>
        </w:rPr>
      </w:pPr>
    </w:p>
    <w:p w14:paraId="69C1DCC3">
      <w:pPr>
        <w:snapToGrid w:val="0"/>
        <w:spacing w:before="50" w:after="50" w:line="360" w:lineRule="auto"/>
        <w:rPr>
          <w:rFonts w:hint="eastAsia" w:ascii="宋体" w:hAnsi="宋体"/>
          <w:sz w:val="24"/>
          <w:highlight w:val="none"/>
          <w:u w:val="single"/>
        </w:rPr>
      </w:pPr>
      <w:r>
        <w:rPr>
          <w:rFonts w:hint="eastAsia" w:ascii="宋体" w:hAnsi="宋体"/>
          <w:sz w:val="24"/>
          <w:highlight w:val="none"/>
        </w:rPr>
        <w:t>项目名称：</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项目编号：</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 xml:space="preserve">         分标：</w:t>
      </w:r>
      <w:r>
        <w:rPr>
          <w:rFonts w:hint="eastAsia" w:ascii="宋体" w:hAnsi="宋体"/>
          <w:sz w:val="24"/>
          <w:highlight w:val="none"/>
          <w:u w:val="single"/>
        </w:rPr>
        <w:t xml:space="preserve">           </w:t>
      </w:r>
    </w:p>
    <w:p w14:paraId="0D624E74">
      <w:pPr>
        <w:snapToGrid w:val="0"/>
        <w:spacing w:before="50" w:after="50" w:line="360" w:lineRule="auto"/>
        <w:rPr>
          <w:rFonts w:hint="eastAsia" w:ascii="宋体" w:hAnsi="宋体"/>
          <w:sz w:val="24"/>
          <w:highlight w:val="none"/>
        </w:rPr>
      </w:pPr>
      <w:r>
        <w:rPr>
          <w:rFonts w:hint="eastAsia" w:ascii="宋体" w:hAnsi="宋体"/>
          <w:sz w:val="24"/>
          <w:highlight w:val="none"/>
        </w:rPr>
        <w:t>投标人名称：</w:t>
      </w:r>
      <w:r>
        <w:rPr>
          <w:rFonts w:hint="eastAsia" w:ascii="宋体" w:hAnsi="宋体"/>
          <w:sz w:val="24"/>
          <w:highlight w:val="none"/>
          <w:u w:val="single"/>
        </w:rPr>
        <w:t xml:space="preserve">                     </w:t>
      </w:r>
      <w:r>
        <w:rPr>
          <w:rFonts w:hint="eastAsia" w:ascii="宋体" w:hAnsi="宋体"/>
          <w:sz w:val="24"/>
          <w:highlight w:val="none"/>
        </w:rPr>
        <w:t xml:space="preserve">                       单位：元</w:t>
      </w:r>
    </w:p>
    <w:p w14:paraId="564C1D4C">
      <w:pPr>
        <w:snapToGrid w:val="0"/>
        <w:spacing w:before="50" w:after="50" w:line="360" w:lineRule="auto"/>
        <w:rPr>
          <w:rFonts w:ascii="宋体" w:hAnsi="宋体" w:cs="仿宋_GB2312"/>
          <w:sz w:val="24"/>
          <w:highlight w:val="none"/>
        </w:rPr>
      </w:pPr>
      <w:r>
        <w:rPr>
          <w:rFonts w:hint="eastAsia" w:ascii="宋体" w:hAnsi="宋体" w:cs="仿宋_GB2312"/>
          <w:sz w:val="24"/>
          <w:highlight w:val="none"/>
        </w:rPr>
        <w:t xml:space="preserve">   </w:t>
      </w:r>
    </w:p>
    <w:tbl>
      <w:tblPr>
        <w:tblStyle w:val="18"/>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7A3E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1A85519D">
            <w:pPr>
              <w:spacing w:line="360" w:lineRule="auto"/>
              <w:jc w:val="center"/>
              <w:rPr>
                <w:rFonts w:ascii="宋体" w:hAnsi="宋体" w:cs="仿宋_GB2312"/>
                <w:sz w:val="24"/>
                <w:highlight w:val="none"/>
              </w:rPr>
            </w:pPr>
            <w:r>
              <w:rPr>
                <w:rFonts w:hint="eastAsia" w:ascii="宋体" w:hAnsi="宋体" w:cs="仿宋_GB2312"/>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3BA8022">
            <w:pPr>
              <w:spacing w:line="360" w:lineRule="auto"/>
              <w:jc w:val="center"/>
              <w:rPr>
                <w:rFonts w:hint="eastAsia" w:ascii="宋体" w:hAnsi="宋体" w:cs="仿宋_GB2312"/>
                <w:sz w:val="24"/>
                <w:highlight w:val="none"/>
              </w:rPr>
            </w:pPr>
            <w:r>
              <w:rPr>
                <w:rFonts w:hint="eastAsia" w:ascii="宋体" w:hAnsi="宋体" w:cs="仿宋_GB2312"/>
                <w:sz w:val="24"/>
                <w:highlight w:val="none"/>
              </w:rPr>
              <w:t>服务名称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4E0E0C3B">
            <w:pPr>
              <w:spacing w:line="360" w:lineRule="auto"/>
              <w:jc w:val="center"/>
              <w:rPr>
                <w:rFonts w:hint="eastAsia" w:ascii="宋体" w:hAnsi="宋体" w:cs="仿宋_GB2312"/>
                <w:sz w:val="24"/>
                <w:highlight w:val="none"/>
              </w:rPr>
            </w:pPr>
            <w:r>
              <w:rPr>
                <w:rFonts w:hint="eastAsia" w:ascii="宋体" w:hAnsi="宋体" w:cs="仿宋_GB2312"/>
                <w:sz w:val="24"/>
                <w:highlight w:val="none"/>
              </w:rPr>
              <w:t>数量</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368261AB">
            <w:pPr>
              <w:spacing w:line="360" w:lineRule="auto"/>
              <w:jc w:val="center"/>
              <w:rPr>
                <w:rFonts w:hint="eastAsia" w:ascii="宋体" w:hAnsi="宋体" w:cs="仿宋_GB2312"/>
                <w:sz w:val="24"/>
                <w:highlight w:val="none"/>
              </w:rPr>
            </w:pPr>
            <w:r>
              <w:rPr>
                <w:rFonts w:hint="eastAsia" w:ascii="宋体" w:hAnsi="宋体" w:cs="仿宋_GB2312"/>
                <w:sz w:val="24"/>
                <w:highlight w:val="none"/>
              </w:rPr>
              <w:t>单位</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5C0A0EA6">
            <w:pPr>
              <w:spacing w:line="360" w:lineRule="auto"/>
              <w:jc w:val="center"/>
              <w:rPr>
                <w:rFonts w:hint="eastAsia" w:ascii="宋体" w:hAnsi="宋体" w:cs="仿宋_GB2312"/>
                <w:sz w:val="24"/>
                <w:highlight w:val="none"/>
              </w:rPr>
            </w:pPr>
            <w:r>
              <w:rPr>
                <w:rFonts w:hint="eastAsia" w:ascii="宋体" w:hAnsi="宋体" w:cs="仿宋_GB2312"/>
                <w:sz w:val="24"/>
                <w:highlight w:val="none"/>
              </w:rPr>
              <w:t>单价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F64ABEE">
            <w:pPr>
              <w:spacing w:line="360" w:lineRule="auto"/>
              <w:jc w:val="center"/>
              <w:rPr>
                <w:rFonts w:hint="eastAsia" w:ascii="宋体" w:hAnsi="宋体" w:cs="仿宋_GB2312"/>
                <w:sz w:val="24"/>
                <w:highlight w:val="none"/>
              </w:rPr>
            </w:pPr>
            <w:r>
              <w:rPr>
                <w:rFonts w:hint="eastAsia" w:ascii="宋体" w:hAnsi="宋体" w:cs="仿宋_GB2312"/>
                <w:sz w:val="24"/>
                <w:highlight w:val="none"/>
              </w:rPr>
              <w:t>总价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97C035A">
            <w:pPr>
              <w:spacing w:line="360" w:lineRule="auto"/>
              <w:jc w:val="center"/>
              <w:rPr>
                <w:rFonts w:hint="eastAsia" w:ascii="宋体" w:hAnsi="宋体" w:cs="仿宋_GB2312"/>
                <w:sz w:val="24"/>
                <w:highlight w:val="none"/>
              </w:rPr>
            </w:pPr>
            <w:r>
              <w:rPr>
                <w:rFonts w:hint="eastAsia" w:ascii="宋体" w:hAnsi="宋体" w:cs="仿宋_GB2312"/>
                <w:sz w:val="24"/>
                <w:highlight w:val="none"/>
              </w:rPr>
              <w:t>备注</w:t>
            </w:r>
          </w:p>
        </w:tc>
      </w:tr>
      <w:tr w14:paraId="0AAB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4C22036D">
            <w:pPr>
              <w:spacing w:line="360" w:lineRule="auto"/>
              <w:jc w:val="center"/>
              <w:rPr>
                <w:rFonts w:hint="eastAsia" w:ascii="宋体" w:hAnsi="宋体" w:cs="仿宋_GB2312"/>
                <w:sz w:val="24"/>
                <w:highlight w:val="none"/>
              </w:rPr>
            </w:pPr>
            <w:r>
              <w:rPr>
                <w:rFonts w:hint="eastAsia" w:ascii="宋体" w:hAnsi="宋体" w:cs="仿宋_GB2312"/>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C8C16BA">
            <w:pPr>
              <w:spacing w:line="360" w:lineRule="auto"/>
              <w:jc w:val="center"/>
              <w:rPr>
                <w:rFonts w:hint="eastAsia" w:ascii="宋体" w:hAnsi="宋体" w:cs="仿宋_GB2312"/>
                <w:sz w:val="24"/>
                <w:highlight w:val="none"/>
              </w:rPr>
            </w:pPr>
          </w:p>
        </w:tc>
        <w:tc>
          <w:tcPr>
            <w:tcW w:w="617" w:type="dxa"/>
            <w:tcBorders>
              <w:top w:val="single" w:color="auto" w:sz="4" w:space="0"/>
              <w:left w:val="single" w:color="auto" w:sz="4" w:space="0"/>
              <w:bottom w:val="single" w:color="auto" w:sz="4" w:space="0"/>
              <w:right w:val="single" w:color="auto" w:sz="4" w:space="0"/>
            </w:tcBorders>
            <w:noWrap w:val="0"/>
            <w:vAlign w:val="center"/>
          </w:tcPr>
          <w:p w14:paraId="4678F4E8">
            <w:pPr>
              <w:spacing w:line="360" w:lineRule="auto"/>
              <w:jc w:val="center"/>
              <w:rPr>
                <w:rFonts w:hint="eastAsia" w:ascii="宋体" w:hAnsi="宋体" w:cs="仿宋_GB2312"/>
                <w:sz w:val="24"/>
                <w:highlight w:val="none"/>
              </w:rPr>
            </w:pPr>
          </w:p>
        </w:tc>
        <w:tc>
          <w:tcPr>
            <w:tcW w:w="617" w:type="dxa"/>
            <w:tcBorders>
              <w:top w:val="single" w:color="auto" w:sz="4" w:space="0"/>
              <w:left w:val="single" w:color="auto" w:sz="4" w:space="0"/>
              <w:bottom w:val="single" w:color="auto" w:sz="4" w:space="0"/>
              <w:right w:val="single" w:color="auto" w:sz="4" w:space="0"/>
            </w:tcBorders>
            <w:noWrap w:val="0"/>
            <w:vAlign w:val="top"/>
          </w:tcPr>
          <w:p w14:paraId="06A22037">
            <w:pPr>
              <w:spacing w:line="360" w:lineRule="auto"/>
              <w:rPr>
                <w:rFonts w:hint="eastAsia" w:ascii="宋体" w:hAnsi="宋体" w:cs="仿宋_GB2312"/>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127451B0">
            <w:pPr>
              <w:spacing w:line="360" w:lineRule="auto"/>
              <w:rPr>
                <w:rFonts w:hint="eastAsia" w:ascii="宋体" w:hAnsi="宋体" w:cs="仿宋_GB2312"/>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top"/>
          </w:tcPr>
          <w:p w14:paraId="7B402870">
            <w:pPr>
              <w:spacing w:line="360" w:lineRule="auto"/>
              <w:rPr>
                <w:rFonts w:hint="eastAsia" w:ascii="宋体" w:hAnsi="宋体" w:cs="仿宋_GB2312"/>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24774BF">
            <w:pPr>
              <w:spacing w:line="360" w:lineRule="auto"/>
              <w:rPr>
                <w:rFonts w:hint="eastAsia" w:ascii="宋体" w:hAnsi="宋体" w:cs="仿宋_GB2312"/>
                <w:sz w:val="24"/>
                <w:highlight w:val="none"/>
              </w:rPr>
            </w:pPr>
          </w:p>
        </w:tc>
      </w:tr>
      <w:tr w14:paraId="141C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0"/>
            <w:vAlign w:val="center"/>
          </w:tcPr>
          <w:p w14:paraId="35FE3BAD">
            <w:pPr>
              <w:spacing w:line="360" w:lineRule="auto"/>
              <w:rPr>
                <w:rFonts w:hint="eastAsia" w:ascii="宋体" w:hAnsi="宋体" w:cs="仿宋_GB2312"/>
                <w:sz w:val="24"/>
                <w:highlight w:val="none"/>
              </w:rPr>
            </w:pPr>
            <w:r>
              <w:rPr>
                <w:rFonts w:hint="eastAsia" w:ascii="宋体" w:hAnsi="宋体" w:cs="仿宋_GB2312"/>
                <w:sz w:val="24"/>
                <w:highlight w:val="none"/>
              </w:rPr>
              <w:t>合计金额大写：人民币</w:t>
            </w:r>
            <w:r>
              <w:rPr>
                <w:rFonts w:hint="eastAsia" w:ascii="宋体" w:hAnsi="宋体" w:cs="仿宋_GB2312"/>
                <w:sz w:val="24"/>
                <w:highlight w:val="none"/>
                <w:u w:val="single"/>
              </w:rPr>
              <w:t xml:space="preserve">           </w:t>
            </w:r>
            <w:r>
              <w:rPr>
                <w:rFonts w:hint="eastAsia" w:ascii="宋体" w:hAnsi="宋体" w:cs="仿宋_GB2312"/>
                <w:sz w:val="24"/>
                <w:highlight w:val="none"/>
              </w:rPr>
              <w:t>（¥</w:t>
            </w:r>
            <w:r>
              <w:rPr>
                <w:rFonts w:hint="eastAsia" w:ascii="宋体" w:hAnsi="宋体" w:cs="仿宋_GB2312"/>
                <w:sz w:val="24"/>
                <w:highlight w:val="none"/>
                <w:u w:val="single"/>
              </w:rPr>
              <w:t xml:space="preserve">           </w:t>
            </w:r>
            <w:r>
              <w:rPr>
                <w:rFonts w:hint="eastAsia" w:ascii="宋体" w:hAnsi="宋体" w:cs="仿宋_GB2312"/>
                <w:sz w:val="24"/>
                <w:highlight w:val="none"/>
              </w:rPr>
              <w:t>）</w:t>
            </w:r>
          </w:p>
        </w:tc>
      </w:tr>
    </w:tbl>
    <w:p w14:paraId="2CC5CE2A">
      <w:pPr>
        <w:snapToGrid w:val="0"/>
        <w:spacing w:before="50" w:after="50" w:line="360" w:lineRule="auto"/>
        <w:rPr>
          <w:rFonts w:ascii="宋体" w:hAnsi="宋体" w:cs="仿宋_GB2312"/>
          <w:sz w:val="24"/>
          <w:highlight w:val="none"/>
        </w:rPr>
      </w:pPr>
    </w:p>
    <w:p w14:paraId="16AB3F0D">
      <w:pPr>
        <w:snapToGrid w:val="0"/>
        <w:spacing w:before="50" w:after="50" w:line="360" w:lineRule="auto"/>
        <w:rPr>
          <w:rFonts w:hint="eastAsia" w:ascii="宋体" w:hAnsi="宋体"/>
          <w:sz w:val="24"/>
          <w:highlight w:val="none"/>
        </w:rPr>
      </w:pPr>
      <w:r>
        <w:rPr>
          <w:rFonts w:hint="eastAsia" w:ascii="宋体" w:hAnsi="宋体"/>
          <w:sz w:val="24"/>
          <w:highlight w:val="none"/>
        </w:rPr>
        <w:t xml:space="preserve">注： </w:t>
      </w:r>
    </w:p>
    <w:p w14:paraId="4AF88478">
      <w:pPr>
        <w:snapToGrid w:val="0"/>
        <w:spacing w:line="360" w:lineRule="auto"/>
        <w:ind w:firstLine="480" w:firstLineChars="200"/>
        <w:jc w:val="left"/>
        <w:rPr>
          <w:rFonts w:hint="eastAsia" w:ascii="宋体" w:hAnsi="宋体"/>
          <w:b/>
          <w:sz w:val="24"/>
          <w:highlight w:val="none"/>
        </w:rPr>
      </w:pPr>
      <w:r>
        <w:rPr>
          <w:rFonts w:hint="eastAsia" w:ascii="宋体" w:hAnsi="宋体"/>
          <w:sz w:val="24"/>
          <w:highlight w:val="none"/>
        </w:rPr>
        <w:t>1.报价一经涂改，应在涂改处加盖投标人公章</w:t>
      </w:r>
      <w:r>
        <w:rPr>
          <w:rFonts w:hint="eastAsia" w:ascii="宋体" w:hAnsi="宋体" w:cs="仿宋_GB2312"/>
          <w:sz w:val="24"/>
          <w:highlight w:val="none"/>
        </w:rPr>
        <w:t>或者加盖电子签章</w:t>
      </w:r>
      <w:r>
        <w:rPr>
          <w:rFonts w:hint="eastAsia" w:ascii="宋体" w:hAnsi="宋体"/>
          <w:sz w:val="24"/>
          <w:highlight w:val="none"/>
        </w:rPr>
        <w:t>或者由法定代表人或者委托代理人签字（或者电子签名）</w:t>
      </w:r>
      <w:r>
        <w:rPr>
          <w:rFonts w:hint="eastAsia" w:ascii="宋体" w:hAnsi="宋体"/>
          <w:b/>
          <w:sz w:val="24"/>
          <w:highlight w:val="none"/>
        </w:rPr>
        <w:t>，否则其投标作无效标处理。</w:t>
      </w:r>
    </w:p>
    <w:p w14:paraId="60AF1A02">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2.招标文件中列明采购专用耗材的，应按招标文件规定的耗材量或者按耗材的常规试用量提供报价。</w:t>
      </w:r>
    </w:p>
    <w:p w14:paraId="3CD662BF">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3.如为联合体投标，“投标人名称”处必须列明联合体各方名称，并标注联合体牵头人名称，</w:t>
      </w:r>
      <w:r>
        <w:rPr>
          <w:rFonts w:hint="eastAsia" w:ascii="宋体" w:hAnsi="宋体"/>
          <w:b/>
          <w:sz w:val="24"/>
          <w:highlight w:val="none"/>
        </w:rPr>
        <w:t>否则其投标作无效标处理。</w:t>
      </w:r>
    </w:p>
    <w:p w14:paraId="4B7F99E6">
      <w:pPr>
        <w:snapToGrid w:val="0"/>
        <w:spacing w:line="360" w:lineRule="auto"/>
        <w:ind w:firstLine="456" w:firstLineChars="200"/>
        <w:jc w:val="left"/>
        <w:rPr>
          <w:rFonts w:hint="eastAsia" w:ascii="宋体" w:hAnsi="宋体"/>
          <w:spacing w:val="-6"/>
          <w:sz w:val="24"/>
          <w:highlight w:val="none"/>
        </w:rPr>
      </w:pPr>
      <w:r>
        <w:rPr>
          <w:rFonts w:hint="eastAsia" w:ascii="宋体" w:hAnsi="宋体"/>
          <w:spacing w:val="-6"/>
          <w:sz w:val="24"/>
          <w:highlight w:val="none"/>
        </w:rPr>
        <w:t>4.如为联合体投标，盖章处须加盖联合体牵头人电子签章，</w:t>
      </w:r>
      <w:r>
        <w:rPr>
          <w:rFonts w:hint="eastAsia" w:ascii="宋体" w:hAnsi="宋体"/>
          <w:b/>
          <w:spacing w:val="-6"/>
          <w:sz w:val="24"/>
          <w:highlight w:val="none"/>
        </w:rPr>
        <w:t>否则其投标作无效标处理。</w:t>
      </w:r>
    </w:p>
    <w:p w14:paraId="2815F810">
      <w:pPr>
        <w:snapToGrid w:val="0"/>
        <w:spacing w:line="360" w:lineRule="auto"/>
        <w:ind w:firstLine="480" w:firstLineChars="200"/>
        <w:rPr>
          <w:rFonts w:hint="eastAsia" w:ascii="宋体" w:hAnsi="宋体"/>
          <w:b/>
          <w:sz w:val="24"/>
          <w:highlight w:val="none"/>
        </w:rPr>
      </w:pPr>
      <w:r>
        <w:rPr>
          <w:rFonts w:hint="eastAsia" w:ascii="宋体" w:hAnsi="宋体"/>
          <w:sz w:val="24"/>
          <w:highlight w:val="none"/>
        </w:rPr>
        <w:t>5.如有多分标，按分标分别提供开标一览表，</w:t>
      </w:r>
      <w:r>
        <w:rPr>
          <w:rFonts w:hint="eastAsia" w:ascii="宋体" w:hAnsi="宋体"/>
          <w:b/>
          <w:sz w:val="24"/>
          <w:highlight w:val="none"/>
        </w:rPr>
        <w:t>否则投标无效。</w:t>
      </w:r>
    </w:p>
    <w:p w14:paraId="271817BF">
      <w:pPr>
        <w:snapToGrid w:val="0"/>
        <w:spacing w:line="360" w:lineRule="auto"/>
        <w:ind w:firstLine="482" w:firstLineChars="200"/>
        <w:rPr>
          <w:rFonts w:hint="eastAsia" w:ascii="宋体" w:hAnsi="宋体"/>
          <w:b/>
          <w:sz w:val="24"/>
          <w:highlight w:val="none"/>
        </w:rPr>
      </w:pPr>
    </w:p>
    <w:p w14:paraId="730FAF1A">
      <w:pPr>
        <w:snapToGrid w:val="0"/>
        <w:spacing w:line="360" w:lineRule="auto"/>
        <w:ind w:left="-2" w:leftChars="-1" w:right="-817" w:rightChars="-389"/>
        <w:rPr>
          <w:rFonts w:hint="eastAsia" w:ascii="宋体" w:hAnsi="宋体"/>
          <w:sz w:val="24"/>
          <w:highlight w:val="none"/>
        </w:rPr>
      </w:pPr>
      <w:r>
        <w:rPr>
          <w:rFonts w:hint="eastAsia" w:ascii="宋体" w:hAnsi="宋体"/>
          <w:sz w:val="24"/>
          <w:highlight w:val="none"/>
        </w:rPr>
        <w:t xml:space="preserve">                           法定代表人或者委托代理人（签字或者电子签名）： </w:t>
      </w:r>
    </w:p>
    <w:p w14:paraId="192DDE29">
      <w:pPr>
        <w:snapToGrid w:val="0"/>
        <w:spacing w:line="360" w:lineRule="auto"/>
        <w:ind w:left="-3" w:leftChars="-15" w:right="-817" w:rightChars="-389" w:hanging="28" w:hangingChars="12"/>
        <w:rPr>
          <w:rFonts w:hint="eastAsia" w:ascii="宋体" w:hAnsi="宋体"/>
          <w:sz w:val="24"/>
          <w:highlight w:val="none"/>
        </w:rPr>
      </w:pPr>
      <w:r>
        <w:rPr>
          <w:rFonts w:hint="eastAsia" w:ascii="宋体" w:hAnsi="宋体"/>
          <w:sz w:val="24"/>
          <w:highlight w:val="none"/>
        </w:rPr>
        <w:t xml:space="preserve">                                  投标人名称（电子签章）：</w:t>
      </w:r>
    </w:p>
    <w:p w14:paraId="5D7A09C8">
      <w:pPr>
        <w:snapToGrid w:val="0"/>
        <w:spacing w:line="360" w:lineRule="auto"/>
        <w:ind w:left="-3" w:leftChars="-15" w:right="-817" w:rightChars="-389" w:hanging="28" w:hangingChars="12"/>
        <w:rPr>
          <w:rFonts w:hint="eastAsia" w:ascii="宋体" w:hAnsi="宋体"/>
          <w:szCs w:val="21"/>
          <w:highlight w:val="none"/>
        </w:rPr>
      </w:pPr>
      <w:r>
        <w:rPr>
          <w:rFonts w:hint="eastAsia" w:ascii="宋体" w:hAnsi="宋体"/>
          <w:sz w:val="24"/>
          <w:highlight w:val="none"/>
        </w:rPr>
        <w:t xml:space="preserve">                                  日期：    年   月   日</w:t>
      </w:r>
    </w:p>
    <w:p w14:paraId="3AEED280">
      <w:pPr>
        <w:snapToGrid w:val="0"/>
        <w:spacing w:before="50" w:after="50" w:line="360" w:lineRule="auto"/>
        <w:ind w:left="-6" w:leftChars="-15" w:right="-817" w:rightChars="-389" w:hanging="25" w:hangingChars="12"/>
        <w:rPr>
          <w:rFonts w:hint="eastAsia" w:ascii="宋体" w:hAnsi="宋体"/>
          <w:szCs w:val="21"/>
          <w:highlight w:val="none"/>
        </w:rPr>
      </w:pPr>
    </w:p>
    <w:p w14:paraId="6453DD0B">
      <w:pPr>
        <w:rPr>
          <w:rFonts w:hint="eastAsia"/>
          <w:b/>
          <w:sz w:val="28"/>
          <w:szCs w:val="28"/>
          <w:highlight w:val="none"/>
        </w:rPr>
      </w:pPr>
      <w:r>
        <w:rPr>
          <w:rFonts w:ascii="宋体" w:hAnsi="宋体"/>
          <w:b/>
          <w:bCs/>
          <w:sz w:val="24"/>
          <w:highlight w:val="none"/>
        </w:rPr>
        <w:br w:type="page"/>
      </w:r>
      <w:bookmarkStart w:id="139" w:name="_Toc19686837"/>
      <w:r>
        <w:rPr>
          <w:rFonts w:hint="eastAsia"/>
          <w:b/>
          <w:sz w:val="28"/>
          <w:szCs w:val="28"/>
          <w:highlight w:val="none"/>
        </w:rPr>
        <w:t>二、资格证明文件格式</w:t>
      </w:r>
      <w:bookmarkEnd w:id="137"/>
      <w:bookmarkEnd w:id="138"/>
      <w:bookmarkEnd w:id="139"/>
    </w:p>
    <w:p w14:paraId="4C329549">
      <w:pPr>
        <w:snapToGrid w:val="0"/>
        <w:spacing w:before="120" w:beforeLines="50" w:after="50" w:line="360" w:lineRule="auto"/>
        <w:jc w:val="left"/>
        <w:rPr>
          <w:rFonts w:hint="eastAsia" w:ascii="宋体" w:hAnsi="宋体"/>
          <w:b/>
          <w:sz w:val="24"/>
          <w:highlight w:val="none"/>
        </w:rPr>
      </w:pPr>
      <w:r>
        <w:rPr>
          <w:rFonts w:hint="eastAsia" w:ascii="宋体" w:hAnsi="宋体"/>
          <w:b/>
          <w:sz w:val="24"/>
          <w:highlight w:val="none"/>
        </w:rPr>
        <w:t xml:space="preserve">1.资格证明文件封面格式： </w:t>
      </w:r>
    </w:p>
    <w:p w14:paraId="2972CE73">
      <w:pPr>
        <w:snapToGrid w:val="0"/>
        <w:spacing w:before="120" w:beforeLines="50" w:after="50"/>
        <w:jc w:val="center"/>
        <w:rPr>
          <w:rFonts w:hint="eastAsia" w:ascii="宋体" w:hAnsi="宋体" w:eastAsia="方正小标宋简体"/>
          <w:bCs/>
          <w:sz w:val="48"/>
          <w:szCs w:val="48"/>
          <w:highlight w:val="none"/>
        </w:rPr>
      </w:pPr>
      <w:r>
        <w:rPr>
          <w:rFonts w:hint="eastAsia" w:ascii="宋体" w:hAnsi="宋体" w:eastAsia="方正小标宋简体"/>
          <w:bCs/>
          <w:sz w:val="48"/>
          <w:szCs w:val="48"/>
          <w:highlight w:val="none"/>
        </w:rPr>
        <w:t>电子投标文件</w:t>
      </w:r>
    </w:p>
    <w:p w14:paraId="6B2C1544">
      <w:pPr>
        <w:snapToGrid w:val="0"/>
        <w:spacing w:before="120" w:beforeLines="50" w:after="50"/>
        <w:rPr>
          <w:rFonts w:hint="eastAsia" w:ascii="宋体" w:hAnsi="宋体"/>
          <w:sz w:val="24"/>
          <w:szCs w:val="20"/>
          <w:highlight w:val="none"/>
        </w:rPr>
      </w:pPr>
      <w:r>
        <w:rPr>
          <w:rFonts w:hint="eastAsia" w:ascii="宋体" w:hAnsi="宋体"/>
          <w:sz w:val="24"/>
          <w:highlight w:val="none"/>
        </w:rPr>
        <w:t xml:space="preserve">                 </w:t>
      </w:r>
    </w:p>
    <w:p w14:paraId="018406AA">
      <w:pPr>
        <w:snapToGrid w:val="0"/>
        <w:spacing w:before="120" w:beforeLines="50" w:after="50"/>
        <w:jc w:val="center"/>
        <w:rPr>
          <w:rFonts w:hint="eastAsia" w:ascii="宋体" w:hAnsi="宋体"/>
          <w:b/>
          <w:sz w:val="24"/>
          <w:szCs w:val="20"/>
          <w:highlight w:val="none"/>
        </w:rPr>
      </w:pPr>
      <w:r>
        <w:rPr>
          <w:rFonts w:hint="eastAsia" w:ascii="宋体" w:hAnsi="宋体"/>
          <w:b/>
          <w:sz w:val="32"/>
          <w:szCs w:val="32"/>
          <w:highlight w:val="none"/>
        </w:rPr>
        <w:t>资格证明文件</w:t>
      </w:r>
    </w:p>
    <w:p w14:paraId="29C972BE">
      <w:pPr>
        <w:snapToGrid w:val="0"/>
        <w:spacing w:before="120" w:beforeLines="50" w:after="50"/>
        <w:rPr>
          <w:rFonts w:ascii="宋体" w:hAnsi="宋体"/>
          <w:bCs/>
          <w:sz w:val="24"/>
          <w:szCs w:val="20"/>
          <w:highlight w:val="none"/>
        </w:rPr>
      </w:pPr>
    </w:p>
    <w:p w14:paraId="28635F26">
      <w:pPr>
        <w:snapToGrid w:val="0"/>
        <w:spacing w:before="120" w:beforeLines="50" w:after="50"/>
        <w:rPr>
          <w:rFonts w:ascii="宋体" w:hAnsi="宋体"/>
          <w:bCs/>
          <w:sz w:val="24"/>
          <w:szCs w:val="20"/>
          <w:highlight w:val="none"/>
        </w:rPr>
      </w:pPr>
    </w:p>
    <w:p w14:paraId="4FA6EBF8">
      <w:pPr>
        <w:snapToGrid w:val="0"/>
        <w:spacing w:before="120" w:beforeLines="50" w:after="50"/>
        <w:rPr>
          <w:rFonts w:ascii="宋体" w:hAnsi="宋体"/>
          <w:bCs/>
          <w:sz w:val="24"/>
          <w:szCs w:val="20"/>
          <w:highlight w:val="none"/>
        </w:rPr>
      </w:pPr>
    </w:p>
    <w:p w14:paraId="4F4506EB">
      <w:pPr>
        <w:snapToGrid w:val="0"/>
        <w:spacing w:before="120" w:beforeLines="50" w:after="50"/>
        <w:rPr>
          <w:rFonts w:ascii="宋体" w:hAnsi="宋体"/>
          <w:bCs/>
          <w:sz w:val="24"/>
          <w:szCs w:val="20"/>
          <w:highlight w:val="none"/>
        </w:rPr>
      </w:pPr>
    </w:p>
    <w:p w14:paraId="56B99DC2">
      <w:pPr>
        <w:snapToGrid w:val="0"/>
        <w:spacing w:before="120" w:beforeLines="50" w:after="50"/>
        <w:rPr>
          <w:rFonts w:ascii="宋体" w:hAnsi="宋体"/>
          <w:bCs/>
          <w:sz w:val="24"/>
          <w:szCs w:val="20"/>
          <w:highlight w:val="none"/>
        </w:rPr>
      </w:pPr>
    </w:p>
    <w:p w14:paraId="28293DE0">
      <w:pPr>
        <w:snapToGrid w:val="0"/>
        <w:spacing w:before="120" w:beforeLines="50" w:after="50"/>
        <w:rPr>
          <w:rFonts w:ascii="宋体" w:hAnsi="宋体"/>
          <w:bCs/>
          <w:sz w:val="24"/>
          <w:szCs w:val="20"/>
          <w:highlight w:val="none"/>
        </w:rPr>
      </w:pPr>
    </w:p>
    <w:p w14:paraId="155719CB">
      <w:pPr>
        <w:snapToGrid w:val="0"/>
        <w:spacing w:before="120" w:beforeLines="50" w:after="50"/>
        <w:rPr>
          <w:rFonts w:hint="eastAsia" w:ascii="宋体" w:hAnsi="宋体"/>
          <w:bCs/>
          <w:sz w:val="24"/>
          <w:szCs w:val="20"/>
          <w:highlight w:val="none"/>
        </w:rPr>
      </w:pPr>
    </w:p>
    <w:p w14:paraId="306C1BF8">
      <w:pPr>
        <w:snapToGrid w:val="0"/>
        <w:spacing w:before="120" w:beforeLines="50" w:after="50"/>
        <w:ind w:firstLine="540" w:firstLineChars="225"/>
        <w:rPr>
          <w:rFonts w:hint="eastAsia" w:ascii="宋体" w:hAnsi="宋体"/>
          <w:bCs/>
          <w:sz w:val="24"/>
          <w:highlight w:val="none"/>
        </w:rPr>
      </w:pPr>
      <w:r>
        <w:rPr>
          <w:rFonts w:hint="eastAsia" w:ascii="宋体" w:hAnsi="宋体"/>
          <w:bCs/>
          <w:sz w:val="24"/>
          <w:highlight w:val="none"/>
        </w:rPr>
        <w:t>项目名称：</w:t>
      </w:r>
    </w:p>
    <w:p w14:paraId="3E3C017A">
      <w:pPr>
        <w:snapToGrid w:val="0"/>
        <w:spacing w:before="120" w:beforeLines="50" w:after="50"/>
        <w:ind w:firstLine="540" w:firstLineChars="225"/>
        <w:rPr>
          <w:rFonts w:hint="eastAsia" w:ascii="宋体" w:hAnsi="宋体"/>
          <w:bCs/>
          <w:sz w:val="24"/>
          <w:szCs w:val="20"/>
          <w:highlight w:val="none"/>
        </w:rPr>
      </w:pPr>
    </w:p>
    <w:p w14:paraId="0CF97A10">
      <w:pPr>
        <w:snapToGrid w:val="0"/>
        <w:spacing w:before="120" w:beforeLines="50" w:after="50"/>
        <w:ind w:firstLine="540" w:firstLineChars="225"/>
        <w:rPr>
          <w:rFonts w:hint="eastAsia" w:ascii="宋体" w:hAnsi="宋体"/>
          <w:bCs/>
          <w:sz w:val="24"/>
          <w:highlight w:val="none"/>
        </w:rPr>
      </w:pPr>
      <w:r>
        <w:rPr>
          <w:rFonts w:hint="eastAsia" w:ascii="宋体" w:hAnsi="宋体"/>
          <w:bCs/>
          <w:sz w:val="24"/>
          <w:highlight w:val="none"/>
        </w:rPr>
        <w:t>项目编号：</w:t>
      </w:r>
    </w:p>
    <w:p w14:paraId="38E5A159">
      <w:pPr>
        <w:snapToGrid w:val="0"/>
        <w:spacing w:before="120" w:beforeLines="50" w:after="50"/>
        <w:ind w:firstLine="540" w:firstLineChars="225"/>
        <w:rPr>
          <w:rFonts w:hint="eastAsia" w:ascii="宋体" w:hAnsi="宋体"/>
          <w:bCs/>
          <w:sz w:val="24"/>
          <w:szCs w:val="20"/>
          <w:highlight w:val="none"/>
        </w:rPr>
      </w:pPr>
      <w:r>
        <w:rPr>
          <w:rFonts w:hint="eastAsia" w:ascii="宋体" w:hAnsi="宋体"/>
          <w:bCs/>
          <w:sz w:val="24"/>
          <w:highlight w:val="none"/>
        </w:rPr>
        <w:t xml:space="preserve"> </w:t>
      </w:r>
    </w:p>
    <w:p w14:paraId="7ACF34E2">
      <w:pPr>
        <w:snapToGrid w:val="0"/>
        <w:spacing w:before="120" w:beforeLines="50" w:after="50"/>
        <w:ind w:firstLine="540" w:firstLineChars="225"/>
        <w:rPr>
          <w:rFonts w:hint="eastAsia" w:ascii="宋体" w:hAnsi="宋体"/>
          <w:bCs/>
          <w:sz w:val="24"/>
          <w:highlight w:val="none"/>
        </w:rPr>
      </w:pPr>
      <w:r>
        <w:rPr>
          <w:rFonts w:hint="eastAsia" w:ascii="宋体" w:hAnsi="宋体"/>
          <w:bCs/>
          <w:sz w:val="24"/>
          <w:highlight w:val="none"/>
        </w:rPr>
        <w:t>所投分标：</w:t>
      </w:r>
    </w:p>
    <w:p w14:paraId="67086E7D">
      <w:pPr>
        <w:pStyle w:val="8"/>
        <w:snapToGrid w:val="0"/>
        <w:spacing w:before="50" w:after="50"/>
        <w:ind w:firstLine="540" w:firstLineChars="225"/>
        <w:rPr>
          <w:rFonts w:hint="eastAsia" w:ascii="宋体" w:hAnsi="宋体"/>
          <w:bCs/>
          <w:sz w:val="24"/>
          <w:szCs w:val="24"/>
          <w:highlight w:val="none"/>
        </w:rPr>
      </w:pPr>
    </w:p>
    <w:p w14:paraId="4A379ADA">
      <w:pPr>
        <w:pStyle w:val="8"/>
        <w:snapToGrid w:val="0"/>
        <w:spacing w:before="50" w:after="50"/>
        <w:ind w:firstLine="540" w:firstLineChars="225"/>
        <w:rPr>
          <w:rFonts w:hint="eastAsia" w:ascii="宋体" w:hAnsi="宋体"/>
          <w:bCs/>
          <w:sz w:val="24"/>
          <w:szCs w:val="24"/>
          <w:highlight w:val="none"/>
        </w:rPr>
      </w:pPr>
      <w:r>
        <w:rPr>
          <w:rFonts w:hint="eastAsia" w:ascii="宋体" w:hAnsi="宋体"/>
          <w:bCs/>
          <w:sz w:val="24"/>
          <w:szCs w:val="24"/>
          <w:highlight w:val="none"/>
        </w:rPr>
        <w:t>投标人名称：</w:t>
      </w:r>
    </w:p>
    <w:p w14:paraId="75BEAD1A">
      <w:pPr>
        <w:pStyle w:val="8"/>
        <w:snapToGrid w:val="0"/>
        <w:spacing w:before="50" w:after="50"/>
        <w:ind w:firstLine="540" w:firstLineChars="225"/>
        <w:rPr>
          <w:rFonts w:hint="eastAsia" w:ascii="宋体" w:hAnsi="宋体"/>
          <w:bCs/>
          <w:sz w:val="24"/>
          <w:szCs w:val="24"/>
          <w:highlight w:val="none"/>
        </w:rPr>
      </w:pPr>
    </w:p>
    <w:p w14:paraId="07EAD243">
      <w:pPr>
        <w:pStyle w:val="8"/>
        <w:snapToGrid w:val="0"/>
        <w:spacing w:before="50" w:after="50"/>
        <w:ind w:firstLine="960" w:firstLineChars="400"/>
        <w:rPr>
          <w:rFonts w:hint="eastAsia" w:ascii="宋体" w:hAnsi="宋体"/>
          <w:bCs/>
          <w:sz w:val="24"/>
          <w:szCs w:val="24"/>
          <w:highlight w:val="none"/>
        </w:rPr>
      </w:pPr>
    </w:p>
    <w:p w14:paraId="7D09AA11">
      <w:pPr>
        <w:snapToGrid w:val="0"/>
        <w:spacing w:before="120" w:beforeLines="50" w:after="50"/>
        <w:ind w:firstLine="645"/>
        <w:jc w:val="center"/>
        <w:rPr>
          <w:rFonts w:ascii="宋体" w:hAnsi="宋体"/>
          <w:sz w:val="24"/>
          <w:highlight w:val="none"/>
        </w:rPr>
      </w:pPr>
      <w:r>
        <w:rPr>
          <w:rFonts w:hint="eastAsia" w:ascii="宋体" w:hAnsi="宋体"/>
          <w:sz w:val="24"/>
          <w:highlight w:val="none"/>
        </w:rPr>
        <w:t>年  月  日</w:t>
      </w:r>
    </w:p>
    <w:p w14:paraId="2CECD327">
      <w:pPr>
        <w:snapToGrid w:val="0"/>
        <w:spacing w:before="120" w:beforeLines="50" w:after="50"/>
        <w:rPr>
          <w:rFonts w:ascii="宋体" w:hAnsi="宋体"/>
          <w:sz w:val="24"/>
          <w:szCs w:val="20"/>
          <w:highlight w:val="none"/>
        </w:rPr>
      </w:pPr>
      <w:r>
        <w:rPr>
          <w:rFonts w:ascii="宋体" w:hAnsi="宋体"/>
          <w:sz w:val="24"/>
          <w:szCs w:val="20"/>
          <w:highlight w:val="none"/>
        </w:rPr>
        <w:t xml:space="preserve"> </w:t>
      </w:r>
    </w:p>
    <w:p w14:paraId="05F9E0BF">
      <w:pPr>
        <w:snapToGrid w:val="0"/>
        <w:spacing w:before="120" w:beforeLines="50" w:after="50"/>
        <w:rPr>
          <w:rFonts w:hint="eastAsia" w:ascii="宋体" w:hAnsi="宋体"/>
          <w:sz w:val="24"/>
          <w:szCs w:val="20"/>
          <w:highlight w:val="none"/>
        </w:rPr>
      </w:pPr>
    </w:p>
    <w:p w14:paraId="601A01C1">
      <w:pPr>
        <w:snapToGrid w:val="0"/>
        <w:spacing w:before="120" w:beforeLines="50" w:after="50" w:line="360" w:lineRule="auto"/>
        <w:jc w:val="left"/>
        <w:rPr>
          <w:rFonts w:hint="eastAsia" w:ascii="宋体" w:hAnsi="宋体"/>
          <w:sz w:val="24"/>
          <w:szCs w:val="20"/>
          <w:highlight w:val="none"/>
        </w:rPr>
      </w:pPr>
      <w:r>
        <w:rPr>
          <w:rFonts w:ascii="宋体" w:hAnsi="宋体"/>
          <w:b/>
          <w:bCs/>
          <w:sz w:val="24"/>
          <w:highlight w:val="none"/>
        </w:rPr>
        <w:br w:type="page"/>
      </w:r>
      <w:r>
        <w:rPr>
          <w:rFonts w:hint="eastAsia" w:ascii="宋体" w:hAnsi="宋体"/>
          <w:b/>
          <w:bCs/>
          <w:sz w:val="24"/>
          <w:highlight w:val="none"/>
        </w:rPr>
        <w:t>2.资格证明文件目录</w:t>
      </w:r>
    </w:p>
    <w:p w14:paraId="3BDFDF3F">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根据招标文件规定及投标人提供的材料自行编写目录。</w:t>
      </w:r>
    </w:p>
    <w:p w14:paraId="21FFF6B4">
      <w:pPr>
        <w:snapToGrid w:val="0"/>
        <w:spacing w:before="50" w:after="120" w:afterLines="50"/>
        <w:jc w:val="left"/>
        <w:rPr>
          <w:rFonts w:hint="eastAsia" w:ascii="宋体" w:hAnsi="宋体"/>
          <w:sz w:val="24"/>
          <w:highlight w:val="none"/>
        </w:rPr>
      </w:pPr>
    </w:p>
    <w:p w14:paraId="2C22B5B0">
      <w:pPr>
        <w:snapToGrid w:val="0"/>
        <w:spacing w:before="50" w:after="120" w:afterLines="50"/>
        <w:jc w:val="left"/>
        <w:rPr>
          <w:rFonts w:hint="eastAsia" w:ascii="宋体" w:hAnsi="宋体"/>
          <w:sz w:val="24"/>
          <w:highlight w:val="none"/>
        </w:rPr>
      </w:pPr>
    </w:p>
    <w:p w14:paraId="4897ECA6">
      <w:pPr>
        <w:snapToGrid w:val="0"/>
        <w:spacing w:before="120" w:beforeLines="50" w:after="50"/>
        <w:jc w:val="left"/>
        <w:rPr>
          <w:rFonts w:ascii="宋体" w:hAnsi="宋体"/>
          <w:b/>
          <w:sz w:val="24"/>
          <w:highlight w:val="none"/>
        </w:rPr>
      </w:pPr>
      <w:r>
        <w:rPr>
          <w:rFonts w:ascii="宋体" w:hAnsi="宋体"/>
          <w:b/>
          <w:sz w:val="24"/>
          <w:highlight w:val="none"/>
        </w:rPr>
        <w:br w:type="page"/>
      </w:r>
      <w:r>
        <w:rPr>
          <w:rFonts w:hint="eastAsia" w:ascii="宋体" w:hAnsi="宋体"/>
          <w:b/>
          <w:sz w:val="24"/>
          <w:highlight w:val="none"/>
        </w:rPr>
        <w:t>3.</w:t>
      </w:r>
      <w:r>
        <w:rPr>
          <w:rFonts w:hint="eastAsia" w:ascii="宋体" w:hAnsi="宋体"/>
          <w:b/>
          <w:sz w:val="28"/>
          <w:szCs w:val="28"/>
          <w:highlight w:val="none"/>
        </w:rPr>
        <w:t>投标人直接控股股东信息表</w:t>
      </w:r>
    </w:p>
    <w:p w14:paraId="142B64F1">
      <w:pPr>
        <w:snapToGrid w:val="0"/>
        <w:spacing w:before="50" w:after="120" w:afterLines="50"/>
        <w:jc w:val="center"/>
        <w:rPr>
          <w:rFonts w:hint="eastAsia" w:ascii="宋体" w:hAnsi="宋体"/>
          <w:b/>
          <w:sz w:val="28"/>
          <w:szCs w:val="28"/>
          <w:highlight w:val="none"/>
        </w:rPr>
      </w:pPr>
    </w:p>
    <w:p w14:paraId="163C4844">
      <w:pPr>
        <w:snapToGrid w:val="0"/>
        <w:spacing w:before="50" w:after="120" w:afterLines="50" w:line="360" w:lineRule="auto"/>
        <w:jc w:val="center"/>
        <w:rPr>
          <w:rFonts w:hint="eastAsia" w:ascii="宋体" w:hAnsi="宋体"/>
          <w:b/>
          <w:sz w:val="32"/>
          <w:szCs w:val="32"/>
          <w:highlight w:val="none"/>
        </w:rPr>
      </w:pPr>
      <w:r>
        <w:rPr>
          <w:rFonts w:hint="eastAsia" w:ascii="宋体" w:hAnsi="宋体"/>
          <w:b/>
          <w:sz w:val="32"/>
          <w:szCs w:val="32"/>
          <w:highlight w:val="none"/>
        </w:rPr>
        <w:t>投标人直接控股股东信息表</w:t>
      </w:r>
    </w:p>
    <w:tbl>
      <w:tblPr>
        <w:tblStyle w:val="18"/>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44BCFA1">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32FA8C8">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6F07CA9">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E55D546">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C4882C9">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EBA1BCF">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备注</w:t>
            </w:r>
          </w:p>
        </w:tc>
      </w:tr>
      <w:tr w14:paraId="6E446FB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564173">
            <w:pPr>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AA7C9B">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CC2F87">
            <w:pPr>
              <w:spacing w:line="360" w:lineRule="auto"/>
              <w:jc w:val="center"/>
              <w:rPr>
                <w:rFonts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08FB59">
            <w:pPr>
              <w:spacing w:line="360" w:lineRule="auto"/>
              <w:jc w:val="center"/>
              <w:rPr>
                <w:rFonts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D0A439">
            <w:pPr>
              <w:spacing w:line="360" w:lineRule="auto"/>
              <w:jc w:val="center"/>
              <w:rPr>
                <w:rFonts w:ascii="宋体" w:hAnsi="宋体" w:cs="宋体"/>
                <w:kern w:val="0"/>
                <w:sz w:val="24"/>
                <w:highlight w:val="none"/>
              </w:rPr>
            </w:pPr>
          </w:p>
        </w:tc>
      </w:tr>
      <w:tr w14:paraId="0F8DC37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D52870">
            <w:pPr>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F9D2AB">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3ABABC">
            <w:pPr>
              <w:spacing w:line="360" w:lineRule="auto"/>
              <w:jc w:val="center"/>
              <w:rPr>
                <w:rFonts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A19F9B">
            <w:pPr>
              <w:spacing w:line="360" w:lineRule="auto"/>
              <w:jc w:val="center"/>
              <w:rPr>
                <w:rFonts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066ACB">
            <w:pPr>
              <w:spacing w:line="360" w:lineRule="auto"/>
              <w:jc w:val="center"/>
              <w:rPr>
                <w:rFonts w:ascii="宋体" w:hAnsi="宋体" w:cs="宋体"/>
                <w:kern w:val="0"/>
                <w:sz w:val="24"/>
                <w:highlight w:val="none"/>
              </w:rPr>
            </w:pPr>
          </w:p>
        </w:tc>
      </w:tr>
      <w:tr w14:paraId="3C23201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928C08">
            <w:pPr>
              <w:spacing w:line="360" w:lineRule="auto"/>
              <w:jc w:val="center"/>
              <w:rPr>
                <w:rFonts w:ascii="宋体" w:hAnsi="宋体" w:cs="宋体"/>
                <w:kern w:val="0"/>
                <w:sz w:val="24"/>
                <w:highlight w:val="none"/>
              </w:rPr>
            </w:pPr>
            <w:r>
              <w:rPr>
                <w:rFonts w:hint="eastAsia" w:ascii="宋体" w:hAnsi="宋体" w:cs="宋体"/>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23FBAB">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D10769">
            <w:pPr>
              <w:spacing w:line="360" w:lineRule="auto"/>
              <w:jc w:val="center"/>
              <w:rPr>
                <w:rFonts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9BA243">
            <w:pPr>
              <w:spacing w:line="360" w:lineRule="auto"/>
              <w:jc w:val="center"/>
              <w:rPr>
                <w:rFonts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8C7D50">
            <w:pPr>
              <w:spacing w:line="360" w:lineRule="auto"/>
              <w:jc w:val="center"/>
              <w:rPr>
                <w:rFonts w:ascii="宋体" w:hAnsi="宋体" w:cs="宋体"/>
                <w:kern w:val="0"/>
                <w:sz w:val="24"/>
                <w:highlight w:val="none"/>
              </w:rPr>
            </w:pPr>
          </w:p>
        </w:tc>
      </w:tr>
      <w:tr w14:paraId="2349521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B36AB78">
            <w:pPr>
              <w:spacing w:line="360" w:lineRule="auto"/>
              <w:jc w:val="center"/>
              <w:rPr>
                <w:rFonts w:ascii="宋体" w:hAnsi="宋体" w:cs="宋体"/>
                <w:kern w:val="0"/>
                <w:sz w:val="24"/>
                <w:highlight w:val="none"/>
              </w:rPr>
            </w:pPr>
            <w:r>
              <w:rPr>
                <w:rFonts w:hint="eastAsia" w:ascii="宋体" w:hAnsi="宋体" w:cs="宋体"/>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5D2088">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623C34">
            <w:pPr>
              <w:spacing w:line="360" w:lineRule="auto"/>
              <w:jc w:val="center"/>
              <w:rPr>
                <w:rFonts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DC8C28">
            <w:pPr>
              <w:spacing w:line="360" w:lineRule="auto"/>
              <w:jc w:val="center"/>
              <w:rPr>
                <w:rFonts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08D910">
            <w:pPr>
              <w:spacing w:line="360" w:lineRule="auto"/>
              <w:jc w:val="center"/>
              <w:rPr>
                <w:rFonts w:ascii="宋体" w:hAnsi="宋体" w:cs="宋体"/>
                <w:kern w:val="0"/>
                <w:sz w:val="24"/>
                <w:highlight w:val="none"/>
              </w:rPr>
            </w:pPr>
          </w:p>
        </w:tc>
      </w:tr>
    </w:tbl>
    <w:p w14:paraId="2B9F43F6">
      <w:pPr>
        <w:snapToGrid w:val="0"/>
        <w:spacing w:line="360" w:lineRule="auto"/>
        <w:jc w:val="left"/>
        <w:rPr>
          <w:rFonts w:hint="eastAsia" w:ascii="宋体" w:hAnsi="宋体"/>
          <w:sz w:val="24"/>
          <w:highlight w:val="none"/>
        </w:rPr>
      </w:pPr>
      <w:r>
        <w:rPr>
          <w:rFonts w:hint="eastAsia" w:ascii="宋体" w:hAnsi="宋体"/>
          <w:sz w:val="24"/>
          <w:highlight w:val="none"/>
        </w:rPr>
        <w:t>注：</w:t>
      </w:r>
    </w:p>
    <w:p w14:paraId="0BBC28C7">
      <w:pPr>
        <w:snapToGrid w:val="0"/>
        <w:spacing w:line="360" w:lineRule="auto"/>
        <w:jc w:val="left"/>
        <w:rPr>
          <w:rFonts w:hint="eastAsia" w:ascii="宋体" w:hAnsi="宋体"/>
          <w:sz w:val="24"/>
          <w:highlight w:val="none"/>
        </w:rPr>
      </w:pPr>
      <w:r>
        <w:rPr>
          <w:rFonts w:hint="eastAsia" w:ascii="宋体" w:hAnsi="宋体"/>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F1A8EBC">
      <w:pPr>
        <w:snapToGrid w:val="0"/>
        <w:spacing w:line="360" w:lineRule="auto"/>
        <w:jc w:val="left"/>
        <w:rPr>
          <w:rFonts w:hint="eastAsia" w:ascii="宋体" w:hAnsi="宋体"/>
          <w:sz w:val="24"/>
          <w:highlight w:val="none"/>
        </w:rPr>
      </w:pPr>
      <w:r>
        <w:rPr>
          <w:rFonts w:hint="eastAsia" w:ascii="宋体" w:hAnsi="宋体"/>
          <w:sz w:val="24"/>
          <w:highlight w:val="none"/>
        </w:rPr>
        <w:t>2.本表所指的控股关系仅限于直接控股关系，不包括间接的控股关系。公司实际控制人与公司之间的关系不属于本表所指的直接控股关系。</w:t>
      </w:r>
    </w:p>
    <w:p w14:paraId="403A4BF3">
      <w:pPr>
        <w:snapToGrid w:val="0"/>
        <w:spacing w:line="360" w:lineRule="auto"/>
        <w:jc w:val="left"/>
        <w:rPr>
          <w:rFonts w:hint="eastAsia" w:ascii="宋体" w:hAnsi="宋体"/>
          <w:sz w:val="24"/>
          <w:highlight w:val="none"/>
        </w:rPr>
      </w:pPr>
      <w:r>
        <w:rPr>
          <w:rFonts w:hint="eastAsia" w:ascii="宋体" w:hAnsi="宋体"/>
          <w:sz w:val="24"/>
          <w:highlight w:val="none"/>
        </w:rPr>
        <w:t>3.供应商不存在直接控股股东的，则在“</w:t>
      </w:r>
      <w:r>
        <w:rPr>
          <w:rFonts w:hint="eastAsia" w:ascii="宋体" w:hAnsi="宋体" w:cs="宋体"/>
          <w:b/>
          <w:bCs/>
          <w:kern w:val="0"/>
          <w:sz w:val="24"/>
          <w:highlight w:val="none"/>
        </w:rPr>
        <w:t>直接控股股东名称</w:t>
      </w:r>
      <w:r>
        <w:rPr>
          <w:rFonts w:hint="eastAsia" w:ascii="宋体" w:hAnsi="宋体"/>
          <w:sz w:val="24"/>
          <w:highlight w:val="none"/>
        </w:rPr>
        <w:t>”中填“无”。</w:t>
      </w:r>
    </w:p>
    <w:p w14:paraId="71526B57">
      <w:pPr>
        <w:snapToGrid w:val="0"/>
        <w:spacing w:line="360" w:lineRule="auto"/>
        <w:jc w:val="left"/>
        <w:rPr>
          <w:rFonts w:hint="eastAsia" w:ascii="宋体" w:hAnsi="宋体"/>
          <w:sz w:val="24"/>
          <w:highlight w:val="none"/>
        </w:rPr>
      </w:pPr>
    </w:p>
    <w:p w14:paraId="0BEE7A98">
      <w:pPr>
        <w:snapToGrid w:val="0"/>
        <w:spacing w:line="360" w:lineRule="auto"/>
        <w:jc w:val="left"/>
        <w:rPr>
          <w:rFonts w:hint="eastAsia" w:ascii="宋体" w:hAnsi="宋体"/>
          <w:sz w:val="24"/>
          <w:highlight w:val="none"/>
        </w:rPr>
      </w:pPr>
    </w:p>
    <w:p w14:paraId="389C35AF">
      <w:pPr>
        <w:snapToGrid w:val="0"/>
        <w:spacing w:line="360" w:lineRule="auto"/>
        <w:jc w:val="left"/>
        <w:rPr>
          <w:rFonts w:hint="eastAsia" w:ascii="宋体" w:hAnsi="宋体"/>
          <w:sz w:val="24"/>
          <w:highlight w:val="none"/>
        </w:rPr>
      </w:pPr>
    </w:p>
    <w:p w14:paraId="023CB8AA">
      <w:pPr>
        <w:snapToGrid w:val="0"/>
        <w:spacing w:line="360" w:lineRule="auto"/>
        <w:ind w:left="-2" w:leftChars="-1" w:right="-817" w:rightChars="-389"/>
        <w:rPr>
          <w:rFonts w:hint="eastAsia" w:ascii="宋体" w:hAnsi="宋体"/>
          <w:sz w:val="24"/>
          <w:highlight w:val="none"/>
        </w:rPr>
      </w:pPr>
      <w:r>
        <w:rPr>
          <w:rFonts w:hint="eastAsia" w:ascii="宋体" w:hAnsi="宋体"/>
          <w:sz w:val="24"/>
          <w:highlight w:val="none"/>
        </w:rPr>
        <w:t xml:space="preserve">             法定代表人或者委托代理人（签字或者电子签名）：</w:t>
      </w:r>
    </w:p>
    <w:p w14:paraId="08022782">
      <w:pPr>
        <w:snapToGrid w:val="0"/>
        <w:spacing w:line="360" w:lineRule="auto"/>
        <w:ind w:left="-3" w:leftChars="-15" w:right="-817" w:rightChars="-389" w:hanging="28" w:hangingChars="12"/>
        <w:rPr>
          <w:rFonts w:hint="eastAsia" w:ascii="宋体" w:hAnsi="宋体"/>
          <w:sz w:val="24"/>
          <w:highlight w:val="none"/>
        </w:rPr>
      </w:pPr>
      <w:r>
        <w:rPr>
          <w:rFonts w:hint="eastAsia" w:ascii="宋体" w:hAnsi="宋体"/>
          <w:sz w:val="24"/>
          <w:highlight w:val="none"/>
        </w:rPr>
        <w:t xml:space="preserve">                                    投标人名称（电子签章）：</w:t>
      </w:r>
    </w:p>
    <w:p w14:paraId="17AC3A25">
      <w:pPr>
        <w:snapToGrid w:val="0"/>
        <w:spacing w:line="360" w:lineRule="auto"/>
        <w:jc w:val="left"/>
        <w:rPr>
          <w:rFonts w:hint="eastAsia" w:ascii="宋体" w:hAnsi="宋体"/>
          <w:szCs w:val="21"/>
          <w:highlight w:val="none"/>
        </w:rPr>
      </w:pPr>
      <w:r>
        <w:rPr>
          <w:rFonts w:hint="eastAsia" w:ascii="宋体" w:hAnsi="宋体"/>
          <w:sz w:val="24"/>
          <w:highlight w:val="none"/>
        </w:rPr>
        <w:t xml:space="preserve">                                    日期：    年   月   日</w:t>
      </w:r>
    </w:p>
    <w:p w14:paraId="0693A3EE">
      <w:pPr>
        <w:snapToGrid w:val="0"/>
        <w:jc w:val="center"/>
        <w:rPr>
          <w:rFonts w:hint="eastAsia" w:ascii="宋体" w:hAnsi="宋体"/>
          <w:b/>
          <w:sz w:val="28"/>
          <w:szCs w:val="28"/>
          <w:highlight w:val="none"/>
        </w:rPr>
      </w:pPr>
    </w:p>
    <w:p w14:paraId="00215182">
      <w:pPr>
        <w:snapToGrid w:val="0"/>
        <w:spacing w:line="360" w:lineRule="auto"/>
        <w:jc w:val="left"/>
        <w:rPr>
          <w:rFonts w:hint="eastAsia" w:ascii="宋体" w:hAnsi="宋体"/>
          <w:b/>
          <w:sz w:val="32"/>
          <w:szCs w:val="32"/>
          <w:highlight w:val="none"/>
        </w:rPr>
      </w:pPr>
      <w:r>
        <w:rPr>
          <w:rFonts w:hint="eastAsia" w:ascii="宋体" w:hAnsi="宋体"/>
          <w:b/>
          <w:sz w:val="32"/>
          <w:szCs w:val="32"/>
          <w:highlight w:val="none"/>
        </w:rPr>
        <w:br w:type="page"/>
      </w:r>
      <w:r>
        <w:rPr>
          <w:rFonts w:hint="eastAsia" w:ascii="宋体" w:hAnsi="宋体"/>
          <w:b/>
          <w:sz w:val="24"/>
          <w:highlight w:val="none"/>
        </w:rPr>
        <w:t>4.</w:t>
      </w:r>
      <w:r>
        <w:rPr>
          <w:highlight w:val="none"/>
        </w:rPr>
        <w:t xml:space="preserve"> </w:t>
      </w:r>
      <w:r>
        <w:rPr>
          <w:rFonts w:hint="eastAsia" w:ascii="宋体" w:hAnsi="宋体"/>
          <w:b/>
          <w:sz w:val="28"/>
          <w:szCs w:val="28"/>
          <w:highlight w:val="none"/>
        </w:rPr>
        <w:t>投标人直接管理关系信息表</w:t>
      </w:r>
    </w:p>
    <w:p w14:paraId="00BDAC4E">
      <w:pPr>
        <w:snapToGrid w:val="0"/>
        <w:spacing w:line="360" w:lineRule="auto"/>
        <w:jc w:val="center"/>
        <w:rPr>
          <w:rFonts w:hint="eastAsia" w:ascii="宋体" w:hAnsi="宋体"/>
          <w:sz w:val="32"/>
          <w:szCs w:val="32"/>
          <w:highlight w:val="none"/>
        </w:rPr>
      </w:pPr>
      <w:r>
        <w:rPr>
          <w:rFonts w:hint="eastAsia" w:ascii="宋体" w:hAnsi="宋体"/>
          <w:b/>
          <w:sz w:val="32"/>
          <w:szCs w:val="32"/>
          <w:highlight w:val="none"/>
        </w:rPr>
        <w:t>投标人直接管理关系信息表</w:t>
      </w:r>
    </w:p>
    <w:tbl>
      <w:tblPr>
        <w:tblStyle w:val="18"/>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5C4F1BE1">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29B574D">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A0EEA98">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1296BCF">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7941900">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备注</w:t>
            </w:r>
          </w:p>
        </w:tc>
      </w:tr>
      <w:tr w14:paraId="72B00D3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A14F72">
            <w:pPr>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281C63">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C6DF13">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CB232F">
            <w:pPr>
              <w:spacing w:line="360" w:lineRule="auto"/>
              <w:jc w:val="center"/>
              <w:rPr>
                <w:rFonts w:ascii="宋体" w:hAnsi="宋体" w:cs="宋体"/>
                <w:kern w:val="0"/>
                <w:sz w:val="24"/>
                <w:highlight w:val="none"/>
              </w:rPr>
            </w:pPr>
          </w:p>
        </w:tc>
      </w:tr>
      <w:tr w14:paraId="0647C34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39EFEA">
            <w:pPr>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5199C7">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AD7990">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45F54E">
            <w:pPr>
              <w:spacing w:line="360" w:lineRule="auto"/>
              <w:jc w:val="center"/>
              <w:rPr>
                <w:rFonts w:ascii="宋体" w:hAnsi="宋体" w:cs="宋体"/>
                <w:kern w:val="0"/>
                <w:sz w:val="24"/>
                <w:highlight w:val="none"/>
              </w:rPr>
            </w:pPr>
          </w:p>
        </w:tc>
      </w:tr>
      <w:tr w14:paraId="78D80C4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04C6EE">
            <w:pPr>
              <w:spacing w:line="360" w:lineRule="auto"/>
              <w:jc w:val="center"/>
              <w:rPr>
                <w:rFonts w:ascii="宋体" w:hAnsi="宋体" w:cs="宋体"/>
                <w:kern w:val="0"/>
                <w:sz w:val="24"/>
                <w:highlight w:val="none"/>
              </w:rPr>
            </w:pPr>
            <w:r>
              <w:rPr>
                <w:rFonts w:hint="eastAsia" w:ascii="宋体" w:hAnsi="宋体" w:cs="宋体"/>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76F476">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D7EBC9">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15584D">
            <w:pPr>
              <w:spacing w:line="360" w:lineRule="auto"/>
              <w:jc w:val="center"/>
              <w:rPr>
                <w:rFonts w:ascii="宋体" w:hAnsi="宋体" w:cs="宋体"/>
                <w:kern w:val="0"/>
                <w:sz w:val="24"/>
                <w:highlight w:val="none"/>
              </w:rPr>
            </w:pPr>
          </w:p>
        </w:tc>
      </w:tr>
      <w:tr w14:paraId="5FB36C6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DE84A2">
            <w:pPr>
              <w:spacing w:line="360" w:lineRule="auto"/>
              <w:jc w:val="center"/>
              <w:rPr>
                <w:rFonts w:ascii="宋体" w:hAnsi="宋体" w:cs="宋体"/>
                <w:kern w:val="0"/>
                <w:sz w:val="24"/>
                <w:highlight w:val="none"/>
              </w:rPr>
            </w:pPr>
            <w:r>
              <w:rPr>
                <w:rFonts w:hint="eastAsia" w:ascii="宋体" w:hAnsi="宋体" w:cs="宋体"/>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63DA88">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F976D4">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DB3F8D">
            <w:pPr>
              <w:spacing w:line="360" w:lineRule="auto"/>
              <w:jc w:val="center"/>
              <w:rPr>
                <w:rFonts w:ascii="宋体" w:hAnsi="宋体" w:cs="宋体"/>
                <w:kern w:val="0"/>
                <w:sz w:val="24"/>
                <w:highlight w:val="none"/>
              </w:rPr>
            </w:pPr>
          </w:p>
        </w:tc>
      </w:tr>
    </w:tbl>
    <w:p w14:paraId="258831DA">
      <w:pPr>
        <w:snapToGrid w:val="0"/>
        <w:spacing w:line="360" w:lineRule="auto"/>
        <w:jc w:val="left"/>
        <w:rPr>
          <w:rFonts w:hint="eastAsia" w:ascii="宋体" w:hAnsi="宋体"/>
          <w:sz w:val="24"/>
          <w:highlight w:val="none"/>
        </w:rPr>
      </w:pPr>
      <w:r>
        <w:rPr>
          <w:rFonts w:hint="eastAsia" w:ascii="宋体" w:hAnsi="宋体"/>
          <w:sz w:val="24"/>
          <w:highlight w:val="none"/>
        </w:rPr>
        <w:t>注：</w:t>
      </w:r>
    </w:p>
    <w:p w14:paraId="594DE8D1">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1.管理关系：是指不具有出资持股关系的其他单位之间存在的管理与被管理关系，如一些上下级关系的事业单位和团体组织。</w:t>
      </w:r>
    </w:p>
    <w:p w14:paraId="4CF871B4">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2.</w:t>
      </w:r>
      <w:r>
        <w:rPr>
          <w:rFonts w:hint="eastAsia" w:ascii="宋体" w:hAnsi="宋体"/>
          <w:spacing w:val="-6"/>
          <w:sz w:val="24"/>
          <w:highlight w:val="none"/>
        </w:rPr>
        <w:t>本表所指的管理关系仅限于直接管理关系，不包括间接的管理关系。</w:t>
      </w:r>
    </w:p>
    <w:p w14:paraId="6495D820">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3.供应商不存在直接管理关系的，则在“</w:t>
      </w:r>
      <w:r>
        <w:rPr>
          <w:rFonts w:hint="eastAsia" w:ascii="宋体" w:hAnsi="宋体" w:cs="宋体"/>
          <w:b/>
          <w:bCs/>
          <w:kern w:val="0"/>
          <w:sz w:val="24"/>
          <w:highlight w:val="none"/>
        </w:rPr>
        <w:t>直接管理关系单位名称</w:t>
      </w:r>
      <w:r>
        <w:rPr>
          <w:rFonts w:hint="eastAsia" w:ascii="宋体" w:hAnsi="宋体"/>
          <w:sz w:val="24"/>
          <w:highlight w:val="none"/>
        </w:rPr>
        <w:t>”中填“无”。</w:t>
      </w:r>
    </w:p>
    <w:p w14:paraId="1B3BAC90">
      <w:pPr>
        <w:snapToGrid w:val="0"/>
        <w:spacing w:line="360" w:lineRule="auto"/>
        <w:jc w:val="left"/>
        <w:rPr>
          <w:rFonts w:hint="eastAsia" w:ascii="宋体" w:hAnsi="宋体"/>
          <w:sz w:val="24"/>
          <w:highlight w:val="none"/>
        </w:rPr>
      </w:pPr>
    </w:p>
    <w:p w14:paraId="5D9F402B">
      <w:pPr>
        <w:snapToGrid w:val="0"/>
        <w:spacing w:line="360" w:lineRule="auto"/>
        <w:jc w:val="left"/>
        <w:rPr>
          <w:rFonts w:hint="eastAsia" w:ascii="宋体" w:hAnsi="宋体"/>
          <w:sz w:val="24"/>
          <w:highlight w:val="none"/>
        </w:rPr>
      </w:pPr>
    </w:p>
    <w:p w14:paraId="55A6769B">
      <w:pPr>
        <w:snapToGrid w:val="0"/>
        <w:spacing w:line="360" w:lineRule="auto"/>
        <w:jc w:val="left"/>
        <w:rPr>
          <w:rFonts w:hint="eastAsia" w:ascii="宋体" w:hAnsi="宋体"/>
          <w:sz w:val="24"/>
          <w:highlight w:val="none"/>
        </w:rPr>
      </w:pPr>
    </w:p>
    <w:p w14:paraId="78A91B91">
      <w:pPr>
        <w:snapToGrid w:val="0"/>
        <w:spacing w:line="360" w:lineRule="auto"/>
        <w:jc w:val="left"/>
        <w:rPr>
          <w:rFonts w:hint="eastAsia"/>
          <w:sz w:val="24"/>
          <w:highlight w:val="none"/>
        </w:rPr>
      </w:pPr>
    </w:p>
    <w:p w14:paraId="58B0ACF8">
      <w:pPr>
        <w:snapToGrid w:val="0"/>
        <w:spacing w:line="360" w:lineRule="auto"/>
        <w:ind w:left="-2" w:leftChars="-1" w:right="-817" w:rightChars="-389"/>
        <w:rPr>
          <w:rFonts w:ascii="宋体" w:hAnsi="宋体"/>
          <w:sz w:val="24"/>
          <w:highlight w:val="none"/>
        </w:rPr>
      </w:pPr>
      <w:r>
        <w:rPr>
          <w:rFonts w:hint="eastAsia" w:ascii="宋体" w:hAnsi="宋体"/>
          <w:sz w:val="24"/>
          <w:highlight w:val="none"/>
        </w:rPr>
        <w:t xml:space="preserve">            法定代表人或者委托代理人（签字或者电子签名）：</w:t>
      </w:r>
    </w:p>
    <w:p w14:paraId="5A028309">
      <w:pPr>
        <w:snapToGrid w:val="0"/>
        <w:spacing w:line="360" w:lineRule="auto"/>
        <w:ind w:left="-3" w:leftChars="-15" w:right="-817" w:rightChars="-389" w:hanging="28" w:hangingChars="12"/>
        <w:rPr>
          <w:rFonts w:hint="eastAsia" w:ascii="宋体" w:hAnsi="宋体"/>
          <w:sz w:val="24"/>
          <w:highlight w:val="none"/>
        </w:rPr>
      </w:pPr>
      <w:r>
        <w:rPr>
          <w:rFonts w:hint="eastAsia" w:ascii="宋体" w:hAnsi="宋体"/>
          <w:sz w:val="24"/>
          <w:highlight w:val="none"/>
        </w:rPr>
        <w:t xml:space="preserve">                                  投标人名称（电子签章）：</w:t>
      </w:r>
    </w:p>
    <w:p w14:paraId="1CAF9F6E">
      <w:pPr>
        <w:snapToGrid w:val="0"/>
        <w:spacing w:line="360" w:lineRule="auto"/>
        <w:ind w:right="480" w:firstLine="240" w:firstLineChars="100"/>
        <w:jc w:val="left"/>
        <w:rPr>
          <w:rFonts w:hint="eastAsia" w:ascii="宋体" w:hAnsi="宋体"/>
          <w:szCs w:val="21"/>
          <w:highlight w:val="none"/>
        </w:rPr>
      </w:pPr>
      <w:r>
        <w:rPr>
          <w:rFonts w:hint="eastAsia" w:ascii="宋体" w:hAnsi="宋体"/>
          <w:sz w:val="24"/>
          <w:highlight w:val="none"/>
        </w:rPr>
        <w:t xml:space="preserve">                                日期：    年   月   日</w:t>
      </w:r>
    </w:p>
    <w:p w14:paraId="3C7E600D">
      <w:pPr>
        <w:snapToGrid w:val="0"/>
        <w:spacing w:before="120" w:beforeLines="50" w:after="50"/>
        <w:jc w:val="left"/>
        <w:rPr>
          <w:rFonts w:hint="eastAsia" w:ascii="宋体" w:hAnsi="宋体"/>
          <w:sz w:val="24"/>
          <w:highlight w:val="none"/>
        </w:rPr>
      </w:pPr>
    </w:p>
    <w:p w14:paraId="5974EE06">
      <w:pPr>
        <w:snapToGrid w:val="0"/>
        <w:spacing w:before="50" w:after="120" w:afterLines="50"/>
        <w:jc w:val="left"/>
        <w:rPr>
          <w:rFonts w:hint="eastAsia" w:ascii="宋体" w:hAnsi="宋体"/>
          <w:szCs w:val="21"/>
          <w:highlight w:val="none"/>
        </w:rPr>
      </w:pPr>
    </w:p>
    <w:p w14:paraId="7AED42B9">
      <w:pPr>
        <w:snapToGrid w:val="0"/>
        <w:spacing w:before="120" w:beforeLines="50" w:after="50"/>
        <w:jc w:val="left"/>
        <w:rPr>
          <w:rFonts w:hint="eastAsia" w:ascii="宋体" w:hAnsi="宋体"/>
          <w:b/>
          <w:sz w:val="24"/>
          <w:szCs w:val="20"/>
          <w:highlight w:val="none"/>
        </w:rPr>
      </w:pPr>
    </w:p>
    <w:p w14:paraId="39F25C2F">
      <w:pPr>
        <w:snapToGrid w:val="0"/>
        <w:spacing w:before="120" w:beforeLines="50" w:after="50"/>
        <w:ind w:left="142"/>
        <w:jc w:val="left"/>
        <w:rPr>
          <w:rFonts w:hint="eastAsia" w:ascii="宋体" w:hAnsi="宋体"/>
          <w:b/>
          <w:sz w:val="24"/>
          <w:highlight w:val="none"/>
        </w:rPr>
      </w:pPr>
    </w:p>
    <w:p w14:paraId="7C76A719">
      <w:pPr>
        <w:snapToGrid w:val="0"/>
        <w:spacing w:before="120" w:beforeLines="50" w:after="50"/>
        <w:ind w:left="142"/>
        <w:jc w:val="left"/>
        <w:rPr>
          <w:rFonts w:hint="eastAsia" w:ascii="宋体" w:hAnsi="宋体"/>
          <w:b/>
          <w:sz w:val="24"/>
          <w:highlight w:val="none"/>
        </w:rPr>
      </w:pPr>
    </w:p>
    <w:p w14:paraId="57447631">
      <w:pPr>
        <w:snapToGrid w:val="0"/>
        <w:spacing w:before="120" w:beforeLines="50" w:after="50"/>
        <w:ind w:left="142"/>
        <w:jc w:val="left"/>
        <w:rPr>
          <w:rFonts w:hint="eastAsia" w:ascii="宋体" w:hAnsi="宋体"/>
          <w:b/>
          <w:sz w:val="24"/>
          <w:highlight w:val="none"/>
        </w:rPr>
      </w:pPr>
    </w:p>
    <w:p w14:paraId="5D7F8421">
      <w:pPr>
        <w:snapToGrid w:val="0"/>
        <w:spacing w:before="120" w:beforeLines="50" w:after="50"/>
        <w:ind w:left="142"/>
        <w:jc w:val="left"/>
        <w:rPr>
          <w:rFonts w:hint="eastAsia" w:ascii="宋体" w:hAnsi="宋体"/>
          <w:b/>
          <w:sz w:val="24"/>
          <w:highlight w:val="none"/>
        </w:rPr>
      </w:pPr>
    </w:p>
    <w:p w14:paraId="2E027091">
      <w:pPr>
        <w:snapToGrid w:val="0"/>
        <w:spacing w:before="120" w:beforeLines="50" w:after="50"/>
        <w:ind w:left="142"/>
        <w:jc w:val="left"/>
        <w:rPr>
          <w:rFonts w:hint="eastAsia" w:ascii="宋体" w:hAnsi="宋体"/>
          <w:b/>
          <w:sz w:val="24"/>
          <w:szCs w:val="20"/>
          <w:highlight w:val="none"/>
        </w:rPr>
      </w:pPr>
      <w:r>
        <w:rPr>
          <w:rFonts w:hint="eastAsia" w:ascii="宋体" w:hAnsi="宋体"/>
          <w:b/>
          <w:sz w:val="24"/>
          <w:highlight w:val="none"/>
        </w:rPr>
        <w:t>5.投标声明</w:t>
      </w:r>
    </w:p>
    <w:p w14:paraId="1CAF6F57">
      <w:pPr>
        <w:snapToGrid w:val="0"/>
        <w:spacing w:before="50" w:after="120" w:afterLines="50"/>
        <w:jc w:val="left"/>
        <w:rPr>
          <w:rFonts w:hint="eastAsia" w:ascii="宋体" w:hAnsi="宋体"/>
          <w:highlight w:val="none"/>
        </w:rPr>
      </w:pPr>
    </w:p>
    <w:p w14:paraId="58BF1491">
      <w:pPr>
        <w:snapToGrid w:val="0"/>
        <w:spacing w:before="50" w:after="120" w:afterLines="50"/>
        <w:jc w:val="center"/>
        <w:rPr>
          <w:rFonts w:hint="eastAsia" w:ascii="宋体" w:hAnsi="宋体"/>
          <w:b/>
          <w:sz w:val="32"/>
          <w:szCs w:val="32"/>
          <w:highlight w:val="none"/>
        </w:rPr>
      </w:pPr>
      <w:r>
        <w:rPr>
          <w:rFonts w:hint="eastAsia" w:ascii="宋体" w:hAnsi="宋体"/>
          <w:b/>
          <w:sz w:val="32"/>
          <w:szCs w:val="32"/>
          <w:highlight w:val="none"/>
        </w:rPr>
        <w:t>投标声明</w:t>
      </w:r>
    </w:p>
    <w:p w14:paraId="1491EF4F">
      <w:pPr>
        <w:spacing w:line="400" w:lineRule="exact"/>
        <w:contextualSpacing/>
        <w:jc w:val="left"/>
        <w:rPr>
          <w:rFonts w:hint="eastAsia"/>
          <w:sz w:val="24"/>
          <w:highlight w:val="none"/>
        </w:rPr>
      </w:pPr>
      <w:r>
        <w:rPr>
          <w:rFonts w:hint="eastAsia"/>
          <w:sz w:val="24"/>
          <w:highlight w:val="none"/>
        </w:rPr>
        <w:t>（采购人名称）：</w:t>
      </w:r>
    </w:p>
    <w:p w14:paraId="1FEF37EE">
      <w:pPr>
        <w:spacing w:line="400" w:lineRule="exact"/>
        <w:ind w:firstLine="523" w:firstLineChars="218"/>
        <w:contextualSpacing/>
        <w:jc w:val="left"/>
        <w:rPr>
          <w:rFonts w:hint="eastAsia" w:ascii="宋体" w:hAnsi="宋体"/>
          <w:sz w:val="24"/>
          <w:highlight w:val="none"/>
        </w:rPr>
      </w:pPr>
      <w:r>
        <w:rPr>
          <w:rFonts w:hint="eastAsia" w:ascii="宋体" w:hAnsi="宋体"/>
          <w:sz w:val="24"/>
          <w:highlight w:val="none"/>
        </w:rPr>
        <w:t>我方参加贵单位组织</w:t>
      </w:r>
      <w:r>
        <w:rPr>
          <w:rFonts w:hint="eastAsia" w:ascii="宋体" w:hAnsi="宋体"/>
          <w:sz w:val="24"/>
          <w:highlight w:val="none"/>
          <w:u w:val="single"/>
        </w:rPr>
        <w:t xml:space="preserve">             </w:t>
      </w:r>
      <w:r>
        <w:rPr>
          <w:rFonts w:hint="eastAsia" w:ascii="宋体" w:hAnsi="宋体"/>
          <w:sz w:val="24"/>
          <w:highlight w:val="none"/>
        </w:rPr>
        <w:t>项目（项目编号：</w:t>
      </w:r>
      <w:r>
        <w:rPr>
          <w:rFonts w:hint="eastAsia" w:ascii="宋体" w:hAnsi="宋体"/>
          <w:sz w:val="24"/>
          <w:highlight w:val="none"/>
          <w:u w:val="single"/>
        </w:rPr>
        <w:t xml:space="preserve">       </w:t>
      </w:r>
      <w:r>
        <w:rPr>
          <w:rFonts w:hint="eastAsia" w:ascii="宋体" w:hAnsi="宋体"/>
          <w:sz w:val="24"/>
          <w:highlight w:val="none"/>
        </w:rPr>
        <w:t>）的政府采购活动。我方在此郑重声明：</w:t>
      </w:r>
    </w:p>
    <w:p w14:paraId="0751A884">
      <w:pPr>
        <w:spacing w:line="400" w:lineRule="exact"/>
        <w:ind w:firstLine="480" w:firstLineChars="200"/>
        <w:contextualSpacing/>
        <w:jc w:val="left"/>
        <w:rPr>
          <w:rFonts w:hint="eastAsia" w:ascii="宋体" w:hAnsi="宋体"/>
          <w:sz w:val="24"/>
          <w:highlight w:val="none"/>
        </w:rPr>
      </w:pPr>
      <w:r>
        <w:rPr>
          <w:rFonts w:hint="eastAsia" w:ascii="宋体" w:hAnsi="宋体"/>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4632995">
      <w:pPr>
        <w:spacing w:line="400" w:lineRule="exact"/>
        <w:ind w:firstLine="480" w:firstLineChars="200"/>
        <w:contextualSpacing/>
        <w:jc w:val="left"/>
        <w:rPr>
          <w:rFonts w:hint="eastAsia" w:ascii="宋体" w:hAnsi="宋体"/>
          <w:sz w:val="24"/>
          <w:highlight w:val="none"/>
        </w:rPr>
      </w:pPr>
      <w:r>
        <w:rPr>
          <w:rFonts w:hint="eastAsia" w:ascii="宋体" w:hAnsi="宋体"/>
          <w:sz w:val="24"/>
          <w:highlight w:val="none"/>
        </w:rPr>
        <w:t>2.我方不是为本次采购项目提供整体设计、规范编制或者项目管理、监理、检测等服务的供应商。</w:t>
      </w:r>
    </w:p>
    <w:p w14:paraId="47F923CB">
      <w:pPr>
        <w:spacing w:line="400" w:lineRule="exact"/>
        <w:ind w:firstLine="480" w:firstLineChars="200"/>
        <w:contextualSpacing/>
        <w:jc w:val="left"/>
        <w:rPr>
          <w:rFonts w:hint="eastAsia" w:ascii="宋体" w:hAnsi="宋体"/>
          <w:sz w:val="24"/>
          <w:highlight w:val="none"/>
        </w:rPr>
      </w:pPr>
      <w:r>
        <w:rPr>
          <w:rFonts w:hint="eastAsia" w:ascii="宋体" w:hAnsi="宋体"/>
          <w:sz w:val="24"/>
          <w:highlight w:val="none"/>
        </w:rPr>
        <w:t>3. 我方承诺符合《中华人民共和国政府采购法》第二十二条规定：</w:t>
      </w:r>
    </w:p>
    <w:p w14:paraId="7DF0DC76">
      <w:pPr>
        <w:spacing w:line="400" w:lineRule="exact"/>
        <w:ind w:firstLine="480" w:firstLineChars="200"/>
        <w:contextualSpacing/>
        <w:jc w:val="left"/>
        <w:rPr>
          <w:rFonts w:ascii="宋体" w:hAnsi="宋体"/>
          <w:sz w:val="24"/>
          <w:highlight w:val="none"/>
        </w:rPr>
      </w:pPr>
      <w:r>
        <w:rPr>
          <w:rFonts w:hint="eastAsia" w:ascii="宋体" w:hAnsi="宋体"/>
          <w:sz w:val="24"/>
          <w:highlight w:val="none"/>
        </w:rPr>
        <w:t>（一）具有独立承担民事责任的能力；</w:t>
      </w:r>
    </w:p>
    <w:p w14:paraId="14B74750">
      <w:pPr>
        <w:spacing w:line="400" w:lineRule="exact"/>
        <w:ind w:firstLine="480" w:firstLineChars="200"/>
        <w:contextualSpacing/>
        <w:jc w:val="left"/>
        <w:rPr>
          <w:rFonts w:ascii="宋体" w:hAnsi="宋体"/>
          <w:sz w:val="24"/>
          <w:highlight w:val="none"/>
        </w:rPr>
      </w:pPr>
      <w:r>
        <w:rPr>
          <w:rFonts w:hint="eastAsia" w:ascii="宋体" w:hAnsi="宋体"/>
          <w:sz w:val="24"/>
          <w:highlight w:val="none"/>
        </w:rPr>
        <w:t>（二）具有良好的商业信誉和健全的财务会计制度；</w:t>
      </w:r>
    </w:p>
    <w:p w14:paraId="77869896">
      <w:pPr>
        <w:spacing w:line="400" w:lineRule="exact"/>
        <w:ind w:firstLine="480" w:firstLineChars="200"/>
        <w:contextualSpacing/>
        <w:jc w:val="left"/>
        <w:rPr>
          <w:rFonts w:ascii="宋体" w:hAnsi="宋体"/>
          <w:sz w:val="24"/>
          <w:highlight w:val="none"/>
        </w:rPr>
      </w:pPr>
      <w:r>
        <w:rPr>
          <w:rFonts w:hint="eastAsia" w:ascii="宋体" w:hAnsi="宋体"/>
          <w:sz w:val="24"/>
          <w:highlight w:val="none"/>
        </w:rPr>
        <w:t>（三）具有履行合同所必需的设备和专业技术能力；</w:t>
      </w:r>
    </w:p>
    <w:p w14:paraId="631B0CAA">
      <w:pPr>
        <w:spacing w:line="400" w:lineRule="exact"/>
        <w:ind w:firstLine="480" w:firstLineChars="200"/>
        <w:contextualSpacing/>
        <w:jc w:val="left"/>
        <w:rPr>
          <w:rFonts w:ascii="宋体" w:hAnsi="宋体"/>
          <w:sz w:val="24"/>
          <w:highlight w:val="none"/>
        </w:rPr>
      </w:pPr>
      <w:r>
        <w:rPr>
          <w:rFonts w:hint="eastAsia" w:ascii="宋体" w:hAnsi="宋体"/>
          <w:sz w:val="24"/>
          <w:highlight w:val="none"/>
        </w:rPr>
        <w:t>（四）有依法缴纳税收和社会保障资金的良好记录；</w:t>
      </w:r>
    </w:p>
    <w:p w14:paraId="6B0DA597">
      <w:pPr>
        <w:spacing w:line="400" w:lineRule="exact"/>
        <w:ind w:firstLine="480" w:firstLineChars="200"/>
        <w:contextualSpacing/>
        <w:jc w:val="left"/>
        <w:rPr>
          <w:rFonts w:ascii="宋体" w:hAnsi="宋体"/>
          <w:sz w:val="24"/>
          <w:highlight w:val="none"/>
        </w:rPr>
      </w:pPr>
      <w:r>
        <w:rPr>
          <w:rFonts w:hint="eastAsia" w:ascii="宋体" w:hAnsi="宋体"/>
          <w:sz w:val="24"/>
          <w:highlight w:val="none"/>
        </w:rPr>
        <w:t>（五）参加政府采购活动前三年内，在经营活动中没有重大违法记录；</w:t>
      </w:r>
    </w:p>
    <w:p w14:paraId="7545D6B8">
      <w:pPr>
        <w:spacing w:line="400" w:lineRule="exact"/>
        <w:ind w:firstLine="480" w:firstLineChars="200"/>
        <w:contextualSpacing/>
        <w:jc w:val="left"/>
        <w:rPr>
          <w:rFonts w:hint="eastAsia" w:ascii="宋体" w:hAnsi="宋体"/>
          <w:sz w:val="24"/>
          <w:highlight w:val="none"/>
        </w:rPr>
      </w:pPr>
      <w:r>
        <w:rPr>
          <w:rFonts w:hint="eastAsia" w:ascii="宋体" w:hAnsi="宋体"/>
          <w:sz w:val="24"/>
          <w:highlight w:val="none"/>
        </w:rPr>
        <w:t>（六）法律、行政法规规定的其他条件。</w:t>
      </w:r>
    </w:p>
    <w:p w14:paraId="2E484766">
      <w:pPr>
        <w:spacing w:line="400" w:lineRule="exact"/>
        <w:ind w:firstLine="480" w:firstLineChars="200"/>
        <w:contextualSpacing/>
        <w:jc w:val="left"/>
        <w:rPr>
          <w:rFonts w:hint="eastAsia" w:ascii="宋体" w:hAnsi="宋体"/>
          <w:sz w:val="24"/>
          <w:highlight w:val="none"/>
        </w:rPr>
      </w:pPr>
      <w:r>
        <w:rPr>
          <w:rFonts w:hint="eastAsia" w:ascii="宋体" w:hAnsi="宋体"/>
          <w:sz w:val="24"/>
          <w:highlight w:val="none"/>
        </w:rPr>
        <w:t>4.以上事项如有虚假或者隐瞒，我方愿意承担一切后果，并不再寻求任何旨在减轻或者免除法律责任的辩解。</w:t>
      </w:r>
    </w:p>
    <w:p w14:paraId="4F822958">
      <w:pPr>
        <w:spacing w:line="400" w:lineRule="exact"/>
        <w:contextualSpacing/>
        <w:jc w:val="left"/>
        <w:rPr>
          <w:rFonts w:ascii="宋体" w:hAnsi="宋体"/>
          <w:sz w:val="24"/>
          <w:highlight w:val="none"/>
        </w:rPr>
      </w:pPr>
      <w:r>
        <w:rPr>
          <w:rFonts w:hint="eastAsia" w:ascii="宋体" w:hAnsi="宋体"/>
          <w:sz w:val="24"/>
          <w:highlight w:val="none"/>
        </w:rPr>
        <w:t xml:space="preserve">    特此承诺。</w:t>
      </w:r>
    </w:p>
    <w:p w14:paraId="0D0707EF">
      <w:pPr>
        <w:snapToGrid w:val="0"/>
        <w:spacing w:before="50" w:after="50"/>
        <w:ind w:firstLine="1063" w:firstLineChars="441"/>
        <w:rPr>
          <w:rFonts w:ascii="宋体" w:hAnsi="宋体"/>
          <w:spacing w:val="20"/>
          <w:sz w:val="24"/>
          <w:highlight w:val="none"/>
          <w:u w:val="single"/>
        </w:rPr>
      </w:pPr>
      <w:r>
        <w:rPr>
          <w:rFonts w:hint="eastAsia" w:ascii="宋体" w:hAnsi="宋体"/>
          <w:b/>
          <w:sz w:val="24"/>
          <w:highlight w:val="none"/>
        </w:rPr>
        <w:t xml:space="preserve"> </w:t>
      </w:r>
      <w:r>
        <w:rPr>
          <w:rFonts w:hint="eastAsia" w:ascii="宋体" w:hAnsi="宋体"/>
          <w:sz w:val="24"/>
          <w:highlight w:val="none"/>
        </w:rPr>
        <w:t>法定代表人或者委托代理人</w:t>
      </w:r>
      <w:r>
        <w:rPr>
          <w:rFonts w:hint="eastAsia" w:ascii="宋体" w:hAnsi="宋体"/>
          <w:spacing w:val="20"/>
          <w:sz w:val="24"/>
          <w:highlight w:val="none"/>
        </w:rPr>
        <w:t>（签字或者电子签名）：</w:t>
      </w:r>
      <w:r>
        <w:rPr>
          <w:rFonts w:hint="eastAsia" w:ascii="宋体" w:hAnsi="宋体"/>
          <w:spacing w:val="20"/>
          <w:sz w:val="24"/>
          <w:highlight w:val="none"/>
          <w:u w:val="single"/>
        </w:rPr>
        <w:t xml:space="preserve">        </w:t>
      </w:r>
    </w:p>
    <w:p w14:paraId="0DB52989">
      <w:pPr>
        <w:spacing w:line="400" w:lineRule="exact"/>
        <w:contextualSpacing/>
        <w:jc w:val="left"/>
        <w:rPr>
          <w:rFonts w:hint="eastAsia" w:ascii="宋体" w:hAnsi="宋体"/>
          <w:sz w:val="24"/>
          <w:highlight w:val="none"/>
        </w:rPr>
      </w:pPr>
    </w:p>
    <w:p w14:paraId="7A135FF0">
      <w:pPr>
        <w:spacing w:line="400" w:lineRule="exact"/>
        <w:contextualSpacing/>
        <w:jc w:val="left"/>
        <w:rPr>
          <w:rFonts w:hint="eastAsia" w:ascii="宋体" w:hAnsi="宋体"/>
          <w:sz w:val="24"/>
          <w:highlight w:val="none"/>
        </w:rPr>
      </w:pPr>
      <w:r>
        <w:rPr>
          <w:rFonts w:hint="eastAsia" w:ascii="宋体" w:hAnsi="宋体"/>
          <w:sz w:val="24"/>
          <w:highlight w:val="none"/>
        </w:rPr>
        <w:t xml:space="preserve">                             投标人名称（电子签章）：</w:t>
      </w:r>
      <w:r>
        <w:rPr>
          <w:rFonts w:hint="eastAsia" w:ascii="宋体" w:hAnsi="宋体"/>
          <w:sz w:val="24"/>
          <w:highlight w:val="none"/>
          <w:u w:val="single"/>
        </w:rPr>
        <w:t xml:space="preserve">                 </w:t>
      </w:r>
    </w:p>
    <w:p w14:paraId="1A467D0A">
      <w:pPr>
        <w:spacing w:line="400" w:lineRule="exact"/>
        <w:contextualSpacing/>
        <w:jc w:val="left"/>
        <w:rPr>
          <w:rFonts w:hint="eastAsia" w:ascii="宋体" w:hAnsi="宋体"/>
          <w:highlight w:val="none"/>
        </w:rPr>
      </w:pPr>
      <w:r>
        <w:rPr>
          <w:rFonts w:hint="eastAsia" w:ascii="宋体" w:hAnsi="宋体"/>
          <w:sz w:val="24"/>
          <w:highlight w:val="none"/>
        </w:rPr>
        <w:t xml:space="preserve">                                                  年    月    日</w:t>
      </w:r>
    </w:p>
    <w:p w14:paraId="04C40088">
      <w:pPr>
        <w:spacing w:line="440" w:lineRule="exact"/>
        <w:contextualSpacing/>
        <w:rPr>
          <w:rFonts w:hint="eastAsia" w:ascii="宋体" w:hAnsi="宋体"/>
          <w:b/>
          <w:sz w:val="24"/>
          <w:highlight w:val="none"/>
        </w:rPr>
      </w:pPr>
      <w:r>
        <w:rPr>
          <w:rFonts w:hint="eastAsia" w:ascii="宋体" w:hAnsi="宋体"/>
          <w:b/>
          <w:sz w:val="24"/>
          <w:highlight w:val="none"/>
        </w:rPr>
        <w:t>注：如为联合体投标，盖章处须加盖联合体牵头人电子签章并由联合体牵头人法定代表人分别签字或者盖章或者电子签名，否则投标无效。</w:t>
      </w:r>
    </w:p>
    <w:p w14:paraId="0AFEBD6C">
      <w:pPr>
        <w:spacing w:line="400" w:lineRule="exact"/>
        <w:contextualSpacing/>
        <w:jc w:val="left"/>
        <w:rPr>
          <w:rFonts w:hint="eastAsia" w:ascii="宋体" w:hAnsi="宋体"/>
          <w:sz w:val="24"/>
          <w:highlight w:val="none"/>
        </w:rPr>
      </w:pPr>
    </w:p>
    <w:p w14:paraId="41917DD4">
      <w:pPr>
        <w:spacing w:line="400" w:lineRule="exact"/>
        <w:contextualSpacing/>
        <w:jc w:val="left"/>
        <w:rPr>
          <w:rFonts w:hint="eastAsia" w:ascii="宋体" w:hAnsi="宋体"/>
          <w:sz w:val="24"/>
          <w:highlight w:val="none"/>
        </w:rPr>
      </w:pPr>
    </w:p>
    <w:p w14:paraId="54916F83">
      <w:pPr>
        <w:spacing w:line="400" w:lineRule="exact"/>
        <w:contextualSpacing/>
        <w:jc w:val="left"/>
        <w:rPr>
          <w:rFonts w:hint="eastAsia" w:ascii="宋体" w:hAnsi="宋体"/>
          <w:sz w:val="24"/>
          <w:highlight w:val="none"/>
        </w:rPr>
      </w:pPr>
    </w:p>
    <w:p w14:paraId="26744E93">
      <w:pPr>
        <w:rPr>
          <w:rFonts w:hint="eastAsia"/>
          <w:b/>
          <w:sz w:val="28"/>
          <w:szCs w:val="28"/>
          <w:highlight w:val="none"/>
        </w:rPr>
      </w:pPr>
      <w:bookmarkStart w:id="140" w:name="_Toc19686838"/>
      <w:r>
        <w:rPr>
          <w:rFonts w:hint="eastAsia"/>
          <w:b/>
          <w:sz w:val="28"/>
          <w:szCs w:val="28"/>
          <w:highlight w:val="none"/>
        </w:rPr>
        <w:t>三、商务及技术文件格式</w:t>
      </w:r>
      <w:bookmarkEnd w:id="140"/>
    </w:p>
    <w:p w14:paraId="00944A3B">
      <w:pPr>
        <w:snapToGrid w:val="0"/>
        <w:spacing w:before="120" w:beforeLines="50" w:after="50" w:line="360" w:lineRule="auto"/>
        <w:jc w:val="left"/>
        <w:rPr>
          <w:rFonts w:hint="eastAsia" w:ascii="宋体" w:hAnsi="宋体"/>
          <w:b/>
          <w:sz w:val="24"/>
          <w:highlight w:val="none"/>
        </w:rPr>
      </w:pPr>
      <w:r>
        <w:rPr>
          <w:rFonts w:hint="eastAsia" w:ascii="宋体" w:hAnsi="宋体"/>
          <w:b/>
          <w:sz w:val="24"/>
          <w:highlight w:val="none"/>
        </w:rPr>
        <w:t xml:space="preserve">1.商务及技术文件封面格式： </w:t>
      </w:r>
    </w:p>
    <w:p w14:paraId="51A2FF73">
      <w:pPr>
        <w:snapToGrid w:val="0"/>
        <w:spacing w:before="120" w:beforeLines="50" w:after="50"/>
        <w:jc w:val="center"/>
        <w:rPr>
          <w:rFonts w:hint="eastAsia" w:ascii="宋体" w:hAnsi="宋体"/>
          <w:sz w:val="24"/>
          <w:highlight w:val="none"/>
        </w:rPr>
      </w:pPr>
      <w:r>
        <w:rPr>
          <w:rFonts w:hint="eastAsia" w:ascii="宋体" w:hAnsi="宋体" w:eastAsia="方正小标宋简体"/>
          <w:bCs/>
          <w:sz w:val="48"/>
          <w:szCs w:val="48"/>
          <w:highlight w:val="none"/>
        </w:rPr>
        <w:t>电子投标文件</w:t>
      </w:r>
    </w:p>
    <w:p w14:paraId="00E4E294">
      <w:pPr>
        <w:snapToGrid w:val="0"/>
        <w:spacing w:before="120" w:beforeLines="50" w:after="50"/>
        <w:rPr>
          <w:rFonts w:hint="eastAsia" w:ascii="宋体" w:hAnsi="宋体"/>
          <w:sz w:val="24"/>
          <w:szCs w:val="20"/>
          <w:highlight w:val="none"/>
        </w:rPr>
      </w:pPr>
      <w:r>
        <w:rPr>
          <w:rFonts w:hint="eastAsia" w:ascii="宋体" w:hAnsi="宋体"/>
          <w:sz w:val="24"/>
          <w:highlight w:val="none"/>
        </w:rPr>
        <w:t xml:space="preserve">                </w:t>
      </w:r>
    </w:p>
    <w:p w14:paraId="3847B01C">
      <w:pPr>
        <w:snapToGrid w:val="0"/>
        <w:spacing w:before="120" w:beforeLines="50" w:after="50"/>
        <w:jc w:val="center"/>
        <w:rPr>
          <w:rFonts w:hint="eastAsia" w:ascii="宋体" w:hAnsi="宋体"/>
          <w:b/>
          <w:sz w:val="24"/>
          <w:szCs w:val="20"/>
          <w:highlight w:val="none"/>
        </w:rPr>
      </w:pPr>
      <w:r>
        <w:rPr>
          <w:rFonts w:hint="eastAsia" w:ascii="宋体" w:hAnsi="宋体"/>
          <w:b/>
          <w:sz w:val="32"/>
          <w:szCs w:val="32"/>
          <w:highlight w:val="none"/>
        </w:rPr>
        <w:t>商务及技术文件</w:t>
      </w:r>
    </w:p>
    <w:p w14:paraId="1736AD44">
      <w:pPr>
        <w:snapToGrid w:val="0"/>
        <w:spacing w:before="120" w:beforeLines="50" w:after="50"/>
        <w:rPr>
          <w:rFonts w:hint="eastAsia" w:ascii="宋体" w:hAnsi="宋体"/>
          <w:bCs/>
          <w:sz w:val="24"/>
          <w:szCs w:val="20"/>
          <w:highlight w:val="none"/>
        </w:rPr>
      </w:pPr>
    </w:p>
    <w:p w14:paraId="27B7ACF7">
      <w:pPr>
        <w:snapToGrid w:val="0"/>
        <w:spacing w:before="120" w:beforeLines="50" w:after="50"/>
        <w:ind w:firstLine="540" w:firstLineChars="225"/>
        <w:rPr>
          <w:rFonts w:hint="eastAsia" w:ascii="宋体" w:hAnsi="宋体"/>
          <w:bCs/>
          <w:sz w:val="24"/>
          <w:highlight w:val="none"/>
        </w:rPr>
      </w:pPr>
      <w:r>
        <w:rPr>
          <w:rFonts w:hint="eastAsia" w:ascii="宋体" w:hAnsi="宋体"/>
          <w:bCs/>
          <w:sz w:val="24"/>
          <w:highlight w:val="none"/>
        </w:rPr>
        <w:t>项目名称：</w:t>
      </w:r>
    </w:p>
    <w:p w14:paraId="3F43BD2B">
      <w:pPr>
        <w:snapToGrid w:val="0"/>
        <w:spacing w:before="120" w:beforeLines="50" w:after="50"/>
        <w:ind w:firstLine="540" w:firstLineChars="225"/>
        <w:rPr>
          <w:rFonts w:hint="eastAsia" w:ascii="宋体" w:hAnsi="宋体"/>
          <w:bCs/>
          <w:sz w:val="24"/>
          <w:szCs w:val="20"/>
          <w:highlight w:val="none"/>
        </w:rPr>
      </w:pPr>
    </w:p>
    <w:p w14:paraId="6A85B13F">
      <w:pPr>
        <w:snapToGrid w:val="0"/>
        <w:spacing w:before="120" w:beforeLines="50" w:after="50"/>
        <w:ind w:firstLine="540" w:firstLineChars="225"/>
        <w:rPr>
          <w:rFonts w:hint="eastAsia" w:ascii="宋体" w:hAnsi="宋体"/>
          <w:bCs/>
          <w:sz w:val="24"/>
          <w:highlight w:val="none"/>
        </w:rPr>
      </w:pPr>
      <w:r>
        <w:rPr>
          <w:rFonts w:hint="eastAsia" w:ascii="宋体" w:hAnsi="宋体"/>
          <w:bCs/>
          <w:sz w:val="24"/>
          <w:highlight w:val="none"/>
        </w:rPr>
        <w:t>项目编号：</w:t>
      </w:r>
    </w:p>
    <w:p w14:paraId="26EF575B">
      <w:pPr>
        <w:snapToGrid w:val="0"/>
        <w:spacing w:before="120" w:beforeLines="50" w:after="50"/>
        <w:ind w:firstLine="540" w:firstLineChars="225"/>
        <w:rPr>
          <w:rFonts w:hint="eastAsia" w:ascii="宋体" w:hAnsi="宋体"/>
          <w:bCs/>
          <w:sz w:val="24"/>
          <w:szCs w:val="20"/>
          <w:highlight w:val="none"/>
        </w:rPr>
      </w:pPr>
      <w:r>
        <w:rPr>
          <w:rFonts w:hint="eastAsia" w:ascii="宋体" w:hAnsi="宋体"/>
          <w:bCs/>
          <w:sz w:val="24"/>
          <w:highlight w:val="none"/>
        </w:rPr>
        <w:t xml:space="preserve"> </w:t>
      </w:r>
    </w:p>
    <w:p w14:paraId="24B67705">
      <w:pPr>
        <w:snapToGrid w:val="0"/>
        <w:spacing w:before="120" w:beforeLines="50" w:after="50"/>
        <w:ind w:firstLine="540" w:firstLineChars="225"/>
        <w:rPr>
          <w:rFonts w:hint="eastAsia" w:ascii="宋体" w:hAnsi="宋体"/>
          <w:bCs/>
          <w:sz w:val="24"/>
          <w:highlight w:val="none"/>
        </w:rPr>
      </w:pPr>
      <w:r>
        <w:rPr>
          <w:rFonts w:hint="eastAsia" w:ascii="宋体" w:hAnsi="宋体"/>
          <w:bCs/>
          <w:sz w:val="24"/>
          <w:highlight w:val="none"/>
        </w:rPr>
        <w:t>所投分标：</w:t>
      </w:r>
    </w:p>
    <w:p w14:paraId="50C48BB6">
      <w:pPr>
        <w:snapToGrid w:val="0"/>
        <w:spacing w:before="120" w:beforeLines="50" w:after="50"/>
        <w:ind w:firstLine="540" w:firstLineChars="225"/>
        <w:rPr>
          <w:rFonts w:hint="eastAsia" w:ascii="宋体" w:hAnsi="宋体"/>
          <w:bCs/>
          <w:sz w:val="24"/>
          <w:szCs w:val="20"/>
          <w:highlight w:val="none"/>
        </w:rPr>
      </w:pPr>
    </w:p>
    <w:p w14:paraId="0EB0FF40">
      <w:pPr>
        <w:pStyle w:val="8"/>
        <w:snapToGrid w:val="0"/>
        <w:spacing w:before="50" w:after="50"/>
        <w:ind w:firstLine="540" w:firstLineChars="225"/>
        <w:rPr>
          <w:rFonts w:hint="eastAsia" w:ascii="宋体" w:hAnsi="宋体"/>
          <w:bCs/>
          <w:sz w:val="24"/>
          <w:szCs w:val="24"/>
          <w:highlight w:val="none"/>
        </w:rPr>
      </w:pPr>
      <w:r>
        <w:rPr>
          <w:rFonts w:hint="eastAsia" w:ascii="宋体" w:hAnsi="宋体"/>
          <w:bCs/>
          <w:sz w:val="24"/>
          <w:szCs w:val="24"/>
          <w:highlight w:val="none"/>
        </w:rPr>
        <w:t>投标人名称：</w:t>
      </w:r>
    </w:p>
    <w:p w14:paraId="67C9EFB6">
      <w:pPr>
        <w:pStyle w:val="8"/>
        <w:snapToGrid w:val="0"/>
        <w:spacing w:before="50" w:after="50"/>
        <w:ind w:firstLine="540" w:firstLineChars="225"/>
        <w:rPr>
          <w:rFonts w:hint="eastAsia" w:ascii="宋体" w:hAnsi="宋体"/>
          <w:bCs/>
          <w:sz w:val="24"/>
          <w:szCs w:val="24"/>
          <w:highlight w:val="none"/>
        </w:rPr>
      </w:pPr>
    </w:p>
    <w:p w14:paraId="691265BD">
      <w:pPr>
        <w:pStyle w:val="8"/>
        <w:snapToGrid w:val="0"/>
        <w:spacing w:before="50" w:after="50"/>
        <w:ind w:firstLine="540" w:firstLineChars="225"/>
        <w:rPr>
          <w:rFonts w:hint="eastAsia" w:ascii="宋体" w:hAnsi="宋体"/>
          <w:bCs/>
          <w:sz w:val="24"/>
          <w:szCs w:val="24"/>
          <w:highlight w:val="none"/>
        </w:rPr>
      </w:pPr>
      <w:r>
        <w:rPr>
          <w:rFonts w:hint="eastAsia" w:ascii="宋体" w:hAnsi="宋体"/>
          <w:bCs/>
          <w:sz w:val="24"/>
          <w:szCs w:val="24"/>
          <w:highlight w:val="none"/>
        </w:rPr>
        <w:t>投标人地址：</w:t>
      </w:r>
    </w:p>
    <w:p w14:paraId="1D00409D">
      <w:pPr>
        <w:pStyle w:val="8"/>
        <w:snapToGrid w:val="0"/>
        <w:spacing w:before="50" w:after="50"/>
        <w:ind w:firstLine="960" w:firstLineChars="400"/>
        <w:rPr>
          <w:rFonts w:hint="eastAsia" w:ascii="宋体" w:hAnsi="宋体"/>
          <w:bCs/>
          <w:sz w:val="24"/>
          <w:szCs w:val="24"/>
          <w:highlight w:val="none"/>
        </w:rPr>
      </w:pPr>
    </w:p>
    <w:p w14:paraId="680FA068">
      <w:pPr>
        <w:snapToGrid w:val="0"/>
        <w:spacing w:before="120" w:beforeLines="50" w:after="50"/>
        <w:ind w:firstLine="645"/>
        <w:rPr>
          <w:rFonts w:ascii="宋体" w:hAnsi="宋体"/>
          <w:sz w:val="24"/>
          <w:highlight w:val="none"/>
        </w:rPr>
      </w:pPr>
      <w:r>
        <w:rPr>
          <w:rFonts w:hint="eastAsia" w:ascii="宋体" w:hAnsi="宋体"/>
          <w:sz w:val="24"/>
          <w:highlight w:val="none"/>
        </w:rPr>
        <w:t xml:space="preserve">                        年  月  日</w:t>
      </w:r>
    </w:p>
    <w:p w14:paraId="204168BA">
      <w:pPr>
        <w:snapToGrid w:val="0"/>
        <w:spacing w:before="120" w:beforeLines="50" w:after="50"/>
        <w:rPr>
          <w:rFonts w:ascii="宋体" w:hAnsi="宋体"/>
          <w:sz w:val="24"/>
          <w:szCs w:val="20"/>
          <w:highlight w:val="none"/>
        </w:rPr>
      </w:pPr>
      <w:r>
        <w:rPr>
          <w:rFonts w:ascii="宋体" w:hAnsi="宋体"/>
          <w:sz w:val="24"/>
          <w:szCs w:val="20"/>
          <w:highlight w:val="none"/>
        </w:rPr>
        <w:t xml:space="preserve"> </w:t>
      </w:r>
    </w:p>
    <w:p w14:paraId="00DC4D4C">
      <w:pPr>
        <w:snapToGrid w:val="0"/>
        <w:spacing w:line="360" w:lineRule="auto"/>
        <w:jc w:val="left"/>
        <w:rPr>
          <w:rFonts w:hint="eastAsia" w:ascii="宋体" w:hAnsi="宋体"/>
          <w:b/>
          <w:bCs/>
          <w:sz w:val="28"/>
          <w:szCs w:val="28"/>
          <w:highlight w:val="none"/>
        </w:rPr>
      </w:pPr>
      <w:r>
        <w:rPr>
          <w:rFonts w:ascii="宋体" w:hAnsi="宋体"/>
          <w:sz w:val="24"/>
          <w:szCs w:val="20"/>
          <w:highlight w:val="none"/>
        </w:rPr>
        <w:br w:type="page"/>
      </w:r>
      <w:r>
        <w:rPr>
          <w:rFonts w:hint="eastAsia" w:ascii="宋体" w:hAnsi="宋体"/>
          <w:b/>
          <w:bCs/>
          <w:sz w:val="28"/>
          <w:szCs w:val="28"/>
          <w:highlight w:val="none"/>
        </w:rPr>
        <w:t>2.商务及技术文件目录</w:t>
      </w:r>
    </w:p>
    <w:p w14:paraId="16C13840">
      <w:pPr>
        <w:snapToGrid w:val="0"/>
        <w:spacing w:before="50" w:after="120" w:afterLines="50" w:line="360" w:lineRule="auto"/>
        <w:jc w:val="left"/>
        <w:rPr>
          <w:rFonts w:hint="eastAsia" w:ascii="宋体" w:hAnsi="宋体"/>
          <w:szCs w:val="21"/>
          <w:highlight w:val="none"/>
          <w:lang w:eastAsia="zh-CN"/>
        </w:rPr>
      </w:pPr>
      <w:r>
        <w:rPr>
          <w:rFonts w:hint="eastAsia" w:ascii="宋体" w:hAnsi="宋体"/>
          <w:szCs w:val="21"/>
          <w:highlight w:val="none"/>
        </w:rPr>
        <w:t>根据招标文件规定及投标人提供的材料自行编写目录</w:t>
      </w:r>
      <w:r>
        <w:rPr>
          <w:rFonts w:hint="eastAsia" w:ascii="宋体" w:hAnsi="宋体"/>
          <w:szCs w:val="21"/>
          <w:highlight w:val="none"/>
          <w:lang w:eastAsia="zh-CN"/>
        </w:rPr>
        <w:t>。</w:t>
      </w:r>
    </w:p>
    <w:p w14:paraId="41FE8C89">
      <w:pPr>
        <w:snapToGrid w:val="0"/>
        <w:spacing w:before="50" w:after="120" w:afterLines="50" w:line="360" w:lineRule="auto"/>
        <w:jc w:val="left"/>
        <w:rPr>
          <w:rFonts w:hint="eastAsia" w:ascii="宋体" w:hAnsi="宋体"/>
          <w:b/>
          <w:sz w:val="24"/>
          <w:highlight w:val="none"/>
        </w:rPr>
      </w:pPr>
      <w:r>
        <w:rPr>
          <w:rFonts w:hint="eastAsia" w:ascii="宋体" w:hAnsi="宋体"/>
          <w:b/>
          <w:sz w:val="24"/>
          <w:highlight w:val="none"/>
        </w:rPr>
        <w:t>3.投标人参加本项目无围标串标行为的承诺</w:t>
      </w:r>
    </w:p>
    <w:p w14:paraId="085C3C5B">
      <w:pPr>
        <w:snapToGrid w:val="0"/>
        <w:spacing w:before="120" w:beforeLines="50" w:after="50"/>
        <w:jc w:val="left"/>
        <w:rPr>
          <w:rFonts w:hint="eastAsia" w:ascii="宋体" w:hAnsi="宋体"/>
          <w:b/>
          <w:sz w:val="24"/>
          <w:highlight w:val="none"/>
        </w:rPr>
      </w:pPr>
    </w:p>
    <w:p w14:paraId="636D624C">
      <w:pPr>
        <w:snapToGrid w:val="0"/>
        <w:spacing w:before="120" w:beforeLines="50" w:after="50"/>
        <w:ind w:left="420"/>
        <w:jc w:val="center"/>
        <w:rPr>
          <w:rFonts w:hint="eastAsia" w:ascii="宋体" w:hAnsi="宋体"/>
          <w:b/>
          <w:spacing w:val="-17"/>
          <w:sz w:val="32"/>
          <w:szCs w:val="32"/>
          <w:highlight w:val="none"/>
        </w:rPr>
      </w:pPr>
      <w:r>
        <w:rPr>
          <w:rFonts w:hint="eastAsia" w:ascii="方正小标宋简体" w:hAnsi="方正小标宋简体" w:eastAsia="方正小标宋简体" w:cs="方正小标宋简体"/>
          <w:bCs/>
          <w:spacing w:val="-17"/>
          <w:sz w:val="44"/>
          <w:szCs w:val="44"/>
          <w:highlight w:val="none"/>
        </w:rPr>
        <w:t>投标人参加本项目无围标串标行为的承诺函</w:t>
      </w:r>
    </w:p>
    <w:p w14:paraId="6999688E">
      <w:pPr>
        <w:snapToGrid w:val="0"/>
        <w:spacing w:before="120" w:beforeLines="50" w:after="50"/>
        <w:rPr>
          <w:rFonts w:ascii="宋体" w:hAnsi="宋体"/>
          <w:b/>
          <w:sz w:val="24"/>
          <w:highlight w:val="none"/>
        </w:rPr>
      </w:pPr>
    </w:p>
    <w:p w14:paraId="02970729">
      <w:pPr>
        <w:spacing w:line="400" w:lineRule="exact"/>
        <w:contextualSpacing/>
        <w:jc w:val="left"/>
        <w:rPr>
          <w:rFonts w:hint="eastAsia" w:ascii="宋体" w:hAnsi="宋体"/>
          <w:b/>
          <w:sz w:val="24"/>
          <w:highlight w:val="none"/>
        </w:rPr>
      </w:pPr>
      <w:r>
        <w:rPr>
          <w:rFonts w:hint="eastAsia" w:ascii="宋体" w:hAnsi="宋体"/>
          <w:b/>
          <w:sz w:val="24"/>
          <w:highlight w:val="none"/>
        </w:rPr>
        <w:t>一、我方承诺无下列相互串通投标的情形：</w:t>
      </w:r>
    </w:p>
    <w:p w14:paraId="0BE8A8A1">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 xml:space="preserve">1.不同投标人的投标文件由同一单位或者个人编制； </w:t>
      </w:r>
    </w:p>
    <w:p w14:paraId="0791DD80">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2.不同投标人委托同一单位或者个人办理投标事宜；</w:t>
      </w:r>
    </w:p>
    <w:p w14:paraId="36EF5A87">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3.不同的投标人的投标文件载明的项目管理员为同一个人；</w:t>
      </w:r>
    </w:p>
    <w:p w14:paraId="6B8E12F3">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4.不同投标人的投标文件异常一致或者投标报价呈规律性差异；</w:t>
      </w:r>
    </w:p>
    <w:p w14:paraId="1D4491A3">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5.不同投标人的投标文件相互混装；</w:t>
      </w:r>
    </w:p>
    <w:p w14:paraId="6593007C">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6.不同投标人的投标保证金从同一单位或者个人账户转出。</w:t>
      </w:r>
    </w:p>
    <w:p w14:paraId="2DB2A38C">
      <w:pPr>
        <w:spacing w:line="400" w:lineRule="exact"/>
        <w:contextualSpacing/>
        <w:jc w:val="left"/>
        <w:rPr>
          <w:rFonts w:hint="eastAsia" w:ascii="宋体" w:hAnsi="宋体"/>
          <w:sz w:val="24"/>
          <w:highlight w:val="none"/>
        </w:rPr>
      </w:pPr>
      <w:r>
        <w:rPr>
          <w:rFonts w:hint="eastAsia" w:ascii="宋体" w:hAnsi="宋体"/>
          <w:b/>
          <w:sz w:val="24"/>
          <w:highlight w:val="none"/>
        </w:rPr>
        <w:t>二、我方承诺无下列恶意串通的情形：</w:t>
      </w:r>
    </w:p>
    <w:p w14:paraId="45FC8A04">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1.投标人直接或者间接从采购人或者采购代理机构处获得其他投标人的相关信息并修改其投标文件或者响应文件；</w:t>
      </w:r>
    </w:p>
    <w:p w14:paraId="0FEBCBBE">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2.投标人按照采购人或者采购代理机构的授意撤换、修改投标文件或者响应文件；</w:t>
      </w:r>
    </w:p>
    <w:p w14:paraId="08D41587">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3.投标人之间协商报价、技术方案等投标文件或者响应文件的实质性内容；</w:t>
      </w:r>
    </w:p>
    <w:p w14:paraId="19C60EE5">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4.属于同一集团、协会、商会等组织成员的投标人按照该组织要求协同参加政府采购活动；</w:t>
      </w:r>
    </w:p>
    <w:p w14:paraId="14AD7E5C">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5.投标人之间事先约定一致抬高或者压低投标报价，或者在招标项目中事先约定轮流以高价位或者低价位中标，或者事先约定由某一特定投标人中标，然后再参加投标；</w:t>
      </w:r>
    </w:p>
    <w:p w14:paraId="54F28A58">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6.投标人之间商定部分投标人放弃参加政府采购活动或者放弃中标；</w:t>
      </w:r>
    </w:p>
    <w:p w14:paraId="5DC61559">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7.投标人与采购人或者采购代理机构之间、投标人相互之间，为谋求特定投标人中标或者排斥其他投标人的其他串通行为。</w:t>
      </w:r>
    </w:p>
    <w:p w14:paraId="42DE9B77">
      <w:pPr>
        <w:spacing w:line="400" w:lineRule="exact"/>
        <w:ind w:firstLine="472" w:firstLineChars="196"/>
        <w:contextualSpacing/>
        <w:jc w:val="left"/>
        <w:rPr>
          <w:rFonts w:hint="eastAsia" w:ascii="宋体" w:hAnsi="宋体"/>
          <w:b/>
          <w:sz w:val="24"/>
          <w:highlight w:val="none"/>
        </w:rPr>
      </w:pPr>
      <w:r>
        <w:rPr>
          <w:rFonts w:hint="eastAsia" w:ascii="宋体" w:hAnsi="宋体"/>
          <w:b/>
          <w:sz w:val="24"/>
          <w:highlight w:val="none"/>
        </w:rPr>
        <w:t>以上情形一经核查属实，我方愿意承担一切后果，并不再寻求任何旨在减轻或者免除法律责任的辩解。</w:t>
      </w:r>
    </w:p>
    <w:p w14:paraId="76B93A6A">
      <w:pPr>
        <w:spacing w:line="400" w:lineRule="exact"/>
        <w:ind w:firstLine="472" w:firstLineChars="196"/>
        <w:contextualSpacing/>
        <w:jc w:val="left"/>
        <w:rPr>
          <w:rFonts w:hint="eastAsia" w:ascii="宋体" w:hAnsi="宋体"/>
          <w:b/>
          <w:sz w:val="24"/>
          <w:highlight w:val="none"/>
        </w:rPr>
      </w:pPr>
    </w:p>
    <w:p w14:paraId="75DC8DA0">
      <w:pPr>
        <w:pStyle w:val="12"/>
        <w:spacing w:line="440" w:lineRule="exact"/>
        <w:ind w:firstLine="960" w:firstLineChars="400"/>
        <w:rPr>
          <w:rFonts w:hint="eastAsia" w:hAnsi="宋体"/>
          <w:sz w:val="24"/>
          <w:szCs w:val="24"/>
          <w:highlight w:val="none"/>
        </w:rPr>
      </w:pPr>
      <w:r>
        <w:rPr>
          <w:rFonts w:hint="eastAsia" w:hAnsi="宋体"/>
          <w:sz w:val="24"/>
          <w:highlight w:val="none"/>
        </w:rPr>
        <w:t>法定代表人或者委托代理人</w:t>
      </w:r>
      <w:r>
        <w:rPr>
          <w:rFonts w:hint="eastAsia" w:hAnsi="宋体"/>
          <w:spacing w:val="20"/>
          <w:sz w:val="24"/>
          <w:highlight w:val="none"/>
        </w:rPr>
        <w:t>（签字或者电子签名）：</w:t>
      </w:r>
      <w:r>
        <w:rPr>
          <w:rFonts w:hint="eastAsia" w:hAnsi="宋体"/>
          <w:spacing w:val="20"/>
          <w:sz w:val="24"/>
          <w:highlight w:val="none"/>
          <w:u w:val="single"/>
        </w:rPr>
        <w:t xml:space="preserve">        </w:t>
      </w:r>
    </w:p>
    <w:p w14:paraId="77C11AD4">
      <w:pPr>
        <w:pStyle w:val="12"/>
        <w:spacing w:line="400" w:lineRule="exact"/>
        <w:contextualSpacing/>
        <w:jc w:val="center"/>
        <w:rPr>
          <w:rFonts w:hint="eastAsia" w:hAnsi="宋体"/>
          <w:sz w:val="24"/>
          <w:szCs w:val="24"/>
          <w:highlight w:val="none"/>
        </w:rPr>
      </w:pPr>
      <w:r>
        <w:rPr>
          <w:rFonts w:hint="eastAsia" w:hAnsi="宋体"/>
          <w:sz w:val="24"/>
          <w:szCs w:val="24"/>
          <w:highlight w:val="none"/>
        </w:rPr>
        <w:t xml:space="preserve"> </w:t>
      </w:r>
      <w:r>
        <w:rPr>
          <w:rFonts w:hAnsi="宋体"/>
          <w:sz w:val="24"/>
          <w:szCs w:val="24"/>
          <w:highlight w:val="none"/>
        </w:rPr>
        <w:t xml:space="preserve">                                   </w:t>
      </w:r>
      <w:r>
        <w:rPr>
          <w:rFonts w:hint="eastAsia" w:hAnsi="宋体"/>
          <w:sz w:val="24"/>
          <w:szCs w:val="24"/>
          <w:highlight w:val="none"/>
        </w:rPr>
        <w:t>投标人名称（电子签章）</w:t>
      </w:r>
    </w:p>
    <w:p w14:paraId="15CCE7D8">
      <w:pPr>
        <w:pStyle w:val="12"/>
        <w:spacing w:line="400" w:lineRule="exact"/>
        <w:contextualSpacing/>
        <w:rPr>
          <w:rFonts w:hint="eastAsia" w:hAnsi="宋体"/>
          <w:sz w:val="24"/>
          <w:highlight w:val="none"/>
        </w:rPr>
      </w:pPr>
      <w:r>
        <w:rPr>
          <w:rFonts w:hint="eastAsia" w:hAnsi="宋体"/>
          <w:sz w:val="24"/>
          <w:highlight w:val="none"/>
        </w:rPr>
        <w:t xml:space="preserve">                                                </w:t>
      </w:r>
      <w:r>
        <w:rPr>
          <w:rFonts w:hint="eastAsia" w:hAnsi="宋体"/>
          <w:sz w:val="24"/>
          <w:highlight w:val="none"/>
          <w:u w:val="single"/>
        </w:rPr>
        <w:t xml:space="preserve">      </w:t>
      </w:r>
      <w:r>
        <w:rPr>
          <w:rFonts w:hint="eastAsia" w:hAnsi="宋体"/>
          <w:sz w:val="24"/>
          <w:highlight w:val="none"/>
        </w:rPr>
        <w:t>年</w:t>
      </w:r>
      <w:r>
        <w:rPr>
          <w:rFonts w:hint="eastAsia" w:hAnsi="宋体"/>
          <w:sz w:val="24"/>
          <w:highlight w:val="none"/>
          <w:u w:val="single"/>
        </w:rPr>
        <w:t xml:space="preserve">    </w:t>
      </w:r>
      <w:r>
        <w:rPr>
          <w:rFonts w:hint="eastAsia" w:hAnsi="宋体"/>
          <w:sz w:val="24"/>
          <w:highlight w:val="none"/>
        </w:rPr>
        <w:t>月</w:t>
      </w:r>
      <w:r>
        <w:rPr>
          <w:rFonts w:hint="eastAsia" w:hAnsi="宋体"/>
          <w:sz w:val="24"/>
          <w:highlight w:val="none"/>
          <w:u w:val="single"/>
        </w:rPr>
        <w:t xml:space="preserve">     </w:t>
      </w:r>
      <w:r>
        <w:rPr>
          <w:rFonts w:hint="eastAsia" w:hAnsi="宋体"/>
          <w:sz w:val="24"/>
          <w:highlight w:val="none"/>
        </w:rPr>
        <w:t>日</w:t>
      </w:r>
    </w:p>
    <w:p w14:paraId="06D82E8F">
      <w:pPr>
        <w:snapToGrid w:val="0"/>
        <w:spacing w:before="120" w:beforeLines="50" w:after="50"/>
        <w:ind w:firstLine="472" w:firstLineChars="196"/>
        <w:jc w:val="left"/>
        <w:rPr>
          <w:rFonts w:hint="eastAsia" w:ascii="宋体" w:hAnsi="宋体"/>
          <w:b/>
          <w:sz w:val="24"/>
          <w:szCs w:val="20"/>
          <w:highlight w:val="none"/>
        </w:rPr>
      </w:pPr>
      <w:r>
        <w:rPr>
          <w:rFonts w:ascii="宋体" w:hAnsi="宋体"/>
          <w:b/>
          <w:sz w:val="24"/>
          <w:highlight w:val="none"/>
        </w:rPr>
        <w:br w:type="page"/>
      </w:r>
      <w:r>
        <w:rPr>
          <w:rFonts w:hint="eastAsia" w:ascii="宋体" w:hAnsi="宋体"/>
          <w:b/>
          <w:sz w:val="24"/>
          <w:highlight w:val="none"/>
        </w:rPr>
        <w:t>4.法定代表人身份证明</w:t>
      </w:r>
    </w:p>
    <w:p w14:paraId="2555CA63">
      <w:pPr>
        <w:spacing w:before="240" w:beforeLines="100" w:after="120" w:afterLines="50"/>
        <w:ind w:left="540"/>
        <w:jc w:val="center"/>
        <w:rPr>
          <w:rFonts w:hint="eastAsia" w:ascii="宋体" w:hAnsi="Courier New"/>
          <w:b/>
          <w:sz w:val="32"/>
          <w:szCs w:val="32"/>
          <w:highlight w:val="none"/>
        </w:rPr>
      </w:pPr>
    </w:p>
    <w:p w14:paraId="20919144">
      <w:pPr>
        <w:spacing w:before="240" w:beforeLines="100" w:after="120" w:afterLines="50"/>
        <w:ind w:left="54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法定代表人身份证明</w:t>
      </w:r>
    </w:p>
    <w:p w14:paraId="439450B5">
      <w:pPr>
        <w:spacing w:line="500" w:lineRule="exact"/>
        <w:ind w:left="540"/>
        <w:rPr>
          <w:rFonts w:hint="eastAsia" w:ascii="宋体" w:hAnsi="宋体"/>
          <w:sz w:val="24"/>
          <w:highlight w:val="none"/>
        </w:rPr>
      </w:pPr>
      <w:r>
        <w:rPr>
          <w:rFonts w:hint="eastAsia" w:ascii="宋体" w:hAnsi="宋体"/>
          <w:sz w:val="24"/>
          <w:highlight w:val="none"/>
        </w:rPr>
        <w:t>投 标 人：</w:t>
      </w:r>
      <w:r>
        <w:rPr>
          <w:rFonts w:hint="eastAsia" w:ascii="宋体" w:hAnsi="宋体"/>
          <w:sz w:val="24"/>
          <w:highlight w:val="none"/>
          <w:u w:val="single"/>
        </w:rPr>
        <w:t xml:space="preserve">                                                        </w:t>
      </w:r>
    </w:p>
    <w:p w14:paraId="60DAEC9B">
      <w:pPr>
        <w:spacing w:line="500" w:lineRule="exact"/>
        <w:ind w:left="54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 xml:space="preserve">                                                        </w:t>
      </w:r>
    </w:p>
    <w:p w14:paraId="07FA3FD9">
      <w:pPr>
        <w:spacing w:line="500" w:lineRule="exact"/>
        <w:ind w:left="540"/>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性      别：</w:t>
      </w:r>
      <w:r>
        <w:rPr>
          <w:rFonts w:hint="eastAsia" w:ascii="宋体" w:hAnsi="宋体"/>
          <w:sz w:val="24"/>
          <w:highlight w:val="none"/>
          <w:u w:val="single"/>
        </w:rPr>
        <w:t xml:space="preserve">                </w:t>
      </w:r>
    </w:p>
    <w:p w14:paraId="7F4A35CD">
      <w:pPr>
        <w:spacing w:line="500" w:lineRule="exact"/>
        <w:ind w:left="54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职      务：</w:t>
      </w:r>
      <w:r>
        <w:rPr>
          <w:rFonts w:hint="eastAsia" w:ascii="宋体" w:hAnsi="宋体"/>
          <w:sz w:val="24"/>
          <w:highlight w:val="none"/>
          <w:u w:val="single"/>
        </w:rPr>
        <w:t xml:space="preserve">                </w:t>
      </w:r>
    </w:p>
    <w:p w14:paraId="5A7CE335">
      <w:pPr>
        <w:spacing w:line="500" w:lineRule="exact"/>
        <w:ind w:left="540"/>
        <w:rPr>
          <w:rFonts w:hint="eastAsia" w:ascii="宋体" w:hAnsi="宋体"/>
          <w:sz w:val="24"/>
          <w:highlight w:val="none"/>
        </w:rPr>
      </w:pPr>
      <w:r>
        <w:rPr>
          <w:rFonts w:hint="eastAsia" w:ascii="宋体" w:hAnsi="宋体"/>
          <w:sz w:val="24"/>
          <w:highlight w:val="none"/>
        </w:rPr>
        <w:t>身份证</w:t>
      </w:r>
      <w:r>
        <w:rPr>
          <w:rFonts w:hint="eastAsia"/>
          <w:sz w:val="24"/>
          <w:highlight w:val="none"/>
        </w:rPr>
        <w:t>号码：</w:t>
      </w:r>
      <w:r>
        <w:rPr>
          <w:rFonts w:hint="eastAsia"/>
          <w:sz w:val="24"/>
          <w:highlight w:val="none"/>
          <w:u w:val="single"/>
        </w:rPr>
        <w:t xml:space="preserve">                                 </w:t>
      </w:r>
    </w:p>
    <w:p w14:paraId="6ECF87F3">
      <w:pPr>
        <w:spacing w:line="500" w:lineRule="exact"/>
        <w:ind w:left="540"/>
        <w:rPr>
          <w:rFonts w:hint="eastAsia"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（投标人名称）              </w:t>
      </w:r>
      <w:r>
        <w:rPr>
          <w:rFonts w:hint="eastAsia" w:ascii="宋体" w:hAnsi="宋体"/>
          <w:sz w:val="24"/>
          <w:highlight w:val="none"/>
        </w:rPr>
        <w:t>的法定代表人。</w:t>
      </w:r>
    </w:p>
    <w:p w14:paraId="5B124698">
      <w:pPr>
        <w:spacing w:line="500" w:lineRule="exact"/>
        <w:ind w:left="540"/>
        <w:rPr>
          <w:rFonts w:hint="eastAsia" w:ascii="宋体" w:hAnsi="宋体"/>
          <w:sz w:val="24"/>
          <w:highlight w:val="none"/>
        </w:rPr>
      </w:pPr>
      <w:r>
        <w:rPr>
          <w:rFonts w:hint="eastAsia" w:ascii="宋体" w:hAnsi="宋体"/>
          <w:sz w:val="24"/>
          <w:highlight w:val="none"/>
        </w:rPr>
        <w:t>特此证明。</w:t>
      </w:r>
    </w:p>
    <w:p w14:paraId="3BBB17DE">
      <w:pPr>
        <w:spacing w:line="500" w:lineRule="exact"/>
        <w:ind w:left="540"/>
        <w:rPr>
          <w:rFonts w:hint="eastAsia" w:ascii="宋体" w:hAnsi="宋体"/>
          <w:sz w:val="24"/>
          <w:highlight w:val="none"/>
        </w:rPr>
      </w:pPr>
    </w:p>
    <w:p w14:paraId="532594C0">
      <w:pPr>
        <w:spacing w:line="500" w:lineRule="exact"/>
        <w:ind w:left="540"/>
        <w:rPr>
          <w:rFonts w:hint="eastAsia" w:ascii="宋体" w:hAnsi="宋体"/>
          <w:sz w:val="24"/>
          <w:highlight w:val="none"/>
        </w:rPr>
      </w:pPr>
    </w:p>
    <w:p w14:paraId="72A1B615">
      <w:pPr>
        <w:spacing w:line="500" w:lineRule="exact"/>
        <w:ind w:left="540"/>
        <w:rPr>
          <w:rFonts w:hint="eastAsia" w:ascii="宋体" w:hAnsi="宋体"/>
          <w:sz w:val="24"/>
          <w:highlight w:val="none"/>
        </w:rPr>
      </w:pPr>
      <w:r>
        <w:rPr>
          <w:rFonts w:hint="eastAsia" w:ascii="宋体" w:hAnsi="宋体"/>
          <w:sz w:val="24"/>
          <w:highlight w:val="none"/>
        </w:rPr>
        <w:t>附件：法定代表人有效身份证正反面复印件</w:t>
      </w:r>
    </w:p>
    <w:p w14:paraId="3B370A98">
      <w:pPr>
        <w:spacing w:line="500" w:lineRule="exact"/>
        <w:ind w:left="540"/>
        <w:rPr>
          <w:rFonts w:hint="eastAsia" w:ascii="宋体" w:hAnsi="宋体"/>
          <w:sz w:val="24"/>
          <w:highlight w:val="none"/>
        </w:rPr>
      </w:pPr>
    </w:p>
    <w:p w14:paraId="3A9ECD83">
      <w:pPr>
        <w:spacing w:line="500" w:lineRule="exact"/>
        <w:ind w:left="540"/>
        <w:jc w:val="right"/>
        <w:rPr>
          <w:rFonts w:hint="eastAsia" w:ascii="宋体" w:hAnsi="宋体"/>
          <w:sz w:val="24"/>
          <w:highlight w:val="none"/>
        </w:rPr>
      </w:pPr>
      <w:r>
        <w:rPr>
          <w:rFonts w:hint="eastAsia" w:ascii="宋体" w:hAnsi="宋体"/>
          <w:sz w:val="24"/>
          <w:highlight w:val="none"/>
        </w:rPr>
        <w:t>投标人名称（电子签章）</w:t>
      </w:r>
    </w:p>
    <w:p w14:paraId="3496278B">
      <w:pPr>
        <w:snapToGrid w:val="0"/>
        <w:spacing w:before="120" w:beforeLines="50" w:after="50"/>
        <w:ind w:left="540"/>
        <w:jc w:val="right"/>
        <w:rPr>
          <w:rFonts w:hint="eastAsia"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5D8476AB">
      <w:pPr>
        <w:snapToGrid w:val="0"/>
        <w:spacing w:before="120" w:beforeLines="50" w:after="50"/>
        <w:jc w:val="center"/>
        <w:rPr>
          <w:rFonts w:hint="eastAsia" w:ascii="宋体" w:hAnsi="宋体"/>
          <w:b/>
          <w:sz w:val="24"/>
          <w:highlight w:val="none"/>
        </w:rPr>
      </w:pPr>
    </w:p>
    <w:p w14:paraId="5B081AA2">
      <w:pPr>
        <w:snapToGrid w:val="0"/>
        <w:spacing w:before="120" w:beforeLines="50" w:after="50"/>
        <w:jc w:val="left"/>
        <w:rPr>
          <w:rFonts w:hint="eastAsia" w:ascii="宋体" w:hAnsi="宋体"/>
          <w:b/>
          <w:sz w:val="24"/>
          <w:szCs w:val="20"/>
          <w:highlight w:val="none"/>
        </w:rPr>
      </w:pPr>
      <w:r>
        <w:rPr>
          <w:rFonts w:hint="eastAsia" w:ascii="宋体" w:hAnsi="宋体"/>
          <w:sz w:val="24"/>
          <w:highlight w:val="none"/>
        </w:rPr>
        <w:t>注：自然人投标的无需提供</w:t>
      </w:r>
    </w:p>
    <w:p w14:paraId="4F58ADCE">
      <w:pPr>
        <w:snapToGrid w:val="0"/>
        <w:spacing w:before="120" w:beforeLines="50" w:after="50"/>
        <w:jc w:val="left"/>
        <w:rPr>
          <w:rFonts w:hint="eastAsia" w:ascii="宋体" w:hAnsi="宋体"/>
          <w:b/>
          <w:sz w:val="24"/>
          <w:szCs w:val="20"/>
          <w:highlight w:val="none"/>
        </w:rPr>
      </w:pPr>
      <w:r>
        <w:rPr>
          <w:rFonts w:ascii="宋体" w:hAnsi="宋体"/>
          <w:b/>
          <w:sz w:val="24"/>
          <w:highlight w:val="none"/>
        </w:rPr>
        <w:br w:type="page"/>
      </w:r>
      <w:r>
        <w:rPr>
          <w:rFonts w:hint="eastAsia" w:ascii="宋体" w:hAnsi="宋体"/>
          <w:b/>
          <w:sz w:val="24"/>
          <w:highlight w:val="none"/>
        </w:rPr>
        <w:t>5.授权委托书格式</w:t>
      </w:r>
    </w:p>
    <w:p w14:paraId="50B9E653">
      <w:pPr>
        <w:snapToGrid w:val="0"/>
        <w:spacing w:before="120" w:beforeLines="50" w:after="50"/>
        <w:jc w:val="center"/>
        <w:rPr>
          <w:rFonts w:hint="eastAsia" w:ascii="宋体" w:hAnsi="宋体"/>
          <w:b/>
          <w:sz w:val="44"/>
          <w:szCs w:val="44"/>
          <w:highlight w:val="none"/>
        </w:rPr>
      </w:pPr>
    </w:p>
    <w:p w14:paraId="43D0D45E">
      <w:pPr>
        <w:snapToGrid w:val="0"/>
        <w:spacing w:before="120" w:beforeLines="50" w:after="5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授权委托书</w:t>
      </w:r>
    </w:p>
    <w:p w14:paraId="6B57CE97">
      <w:pPr>
        <w:snapToGrid w:val="0"/>
        <w:spacing w:before="120" w:beforeLines="50" w:after="50"/>
        <w:jc w:val="center"/>
        <w:rPr>
          <w:rFonts w:hint="eastAsia" w:ascii="宋体" w:hAnsi="宋体"/>
          <w:b/>
          <w:sz w:val="32"/>
          <w:szCs w:val="32"/>
          <w:highlight w:val="none"/>
        </w:rPr>
      </w:pPr>
      <w:r>
        <w:rPr>
          <w:rFonts w:hint="eastAsia" w:ascii="宋体" w:hAnsi="宋体"/>
          <w:b/>
          <w:sz w:val="32"/>
          <w:szCs w:val="32"/>
          <w:highlight w:val="none"/>
        </w:rPr>
        <w:t>（非联合体投标格式）</w:t>
      </w:r>
    </w:p>
    <w:p w14:paraId="0393175A">
      <w:pPr>
        <w:snapToGrid w:val="0"/>
        <w:spacing w:before="120" w:beforeLines="50" w:after="50"/>
        <w:jc w:val="center"/>
        <w:rPr>
          <w:rFonts w:hint="eastAsia" w:ascii="宋体" w:hAnsi="宋体"/>
          <w:b/>
          <w:sz w:val="24"/>
          <w:highlight w:val="none"/>
        </w:rPr>
      </w:pPr>
      <w:r>
        <w:rPr>
          <w:rFonts w:hint="eastAsia" w:ascii="宋体" w:hAnsi="宋体"/>
          <w:b/>
          <w:sz w:val="32"/>
          <w:szCs w:val="32"/>
          <w:highlight w:val="none"/>
        </w:rPr>
        <w:t>（如有委托时）</w:t>
      </w:r>
    </w:p>
    <w:p w14:paraId="7412DF88">
      <w:pPr>
        <w:snapToGrid w:val="0"/>
        <w:spacing w:before="120" w:beforeLines="50" w:after="50"/>
        <w:jc w:val="center"/>
        <w:rPr>
          <w:rFonts w:hint="eastAsia" w:ascii="宋体" w:hAnsi="宋体"/>
          <w:b/>
          <w:sz w:val="24"/>
          <w:highlight w:val="none"/>
        </w:rPr>
      </w:pPr>
    </w:p>
    <w:p w14:paraId="496B1169">
      <w:pPr>
        <w:spacing w:line="360" w:lineRule="auto"/>
        <w:contextualSpacing/>
        <w:rPr>
          <w:rFonts w:hint="eastAsia" w:ascii="宋体" w:hAnsi="宋体"/>
          <w:b/>
          <w:bCs/>
          <w:sz w:val="24"/>
          <w:highlight w:val="none"/>
        </w:rPr>
      </w:pPr>
      <w:r>
        <w:rPr>
          <w:rFonts w:hint="eastAsia" w:ascii="宋体" w:hAnsi="宋体"/>
          <w:bCs/>
          <w:sz w:val="24"/>
          <w:highlight w:val="none"/>
        </w:rPr>
        <w:t>致：</w:t>
      </w:r>
      <w:r>
        <w:rPr>
          <w:rFonts w:hint="eastAsia" w:ascii="宋体" w:hAnsi="宋体"/>
          <w:sz w:val="24"/>
          <w:highlight w:val="none"/>
          <w:u w:val="single"/>
        </w:rPr>
        <w:t>采购人名称</w:t>
      </w:r>
      <w:r>
        <w:rPr>
          <w:rFonts w:hint="eastAsia" w:ascii="宋体" w:hAnsi="宋体"/>
          <w:sz w:val="24"/>
          <w:highlight w:val="none"/>
        </w:rPr>
        <w:t>：</w:t>
      </w:r>
    </w:p>
    <w:p w14:paraId="6FABE538">
      <w:pPr>
        <w:spacing w:line="360" w:lineRule="auto"/>
        <w:ind w:firstLine="566" w:firstLineChars="236"/>
        <w:contextualSpacing/>
        <w:rPr>
          <w:rFonts w:hint="eastAsia" w:ascii="宋体" w:hAnsi="宋体"/>
          <w:sz w:val="24"/>
          <w:highlight w:val="none"/>
        </w:rPr>
      </w:pPr>
      <w:r>
        <w:rPr>
          <w:rFonts w:hint="eastAsia" w:ascii="宋体" w:hAnsi="宋体"/>
          <w:sz w:val="24"/>
          <w:highlight w:val="none"/>
        </w:rPr>
        <w:t>我</w:t>
      </w:r>
      <w:r>
        <w:rPr>
          <w:rFonts w:hint="eastAsia" w:ascii="宋体" w:hAnsi="宋体"/>
          <w:sz w:val="24"/>
          <w:highlight w:val="none"/>
          <w:u w:val="single"/>
        </w:rPr>
        <w:t xml:space="preserve">       </w:t>
      </w:r>
      <w:r>
        <w:rPr>
          <w:rFonts w:hint="eastAsia" w:ascii="宋体" w:hAnsi="宋体"/>
          <w:sz w:val="24"/>
          <w:highlight w:val="none"/>
        </w:rPr>
        <w:t>（姓名）系</w:t>
      </w:r>
      <w:r>
        <w:rPr>
          <w:rFonts w:hint="eastAsia" w:ascii="宋体" w:hAnsi="宋体"/>
          <w:sz w:val="24"/>
          <w:highlight w:val="none"/>
          <w:u w:val="single"/>
        </w:rPr>
        <w:t xml:space="preserve">      </w:t>
      </w:r>
      <w:r>
        <w:rPr>
          <w:rFonts w:hint="eastAsia" w:ascii="宋体" w:hAnsi="宋体"/>
          <w:sz w:val="24"/>
          <w:highlight w:val="none"/>
        </w:rPr>
        <w:t>（投标人名称）的法定代表人，现授权委托</w:t>
      </w:r>
      <w:r>
        <w:rPr>
          <w:rFonts w:hint="eastAsia" w:ascii="宋体" w:hAnsi="宋体"/>
          <w:sz w:val="24"/>
          <w:highlight w:val="none"/>
          <w:u w:val="single"/>
        </w:rPr>
        <w:t xml:space="preserve">              （姓名）</w:t>
      </w:r>
      <w:r>
        <w:rPr>
          <w:rFonts w:hint="eastAsia" w:ascii="宋体" w:hAnsi="宋体"/>
          <w:sz w:val="24"/>
          <w:highlight w:val="none"/>
        </w:rPr>
        <w:t>以我方的名义参加</w:t>
      </w:r>
      <w:r>
        <w:rPr>
          <w:rFonts w:hint="eastAsia" w:ascii="宋体" w:hAnsi="宋体"/>
          <w:sz w:val="24"/>
          <w:highlight w:val="none"/>
          <w:u w:val="single"/>
        </w:rPr>
        <w:t xml:space="preserve">              </w:t>
      </w:r>
      <w:r>
        <w:rPr>
          <w:rFonts w:hint="eastAsia" w:ascii="宋体" w:hAnsi="宋体"/>
          <w:sz w:val="24"/>
          <w:highlight w:val="none"/>
        </w:rPr>
        <w:t>项目的投标活动，并代表我方全权办理针对上述项目的所有采购程序和环节的具体事务和签署相关文件。</w:t>
      </w:r>
    </w:p>
    <w:p w14:paraId="0658712C">
      <w:pPr>
        <w:spacing w:line="360" w:lineRule="auto"/>
        <w:contextualSpacing/>
        <w:rPr>
          <w:rFonts w:hint="eastAsia" w:ascii="宋体" w:hAnsi="宋体"/>
          <w:sz w:val="24"/>
          <w:highlight w:val="none"/>
        </w:rPr>
      </w:pPr>
      <w:r>
        <w:rPr>
          <w:rFonts w:hint="eastAsia" w:ascii="宋体" w:hAnsi="宋体"/>
          <w:sz w:val="24"/>
          <w:highlight w:val="none"/>
        </w:rPr>
        <w:t xml:space="preserve">    我方对委托代理人的签字或者电子签名事项负全部责任。</w:t>
      </w:r>
    </w:p>
    <w:p w14:paraId="50D93297">
      <w:pPr>
        <w:spacing w:line="360" w:lineRule="auto"/>
        <w:ind w:firstLine="480"/>
        <w:contextualSpacing/>
        <w:rPr>
          <w:rFonts w:hint="eastAsia" w:ascii="宋体" w:hAnsi="宋体"/>
          <w:sz w:val="24"/>
          <w:highlight w:val="none"/>
        </w:rPr>
      </w:pPr>
      <w:r>
        <w:rPr>
          <w:rFonts w:hint="eastAsia" w:ascii="宋体" w:hAnsi="宋体"/>
          <w:sz w:val="24"/>
          <w:highlight w:val="none"/>
          <w:u w:val="single"/>
        </w:rPr>
        <w:t>本授权书自签署之日起生效，在撤销授权的书面通知以前，本授权书一直有效。委托代理人在授权书有效期内签署的所有文件不因授权的撤销而失效。</w:t>
      </w:r>
    </w:p>
    <w:p w14:paraId="1FCBD6D7">
      <w:pPr>
        <w:spacing w:line="360" w:lineRule="auto"/>
        <w:ind w:firstLine="480"/>
        <w:contextualSpacing/>
        <w:rPr>
          <w:rFonts w:hint="eastAsia" w:ascii="宋体" w:hAnsi="宋体"/>
          <w:sz w:val="24"/>
          <w:highlight w:val="none"/>
        </w:rPr>
      </w:pPr>
      <w:r>
        <w:rPr>
          <w:rFonts w:hint="eastAsia" w:ascii="宋体" w:hAnsi="宋体"/>
          <w:sz w:val="24"/>
          <w:highlight w:val="none"/>
        </w:rPr>
        <w:t>委托代理人无转委托权，特此委托。</w:t>
      </w:r>
    </w:p>
    <w:p w14:paraId="6D78B4AC">
      <w:pPr>
        <w:spacing w:line="360" w:lineRule="auto"/>
        <w:ind w:firstLine="480"/>
        <w:contextualSpacing/>
        <w:rPr>
          <w:rFonts w:hint="eastAsia" w:ascii="宋体" w:hAnsi="宋体"/>
          <w:sz w:val="24"/>
          <w:highlight w:val="none"/>
        </w:rPr>
      </w:pPr>
      <w:r>
        <w:rPr>
          <w:rFonts w:hint="eastAsia" w:ascii="宋体" w:hAnsi="宋体"/>
          <w:sz w:val="24"/>
          <w:highlight w:val="none"/>
        </w:rPr>
        <w:t>附：法定代表人身份证明及委托代理人有效身份证正反面复印件</w:t>
      </w:r>
    </w:p>
    <w:p w14:paraId="7D2E16B4">
      <w:pPr>
        <w:spacing w:line="360" w:lineRule="auto"/>
        <w:contextualSpacing/>
        <w:rPr>
          <w:rFonts w:hint="eastAsia" w:ascii="宋体" w:hAnsi="宋体"/>
          <w:sz w:val="24"/>
          <w:highlight w:val="none"/>
        </w:rPr>
      </w:pPr>
    </w:p>
    <w:p w14:paraId="78FCC088">
      <w:pPr>
        <w:spacing w:line="440" w:lineRule="exact"/>
        <w:contextualSpacing/>
        <w:rPr>
          <w:rFonts w:hint="eastAsia" w:ascii="宋体" w:hAnsi="宋体"/>
          <w:sz w:val="24"/>
          <w:highlight w:val="none"/>
        </w:rPr>
      </w:pPr>
      <w:r>
        <w:rPr>
          <w:rFonts w:hint="eastAsia" w:ascii="宋体" w:hAnsi="宋体"/>
          <w:sz w:val="24"/>
          <w:highlight w:val="none"/>
        </w:rPr>
        <w:t>委托代理人（签字或者电子签名）：</w:t>
      </w:r>
      <w:r>
        <w:rPr>
          <w:rFonts w:hint="eastAsia" w:ascii="宋体" w:hAnsi="宋体"/>
          <w:sz w:val="24"/>
          <w:highlight w:val="none"/>
          <w:u w:val="single"/>
        </w:rPr>
        <w:t xml:space="preserve">               </w:t>
      </w:r>
      <w:r>
        <w:rPr>
          <w:rFonts w:hint="eastAsia" w:ascii="宋体" w:hAnsi="宋体"/>
          <w:sz w:val="24"/>
          <w:highlight w:val="none"/>
        </w:rPr>
        <w:t xml:space="preserve">            </w:t>
      </w:r>
    </w:p>
    <w:p w14:paraId="2B14E161">
      <w:pPr>
        <w:spacing w:line="440" w:lineRule="exact"/>
        <w:contextualSpacing/>
        <w:rPr>
          <w:rFonts w:hint="eastAsia" w:ascii="宋体" w:hAnsi="宋体"/>
          <w:sz w:val="24"/>
          <w:highlight w:val="none"/>
          <w:u w:val="single"/>
        </w:rPr>
      </w:pPr>
      <w:r>
        <w:rPr>
          <w:rFonts w:hint="eastAsia" w:ascii="宋体" w:hAnsi="宋体"/>
          <w:sz w:val="24"/>
          <w:highlight w:val="none"/>
        </w:rPr>
        <w:t>委托代理人身份证号码：</w:t>
      </w:r>
      <w:r>
        <w:rPr>
          <w:rFonts w:hint="eastAsia" w:ascii="宋体" w:hAnsi="宋体"/>
          <w:sz w:val="24"/>
          <w:highlight w:val="none"/>
          <w:u w:val="single"/>
        </w:rPr>
        <w:t xml:space="preserve">                             </w:t>
      </w:r>
    </w:p>
    <w:p w14:paraId="7D03E0F8">
      <w:pPr>
        <w:spacing w:line="440" w:lineRule="exact"/>
        <w:contextualSpacing/>
        <w:rPr>
          <w:rFonts w:hint="eastAsia" w:ascii="宋体" w:hAnsi="宋体"/>
          <w:sz w:val="24"/>
          <w:highlight w:val="none"/>
          <w:u w:val="single"/>
        </w:rPr>
      </w:pPr>
      <w:r>
        <w:rPr>
          <w:rFonts w:hint="eastAsia" w:ascii="宋体" w:hAnsi="宋体"/>
          <w:sz w:val="24"/>
          <w:highlight w:val="none"/>
        </w:rPr>
        <w:t>法定代表人（签字或者盖章或者电子签名）：</w:t>
      </w:r>
      <w:r>
        <w:rPr>
          <w:rFonts w:hint="eastAsia" w:ascii="宋体" w:hAnsi="宋体"/>
          <w:sz w:val="24"/>
          <w:highlight w:val="none"/>
          <w:u w:val="single"/>
        </w:rPr>
        <w:t xml:space="preserve">              </w:t>
      </w:r>
    </w:p>
    <w:p w14:paraId="4092263F">
      <w:pPr>
        <w:spacing w:line="440" w:lineRule="exact"/>
        <w:contextualSpacing/>
        <w:rPr>
          <w:rFonts w:hint="eastAsia" w:ascii="宋体" w:hAnsi="宋体"/>
          <w:sz w:val="24"/>
          <w:highlight w:val="none"/>
        </w:rPr>
      </w:pPr>
      <w:r>
        <w:rPr>
          <w:rFonts w:hint="eastAsia" w:ascii="宋体" w:hAnsi="宋体"/>
          <w:sz w:val="24"/>
          <w:highlight w:val="none"/>
        </w:rPr>
        <w:t xml:space="preserve"> </w:t>
      </w:r>
    </w:p>
    <w:p w14:paraId="5A58B936">
      <w:pPr>
        <w:spacing w:line="440" w:lineRule="exact"/>
        <w:contextualSpacing/>
        <w:jc w:val="center"/>
        <w:rPr>
          <w:rFonts w:hint="eastAsia" w:ascii="宋体" w:hAnsi="宋体"/>
          <w:sz w:val="24"/>
          <w:highlight w:val="none"/>
        </w:rPr>
      </w:pPr>
      <w:r>
        <w:rPr>
          <w:rFonts w:hint="eastAsia" w:ascii="宋体" w:hAnsi="宋体"/>
          <w:sz w:val="24"/>
          <w:highlight w:val="none"/>
        </w:rPr>
        <w:t xml:space="preserve">                                                投标人名称（电子签章）：</w:t>
      </w:r>
    </w:p>
    <w:p w14:paraId="4F5F3EDB">
      <w:pPr>
        <w:spacing w:line="440" w:lineRule="exact"/>
        <w:contextualSpacing/>
        <w:jc w:val="center"/>
        <w:rPr>
          <w:rFonts w:hint="eastAsia" w:ascii="宋体" w:hAnsi="宋体"/>
          <w:sz w:val="24"/>
          <w:highlight w:val="none"/>
        </w:rPr>
      </w:pPr>
      <w:r>
        <w:rPr>
          <w:rFonts w:hint="eastAsia" w:ascii="宋体" w:hAnsi="宋体"/>
          <w:sz w:val="24"/>
          <w:highlight w:val="none"/>
        </w:rPr>
        <w:t xml:space="preserve">                                              年    月    日</w:t>
      </w:r>
    </w:p>
    <w:p w14:paraId="27E68FB5">
      <w:pPr>
        <w:spacing w:line="440" w:lineRule="exact"/>
        <w:contextualSpacing/>
        <w:rPr>
          <w:rFonts w:hint="eastAsia" w:ascii="宋体" w:hAnsi="宋体" w:cs="仿宋_GB2312"/>
          <w:sz w:val="24"/>
          <w:highlight w:val="none"/>
        </w:rPr>
      </w:pPr>
      <w:r>
        <w:rPr>
          <w:rFonts w:hint="eastAsia" w:ascii="宋体" w:hAnsi="宋体" w:cs="仿宋_GB2312"/>
          <w:sz w:val="24"/>
          <w:highlight w:val="none"/>
        </w:rPr>
        <w:t>注：1.</w:t>
      </w:r>
      <w:bookmarkStart w:id="141" w:name="_Hlk65851555"/>
      <w:bookmarkStart w:id="142" w:name="_Hlk65851620"/>
      <w:r>
        <w:rPr>
          <w:rFonts w:hint="eastAsia" w:ascii="宋体" w:hAnsi="宋体" w:cs="仿宋_GB2312"/>
          <w:sz w:val="24"/>
          <w:highlight w:val="none"/>
        </w:rPr>
        <w:t>法定代表人必须在授权委托书上签字或者盖章</w:t>
      </w:r>
      <w:r>
        <w:rPr>
          <w:rFonts w:hint="eastAsia" w:ascii="宋体" w:hAnsi="宋体"/>
          <w:sz w:val="24"/>
          <w:highlight w:val="none"/>
        </w:rPr>
        <w:t>或者电子签名</w:t>
      </w:r>
      <w:r>
        <w:rPr>
          <w:rFonts w:hint="eastAsia" w:ascii="宋体" w:hAnsi="宋体" w:cs="仿宋_GB2312"/>
          <w:sz w:val="24"/>
          <w:highlight w:val="none"/>
        </w:rPr>
        <w:t>，</w:t>
      </w:r>
      <w:bookmarkEnd w:id="141"/>
      <w:r>
        <w:rPr>
          <w:rFonts w:hint="eastAsia" w:ascii="宋体" w:hAnsi="宋体" w:cs="仿宋_GB2312"/>
          <w:sz w:val="24"/>
          <w:highlight w:val="none"/>
        </w:rPr>
        <w:t>委托代理人必须在授权委托书上签字</w:t>
      </w:r>
      <w:r>
        <w:rPr>
          <w:rFonts w:hint="eastAsia" w:ascii="宋体" w:hAnsi="宋体"/>
          <w:sz w:val="24"/>
          <w:highlight w:val="none"/>
        </w:rPr>
        <w:t>或者电子签名</w:t>
      </w:r>
      <w:r>
        <w:rPr>
          <w:rFonts w:hint="eastAsia" w:ascii="宋体" w:hAnsi="宋体" w:cs="仿宋_GB2312"/>
          <w:sz w:val="24"/>
          <w:highlight w:val="none"/>
        </w:rPr>
        <w:t>，</w:t>
      </w:r>
      <w:r>
        <w:rPr>
          <w:rFonts w:hint="eastAsia" w:ascii="宋体" w:hAnsi="宋体" w:cs="仿宋_GB2312"/>
          <w:b/>
          <w:bCs/>
          <w:sz w:val="24"/>
          <w:highlight w:val="none"/>
        </w:rPr>
        <w:t>否则按无效投标处理</w:t>
      </w:r>
      <w:r>
        <w:rPr>
          <w:rFonts w:hint="eastAsia" w:ascii="宋体" w:hAnsi="宋体" w:cs="仿宋_GB2312"/>
          <w:sz w:val="24"/>
          <w:highlight w:val="none"/>
        </w:rPr>
        <w:t>；</w:t>
      </w:r>
      <w:bookmarkEnd w:id="142"/>
    </w:p>
    <w:p w14:paraId="15CCDF94">
      <w:pPr>
        <w:spacing w:line="440" w:lineRule="exact"/>
        <w:ind w:firstLine="480" w:firstLineChars="200"/>
        <w:contextualSpacing/>
        <w:jc w:val="left"/>
        <w:rPr>
          <w:rFonts w:hint="eastAsia" w:ascii="宋体" w:hAnsi="宋体"/>
          <w:sz w:val="24"/>
          <w:highlight w:val="none"/>
        </w:rPr>
      </w:pPr>
      <w:r>
        <w:rPr>
          <w:rFonts w:hint="eastAsia" w:ascii="宋体" w:hAnsi="宋体" w:cs="仿宋_GB2312"/>
          <w:sz w:val="24"/>
          <w:highlight w:val="none"/>
        </w:rPr>
        <w:t>2.法人、其他组织投标时“我方”是指“我单位”，自然人投标时“我方”是指“本人”。</w:t>
      </w:r>
    </w:p>
    <w:p w14:paraId="6EF3E41A">
      <w:pPr>
        <w:snapToGrid w:val="0"/>
        <w:spacing w:before="120" w:beforeLines="50" w:after="50"/>
        <w:ind w:firstLine="566" w:firstLineChars="236"/>
        <w:jc w:val="center"/>
        <w:rPr>
          <w:rFonts w:hint="eastAsia" w:ascii="方正小标宋简体" w:hAnsi="方正小标宋简体" w:eastAsia="方正小标宋简体" w:cs="方正小标宋简体"/>
          <w:sz w:val="44"/>
          <w:szCs w:val="44"/>
          <w:highlight w:val="none"/>
        </w:rPr>
      </w:pPr>
      <w:r>
        <w:rPr>
          <w:rFonts w:ascii="宋体" w:hAnsi="宋体"/>
          <w:sz w:val="24"/>
          <w:highlight w:val="none"/>
        </w:rPr>
        <w:br w:type="page"/>
      </w:r>
      <w:r>
        <w:rPr>
          <w:rFonts w:hint="eastAsia" w:ascii="方正小标宋简体" w:hAnsi="方正小标宋简体" w:eastAsia="方正小标宋简体" w:cs="方正小标宋简体"/>
          <w:sz w:val="44"/>
          <w:szCs w:val="44"/>
          <w:highlight w:val="none"/>
        </w:rPr>
        <w:t>授权委托书</w:t>
      </w:r>
    </w:p>
    <w:p w14:paraId="466DD674">
      <w:pPr>
        <w:snapToGrid w:val="0"/>
        <w:spacing w:before="120" w:beforeLines="50" w:after="50"/>
        <w:ind w:firstLine="758" w:firstLineChars="236"/>
        <w:jc w:val="center"/>
        <w:rPr>
          <w:rFonts w:hint="eastAsia" w:ascii="宋体" w:hAnsi="宋体"/>
          <w:b/>
          <w:bCs/>
          <w:sz w:val="32"/>
          <w:szCs w:val="32"/>
          <w:highlight w:val="none"/>
        </w:rPr>
      </w:pPr>
      <w:r>
        <w:rPr>
          <w:rFonts w:hint="eastAsia" w:ascii="宋体" w:hAnsi="宋体"/>
          <w:b/>
          <w:bCs/>
          <w:sz w:val="32"/>
          <w:szCs w:val="32"/>
          <w:highlight w:val="none"/>
        </w:rPr>
        <w:t>（联合体投标格式）</w:t>
      </w:r>
    </w:p>
    <w:p w14:paraId="7FF787E1">
      <w:pPr>
        <w:snapToGrid w:val="0"/>
        <w:spacing w:before="120" w:beforeLines="50" w:after="50"/>
        <w:ind w:firstLine="758" w:firstLineChars="236"/>
        <w:jc w:val="center"/>
        <w:rPr>
          <w:rFonts w:ascii="宋体" w:hAnsi="宋体"/>
          <w:sz w:val="24"/>
          <w:highlight w:val="none"/>
        </w:rPr>
      </w:pPr>
      <w:r>
        <w:rPr>
          <w:rFonts w:hint="eastAsia" w:ascii="宋体" w:hAnsi="宋体"/>
          <w:b/>
          <w:bCs/>
          <w:sz w:val="32"/>
          <w:szCs w:val="32"/>
          <w:highlight w:val="none"/>
        </w:rPr>
        <w:t>（如有委托时）</w:t>
      </w:r>
    </w:p>
    <w:p w14:paraId="0BA678D3">
      <w:pPr>
        <w:spacing w:line="360" w:lineRule="auto"/>
        <w:contextualSpacing/>
        <w:jc w:val="left"/>
        <w:rPr>
          <w:rFonts w:hint="eastAsia" w:ascii="宋体" w:hAnsi="宋体"/>
          <w:sz w:val="24"/>
          <w:highlight w:val="none"/>
        </w:rPr>
      </w:pPr>
      <w:r>
        <w:rPr>
          <w:rFonts w:hint="eastAsia" w:ascii="宋体" w:hAnsi="宋体"/>
          <w:bCs/>
          <w:sz w:val="24"/>
          <w:highlight w:val="none"/>
        </w:rPr>
        <w:t>致：</w:t>
      </w:r>
      <w:r>
        <w:rPr>
          <w:rFonts w:hint="eastAsia" w:ascii="宋体" w:hAnsi="宋体"/>
          <w:sz w:val="24"/>
          <w:highlight w:val="none"/>
          <w:u w:val="single"/>
        </w:rPr>
        <w:t>采购人名称</w:t>
      </w:r>
      <w:r>
        <w:rPr>
          <w:rFonts w:hint="eastAsia" w:ascii="宋体" w:hAnsi="宋体"/>
          <w:sz w:val="24"/>
          <w:highlight w:val="none"/>
        </w:rPr>
        <w:t>：</w:t>
      </w:r>
    </w:p>
    <w:p w14:paraId="6A887430">
      <w:pPr>
        <w:spacing w:line="360" w:lineRule="auto"/>
        <w:ind w:firstLine="566" w:firstLineChars="236"/>
        <w:contextualSpacing/>
        <w:rPr>
          <w:rFonts w:hint="eastAsia" w:ascii="宋体" w:hAnsi="宋体"/>
          <w:sz w:val="24"/>
          <w:highlight w:val="none"/>
        </w:rPr>
      </w:pPr>
      <w:r>
        <w:rPr>
          <w:rFonts w:hint="eastAsia" w:ascii="宋体" w:hAnsi="宋体"/>
          <w:sz w:val="24"/>
          <w:highlight w:val="none"/>
        </w:rPr>
        <w:t xml:space="preserve">根据 </w:t>
      </w:r>
      <w:r>
        <w:rPr>
          <w:rFonts w:hint="eastAsia" w:ascii="宋体" w:hAnsi="宋体"/>
          <w:sz w:val="24"/>
          <w:highlight w:val="none"/>
          <w:u w:val="single"/>
        </w:rPr>
        <w:t xml:space="preserve"> （牵头人名称）</w:t>
      </w:r>
      <w:r>
        <w:rPr>
          <w:rFonts w:hint="eastAsia" w:ascii="宋体" w:hAnsi="宋体"/>
          <w:sz w:val="24"/>
          <w:highlight w:val="none"/>
        </w:rPr>
        <w:t>与</w:t>
      </w:r>
      <w:r>
        <w:rPr>
          <w:rFonts w:hint="eastAsia" w:ascii="宋体" w:hAnsi="宋体"/>
          <w:sz w:val="24"/>
          <w:highlight w:val="none"/>
          <w:u w:val="single"/>
        </w:rPr>
        <w:t>（联合体其他成员名称）</w:t>
      </w:r>
      <w:r>
        <w:rPr>
          <w:rFonts w:hint="eastAsia" w:ascii="宋体" w:hAnsi="宋体"/>
          <w:sz w:val="24"/>
          <w:highlight w:val="none"/>
        </w:rPr>
        <w:t>签订的《联合体投标协议书》的内容，</w:t>
      </w:r>
      <w:r>
        <w:rPr>
          <w:rFonts w:hint="eastAsia" w:ascii="宋体" w:hAnsi="宋体"/>
          <w:sz w:val="24"/>
          <w:highlight w:val="none"/>
          <w:u w:val="single"/>
        </w:rPr>
        <w:t>（牵头人名称）</w:t>
      </w:r>
      <w:r>
        <w:rPr>
          <w:rFonts w:hint="eastAsia" w:ascii="宋体" w:hAnsi="宋体"/>
          <w:sz w:val="24"/>
          <w:highlight w:val="none"/>
        </w:rPr>
        <w:t>的法定代表人</w:t>
      </w:r>
      <w:r>
        <w:rPr>
          <w:rFonts w:hint="eastAsia" w:ascii="宋体" w:hAnsi="宋体"/>
          <w:sz w:val="24"/>
          <w:highlight w:val="none"/>
          <w:u w:val="single"/>
        </w:rPr>
        <w:t>（姓名）</w:t>
      </w:r>
      <w:r>
        <w:rPr>
          <w:rFonts w:hint="eastAsia" w:ascii="宋体" w:hAnsi="宋体"/>
          <w:sz w:val="24"/>
          <w:highlight w:val="none"/>
        </w:rPr>
        <w:t>现授权委托</w:t>
      </w:r>
      <w:r>
        <w:rPr>
          <w:rFonts w:hint="eastAsia" w:ascii="宋体" w:hAnsi="宋体"/>
          <w:sz w:val="24"/>
          <w:highlight w:val="none"/>
          <w:u w:val="single"/>
        </w:rPr>
        <w:t xml:space="preserve">              （姓名）</w:t>
      </w:r>
      <w:r>
        <w:rPr>
          <w:rFonts w:hint="eastAsia" w:ascii="宋体" w:hAnsi="宋体"/>
          <w:sz w:val="24"/>
          <w:highlight w:val="none"/>
        </w:rPr>
        <w:t>以我方的名义参加</w:t>
      </w:r>
      <w:r>
        <w:rPr>
          <w:rFonts w:hint="eastAsia" w:ascii="宋体" w:hAnsi="宋体"/>
          <w:sz w:val="24"/>
          <w:highlight w:val="none"/>
          <w:u w:val="single"/>
        </w:rPr>
        <w:t xml:space="preserve">              </w:t>
      </w:r>
      <w:r>
        <w:rPr>
          <w:rFonts w:hint="eastAsia" w:ascii="宋体" w:hAnsi="宋体"/>
          <w:sz w:val="24"/>
          <w:highlight w:val="none"/>
        </w:rPr>
        <w:t>项目的投标活动，并代表我方全权办理针对上述项目的所有采购程序和环节的具体事务和签署相关文件。</w:t>
      </w:r>
    </w:p>
    <w:p w14:paraId="218AA4D4">
      <w:pPr>
        <w:spacing w:line="440" w:lineRule="exact"/>
        <w:ind w:firstLine="566" w:firstLineChars="236"/>
        <w:contextualSpacing/>
        <w:rPr>
          <w:rFonts w:hint="eastAsia" w:ascii="宋体" w:hAnsi="宋体"/>
          <w:sz w:val="24"/>
          <w:highlight w:val="none"/>
        </w:rPr>
      </w:pPr>
      <w:bookmarkStart w:id="143" w:name="_Hlk65852658"/>
      <w:r>
        <w:rPr>
          <w:rFonts w:hint="eastAsia" w:ascii="宋体" w:hAnsi="宋体"/>
          <w:sz w:val="24"/>
          <w:highlight w:val="none"/>
        </w:rPr>
        <w:t>我方对委托代理人的签字或者电子签名事项负全部责任。</w:t>
      </w:r>
    </w:p>
    <w:p w14:paraId="51B5ABC3">
      <w:pPr>
        <w:spacing w:line="440" w:lineRule="exact"/>
        <w:ind w:firstLine="566" w:firstLineChars="236"/>
        <w:contextualSpacing/>
        <w:rPr>
          <w:rFonts w:hint="eastAsia" w:ascii="宋体" w:hAnsi="宋体"/>
          <w:sz w:val="24"/>
          <w:highlight w:val="none"/>
        </w:rPr>
      </w:pPr>
      <w:r>
        <w:rPr>
          <w:rFonts w:hint="eastAsia" w:ascii="宋体" w:hAnsi="宋体"/>
          <w:sz w:val="24"/>
          <w:highlight w:val="none"/>
        </w:rPr>
        <w:t>本授权书自签署之日起生效，在撤销授权的书面通知以前，本授权书一直有效。委托代理人在授权书有效期内签署的所有文件不因授权的撤销而失效。</w:t>
      </w:r>
    </w:p>
    <w:p w14:paraId="29247BA0">
      <w:pPr>
        <w:spacing w:line="440" w:lineRule="exact"/>
        <w:ind w:firstLine="566" w:firstLineChars="236"/>
        <w:contextualSpacing/>
        <w:rPr>
          <w:rFonts w:hint="eastAsia" w:ascii="宋体" w:hAnsi="宋体"/>
          <w:sz w:val="24"/>
          <w:highlight w:val="none"/>
        </w:rPr>
      </w:pPr>
      <w:r>
        <w:rPr>
          <w:rFonts w:hint="eastAsia" w:ascii="宋体" w:hAnsi="宋体"/>
          <w:sz w:val="24"/>
          <w:highlight w:val="none"/>
        </w:rPr>
        <w:t>委托代理人无转委托权，特此委托。</w:t>
      </w:r>
    </w:p>
    <w:p w14:paraId="3BCD56FC">
      <w:pPr>
        <w:spacing w:line="440" w:lineRule="exact"/>
        <w:ind w:firstLine="566" w:firstLineChars="236"/>
        <w:contextualSpacing/>
        <w:rPr>
          <w:rFonts w:ascii="宋体" w:hAnsi="宋体"/>
          <w:sz w:val="24"/>
          <w:highlight w:val="none"/>
        </w:rPr>
      </w:pPr>
      <w:r>
        <w:rPr>
          <w:rFonts w:hint="eastAsia" w:ascii="宋体" w:hAnsi="宋体"/>
          <w:sz w:val="24"/>
          <w:highlight w:val="none"/>
        </w:rPr>
        <w:t>附：牵头人法定代表人身份证明及委托代理人有效身份证正反面复印件</w:t>
      </w:r>
    </w:p>
    <w:p w14:paraId="175E8D6E">
      <w:pPr>
        <w:spacing w:line="440" w:lineRule="exact"/>
        <w:ind w:firstLine="566" w:firstLineChars="236"/>
        <w:contextualSpacing/>
        <w:rPr>
          <w:rFonts w:hint="eastAsia" w:ascii="宋体" w:hAnsi="宋体"/>
          <w:sz w:val="24"/>
          <w:highlight w:val="none"/>
        </w:rPr>
      </w:pPr>
    </w:p>
    <w:p w14:paraId="3B5F760B">
      <w:pPr>
        <w:spacing w:line="440" w:lineRule="exact"/>
        <w:ind w:firstLine="566" w:firstLineChars="236"/>
        <w:contextualSpacing/>
        <w:rPr>
          <w:rFonts w:hint="eastAsia" w:ascii="宋体" w:hAnsi="宋体"/>
          <w:sz w:val="24"/>
          <w:highlight w:val="none"/>
        </w:rPr>
      </w:pPr>
      <w:r>
        <w:rPr>
          <w:rFonts w:hint="eastAsia" w:ascii="宋体" w:hAnsi="宋体"/>
          <w:sz w:val="24"/>
          <w:highlight w:val="none"/>
        </w:rPr>
        <w:t>牵头人法定代表人（签字或者盖章或者电子签名）：</w:t>
      </w:r>
    </w:p>
    <w:p w14:paraId="00D6DD29">
      <w:pPr>
        <w:spacing w:line="440" w:lineRule="exact"/>
        <w:ind w:firstLine="566" w:firstLineChars="236"/>
        <w:contextualSpacing/>
        <w:rPr>
          <w:rFonts w:hint="eastAsia" w:ascii="宋体" w:hAnsi="宋体"/>
          <w:sz w:val="24"/>
          <w:highlight w:val="none"/>
        </w:rPr>
      </w:pPr>
      <w:r>
        <w:rPr>
          <w:rFonts w:hint="eastAsia" w:ascii="宋体" w:hAnsi="宋体"/>
          <w:sz w:val="24"/>
          <w:highlight w:val="none"/>
        </w:rPr>
        <w:t>牵头人（电子签章）：</w:t>
      </w:r>
    </w:p>
    <w:p w14:paraId="6FA9AFFB">
      <w:pPr>
        <w:spacing w:line="440" w:lineRule="exact"/>
        <w:ind w:firstLine="566" w:firstLineChars="236"/>
        <w:contextualSpacing/>
        <w:rPr>
          <w:rFonts w:hint="eastAsia" w:ascii="宋体" w:hAnsi="宋体"/>
          <w:sz w:val="24"/>
          <w:highlight w:val="none"/>
        </w:rPr>
      </w:pPr>
      <w:r>
        <w:rPr>
          <w:rFonts w:hint="eastAsia" w:ascii="宋体" w:hAnsi="宋体"/>
          <w:sz w:val="24"/>
          <w:highlight w:val="none"/>
        </w:rPr>
        <w:t>日期：    年   月   日</w:t>
      </w:r>
    </w:p>
    <w:p w14:paraId="7FA556CB">
      <w:pPr>
        <w:spacing w:line="440" w:lineRule="exact"/>
        <w:ind w:firstLine="566" w:firstLineChars="236"/>
        <w:contextualSpacing/>
        <w:rPr>
          <w:rFonts w:hint="eastAsia" w:ascii="宋体" w:hAnsi="宋体"/>
          <w:sz w:val="24"/>
          <w:highlight w:val="none"/>
        </w:rPr>
      </w:pPr>
    </w:p>
    <w:p w14:paraId="2384A7DB">
      <w:pPr>
        <w:spacing w:line="440" w:lineRule="exact"/>
        <w:ind w:firstLine="566" w:firstLineChars="236"/>
        <w:contextualSpacing/>
        <w:rPr>
          <w:rFonts w:hint="eastAsia" w:ascii="宋体" w:hAnsi="宋体"/>
          <w:sz w:val="24"/>
          <w:highlight w:val="none"/>
        </w:rPr>
      </w:pPr>
      <w:r>
        <w:rPr>
          <w:rFonts w:hint="eastAsia" w:ascii="宋体" w:hAnsi="宋体"/>
          <w:sz w:val="24"/>
          <w:highlight w:val="none"/>
        </w:rPr>
        <w:t>被授权人（签字或者电子签名）：</w:t>
      </w:r>
    </w:p>
    <w:p w14:paraId="0253223C">
      <w:pPr>
        <w:spacing w:line="440" w:lineRule="exact"/>
        <w:ind w:firstLine="566" w:firstLineChars="236"/>
        <w:contextualSpacing/>
        <w:rPr>
          <w:rFonts w:hint="eastAsia" w:ascii="宋体" w:hAnsi="宋体" w:cs="仿宋_GB2312"/>
          <w:sz w:val="32"/>
          <w:szCs w:val="32"/>
          <w:highlight w:val="none"/>
        </w:rPr>
      </w:pPr>
      <w:r>
        <w:rPr>
          <w:rFonts w:hint="eastAsia" w:ascii="宋体" w:hAnsi="宋体"/>
          <w:sz w:val="24"/>
          <w:highlight w:val="none"/>
        </w:rPr>
        <w:t>日期：    年   月   日</w:t>
      </w:r>
    </w:p>
    <w:p w14:paraId="32680520">
      <w:pPr>
        <w:spacing w:line="440" w:lineRule="exact"/>
        <w:contextualSpacing/>
        <w:rPr>
          <w:rFonts w:hint="eastAsia" w:ascii="宋体" w:hAnsi="宋体" w:cs="仿宋_GB2312"/>
          <w:sz w:val="24"/>
          <w:highlight w:val="none"/>
        </w:rPr>
      </w:pPr>
      <w:r>
        <w:rPr>
          <w:rFonts w:hint="eastAsia" w:ascii="宋体" w:hAnsi="宋体" w:cs="仿宋_GB2312"/>
          <w:sz w:val="24"/>
          <w:highlight w:val="none"/>
        </w:rPr>
        <w:t>注：1.法定代表人必须在授权委托书上签字或者盖章</w:t>
      </w:r>
      <w:r>
        <w:rPr>
          <w:rFonts w:hint="eastAsia" w:ascii="宋体" w:hAnsi="宋体"/>
          <w:sz w:val="24"/>
          <w:highlight w:val="none"/>
        </w:rPr>
        <w:t>或者电子签名</w:t>
      </w:r>
      <w:r>
        <w:rPr>
          <w:rFonts w:hint="eastAsia" w:ascii="宋体" w:hAnsi="宋体" w:cs="仿宋_GB2312"/>
          <w:sz w:val="24"/>
          <w:highlight w:val="none"/>
        </w:rPr>
        <w:t>，委托代理人必须在授权委托书上签字</w:t>
      </w:r>
      <w:r>
        <w:rPr>
          <w:rFonts w:hint="eastAsia" w:ascii="宋体" w:hAnsi="宋体"/>
          <w:sz w:val="24"/>
          <w:highlight w:val="none"/>
        </w:rPr>
        <w:t>或者电子签名</w:t>
      </w:r>
      <w:r>
        <w:rPr>
          <w:rFonts w:hint="eastAsia" w:ascii="宋体" w:hAnsi="宋体" w:cs="仿宋_GB2312"/>
          <w:sz w:val="24"/>
          <w:highlight w:val="none"/>
        </w:rPr>
        <w:t>，</w:t>
      </w:r>
      <w:r>
        <w:rPr>
          <w:rFonts w:hint="eastAsia" w:ascii="宋体" w:hAnsi="宋体" w:cs="仿宋_GB2312"/>
          <w:b/>
          <w:bCs/>
          <w:sz w:val="24"/>
          <w:highlight w:val="none"/>
        </w:rPr>
        <w:t>否则按无效投标处理</w:t>
      </w:r>
      <w:r>
        <w:rPr>
          <w:rFonts w:hint="eastAsia" w:ascii="宋体" w:hAnsi="宋体" w:cs="仿宋_GB2312"/>
          <w:sz w:val="24"/>
          <w:highlight w:val="none"/>
        </w:rPr>
        <w:t>；</w:t>
      </w:r>
    </w:p>
    <w:p w14:paraId="253AADCC">
      <w:pPr>
        <w:spacing w:line="440" w:lineRule="exact"/>
        <w:ind w:firstLine="480" w:firstLineChars="200"/>
        <w:contextualSpacing/>
        <w:jc w:val="left"/>
        <w:rPr>
          <w:rFonts w:hint="eastAsia" w:ascii="宋体" w:hAnsi="宋体"/>
          <w:sz w:val="24"/>
          <w:highlight w:val="none"/>
        </w:rPr>
      </w:pPr>
      <w:r>
        <w:rPr>
          <w:rFonts w:hint="eastAsia" w:ascii="宋体" w:hAnsi="宋体" w:cs="仿宋_GB2312"/>
          <w:sz w:val="24"/>
          <w:highlight w:val="none"/>
        </w:rPr>
        <w:t>2.法人、其他组织投标时“我方”是指“我单位”，自然人投标时“我方”是指“本人”。</w:t>
      </w:r>
    </w:p>
    <w:p w14:paraId="1668AD11">
      <w:pPr>
        <w:spacing w:line="440" w:lineRule="exact"/>
        <w:contextualSpacing/>
        <w:rPr>
          <w:rFonts w:hint="eastAsia" w:ascii="宋体" w:hAnsi="宋体"/>
          <w:sz w:val="24"/>
          <w:highlight w:val="none"/>
        </w:rPr>
      </w:pPr>
    </w:p>
    <w:bookmarkEnd w:id="143"/>
    <w:p w14:paraId="47EFC531">
      <w:pPr>
        <w:snapToGrid w:val="0"/>
        <w:spacing w:before="50" w:after="120" w:afterLines="50"/>
        <w:ind w:firstLine="480" w:firstLineChars="200"/>
        <w:jc w:val="left"/>
        <w:rPr>
          <w:rFonts w:hint="eastAsia" w:ascii="宋体" w:hAnsi="宋体"/>
          <w:sz w:val="24"/>
          <w:highlight w:val="none"/>
        </w:rPr>
        <w:sectPr>
          <w:footerReference r:id="rId9" w:type="first"/>
          <w:headerReference r:id="rId6" w:type="default"/>
          <w:footerReference r:id="rId7" w:type="default"/>
          <w:footerReference r:id="rId8" w:type="even"/>
          <w:pgSz w:w="11906" w:h="16838"/>
          <w:pgMar w:top="1701" w:right="1701" w:bottom="1701" w:left="1701" w:header="851" w:footer="992" w:gutter="0"/>
          <w:cols w:space="720" w:num="1"/>
          <w:titlePg/>
          <w:docGrid w:linePitch="312" w:charSpace="0"/>
        </w:sectPr>
      </w:pPr>
    </w:p>
    <w:p w14:paraId="3D1D1A88">
      <w:pPr>
        <w:rPr>
          <w:rFonts w:hint="eastAsia" w:ascii="宋体" w:hAnsi="宋体"/>
          <w:sz w:val="24"/>
          <w:highlight w:val="none"/>
        </w:rPr>
      </w:pPr>
    </w:p>
    <w:p w14:paraId="24185638">
      <w:pPr>
        <w:rPr>
          <w:rFonts w:hint="eastAsia" w:ascii="宋体" w:hAnsi="宋体"/>
          <w:b/>
          <w:sz w:val="24"/>
          <w:szCs w:val="20"/>
          <w:highlight w:val="none"/>
        </w:rPr>
      </w:pPr>
      <w:r>
        <w:rPr>
          <w:rFonts w:hint="eastAsia" w:ascii="宋体" w:hAnsi="宋体"/>
          <w:b/>
          <w:sz w:val="24"/>
          <w:highlight w:val="none"/>
        </w:rPr>
        <w:t>6.商务要求偏离表格式</w:t>
      </w:r>
    </w:p>
    <w:p w14:paraId="341E8489">
      <w:pPr>
        <w:snapToGrid w:val="0"/>
        <w:spacing w:before="50"/>
        <w:jc w:val="left"/>
        <w:rPr>
          <w:rFonts w:hint="eastAsia" w:ascii="宋体" w:hAnsi="宋体"/>
          <w:sz w:val="24"/>
          <w:highlight w:val="none"/>
        </w:rPr>
      </w:pPr>
    </w:p>
    <w:p w14:paraId="2DB19703">
      <w:pPr>
        <w:pStyle w:val="12"/>
        <w:rPr>
          <w:rFonts w:hint="eastAsia" w:hAnsi="宋体"/>
          <w:sz w:val="24"/>
          <w:szCs w:val="24"/>
          <w:highlight w:val="none"/>
        </w:rPr>
      </w:pPr>
      <w:r>
        <w:rPr>
          <w:rFonts w:hint="eastAsia" w:hAnsi="宋体"/>
          <w:sz w:val="24"/>
          <w:szCs w:val="24"/>
          <w:highlight w:val="none"/>
        </w:rPr>
        <w:t>所投分标：</w:t>
      </w:r>
      <w:r>
        <w:rPr>
          <w:rFonts w:hint="eastAsia" w:hAnsi="宋体"/>
          <w:sz w:val="24"/>
          <w:szCs w:val="24"/>
          <w:highlight w:val="none"/>
          <w:u w:val="single"/>
        </w:rPr>
        <w:t xml:space="preserve">     </w:t>
      </w:r>
      <w:r>
        <w:rPr>
          <w:rFonts w:hint="eastAsia" w:hAnsi="宋体"/>
          <w:sz w:val="24"/>
          <w:szCs w:val="24"/>
          <w:highlight w:val="none"/>
        </w:rPr>
        <w:t>分标</w:t>
      </w:r>
    </w:p>
    <w:p w14:paraId="24A65FDF">
      <w:pPr>
        <w:snapToGrid w:val="0"/>
        <w:spacing w:before="50"/>
        <w:jc w:val="left"/>
        <w:rPr>
          <w:rFonts w:hint="eastAsia" w:ascii="宋体" w:hAnsi="宋体"/>
          <w:sz w:val="24"/>
          <w:highlight w:val="none"/>
          <w:u w:val="single"/>
        </w:rPr>
      </w:pPr>
    </w:p>
    <w:tbl>
      <w:tblPr>
        <w:tblStyle w:val="18"/>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5A62D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3C8F090C">
            <w:pPr>
              <w:snapToGrid w:val="0"/>
              <w:spacing w:before="120" w:beforeLines="50"/>
              <w:jc w:val="center"/>
              <w:rPr>
                <w:rFonts w:hint="eastAsia" w:ascii="宋体" w:hAnsi="宋体"/>
                <w:sz w:val="24"/>
                <w:highlight w:val="none"/>
              </w:rPr>
            </w:pPr>
            <w:r>
              <w:rPr>
                <w:rFonts w:hint="eastAsia" w:ascii="宋体" w:hAnsi="宋体"/>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05FC4508">
            <w:pPr>
              <w:snapToGrid w:val="0"/>
              <w:spacing w:before="120" w:beforeLines="50"/>
              <w:jc w:val="center"/>
              <w:rPr>
                <w:rFonts w:hint="eastAsia" w:ascii="宋体" w:hAnsi="宋体"/>
                <w:sz w:val="24"/>
                <w:highlight w:val="none"/>
              </w:rPr>
            </w:pPr>
            <w:r>
              <w:rPr>
                <w:rFonts w:hint="eastAsia" w:ascii="宋体" w:hAnsi="宋体"/>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6769EEE3">
            <w:pPr>
              <w:snapToGrid w:val="0"/>
              <w:spacing w:before="120" w:beforeLines="50"/>
              <w:jc w:val="center"/>
              <w:rPr>
                <w:rFonts w:hint="eastAsia" w:ascii="宋体" w:hAnsi="宋体"/>
                <w:sz w:val="24"/>
                <w:highlight w:val="none"/>
              </w:rPr>
            </w:pPr>
            <w:r>
              <w:rPr>
                <w:rFonts w:hint="eastAsia" w:ascii="宋体" w:hAnsi="宋体"/>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7ABD638D">
            <w:pPr>
              <w:snapToGrid w:val="0"/>
              <w:spacing w:before="120" w:beforeLines="50"/>
              <w:jc w:val="center"/>
              <w:rPr>
                <w:rFonts w:hint="eastAsia" w:ascii="宋体" w:hAnsi="宋体"/>
                <w:sz w:val="24"/>
                <w:highlight w:val="none"/>
              </w:rPr>
            </w:pPr>
            <w:r>
              <w:rPr>
                <w:rFonts w:hint="eastAsia" w:ascii="宋体" w:hAnsi="宋体"/>
                <w:sz w:val="24"/>
                <w:highlight w:val="none"/>
              </w:rPr>
              <w:t>偏离说明</w:t>
            </w:r>
          </w:p>
        </w:tc>
      </w:tr>
      <w:tr w14:paraId="35A5D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50AC383D">
            <w:pPr>
              <w:jc w:val="center"/>
              <w:rPr>
                <w:rFonts w:ascii="宋体" w:hAnsi="宋体"/>
                <w:sz w:val="24"/>
                <w:highlight w:val="none"/>
              </w:rPr>
            </w:pPr>
            <w:r>
              <w:rPr>
                <w:rFonts w:hint="eastAsia" w:ascii="宋体" w:hAnsi="宋体"/>
                <w:sz w:val="24"/>
                <w:highlight w:val="none"/>
              </w:rPr>
              <w:t>合同签订时间</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365DA1BA">
            <w:pPr>
              <w:jc w:val="left"/>
              <w:rPr>
                <w:rFonts w:hint="eastAsia" w:ascii="宋体" w:hAnsi="宋体"/>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6142DFE">
            <w:pPr>
              <w:snapToGrid w:val="0"/>
              <w:spacing w:before="120" w:beforeLines="50"/>
              <w:ind w:left="43"/>
              <w:jc w:val="center"/>
              <w:rPr>
                <w:rFonts w:hint="eastAsia" w:ascii="宋体" w:hAnsi="宋体"/>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9226B5B">
            <w:pPr>
              <w:snapToGrid w:val="0"/>
              <w:spacing w:before="120" w:beforeLines="50"/>
              <w:ind w:left="43"/>
              <w:jc w:val="center"/>
              <w:rPr>
                <w:rFonts w:hint="eastAsia" w:ascii="宋体" w:hAnsi="宋体"/>
                <w:sz w:val="24"/>
                <w:highlight w:val="none"/>
              </w:rPr>
            </w:pPr>
          </w:p>
        </w:tc>
      </w:tr>
      <w:tr w14:paraId="52E04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71313C8C">
            <w:pPr>
              <w:snapToGrid w:val="0"/>
              <w:spacing w:before="120" w:beforeLines="50"/>
              <w:jc w:val="center"/>
              <w:rPr>
                <w:rFonts w:hint="eastAsia" w:ascii="宋体" w:hAnsi="宋体"/>
                <w:sz w:val="24"/>
                <w:highlight w:val="none"/>
              </w:rPr>
            </w:pPr>
            <w:r>
              <w:rPr>
                <w:rFonts w:hint="eastAsia" w:ascii="宋体" w:hAnsi="宋体"/>
                <w:sz w:val="24"/>
                <w:highlight w:val="none"/>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3C6ED06B">
            <w:pPr>
              <w:snapToGrid w:val="0"/>
              <w:spacing w:before="120" w:beforeLines="50"/>
              <w:jc w:val="center"/>
              <w:rPr>
                <w:rFonts w:hint="eastAsia" w:ascii="宋体" w:hAnsi="宋体"/>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F6AD15D">
            <w:pPr>
              <w:snapToGrid w:val="0"/>
              <w:spacing w:before="120" w:beforeLines="50"/>
              <w:jc w:val="center"/>
              <w:rPr>
                <w:rFonts w:hint="eastAsia" w:ascii="宋体" w:hAnsi="宋体"/>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263515D">
            <w:pPr>
              <w:snapToGrid w:val="0"/>
              <w:spacing w:before="120" w:beforeLines="50"/>
              <w:jc w:val="center"/>
              <w:rPr>
                <w:rFonts w:hint="eastAsia" w:ascii="宋体" w:hAnsi="宋体"/>
                <w:sz w:val="24"/>
                <w:highlight w:val="none"/>
              </w:rPr>
            </w:pPr>
          </w:p>
        </w:tc>
      </w:tr>
    </w:tbl>
    <w:p w14:paraId="27503034">
      <w:pPr>
        <w:pStyle w:val="11"/>
        <w:rPr>
          <w:rFonts w:hint="eastAsia" w:ascii="宋体" w:hAnsi="宋体"/>
          <w:highlight w:val="none"/>
        </w:rPr>
      </w:pPr>
      <w:r>
        <w:rPr>
          <w:rFonts w:hint="eastAsia" w:ascii="宋体" w:hAnsi="宋体"/>
          <w:highlight w:val="none"/>
        </w:rPr>
        <w:t>注：</w:t>
      </w:r>
    </w:p>
    <w:p w14:paraId="5DD1C786">
      <w:pPr>
        <w:pStyle w:val="3"/>
        <w:spacing w:line="520" w:lineRule="exact"/>
        <w:ind w:firstLine="0" w:firstLineChars="0"/>
        <w:rPr>
          <w:rFonts w:hint="eastAsia" w:hAnsi="仿宋_GB2312" w:cs="仿宋_GB2312"/>
          <w:szCs w:val="32"/>
          <w:highlight w:val="none"/>
        </w:rPr>
      </w:pPr>
      <w:r>
        <w:rPr>
          <w:rFonts w:hint="eastAsia" w:ascii="宋体" w:hAnsi="宋体" w:eastAsia="宋体"/>
          <w:sz w:val="24"/>
          <w:szCs w:val="24"/>
          <w:highlight w:val="none"/>
        </w:rPr>
        <w:t>1. 说明：应对照招标文件“第二章 采购需求”中的商务要求逐条作明确的投标响应，并作出偏离说明。</w:t>
      </w:r>
    </w:p>
    <w:p w14:paraId="0EA498F3">
      <w:pPr>
        <w:pStyle w:val="11"/>
        <w:rPr>
          <w:rFonts w:ascii="宋体" w:hAnsi="宋体"/>
          <w:b w:val="0"/>
          <w:bCs w:val="0"/>
          <w:highlight w:val="none"/>
        </w:rPr>
      </w:pPr>
      <w:r>
        <w:rPr>
          <w:rFonts w:ascii="宋体" w:hAnsi="宋体"/>
          <w:b w:val="0"/>
          <w:bCs w:val="0"/>
          <w:highlight w:val="none"/>
        </w:rPr>
        <w:t>2.</w:t>
      </w:r>
      <w:r>
        <w:rPr>
          <w:rFonts w:hint="eastAsia" w:ascii="宋体" w:hAnsi="宋体"/>
          <w:b w:val="0"/>
          <w:bCs w:val="0"/>
          <w:highlight w:val="none"/>
        </w:rPr>
        <w:t>投标人应根据自身的承诺，对照招标文件要求在“偏离说明”中注明“</w:t>
      </w:r>
      <w:r>
        <w:rPr>
          <w:rFonts w:hint="eastAsia" w:ascii="宋体" w:hAnsi="宋体"/>
          <w:highlight w:val="none"/>
        </w:rPr>
        <w:t>正偏离</w:t>
      </w:r>
      <w:r>
        <w:rPr>
          <w:rFonts w:hint="eastAsia" w:ascii="宋体" w:hAnsi="宋体"/>
          <w:b w:val="0"/>
          <w:bCs w:val="0"/>
          <w:highlight w:val="none"/>
        </w:rPr>
        <w:t>”、“</w:t>
      </w:r>
      <w:r>
        <w:rPr>
          <w:rFonts w:hint="eastAsia" w:ascii="宋体" w:hAnsi="宋体"/>
          <w:highlight w:val="none"/>
        </w:rPr>
        <w:t>负偏离</w:t>
      </w:r>
      <w:r>
        <w:rPr>
          <w:rFonts w:hint="eastAsia" w:ascii="宋体" w:hAnsi="宋体"/>
          <w:b w:val="0"/>
          <w:bCs w:val="0"/>
          <w:highlight w:val="none"/>
        </w:rPr>
        <w:t>”或者“</w:t>
      </w:r>
      <w:r>
        <w:rPr>
          <w:rFonts w:hint="eastAsia" w:ascii="宋体" w:hAnsi="宋体"/>
          <w:highlight w:val="none"/>
        </w:rPr>
        <w:t>无偏离</w:t>
      </w:r>
      <w:r>
        <w:rPr>
          <w:rFonts w:hint="eastAsia" w:ascii="宋体" w:hAnsi="宋体"/>
          <w:b w:val="0"/>
          <w:bCs w:val="0"/>
          <w:highlight w:val="none"/>
        </w:rPr>
        <w:t>”。既不属于“</w:t>
      </w:r>
      <w:r>
        <w:rPr>
          <w:rFonts w:hint="eastAsia" w:ascii="宋体" w:hAnsi="宋体"/>
          <w:highlight w:val="none"/>
        </w:rPr>
        <w:t>正偏离</w:t>
      </w:r>
      <w:r>
        <w:rPr>
          <w:rFonts w:hint="eastAsia" w:ascii="宋体" w:hAnsi="宋体"/>
          <w:b w:val="0"/>
          <w:bCs w:val="0"/>
          <w:highlight w:val="none"/>
        </w:rPr>
        <w:t>”也不属于“</w:t>
      </w:r>
      <w:r>
        <w:rPr>
          <w:rFonts w:hint="eastAsia" w:ascii="宋体" w:hAnsi="宋体"/>
          <w:highlight w:val="none"/>
        </w:rPr>
        <w:t>负偏离</w:t>
      </w:r>
      <w:r>
        <w:rPr>
          <w:rFonts w:hint="eastAsia" w:ascii="宋体" w:hAnsi="宋体"/>
          <w:b w:val="0"/>
          <w:bCs w:val="0"/>
          <w:highlight w:val="none"/>
        </w:rPr>
        <w:t>”即为“</w:t>
      </w:r>
      <w:r>
        <w:rPr>
          <w:rFonts w:hint="eastAsia" w:ascii="宋体" w:hAnsi="宋体"/>
          <w:highlight w:val="none"/>
        </w:rPr>
        <w:t>无偏离</w:t>
      </w:r>
      <w:r>
        <w:rPr>
          <w:rFonts w:hint="eastAsia" w:ascii="宋体" w:hAnsi="宋体"/>
          <w:b w:val="0"/>
          <w:bCs w:val="0"/>
          <w:highlight w:val="none"/>
        </w:rPr>
        <w:t>”。</w:t>
      </w:r>
    </w:p>
    <w:p w14:paraId="752DEFED">
      <w:pPr>
        <w:snapToGrid w:val="0"/>
        <w:spacing w:before="50" w:after="50"/>
        <w:rPr>
          <w:rFonts w:ascii="宋体" w:hAnsi="宋体"/>
          <w:sz w:val="24"/>
          <w:highlight w:val="none"/>
        </w:rPr>
      </w:pPr>
    </w:p>
    <w:p w14:paraId="08F53AE5">
      <w:pPr>
        <w:snapToGrid w:val="0"/>
        <w:spacing w:before="50" w:after="50"/>
        <w:rPr>
          <w:rFonts w:ascii="宋体" w:hAnsi="宋体"/>
          <w:sz w:val="24"/>
          <w:highlight w:val="none"/>
        </w:rPr>
      </w:pPr>
    </w:p>
    <w:p w14:paraId="4150F9B8">
      <w:pPr>
        <w:snapToGrid w:val="0"/>
        <w:spacing w:before="50" w:after="50"/>
        <w:rPr>
          <w:rFonts w:hint="eastAsia" w:ascii="宋体" w:hAnsi="宋体"/>
          <w:spacing w:val="20"/>
          <w:sz w:val="24"/>
          <w:highlight w:val="none"/>
          <w:u w:val="single"/>
        </w:rPr>
      </w:pPr>
      <w:r>
        <w:rPr>
          <w:rFonts w:hint="eastAsia" w:ascii="宋体" w:hAnsi="宋体"/>
          <w:sz w:val="24"/>
          <w:highlight w:val="none"/>
        </w:rPr>
        <w:t>法定代表人或者委托代理人</w:t>
      </w:r>
      <w:r>
        <w:rPr>
          <w:rFonts w:hint="eastAsia" w:ascii="宋体" w:hAnsi="宋体"/>
          <w:spacing w:val="20"/>
          <w:sz w:val="24"/>
          <w:highlight w:val="none"/>
        </w:rPr>
        <w:t>（签字或者电子签名）：</w:t>
      </w:r>
      <w:r>
        <w:rPr>
          <w:rFonts w:hint="eastAsia" w:ascii="宋体" w:hAnsi="宋体"/>
          <w:spacing w:val="20"/>
          <w:sz w:val="24"/>
          <w:highlight w:val="none"/>
          <w:u w:val="single"/>
        </w:rPr>
        <w:t xml:space="preserve">        </w:t>
      </w:r>
    </w:p>
    <w:p w14:paraId="0A49336B">
      <w:pPr>
        <w:snapToGrid w:val="0"/>
        <w:spacing w:before="120" w:beforeLines="50"/>
        <w:rPr>
          <w:rFonts w:hint="eastAsia" w:ascii="宋体" w:hAnsi="宋体"/>
          <w:spacing w:val="20"/>
          <w:sz w:val="24"/>
          <w:highlight w:val="none"/>
        </w:rPr>
      </w:pPr>
      <w:r>
        <w:rPr>
          <w:rFonts w:hint="eastAsia" w:ascii="宋体" w:hAnsi="宋体"/>
          <w:spacing w:val="20"/>
          <w:sz w:val="24"/>
          <w:highlight w:val="none"/>
        </w:rPr>
        <w:t>投标人名称（电子签章）：</w:t>
      </w:r>
      <w:r>
        <w:rPr>
          <w:rFonts w:hint="eastAsia" w:ascii="宋体" w:hAnsi="宋体"/>
          <w:spacing w:val="20"/>
          <w:sz w:val="24"/>
          <w:highlight w:val="none"/>
          <w:u w:val="single"/>
        </w:rPr>
        <w:t xml:space="preserve">            </w:t>
      </w:r>
      <w:r>
        <w:rPr>
          <w:rFonts w:hint="eastAsia" w:ascii="宋体" w:hAnsi="宋体"/>
          <w:spacing w:val="20"/>
          <w:sz w:val="24"/>
          <w:highlight w:val="none"/>
        </w:rPr>
        <w:t xml:space="preserve">   </w:t>
      </w:r>
    </w:p>
    <w:p w14:paraId="209F0BC3">
      <w:pPr>
        <w:snapToGrid w:val="0"/>
        <w:spacing w:before="120" w:beforeLines="50"/>
        <w:rPr>
          <w:rFonts w:hint="eastAsia" w:ascii="宋体" w:hAnsi="宋体"/>
          <w:sz w:val="24"/>
          <w:szCs w:val="20"/>
          <w:highlight w:val="none"/>
        </w:rPr>
      </w:pPr>
      <w:r>
        <w:rPr>
          <w:rFonts w:hint="eastAsia" w:ascii="宋体" w:hAnsi="宋体"/>
          <w:spacing w:val="20"/>
          <w:sz w:val="24"/>
          <w:highlight w:val="none"/>
        </w:rPr>
        <w:t>日  期：</w:t>
      </w:r>
      <w:r>
        <w:rPr>
          <w:rFonts w:hint="eastAsia" w:ascii="宋体" w:hAnsi="宋体"/>
          <w:spacing w:val="20"/>
          <w:sz w:val="24"/>
          <w:highlight w:val="none"/>
          <w:u w:val="single"/>
        </w:rPr>
        <w:t xml:space="preserve">         </w:t>
      </w:r>
    </w:p>
    <w:p w14:paraId="262D4F64">
      <w:pPr>
        <w:snapToGrid w:val="0"/>
        <w:spacing w:before="120" w:beforeLines="50"/>
        <w:rPr>
          <w:rFonts w:hint="eastAsia" w:ascii="宋体" w:hAnsi="宋体"/>
          <w:sz w:val="24"/>
          <w:szCs w:val="20"/>
          <w:highlight w:val="none"/>
        </w:rPr>
      </w:pPr>
    </w:p>
    <w:p w14:paraId="1EA814AD">
      <w:pPr>
        <w:snapToGrid w:val="0"/>
        <w:spacing w:before="120" w:beforeLines="50" w:after="50"/>
        <w:jc w:val="left"/>
        <w:rPr>
          <w:rFonts w:ascii="宋体" w:hAnsi="宋体"/>
          <w:sz w:val="24"/>
          <w:szCs w:val="20"/>
          <w:highlight w:val="none"/>
        </w:rPr>
        <w:sectPr>
          <w:footerReference r:id="rId13" w:type="first"/>
          <w:headerReference r:id="rId10" w:type="default"/>
          <w:footerReference r:id="rId11" w:type="default"/>
          <w:footerReference r:id="rId12" w:type="even"/>
          <w:pgSz w:w="11906" w:h="16838"/>
          <w:pgMar w:top="1440" w:right="1797" w:bottom="1440" w:left="1797" w:header="851" w:footer="992" w:gutter="0"/>
          <w:cols w:space="720" w:num="1"/>
          <w:docGrid w:linePitch="312" w:charSpace="0"/>
        </w:sectPr>
      </w:pPr>
    </w:p>
    <w:p w14:paraId="48E1FA40">
      <w:pPr>
        <w:snapToGrid w:val="0"/>
        <w:spacing w:before="120" w:beforeLines="50" w:after="50"/>
        <w:jc w:val="left"/>
        <w:rPr>
          <w:rFonts w:hint="eastAsia" w:ascii="宋体" w:hAnsi="宋体"/>
          <w:b/>
          <w:sz w:val="24"/>
          <w:highlight w:val="none"/>
        </w:rPr>
      </w:pPr>
      <w:r>
        <w:rPr>
          <w:rFonts w:hint="eastAsia" w:ascii="宋体" w:hAnsi="宋体"/>
          <w:b/>
          <w:sz w:val="24"/>
          <w:highlight w:val="none"/>
        </w:rPr>
        <w:t>7.投标人业绩证明材料</w:t>
      </w:r>
    </w:p>
    <w:p w14:paraId="0265B961">
      <w:pPr>
        <w:pStyle w:val="17"/>
        <w:snapToGrid w:val="0"/>
        <w:ind w:left="480" w:hanging="480"/>
        <w:rPr>
          <w:rFonts w:hint="eastAsia" w:ascii="宋体" w:hAnsi="宋体"/>
          <w:sz w:val="24"/>
          <w:highlight w:val="none"/>
        </w:rPr>
      </w:pPr>
    </w:p>
    <w:p w14:paraId="14210661">
      <w:pPr>
        <w:pStyle w:val="17"/>
        <w:snapToGrid w:val="0"/>
        <w:ind w:left="480" w:hanging="480"/>
        <w:rPr>
          <w:rFonts w:hint="eastAsia" w:ascii="宋体" w:hAnsi="宋体"/>
          <w:sz w:val="24"/>
          <w:highlight w:val="none"/>
        </w:rPr>
      </w:pPr>
      <w:r>
        <w:rPr>
          <w:rFonts w:hint="eastAsia" w:ascii="宋体" w:hAnsi="宋体"/>
          <w:sz w:val="24"/>
          <w:highlight w:val="none"/>
        </w:rPr>
        <w:t xml:space="preserve">投标人业绩情况一览表格式： </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1770"/>
        <w:gridCol w:w="1770"/>
        <w:gridCol w:w="2856"/>
      </w:tblGrid>
      <w:tr w14:paraId="34F34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2" w:type="dxa"/>
            <w:vMerge w:val="restart"/>
            <w:tcBorders>
              <w:top w:val="single" w:color="auto" w:sz="4" w:space="0"/>
              <w:left w:val="single" w:color="auto" w:sz="4" w:space="0"/>
              <w:bottom w:val="single" w:color="auto" w:sz="4" w:space="0"/>
              <w:right w:val="single" w:color="auto" w:sz="4" w:space="0"/>
            </w:tcBorders>
            <w:noWrap w:val="0"/>
            <w:vAlign w:val="center"/>
          </w:tcPr>
          <w:p w14:paraId="7A750275">
            <w:pPr>
              <w:snapToGrid w:val="0"/>
              <w:spacing w:line="240" w:lineRule="exact"/>
              <w:jc w:val="center"/>
              <w:rPr>
                <w:rFonts w:hint="eastAsia" w:ascii="宋体" w:hAnsi="宋体"/>
                <w:sz w:val="24"/>
                <w:highlight w:val="none"/>
              </w:rPr>
            </w:pPr>
            <w:r>
              <w:rPr>
                <w:rFonts w:hint="eastAsia" w:ascii="宋体" w:hAnsi="宋体"/>
                <w:sz w:val="24"/>
                <w:highlight w:val="none"/>
              </w:rPr>
              <w:t>采购人名称</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04C71F89">
            <w:pPr>
              <w:snapToGrid w:val="0"/>
              <w:spacing w:line="240" w:lineRule="exact"/>
              <w:jc w:val="center"/>
              <w:rPr>
                <w:rFonts w:hint="eastAsia" w:ascii="宋体" w:hAnsi="宋体"/>
                <w:sz w:val="24"/>
                <w:highlight w:val="none"/>
              </w:rPr>
            </w:pPr>
            <w:r>
              <w:rPr>
                <w:rFonts w:hint="eastAsia" w:ascii="宋体" w:hAnsi="宋体"/>
                <w:sz w:val="24"/>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2BDF6DCE">
            <w:pPr>
              <w:snapToGrid w:val="0"/>
              <w:spacing w:line="240" w:lineRule="exact"/>
              <w:jc w:val="center"/>
              <w:rPr>
                <w:rFonts w:hint="eastAsia" w:ascii="宋体" w:hAnsi="宋体"/>
                <w:sz w:val="24"/>
                <w:highlight w:val="none"/>
              </w:rPr>
            </w:pPr>
            <w:r>
              <w:rPr>
                <w:rFonts w:hint="eastAsia" w:ascii="宋体" w:hAnsi="宋体"/>
                <w:sz w:val="24"/>
                <w:highlight w:val="none"/>
              </w:rPr>
              <w:t>合同金额</w:t>
            </w:r>
          </w:p>
          <w:p w14:paraId="65810CBF">
            <w:pPr>
              <w:snapToGrid w:val="0"/>
              <w:spacing w:line="240" w:lineRule="exact"/>
              <w:jc w:val="center"/>
              <w:rPr>
                <w:rFonts w:hint="eastAsia" w:ascii="宋体" w:hAnsi="宋体"/>
                <w:sz w:val="24"/>
                <w:highlight w:val="none"/>
              </w:rPr>
            </w:pPr>
            <w:r>
              <w:rPr>
                <w:rFonts w:hint="eastAsia" w:ascii="宋体" w:hAnsi="宋体"/>
                <w:sz w:val="24"/>
                <w:highlight w:val="none"/>
              </w:rPr>
              <w:t>（万元）</w:t>
            </w:r>
          </w:p>
        </w:tc>
        <w:tc>
          <w:tcPr>
            <w:tcW w:w="2856" w:type="dxa"/>
            <w:vMerge w:val="restart"/>
            <w:tcBorders>
              <w:top w:val="single" w:color="auto" w:sz="4" w:space="0"/>
              <w:left w:val="single" w:color="auto" w:sz="4" w:space="0"/>
              <w:bottom w:val="single" w:color="auto" w:sz="4" w:space="0"/>
              <w:right w:val="single" w:color="auto" w:sz="4" w:space="0"/>
            </w:tcBorders>
            <w:noWrap w:val="0"/>
            <w:vAlign w:val="center"/>
          </w:tcPr>
          <w:p w14:paraId="62FE6BE1">
            <w:pPr>
              <w:snapToGrid w:val="0"/>
              <w:spacing w:line="240" w:lineRule="exact"/>
              <w:jc w:val="center"/>
              <w:rPr>
                <w:rFonts w:hint="eastAsia" w:ascii="宋体" w:hAnsi="宋体"/>
                <w:sz w:val="24"/>
                <w:highlight w:val="none"/>
              </w:rPr>
            </w:pPr>
            <w:r>
              <w:rPr>
                <w:rFonts w:hint="eastAsia" w:ascii="宋体" w:hAnsi="宋体"/>
                <w:sz w:val="24"/>
                <w:highlight w:val="none"/>
              </w:rPr>
              <w:t>采购人联系人及</w:t>
            </w:r>
          </w:p>
          <w:p w14:paraId="56026507">
            <w:pPr>
              <w:snapToGrid w:val="0"/>
              <w:spacing w:line="240" w:lineRule="exact"/>
              <w:jc w:val="center"/>
              <w:rPr>
                <w:rFonts w:hint="eastAsia" w:ascii="宋体" w:hAnsi="宋体"/>
                <w:sz w:val="24"/>
                <w:highlight w:val="none"/>
              </w:rPr>
            </w:pPr>
            <w:r>
              <w:rPr>
                <w:rFonts w:hint="eastAsia" w:ascii="宋体" w:hAnsi="宋体"/>
                <w:sz w:val="24"/>
                <w:highlight w:val="none"/>
              </w:rPr>
              <w:t>联系电话</w:t>
            </w:r>
          </w:p>
        </w:tc>
      </w:tr>
      <w:tr w14:paraId="73C975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2" w:type="dxa"/>
            <w:vMerge w:val="continue"/>
            <w:tcBorders>
              <w:top w:val="single" w:color="auto" w:sz="4" w:space="0"/>
              <w:left w:val="single" w:color="auto" w:sz="4" w:space="0"/>
              <w:bottom w:val="single" w:color="auto" w:sz="4" w:space="0"/>
              <w:right w:val="single" w:color="auto" w:sz="4" w:space="0"/>
            </w:tcBorders>
            <w:noWrap w:val="0"/>
            <w:vAlign w:val="center"/>
          </w:tcPr>
          <w:p w14:paraId="342764D9">
            <w:pPr>
              <w:jc w:val="left"/>
              <w:rPr>
                <w:rFonts w:hint="eastAsia" w:ascii="宋体" w:hAnsi="宋体"/>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01F237CF">
            <w:pPr>
              <w:jc w:val="left"/>
              <w:rPr>
                <w:rFonts w:hint="eastAsia" w:ascii="宋体" w:hAnsi="宋体"/>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1551699B">
            <w:pPr>
              <w:jc w:val="left"/>
              <w:rPr>
                <w:rFonts w:hint="eastAsia" w:ascii="宋体" w:hAnsi="宋体"/>
                <w:sz w:val="24"/>
                <w:highlight w:val="none"/>
              </w:rPr>
            </w:pPr>
          </w:p>
        </w:tc>
        <w:tc>
          <w:tcPr>
            <w:tcW w:w="2856" w:type="dxa"/>
            <w:vMerge w:val="continue"/>
            <w:tcBorders>
              <w:top w:val="single" w:color="auto" w:sz="4" w:space="0"/>
              <w:left w:val="single" w:color="auto" w:sz="4" w:space="0"/>
              <w:bottom w:val="single" w:color="auto" w:sz="4" w:space="0"/>
              <w:right w:val="single" w:color="auto" w:sz="4" w:space="0"/>
            </w:tcBorders>
            <w:noWrap w:val="0"/>
            <w:vAlign w:val="center"/>
          </w:tcPr>
          <w:p w14:paraId="456C2E2D">
            <w:pPr>
              <w:jc w:val="left"/>
              <w:rPr>
                <w:rFonts w:hint="eastAsia" w:ascii="宋体" w:hAnsi="宋体"/>
                <w:sz w:val="24"/>
                <w:highlight w:val="none"/>
              </w:rPr>
            </w:pPr>
          </w:p>
        </w:tc>
      </w:tr>
      <w:tr w14:paraId="6E5CC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2" w:type="dxa"/>
            <w:tcBorders>
              <w:top w:val="single" w:color="auto" w:sz="4" w:space="0"/>
              <w:left w:val="single" w:color="auto" w:sz="4" w:space="0"/>
              <w:bottom w:val="single" w:color="auto" w:sz="4" w:space="0"/>
              <w:right w:val="single" w:color="auto" w:sz="4" w:space="0"/>
            </w:tcBorders>
            <w:noWrap w:val="0"/>
            <w:vAlign w:val="top"/>
          </w:tcPr>
          <w:p w14:paraId="1BD66250">
            <w:pPr>
              <w:snapToGrid w:val="0"/>
              <w:spacing w:line="24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0D3FA7CD">
            <w:pPr>
              <w:snapToGrid w:val="0"/>
              <w:spacing w:line="24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1CC27E32">
            <w:pPr>
              <w:snapToGrid w:val="0"/>
              <w:spacing w:line="240" w:lineRule="exact"/>
              <w:jc w:val="left"/>
              <w:rPr>
                <w:rFonts w:hint="eastAsia" w:ascii="宋体" w:hAnsi="宋体"/>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03BDC354">
            <w:pPr>
              <w:snapToGrid w:val="0"/>
              <w:spacing w:line="240" w:lineRule="exact"/>
              <w:jc w:val="left"/>
              <w:rPr>
                <w:rFonts w:hint="eastAsia" w:ascii="宋体" w:hAnsi="宋体"/>
                <w:sz w:val="24"/>
                <w:highlight w:val="none"/>
              </w:rPr>
            </w:pPr>
          </w:p>
        </w:tc>
      </w:tr>
      <w:tr w14:paraId="37C48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noWrap w:val="0"/>
            <w:vAlign w:val="top"/>
          </w:tcPr>
          <w:p w14:paraId="61541273">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78407847">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2097B854">
            <w:pPr>
              <w:snapToGrid w:val="0"/>
              <w:spacing w:before="50" w:after="120" w:afterLines="50" w:line="400" w:lineRule="exact"/>
              <w:jc w:val="left"/>
              <w:rPr>
                <w:rFonts w:hint="eastAsia" w:ascii="宋体" w:hAnsi="宋体"/>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4D9AB412">
            <w:pPr>
              <w:snapToGrid w:val="0"/>
              <w:spacing w:before="50" w:after="120" w:afterLines="50" w:line="400" w:lineRule="exact"/>
              <w:jc w:val="left"/>
              <w:rPr>
                <w:rFonts w:hint="eastAsia" w:ascii="宋体" w:hAnsi="宋体"/>
                <w:sz w:val="24"/>
                <w:highlight w:val="none"/>
              </w:rPr>
            </w:pPr>
          </w:p>
        </w:tc>
      </w:tr>
      <w:tr w14:paraId="0B593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2" w:type="dxa"/>
            <w:tcBorders>
              <w:top w:val="single" w:color="auto" w:sz="4" w:space="0"/>
              <w:left w:val="single" w:color="auto" w:sz="4" w:space="0"/>
              <w:bottom w:val="single" w:color="auto" w:sz="4" w:space="0"/>
              <w:right w:val="single" w:color="auto" w:sz="4" w:space="0"/>
            </w:tcBorders>
            <w:noWrap w:val="0"/>
            <w:vAlign w:val="top"/>
          </w:tcPr>
          <w:p w14:paraId="47A030BE">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5CB2CCD1">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59F4C14D">
            <w:pPr>
              <w:snapToGrid w:val="0"/>
              <w:spacing w:before="50" w:after="120" w:afterLines="50" w:line="400" w:lineRule="exact"/>
              <w:jc w:val="left"/>
              <w:rPr>
                <w:rFonts w:hint="eastAsia" w:ascii="宋体" w:hAnsi="宋体"/>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4CAD659B">
            <w:pPr>
              <w:snapToGrid w:val="0"/>
              <w:spacing w:before="50" w:after="120" w:afterLines="50" w:line="400" w:lineRule="exact"/>
              <w:jc w:val="left"/>
              <w:rPr>
                <w:rFonts w:hint="eastAsia" w:ascii="宋体" w:hAnsi="宋体"/>
                <w:sz w:val="24"/>
                <w:highlight w:val="none"/>
              </w:rPr>
            </w:pPr>
          </w:p>
        </w:tc>
      </w:tr>
      <w:tr w14:paraId="27569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noWrap w:val="0"/>
            <w:vAlign w:val="top"/>
          </w:tcPr>
          <w:p w14:paraId="25E74D02">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226CA734">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3432A763">
            <w:pPr>
              <w:snapToGrid w:val="0"/>
              <w:spacing w:before="50" w:after="120" w:afterLines="50" w:line="400" w:lineRule="exact"/>
              <w:jc w:val="left"/>
              <w:rPr>
                <w:rFonts w:hint="eastAsia" w:ascii="宋体" w:hAnsi="宋体"/>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517A47C8">
            <w:pPr>
              <w:snapToGrid w:val="0"/>
              <w:spacing w:before="50" w:after="120" w:afterLines="50" w:line="400" w:lineRule="exact"/>
              <w:jc w:val="left"/>
              <w:rPr>
                <w:rFonts w:hint="eastAsia" w:ascii="宋体" w:hAnsi="宋体"/>
                <w:sz w:val="24"/>
                <w:highlight w:val="none"/>
              </w:rPr>
            </w:pPr>
          </w:p>
        </w:tc>
      </w:tr>
      <w:tr w14:paraId="3CBC1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noWrap w:val="0"/>
            <w:vAlign w:val="top"/>
          </w:tcPr>
          <w:p w14:paraId="72CC132D">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64E0D1AC">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007DA2B2">
            <w:pPr>
              <w:snapToGrid w:val="0"/>
              <w:spacing w:before="50" w:after="120" w:afterLines="50" w:line="400" w:lineRule="exact"/>
              <w:jc w:val="left"/>
              <w:rPr>
                <w:rFonts w:hint="eastAsia" w:ascii="宋体" w:hAnsi="宋体"/>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3B9635A2">
            <w:pPr>
              <w:snapToGrid w:val="0"/>
              <w:spacing w:before="50" w:after="120" w:afterLines="50" w:line="400" w:lineRule="exact"/>
              <w:jc w:val="left"/>
              <w:rPr>
                <w:rFonts w:hint="eastAsia" w:ascii="宋体" w:hAnsi="宋体"/>
                <w:sz w:val="24"/>
                <w:highlight w:val="none"/>
              </w:rPr>
            </w:pPr>
          </w:p>
        </w:tc>
      </w:tr>
    </w:tbl>
    <w:p w14:paraId="32BE4664">
      <w:pPr>
        <w:pStyle w:val="9"/>
        <w:spacing w:before="0" w:after="0" w:line="360" w:lineRule="auto"/>
        <w:contextualSpacing/>
        <w:rPr>
          <w:rFonts w:hint="eastAsia" w:ascii="宋体" w:hAnsi="宋体" w:eastAsia="宋体"/>
          <w:sz w:val="24"/>
          <w:szCs w:val="24"/>
          <w:highlight w:val="none"/>
        </w:rPr>
      </w:pPr>
    </w:p>
    <w:p w14:paraId="33888573">
      <w:pPr>
        <w:pStyle w:val="9"/>
        <w:spacing w:before="0" w:after="0" w:line="360" w:lineRule="auto"/>
        <w:contextualSpacing/>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sz w:val="24"/>
          <w:highlight w:val="none"/>
        </w:rPr>
        <w:t>投标人根据评标标准具体要求附业绩证明材料。</w:t>
      </w:r>
    </w:p>
    <w:p w14:paraId="74A9AD17">
      <w:pPr>
        <w:pStyle w:val="9"/>
        <w:spacing w:before="0" w:after="0" w:line="360" w:lineRule="auto"/>
        <w:contextualSpacing/>
        <w:jc w:val="left"/>
        <w:rPr>
          <w:rFonts w:hint="eastAsia" w:ascii="宋体" w:hAnsi="宋体" w:eastAsia="宋体"/>
          <w:sz w:val="24"/>
          <w:szCs w:val="24"/>
          <w:highlight w:val="none"/>
          <w:u w:val="single"/>
        </w:rPr>
      </w:pPr>
      <w:r>
        <w:rPr>
          <w:rFonts w:hint="eastAsia" w:ascii="宋体" w:hAnsi="宋体" w:eastAsia="宋体"/>
          <w:sz w:val="24"/>
          <w:szCs w:val="24"/>
          <w:highlight w:val="none"/>
        </w:rPr>
        <w:t>法定代表人或者委托代理人（签字或者电子签名）：</w:t>
      </w:r>
      <w:r>
        <w:rPr>
          <w:rFonts w:hint="eastAsia" w:ascii="宋体" w:hAnsi="宋体" w:eastAsia="宋体"/>
          <w:sz w:val="24"/>
          <w:szCs w:val="24"/>
          <w:highlight w:val="none"/>
          <w:u w:val="single"/>
        </w:rPr>
        <w:t>　　　　　</w:t>
      </w:r>
    </w:p>
    <w:p w14:paraId="23DE1AF5">
      <w:pPr>
        <w:spacing w:line="360" w:lineRule="auto"/>
        <w:ind w:right="480"/>
        <w:contextualSpacing/>
        <w:jc w:val="left"/>
        <w:rPr>
          <w:rFonts w:hint="eastAsia" w:ascii="宋体" w:hAnsi="宋体"/>
          <w:sz w:val="24"/>
          <w:szCs w:val="20"/>
          <w:highlight w:val="none"/>
        </w:rPr>
      </w:pPr>
      <w:r>
        <w:rPr>
          <w:rFonts w:hint="eastAsia" w:ascii="宋体" w:hAnsi="宋体" w:cs="Arial"/>
          <w:sz w:val="24"/>
          <w:highlight w:val="none"/>
        </w:rPr>
        <w:t xml:space="preserve">投标人名称（电子签章）： </w:t>
      </w:r>
      <w:r>
        <w:rPr>
          <w:rFonts w:hint="eastAsia" w:ascii="宋体" w:hAnsi="宋体"/>
          <w:sz w:val="24"/>
          <w:highlight w:val="none"/>
          <w:u w:val="single"/>
        </w:rPr>
        <w:t xml:space="preserve">                </w:t>
      </w:r>
      <w:r>
        <w:rPr>
          <w:rFonts w:hint="eastAsia" w:ascii="宋体" w:hAnsi="宋体"/>
          <w:sz w:val="24"/>
          <w:highlight w:val="none"/>
        </w:rPr>
        <w:t xml:space="preserve">                                                               年    月    日</w:t>
      </w:r>
    </w:p>
    <w:p w14:paraId="24471975">
      <w:pPr>
        <w:snapToGrid w:val="0"/>
        <w:spacing w:before="120" w:beforeLines="50" w:after="50"/>
        <w:jc w:val="left"/>
        <w:rPr>
          <w:rFonts w:ascii="方正小标宋简体" w:hAnsi="方正小标宋简体" w:eastAsia="方正小标宋简体" w:cs="方正小标宋简体"/>
          <w:bCs/>
          <w:szCs w:val="21"/>
          <w:highlight w:val="none"/>
        </w:rPr>
      </w:pPr>
      <w:r>
        <w:rPr>
          <w:rFonts w:ascii="宋体" w:hAnsi="宋体"/>
          <w:sz w:val="24"/>
          <w:highlight w:val="none"/>
        </w:rPr>
        <w:br w:type="page"/>
      </w:r>
      <w:r>
        <w:rPr>
          <w:rFonts w:hint="eastAsia" w:ascii="宋体" w:hAnsi="宋体"/>
          <w:sz w:val="24"/>
          <w:highlight w:val="none"/>
        </w:rPr>
        <w:t>8.</w:t>
      </w:r>
      <w:r>
        <w:rPr>
          <w:rFonts w:hint="eastAsia" w:ascii="方正小标宋简体" w:hAnsi="方正小标宋简体" w:eastAsia="方正小标宋简体" w:cs="方正小标宋简体"/>
          <w:bCs/>
          <w:szCs w:val="21"/>
          <w:highlight w:val="none"/>
        </w:rPr>
        <w:t xml:space="preserve"> 代理服务费承诺书</w:t>
      </w:r>
    </w:p>
    <w:p w14:paraId="05F699D0">
      <w:pPr>
        <w:snapToGrid w:val="0"/>
        <w:spacing w:before="120" w:beforeLines="50" w:after="50"/>
        <w:jc w:val="left"/>
        <w:rPr>
          <w:rFonts w:hint="eastAsia" w:ascii="方正小标宋简体" w:hAnsi="方正小标宋简体" w:eastAsia="方正小标宋简体" w:cs="方正小标宋简体"/>
          <w:bCs/>
          <w:szCs w:val="21"/>
          <w:highlight w:val="none"/>
        </w:rPr>
      </w:pPr>
    </w:p>
    <w:p w14:paraId="3C3A0FA6">
      <w:pPr>
        <w:snapToGrid w:val="0"/>
        <w:spacing w:before="120" w:beforeLines="50" w:after="5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代理服务费承诺书</w:t>
      </w:r>
    </w:p>
    <w:p w14:paraId="19E1DC4D">
      <w:pPr>
        <w:snapToGrid w:val="0"/>
        <w:spacing w:before="120" w:beforeLines="50" w:after="50"/>
        <w:jc w:val="center"/>
        <w:rPr>
          <w:rFonts w:hint="eastAsia" w:ascii="宋体" w:hAnsi="宋体"/>
          <w:b/>
          <w:sz w:val="24"/>
          <w:highlight w:val="none"/>
        </w:rPr>
      </w:pPr>
    </w:p>
    <w:p w14:paraId="4152147F">
      <w:pPr>
        <w:spacing w:line="360" w:lineRule="auto"/>
        <w:rPr>
          <w:rFonts w:hint="eastAsia" w:ascii="宋体" w:hAnsi="宋体"/>
          <w:b/>
          <w:bCs/>
          <w:sz w:val="24"/>
          <w:highlight w:val="none"/>
        </w:rPr>
      </w:pPr>
      <w:r>
        <w:rPr>
          <w:rFonts w:hint="eastAsia" w:ascii="宋体" w:hAnsi="宋体"/>
          <w:bCs/>
          <w:sz w:val="24"/>
          <w:highlight w:val="none"/>
        </w:rPr>
        <w:t>致：</w:t>
      </w:r>
      <w:r>
        <w:rPr>
          <w:rFonts w:hint="eastAsia" w:ascii="宋体" w:hAnsi="宋体"/>
          <w:sz w:val="24"/>
          <w:highlight w:val="none"/>
          <w:u w:val="single"/>
        </w:rPr>
        <w:t>招标代理机构名称</w:t>
      </w:r>
      <w:r>
        <w:rPr>
          <w:rFonts w:hint="eastAsia" w:ascii="宋体" w:hAnsi="宋体"/>
          <w:sz w:val="24"/>
          <w:highlight w:val="none"/>
        </w:rPr>
        <w:t>：</w:t>
      </w:r>
    </w:p>
    <w:p w14:paraId="221C99B9">
      <w:pPr>
        <w:spacing w:line="360" w:lineRule="auto"/>
        <w:ind w:firstLine="480" w:firstLineChars="200"/>
        <w:rPr>
          <w:rFonts w:hint="eastAsia" w:ascii="宋体" w:hAnsi="宋体"/>
          <w:sz w:val="24"/>
          <w:highlight w:val="none"/>
        </w:rPr>
      </w:pPr>
      <w:r>
        <w:rPr>
          <w:rFonts w:hint="eastAsia" w:ascii="宋体" w:hAnsi="宋体"/>
          <w:sz w:val="24"/>
          <w:highlight w:val="none"/>
        </w:rPr>
        <w:t>本单位参加了贵方组织的</w:t>
      </w:r>
      <w:r>
        <w:rPr>
          <w:rFonts w:hint="eastAsia" w:ascii="宋体" w:hAnsi="宋体"/>
          <w:sz w:val="24"/>
          <w:highlight w:val="none"/>
          <w:u w:val="single"/>
        </w:rPr>
        <w:t xml:space="preserve">  项目名称（项目编号）  </w:t>
      </w:r>
      <w:r>
        <w:rPr>
          <w:rFonts w:hint="eastAsia" w:ascii="宋体" w:hAnsi="宋体"/>
          <w:sz w:val="24"/>
          <w:highlight w:val="none"/>
        </w:rPr>
        <w:t>项目， 在此说明如下：</w:t>
      </w:r>
    </w:p>
    <w:p w14:paraId="12CB8744">
      <w:pPr>
        <w:spacing w:line="360" w:lineRule="auto"/>
        <w:ind w:firstLine="360" w:firstLineChars="150"/>
        <w:rPr>
          <w:rFonts w:hint="eastAsia" w:ascii="宋体" w:hAnsi="宋体"/>
          <w:sz w:val="24"/>
          <w:highlight w:val="none"/>
        </w:rPr>
      </w:pPr>
      <w:r>
        <w:rPr>
          <w:rFonts w:hint="eastAsia" w:ascii="宋体" w:hAnsi="宋体"/>
          <w:sz w:val="24"/>
          <w:highlight w:val="none"/>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1089CEE1">
      <w:pPr>
        <w:spacing w:line="360" w:lineRule="auto"/>
        <w:ind w:firstLine="360" w:firstLineChars="150"/>
        <w:rPr>
          <w:rFonts w:hint="eastAsia" w:ascii="宋体" w:hAnsi="宋体"/>
          <w:sz w:val="24"/>
          <w:highlight w:val="none"/>
        </w:rPr>
      </w:pPr>
      <w:r>
        <w:rPr>
          <w:rFonts w:hint="eastAsia" w:ascii="宋体" w:hAnsi="宋体"/>
          <w:sz w:val="24"/>
          <w:highlight w:val="none"/>
        </w:rPr>
        <w:t>2.本单位选择第</w:t>
      </w:r>
      <w:r>
        <w:rPr>
          <w:rFonts w:hint="eastAsia" w:ascii="宋体" w:hAnsi="宋体"/>
          <w:sz w:val="24"/>
          <w:highlight w:val="none"/>
          <w:u w:val="single"/>
        </w:rPr>
        <w:t xml:space="preserve">     </w:t>
      </w:r>
      <w:r>
        <w:rPr>
          <w:rFonts w:hint="eastAsia" w:ascii="宋体" w:hAnsi="宋体"/>
          <w:sz w:val="24"/>
          <w:highlight w:val="none"/>
        </w:rPr>
        <w:t>种方式作为代理服务费开票类型：</w:t>
      </w:r>
    </w:p>
    <w:p w14:paraId="72CBC96A">
      <w:pPr>
        <w:spacing w:line="360" w:lineRule="auto"/>
        <w:ind w:firstLine="360" w:firstLineChars="150"/>
        <w:rPr>
          <w:rFonts w:hint="eastAsia" w:ascii="宋体" w:hAnsi="宋体"/>
          <w:sz w:val="24"/>
          <w:highlight w:val="none"/>
        </w:rPr>
      </w:pPr>
      <w:r>
        <w:rPr>
          <w:rFonts w:hint="eastAsia" w:ascii="宋体" w:hAnsi="宋体"/>
          <w:sz w:val="24"/>
          <w:highlight w:val="none"/>
        </w:rPr>
        <w:t>第一种方式：开具增值税普通发票。开票信息如下：</w:t>
      </w:r>
    </w:p>
    <w:p w14:paraId="10325990">
      <w:pPr>
        <w:spacing w:line="360" w:lineRule="auto"/>
        <w:ind w:firstLine="360" w:firstLineChars="150"/>
        <w:rPr>
          <w:rFonts w:hint="eastAsia" w:ascii="宋体" w:hAnsi="宋体"/>
          <w:sz w:val="24"/>
          <w:highlight w:val="none"/>
        </w:rPr>
      </w:pPr>
      <w:r>
        <w:rPr>
          <w:rFonts w:hint="eastAsia" w:ascii="宋体" w:hAnsi="宋体"/>
          <w:sz w:val="24"/>
          <w:highlight w:val="none"/>
        </w:rPr>
        <w:t>（1）公司名称</w:t>
      </w:r>
      <w:r>
        <w:rPr>
          <w:rFonts w:hint="eastAsia" w:ascii="宋体" w:hAnsi="宋体"/>
          <w:sz w:val="24"/>
          <w:highlight w:val="none"/>
          <w:u w:val="single"/>
        </w:rPr>
        <w:t xml:space="preserve">_                       </w:t>
      </w:r>
      <w:r>
        <w:rPr>
          <w:rFonts w:hint="eastAsia" w:ascii="宋体" w:hAnsi="宋体"/>
          <w:sz w:val="24"/>
          <w:highlight w:val="none"/>
        </w:rPr>
        <w:t>；</w:t>
      </w:r>
    </w:p>
    <w:p w14:paraId="466A53D9">
      <w:pPr>
        <w:spacing w:line="360" w:lineRule="auto"/>
        <w:ind w:firstLine="360" w:firstLineChars="150"/>
        <w:rPr>
          <w:rFonts w:hint="eastAsia" w:ascii="宋体" w:hAnsi="宋体"/>
          <w:sz w:val="24"/>
          <w:highlight w:val="none"/>
        </w:rPr>
      </w:pPr>
      <w:r>
        <w:rPr>
          <w:rFonts w:hint="eastAsia" w:ascii="宋体" w:hAnsi="宋体"/>
          <w:sz w:val="24"/>
          <w:highlight w:val="none"/>
        </w:rPr>
        <w:t>（2）纳税人识别号</w:t>
      </w:r>
      <w:r>
        <w:rPr>
          <w:rFonts w:hint="eastAsia" w:ascii="宋体" w:hAnsi="宋体"/>
          <w:sz w:val="24"/>
          <w:highlight w:val="none"/>
          <w:u w:val="single"/>
        </w:rPr>
        <w:t xml:space="preserve">_                   </w:t>
      </w:r>
      <w:r>
        <w:rPr>
          <w:rFonts w:hint="eastAsia" w:ascii="宋体" w:hAnsi="宋体"/>
          <w:sz w:val="24"/>
          <w:highlight w:val="none"/>
        </w:rPr>
        <w:t>。</w:t>
      </w:r>
    </w:p>
    <w:p w14:paraId="4937F3F6">
      <w:pPr>
        <w:spacing w:line="360" w:lineRule="auto"/>
        <w:ind w:firstLine="360" w:firstLineChars="150"/>
        <w:rPr>
          <w:rFonts w:hint="eastAsia" w:ascii="宋体" w:hAnsi="宋体"/>
          <w:sz w:val="24"/>
          <w:highlight w:val="none"/>
        </w:rPr>
      </w:pPr>
      <w:r>
        <w:rPr>
          <w:rFonts w:hint="eastAsia" w:ascii="宋体" w:hAnsi="宋体"/>
          <w:sz w:val="24"/>
          <w:highlight w:val="none"/>
        </w:rPr>
        <w:t>第二种方式：开具增值税专用发票，开票信息如下：</w:t>
      </w:r>
    </w:p>
    <w:p w14:paraId="3079C822">
      <w:pPr>
        <w:spacing w:line="360" w:lineRule="auto"/>
        <w:ind w:firstLine="360" w:firstLineChars="150"/>
        <w:rPr>
          <w:rFonts w:hint="eastAsia" w:ascii="宋体" w:hAnsi="宋体"/>
          <w:sz w:val="24"/>
          <w:highlight w:val="none"/>
        </w:rPr>
      </w:pPr>
      <w:r>
        <w:rPr>
          <w:rFonts w:hint="eastAsia" w:ascii="宋体" w:hAnsi="宋体"/>
          <w:sz w:val="24"/>
          <w:highlight w:val="none"/>
        </w:rPr>
        <w:t>（1）公司名称</w:t>
      </w:r>
      <w:r>
        <w:rPr>
          <w:rFonts w:hint="eastAsia" w:ascii="宋体" w:hAnsi="宋体"/>
          <w:sz w:val="24"/>
          <w:highlight w:val="none"/>
          <w:u w:val="single"/>
        </w:rPr>
        <w:t xml:space="preserve">_                           </w:t>
      </w:r>
      <w:r>
        <w:rPr>
          <w:rFonts w:hint="eastAsia" w:ascii="宋体" w:hAnsi="宋体"/>
          <w:sz w:val="24"/>
          <w:highlight w:val="none"/>
        </w:rPr>
        <w:t>；</w:t>
      </w:r>
    </w:p>
    <w:p w14:paraId="1521DCA9">
      <w:pPr>
        <w:spacing w:line="360" w:lineRule="auto"/>
        <w:ind w:firstLine="360" w:firstLineChars="150"/>
        <w:rPr>
          <w:rFonts w:hint="eastAsia" w:ascii="宋体" w:hAnsi="宋体"/>
          <w:sz w:val="24"/>
          <w:highlight w:val="none"/>
        </w:rPr>
      </w:pPr>
      <w:r>
        <w:rPr>
          <w:rFonts w:hint="eastAsia" w:ascii="宋体" w:hAnsi="宋体"/>
          <w:sz w:val="24"/>
          <w:highlight w:val="none"/>
        </w:rPr>
        <w:t>（2）纳税人识别号</w:t>
      </w:r>
      <w:r>
        <w:rPr>
          <w:rFonts w:hint="eastAsia" w:ascii="宋体" w:hAnsi="宋体"/>
          <w:sz w:val="24"/>
          <w:highlight w:val="none"/>
          <w:u w:val="single"/>
        </w:rPr>
        <w:t xml:space="preserve">_                       </w:t>
      </w:r>
      <w:r>
        <w:rPr>
          <w:rFonts w:hint="eastAsia" w:ascii="宋体" w:hAnsi="宋体"/>
          <w:sz w:val="24"/>
          <w:highlight w:val="none"/>
        </w:rPr>
        <w:t>；</w:t>
      </w:r>
    </w:p>
    <w:p w14:paraId="2CE885F7">
      <w:pPr>
        <w:spacing w:line="360" w:lineRule="auto"/>
        <w:ind w:firstLine="360" w:firstLineChars="150"/>
        <w:rPr>
          <w:rFonts w:hint="eastAsia" w:ascii="宋体" w:hAnsi="宋体"/>
          <w:sz w:val="24"/>
          <w:highlight w:val="none"/>
        </w:rPr>
      </w:pPr>
      <w:r>
        <w:rPr>
          <w:rFonts w:hint="eastAsia" w:ascii="宋体" w:hAnsi="宋体"/>
          <w:sz w:val="24"/>
          <w:highlight w:val="none"/>
        </w:rPr>
        <w:t>（3）在税局登记的地址</w:t>
      </w:r>
      <w:r>
        <w:rPr>
          <w:rFonts w:hint="eastAsia" w:ascii="宋体" w:hAnsi="宋体"/>
          <w:sz w:val="24"/>
          <w:highlight w:val="none"/>
          <w:u w:val="single"/>
        </w:rPr>
        <w:t xml:space="preserve">_                   </w:t>
      </w:r>
      <w:r>
        <w:rPr>
          <w:rFonts w:hint="eastAsia" w:ascii="宋体" w:hAnsi="宋体"/>
          <w:sz w:val="24"/>
          <w:highlight w:val="none"/>
        </w:rPr>
        <w:t>；</w:t>
      </w:r>
    </w:p>
    <w:p w14:paraId="26E38D50">
      <w:pPr>
        <w:spacing w:line="360" w:lineRule="auto"/>
        <w:ind w:firstLine="360" w:firstLineChars="150"/>
        <w:rPr>
          <w:rFonts w:hint="eastAsia" w:ascii="宋体" w:hAnsi="宋体"/>
          <w:sz w:val="24"/>
          <w:highlight w:val="none"/>
        </w:rPr>
      </w:pPr>
      <w:r>
        <w:rPr>
          <w:rFonts w:hint="eastAsia" w:ascii="宋体" w:hAnsi="宋体"/>
          <w:sz w:val="24"/>
          <w:highlight w:val="none"/>
        </w:rPr>
        <w:t>（4）在税局登记的电话</w:t>
      </w:r>
      <w:r>
        <w:rPr>
          <w:rFonts w:hint="eastAsia" w:ascii="宋体" w:hAnsi="宋体"/>
          <w:sz w:val="24"/>
          <w:highlight w:val="none"/>
          <w:u w:val="single"/>
        </w:rPr>
        <w:t xml:space="preserve">_                   </w:t>
      </w:r>
      <w:r>
        <w:rPr>
          <w:rFonts w:hint="eastAsia" w:ascii="宋体" w:hAnsi="宋体"/>
          <w:sz w:val="24"/>
          <w:highlight w:val="none"/>
        </w:rPr>
        <w:t>；</w:t>
      </w:r>
    </w:p>
    <w:p w14:paraId="31D2B4AC">
      <w:pPr>
        <w:spacing w:line="360" w:lineRule="auto"/>
        <w:ind w:firstLine="360" w:firstLineChars="150"/>
        <w:rPr>
          <w:rFonts w:hint="eastAsia" w:ascii="宋体" w:hAnsi="宋体"/>
          <w:sz w:val="24"/>
          <w:highlight w:val="none"/>
        </w:rPr>
      </w:pPr>
      <w:r>
        <w:rPr>
          <w:rFonts w:hint="eastAsia" w:ascii="宋体" w:hAnsi="宋体"/>
          <w:sz w:val="24"/>
          <w:highlight w:val="none"/>
        </w:rPr>
        <w:t>（5）开户银行</w:t>
      </w:r>
      <w:r>
        <w:rPr>
          <w:rFonts w:hint="eastAsia" w:ascii="宋体" w:hAnsi="宋体"/>
          <w:sz w:val="24"/>
          <w:highlight w:val="none"/>
          <w:u w:val="single"/>
        </w:rPr>
        <w:t xml:space="preserve">_                           </w:t>
      </w:r>
      <w:r>
        <w:rPr>
          <w:rFonts w:hint="eastAsia" w:ascii="宋体" w:hAnsi="宋体"/>
          <w:sz w:val="24"/>
          <w:highlight w:val="none"/>
        </w:rPr>
        <w:t>；</w:t>
      </w:r>
    </w:p>
    <w:p w14:paraId="091EDA02">
      <w:pPr>
        <w:spacing w:line="360" w:lineRule="auto"/>
        <w:ind w:firstLine="360" w:firstLineChars="150"/>
        <w:rPr>
          <w:rFonts w:hint="eastAsia" w:ascii="宋体" w:hAnsi="宋体"/>
          <w:sz w:val="24"/>
          <w:highlight w:val="none"/>
        </w:rPr>
      </w:pPr>
      <w:r>
        <w:rPr>
          <w:rFonts w:hint="eastAsia" w:ascii="宋体" w:hAnsi="宋体"/>
          <w:sz w:val="24"/>
          <w:highlight w:val="none"/>
        </w:rPr>
        <w:t>（6）银行账户</w:t>
      </w:r>
      <w:r>
        <w:rPr>
          <w:rFonts w:hint="eastAsia" w:ascii="宋体" w:hAnsi="宋体"/>
          <w:sz w:val="24"/>
          <w:highlight w:val="none"/>
          <w:u w:val="single"/>
        </w:rPr>
        <w:t xml:space="preserve">_                           </w:t>
      </w:r>
      <w:r>
        <w:rPr>
          <w:rFonts w:hint="eastAsia" w:ascii="宋体" w:hAnsi="宋体"/>
          <w:sz w:val="24"/>
          <w:highlight w:val="none"/>
        </w:rPr>
        <w:t>。</w:t>
      </w:r>
    </w:p>
    <w:p w14:paraId="7B9EF512">
      <w:pPr>
        <w:spacing w:line="440" w:lineRule="exact"/>
        <w:rPr>
          <w:rFonts w:hint="eastAsia" w:ascii="宋体" w:hAnsi="宋体"/>
          <w:sz w:val="24"/>
          <w:highlight w:val="none"/>
        </w:rPr>
      </w:pPr>
    </w:p>
    <w:p w14:paraId="7AF80AD6">
      <w:pPr>
        <w:spacing w:line="440" w:lineRule="exact"/>
        <w:rPr>
          <w:rFonts w:hint="eastAsia" w:ascii="宋体" w:hAnsi="宋体"/>
          <w:sz w:val="24"/>
          <w:highlight w:val="none"/>
        </w:rPr>
      </w:pPr>
    </w:p>
    <w:p w14:paraId="2C9E61DB">
      <w:pPr>
        <w:spacing w:line="440" w:lineRule="exact"/>
        <w:rPr>
          <w:rFonts w:hint="eastAsia" w:ascii="宋体" w:hAnsi="宋体"/>
          <w:sz w:val="24"/>
          <w:highlight w:val="none"/>
        </w:rPr>
      </w:pPr>
    </w:p>
    <w:p w14:paraId="53739A29">
      <w:pPr>
        <w:snapToGrid w:val="0"/>
        <w:spacing w:line="360" w:lineRule="auto"/>
        <w:ind w:left="-2" w:leftChars="-1" w:right="-817" w:rightChars="-389" w:firstLine="1920" w:firstLineChars="800"/>
        <w:rPr>
          <w:rFonts w:hint="eastAsia" w:ascii="宋体" w:hAnsi="宋体"/>
          <w:sz w:val="24"/>
          <w:highlight w:val="none"/>
        </w:rPr>
      </w:pPr>
      <w:r>
        <w:rPr>
          <w:rFonts w:hint="eastAsia" w:ascii="宋体" w:hAnsi="宋体"/>
          <w:sz w:val="24"/>
          <w:highlight w:val="none"/>
        </w:rPr>
        <w:t xml:space="preserve">法定代表人或者委托代理人（签字或者电子签名）： </w:t>
      </w:r>
    </w:p>
    <w:p w14:paraId="5B1C044F">
      <w:pPr>
        <w:snapToGrid w:val="0"/>
        <w:spacing w:line="360" w:lineRule="auto"/>
        <w:ind w:left="-3" w:leftChars="-15" w:right="-817" w:rightChars="-389" w:hanging="28" w:hangingChars="12"/>
        <w:rPr>
          <w:rFonts w:hint="eastAsia" w:ascii="宋体" w:hAnsi="宋体"/>
          <w:sz w:val="24"/>
          <w:highlight w:val="none"/>
        </w:rPr>
      </w:pPr>
      <w:r>
        <w:rPr>
          <w:rFonts w:hint="eastAsia" w:ascii="宋体" w:hAnsi="宋体"/>
          <w:sz w:val="24"/>
          <w:highlight w:val="none"/>
        </w:rPr>
        <w:t xml:space="preserve">                                      供应商公章（电子签章）：</w:t>
      </w:r>
    </w:p>
    <w:p w14:paraId="7A3FF98B">
      <w:pPr>
        <w:snapToGrid w:val="0"/>
        <w:spacing w:line="360" w:lineRule="auto"/>
        <w:ind w:right="480" w:firstLine="240" w:firstLineChars="100"/>
        <w:jc w:val="left"/>
        <w:rPr>
          <w:rFonts w:ascii="宋体" w:hAnsi="宋体"/>
          <w:szCs w:val="21"/>
          <w:highlight w:val="none"/>
        </w:rPr>
        <w:sectPr>
          <w:pgSz w:w="11906" w:h="16838"/>
          <w:pgMar w:top="1440" w:right="1797" w:bottom="1440" w:left="1797" w:header="851" w:footer="992" w:gutter="0"/>
          <w:cols w:space="720" w:num="1"/>
        </w:sectPr>
      </w:pPr>
      <w:r>
        <w:rPr>
          <w:rFonts w:hint="eastAsia" w:ascii="宋体" w:hAnsi="宋体"/>
          <w:sz w:val="24"/>
          <w:highlight w:val="none"/>
        </w:rPr>
        <w:t xml:space="preserve">                                    日期：    年   月   日</w:t>
      </w:r>
    </w:p>
    <w:p w14:paraId="298F0A18">
      <w:pPr>
        <w:snapToGrid w:val="0"/>
        <w:spacing w:before="120" w:beforeLines="50" w:after="50"/>
        <w:jc w:val="left"/>
        <w:rPr>
          <w:rFonts w:hint="eastAsia" w:ascii="宋体" w:hAnsi="宋体"/>
          <w:b/>
          <w:sz w:val="24"/>
          <w:highlight w:val="none"/>
        </w:rPr>
      </w:pPr>
      <w:r>
        <w:rPr>
          <w:rFonts w:hint="eastAsia" w:ascii="宋体" w:hAnsi="宋体"/>
          <w:b/>
          <w:sz w:val="24"/>
          <w:highlight w:val="none"/>
        </w:rPr>
        <w:t>9.技术要求偏离表格式</w:t>
      </w:r>
    </w:p>
    <w:p w14:paraId="7903C063">
      <w:pPr>
        <w:snapToGrid w:val="0"/>
        <w:spacing w:before="120" w:beforeLines="50" w:after="50"/>
        <w:ind w:left="142"/>
        <w:jc w:val="left"/>
        <w:rPr>
          <w:rFonts w:hint="eastAsia" w:ascii="宋体" w:hAnsi="宋体"/>
          <w:b/>
          <w:sz w:val="24"/>
          <w:highlight w:val="none"/>
        </w:rPr>
      </w:pPr>
    </w:p>
    <w:p w14:paraId="0E8A8E9A">
      <w:pPr>
        <w:snapToGrid w:val="0"/>
        <w:spacing w:before="120" w:beforeLines="50" w:after="50"/>
        <w:ind w:left="142"/>
        <w:jc w:val="center"/>
        <w:rPr>
          <w:rFonts w:hint="eastAsia" w:ascii="宋体" w:hAnsi="宋体"/>
          <w:b/>
          <w:sz w:val="32"/>
          <w:szCs w:val="32"/>
          <w:highlight w:val="none"/>
        </w:rPr>
      </w:pPr>
      <w:r>
        <w:rPr>
          <w:rFonts w:hint="eastAsia" w:ascii="宋体" w:hAnsi="宋体"/>
          <w:b/>
          <w:sz w:val="32"/>
          <w:szCs w:val="32"/>
          <w:highlight w:val="none"/>
        </w:rPr>
        <w:t>技术要求偏离表</w:t>
      </w:r>
    </w:p>
    <w:p w14:paraId="739978DB">
      <w:pPr>
        <w:pStyle w:val="12"/>
        <w:rPr>
          <w:rFonts w:hint="eastAsia" w:hAnsi="宋体"/>
          <w:sz w:val="24"/>
          <w:szCs w:val="24"/>
          <w:highlight w:val="none"/>
        </w:rPr>
      </w:pPr>
      <w:r>
        <w:rPr>
          <w:rFonts w:hint="eastAsia" w:hAnsi="宋体"/>
          <w:sz w:val="24"/>
          <w:szCs w:val="24"/>
          <w:highlight w:val="none"/>
        </w:rPr>
        <w:t>所投分标：</w:t>
      </w:r>
      <w:r>
        <w:rPr>
          <w:rFonts w:hint="eastAsia" w:hAnsi="宋体"/>
          <w:sz w:val="24"/>
          <w:szCs w:val="24"/>
          <w:highlight w:val="none"/>
          <w:u w:val="single"/>
        </w:rPr>
        <w:t xml:space="preserve">     </w:t>
      </w:r>
      <w:r>
        <w:rPr>
          <w:rFonts w:hint="eastAsia" w:hAnsi="宋体"/>
          <w:sz w:val="24"/>
          <w:szCs w:val="24"/>
          <w:highlight w:val="none"/>
        </w:rPr>
        <w:t>分标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7415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0A0060D8">
            <w:pPr>
              <w:pStyle w:val="12"/>
              <w:spacing w:line="400" w:lineRule="exact"/>
              <w:jc w:val="center"/>
              <w:rPr>
                <w:rFonts w:hint="eastAsia" w:hAnsi="宋体" w:cs="Courier New"/>
                <w:kern w:val="2"/>
                <w:sz w:val="24"/>
                <w:szCs w:val="24"/>
                <w:highlight w:val="none"/>
              </w:rPr>
            </w:pPr>
            <w:r>
              <w:rPr>
                <w:rFonts w:hint="eastAsia" w:hAnsi="宋体" w:cs="Courier New"/>
                <w:kern w:val="2"/>
                <w:sz w:val="24"/>
                <w:szCs w:val="24"/>
                <w:highlight w:val="none"/>
              </w:rPr>
              <w:t>项号</w:t>
            </w:r>
          </w:p>
        </w:tc>
        <w:tc>
          <w:tcPr>
            <w:tcW w:w="2143" w:type="dxa"/>
            <w:noWrap w:val="0"/>
            <w:vAlign w:val="center"/>
          </w:tcPr>
          <w:p w14:paraId="414D4812">
            <w:pPr>
              <w:pStyle w:val="12"/>
              <w:spacing w:line="400" w:lineRule="exact"/>
              <w:jc w:val="center"/>
              <w:rPr>
                <w:rFonts w:hint="eastAsia" w:hAnsi="宋体" w:cs="Courier New"/>
                <w:kern w:val="2"/>
                <w:sz w:val="24"/>
                <w:szCs w:val="24"/>
                <w:highlight w:val="none"/>
              </w:rPr>
            </w:pPr>
            <w:r>
              <w:rPr>
                <w:rFonts w:hint="eastAsia" w:hAnsi="宋体" w:cs="Courier New"/>
                <w:kern w:val="2"/>
                <w:sz w:val="24"/>
                <w:szCs w:val="24"/>
                <w:highlight w:val="none"/>
              </w:rPr>
              <w:t>标的的名称</w:t>
            </w:r>
          </w:p>
        </w:tc>
        <w:tc>
          <w:tcPr>
            <w:tcW w:w="1834" w:type="dxa"/>
            <w:noWrap w:val="0"/>
            <w:vAlign w:val="center"/>
          </w:tcPr>
          <w:p w14:paraId="45DBE3AC">
            <w:pPr>
              <w:pStyle w:val="12"/>
              <w:spacing w:line="400" w:lineRule="exact"/>
              <w:jc w:val="center"/>
              <w:rPr>
                <w:rFonts w:hint="eastAsia" w:hAnsi="宋体" w:cs="Courier New"/>
                <w:kern w:val="2"/>
                <w:sz w:val="24"/>
                <w:szCs w:val="24"/>
                <w:highlight w:val="none"/>
              </w:rPr>
            </w:pPr>
            <w:r>
              <w:rPr>
                <w:rFonts w:hint="eastAsia" w:hAnsi="宋体" w:cs="Courier New"/>
                <w:kern w:val="2"/>
                <w:sz w:val="24"/>
                <w:szCs w:val="24"/>
                <w:highlight w:val="none"/>
              </w:rPr>
              <w:t>技术要求</w:t>
            </w:r>
          </w:p>
        </w:tc>
        <w:tc>
          <w:tcPr>
            <w:tcW w:w="2181" w:type="dxa"/>
            <w:noWrap w:val="0"/>
            <w:vAlign w:val="center"/>
          </w:tcPr>
          <w:p w14:paraId="2B6EEF8D">
            <w:pPr>
              <w:pStyle w:val="12"/>
              <w:spacing w:line="400" w:lineRule="exact"/>
              <w:jc w:val="center"/>
              <w:rPr>
                <w:rFonts w:hint="eastAsia" w:hAnsi="宋体" w:cs="Courier New"/>
                <w:kern w:val="2"/>
                <w:sz w:val="24"/>
                <w:szCs w:val="24"/>
                <w:highlight w:val="none"/>
              </w:rPr>
            </w:pPr>
            <w:r>
              <w:rPr>
                <w:rFonts w:hint="eastAsia" w:hAnsi="宋体" w:cs="Courier New"/>
                <w:kern w:val="2"/>
                <w:sz w:val="24"/>
                <w:szCs w:val="24"/>
                <w:highlight w:val="none"/>
              </w:rPr>
              <w:t>投标响应</w:t>
            </w:r>
          </w:p>
        </w:tc>
        <w:tc>
          <w:tcPr>
            <w:tcW w:w="1934" w:type="dxa"/>
            <w:noWrap w:val="0"/>
            <w:vAlign w:val="center"/>
          </w:tcPr>
          <w:p w14:paraId="11C5C5EF">
            <w:pPr>
              <w:pStyle w:val="12"/>
              <w:spacing w:line="400" w:lineRule="exact"/>
              <w:jc w:val="center"/>
              <w:rPr>
                <w:rFonts w:hint="eastAsia" w:hAnsi="宋体" w:cs="Courier New"/>
                <w:kern w:val="2"/>
                <w:sz w:val="24"/>
                <w:szCs w:val="24"/>
                <w:highlight w:val="none"/>
              </w:rPr>
            </w:pPr>
            <w:r>
              <w:rPr>
                <w:rFonts w:hint="eastAsia" w:hAnsi="宋体" w:cs="Courier New"/>
                <w:kern w:val="2"/>
                <w:sz w:val="24"/>
                <w:szCs w:val="24"/>
                <w:highlight w:val="none"/>
              </w:rPr>
              <w:t>偏离说明</w:t>
            </w:r>
          </w:p>
        </w:tc>
      </w:tr>
      <w:tr w14:paraId="70B1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7B7552E">
            <w:pPr>
              <w:pStyle w:val="12"/>
              <w:spacing w:line="600" w:lineRule="exact"/>
              <w:jc w:val="center"/>
              <w:rPr>
                <w:rFonts w:hint="eastAsia" w:hAnsi="宋体" w:cs="Courier New"/>
                <w:kern w:val="2"/>
                <w:sz w:val="24"/>
                <w:szCs w:val="24"/>
                <w:highlight w:val="none"/>
              </w:rPr>
            </w:pPr>
          </w:p>
        </w:tc>
        <w:tc>
          <w:tcPr>
            <w:tcW w:w="2143" w:type="dxa"/>
            <w:noWrap w:val="0"/>
            <w:vAlign w:val="center"/>
          </w:tcPr>
          <w:p w14:paraId="1A1C9FFB">
            <w:pPr>
              <w:pStyle w:val="12"/>
              <w:spacing w:line="600" w:lineRule="exact"/>
              <w:jc w:val="center"/>
              <w:rPr>
                <w:rFonts w:hint="eastAsia" w:hAnsi="宋体" w:cs="Courier New"/>
                <w:kern w:val="2"/>
                <w:sz w:val="24"/>
                <w:szCs w:val="24"/>
                <w:highlight w:val="none"/>
              </w:rPr>
            </w:pPr>
          </w:p>
        </w:tc>
        <w:tc>
          <w:tcPr>
            <w:tcW w:w="1834" w:type="dxa"/>
            <w:noWrap w:val="0"/>
            <w:vAlign w:val="center"/>
          </w:tcPr>
          <w:p w14:paraId="12171B97">
            <w:pPr>
              <w:pStyle w:val="12"/>
              <w:spacing w:line="600" w:lineRule="exact"/>
              <w:jc w:val="center"/>
              <w:rPr>
                <w:rFonts w:hint="eastAsia" w:hAnsi="宋体" w:cs="Courier New"/>
                <w:kern w:val="2"/>
                <w:sz w:val="24"/>
                <w:szCs w:val="24"/>
                <w:highlight w:val="none"/>
              </w:rPr>
            </w:pPr>
          </w:p>
        </w:tc>
        <w:tc>
          <w:tcPr>
            <w:tcW w:w="2181" w:type="dxa"/>
            <w:noWrap w:val="0"/>
            <w:vAlign w:val="center"/>
          </w:tcPr>
          <w:p w14:paraId="774515EF">
            <w:pPr>
              <w:pStyle w:val="12"/>
              <w:spacing w:line="600" w:lineRule="exact"/>
              <w:jc w:val="center"/>
              <w:rPr>
                <w:rFonts w:hint="eastAsia" w:hAnsi="宋体" w:cs="Courier New"/>
                <w:kern w:val="2"/>
                <w:sz w:val="24"/>
                <w:szCs w:val="24"/>
                <w:highlight w:val="none"/>
              </w:rPr>
            </w:pPr>
          </w:p>
        </w:tc>
        <w:tc>
          <w:tcPr>
            <w:tcW w:w="1934" w:type="dxa"/>
            <w:noWrap w:val="0"/>
            <w:vAlign w:val="center"/>
          </w:tcPr>
          <w:p w14:paraId="53785D5F">
            <w:pPr>
              <w:pStyle w:val="12"/>
              <w:spacing w:line="600" w:lineRule="exact"/>
              <w:jc w:val="center"/>
              <w:rPr>
                <w:rFonts w:hint="eastAsia" w:hAnsi="宋体" w:cs="Courier New"/>
                <w:kern w:val="2"/>
                <w:sz w:val="24"/>
                <w:szCs w:val="24"/>
                <w:highlight w:val="none"/>
              </w:rPr>
            </w:pPr>
          </w:p>
        </w:tc>
      </w:tr>
      <w:tr w14:paraId="2ED8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468E032">
            <w:pPr>
              <w:pStyle w:val="12"/>
              <w:spacing w:line="600" w:lineRule="exact"/>
              <w:rPr>
                <w:rFonts w:hint="eastAsia" w:hAnsi="宋体" w:cs="Courier New"/>
                <w:kern w:val="2"/>
                <w:sz w:val="24"/>
                <w:szCs w:val="24"/>
                <w:highlight w:val="none"/>
              </w:rPr>
            </w:pPr>
          </w:p>
        </w:tc>
        <w:tc>
          <w:tcPr>
            <w:tcW w:w="2143" w:type="dxa"/>
            <w:noWrap w:val="0"/>
            <w:vAlign w:val="top"/>
          </w:tcPr>
          <w:p w14:paraId="17C07A4F">
            <w:pPr>
              <w:pStyle w:val="12"/>
              <w:spacing w:line="600" w:lineRule="exact"/>
              <w:rPr>
                <w:rFonts w:hint="eastAsia" w:hAnsi="宋体" w:cs="Courier New"/>
                <w:kern w:val="2"/>
                <w:sz w:val="24"/>
                <w:szCs w:val="24"/>
                <w:highlight w:val="none"/>
              </w:rPr>
            </w:pPr>
          </w:p>
        </w:tc>
        <w:tc>
          <w:tcPr>
            <w:tcW w:w="1834" w:type="dxa"/>
            <w:noWrap w:val="0"/>
            <w:vAlign w:val="top"/>
          </w:tcPr>
          <w:p w14:paraId="024AAB3D">
            <w:pPr>
              <w:pStyle w:val="12"/>
              <w:spacing w:line="600" w:lineRule="exact"/>
              <w:rPr>
                <w:rFonts w:hint="eastAsia" w:hAnsi="宋体" w:cs="Courier New"/>
                <w:kern w:val="2"/>
                <w:sz w:val="24"/>
                <w:szCs w:val="24"/>
                <w:highlight w:val="none"/>
              </w:rPr>
            </w:pPr>
          </w:p>
        </w:tc>
        <w:tc>
          <w:tcPr>
            <w:tcW w:w="2181" w:type="dxa"/>
            <w:noWrap w:val="0"/>
            <w:vAlign w:val="top"/>
          </w:tcPr>
          <w:p w14:paraId="3960EE30">
            <w:pPr>
              <w:pStyle w:val="12"/>
              <w:spacing w:line="600" w:lineRule="exact"/>
              <w:rPr>
                <w:rFonts w:hint="eastAsia" w:hAnsi="宋体" w:cs="Courier New"/>
                <w:kern w:val="2"/>
                <w:sz w:val="24"/>
                <w:szCs w:val="24"/>
                <w:highlight w:val="none"/>
              </w:rPr>
            </w:pPr>
          </w:p>
        </w:tc>
        <w:tc>
          <w:tcPr>
            <w:tcW w:w="1934" w:type="dxa"/>
            <w:noWrap w:val="0"/>
            <w:vAlign w:val="top"/>
          </w:tcPr>
          <w:p w14:paraId="56B9FCD8">
            <w:pPr>
              <w:pStyle w:val="12"/>
              <w:spacing w:line="600" w:lineRule="exact"/>
              <w:rPr>
                <w:rFonts w:hint="eastAsia" w:hAnsi="宋体" w:cs="Courier New"/>
                <w:kern w:val="2"/>
                <w:sz w:val="24"/>
                <w:szCs w:val="24"/>
                <w:highlight w:val="none"/>
              </w:rPr>
            </w:pPr>
          </w:p>
        </w:tc>
      </w:tr>
      <w:tr w14:paraId="3E36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18D764D">
            <w:pPr>
              <w:pStyle w:val="12"/>
              <w:spacing w:line="600" w:lineRule="exact"/>
              <w:rPr>
                <w:rFonts w:hint="eastAsia" w:hAnsi="宋体" w:cs="Courier New"/>
                <w:kern w:val="2"/>
                <w:sz w:val="24"/>
                <w:szCs w:val="24"/>
                <w:highlight w:val="none"/>
              </w:rPr>
            </w:pPr>
          </w:p>
        </w:tc>
        <w:tc>
          <w:tcPr>
            <w:tcW w:w="2143" w:type="dxa"/>
            <w:noWrap w:val="0"/>
            <w:vAlign w:val="top"/>
          </w:tcPr>
          <w:p w14:paraId="329EEDA1">
            <w:pPr>
              <w:pStyle w:val="12"/>
              <w:spacing w:line="600" w:lineRule="exact"/>
              <w:rPr>
                <w:rFonts w:hint="eastAsia" w:hAnsi="宋体" w:cs="Courier New"/>
                <w:kern w:val="2"/>
                <w:sz w:val="24"/>
                <w:szCs w:val="24"/>
                <w:highlight w:val="none"/>
              </w:rPr>
            </w:pPr>
          </w:p>
        </w:tc>
        <w:tc>
          <w:tcPr>
            <w:tcW w:w="1834" w:type="dxa"/>
            <w:noWrap w:val="0"/>
            <w:vAlign w:val="top"/>
          </w:tcPr>
          <w:p w14:paraId="6DDA49F8">
            <w:pPr>
              <w:pStyle w:val="12"/>
              <w:spacing w:line="600" w:lineRule="exact"/>
              <w:rPr>
                <w:rFonts w:hint="eastAsia" w:hAnsi="宋体" w:cs="Courier New"/>
                <w:kern w:val="2"/>
                <w:sz w:val="24"/>
                <w:szCs w:val="24"/>
                <w:highlight w:val="none"/>
              </w:rPr>
            </w:pPr>
          </w:p>
        </w:tc>
        <w:tc>
          <w:tcPr>
            <w:tcW w:w="2181" w:type="dxa"/>
            <w:noWrap w:val="0"/>
            <w:vAlign w:val="top"/>
          </w:tcPr>
          <w:p w14:paraId="4631CC85">
            <w:pPr>
              <w:pStyle w:val="12"/>
              <w:spacing w:line="600" w:lineRule="exact"/>
              <w:rPr>
                <w:rFonts w:hint="eastAsia" w:hAnsi="宋体" w:cs="Courier New"/>
                <w:kern w:val="2"/>
                <w:sz w:val="24"/>
                <w:szCs w:val="24"/>
                <w:highlight w:val="none"/>
              </w:rPr>
            </w:pPr>
          </w:p>
        </w:tc>
        <w:tc>
          <w:tcPr>
            <w:tcW w:w="1934" w:type="dxa"/>
            <w:noWrap w:val="0"/>
            <w:vAlign w:val="top"/>
          </w:tcPr>
          <w:p w14:paraId="5C3243AD">
            <w:pPr>
              <w:pStyle w:val="12"/>
              <w:spacing w:line="600" w:lineRule="exact"/>
              <w:rPr>
                <w:rFonts w:hint="eastAsia" w:hAnsi="宋体" w:cs="Courier New"/>
                <w:kern w:val="2"/>
                <w:sz w:val="24"/>
                <w:szCs w:val="24"/>
                <w:highlight w:val="none"/>
              </w:rPr>
            </w:pPr>
          </w:p>
        </w:tc>
      </w:tr>
      <w:tr w14:paraId="3BB7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F02E03B">
            <w:pPr>
              <w:pStyle w:val="12"/>
              <w:spacing w:line="600" w:lineRule="exact"/>
              <w:rPr>
                <w:rFonts w:hint="eastAsia" w:hAnsi="宋体" w:cs="Courier New"/>
                <w:kern w:val="2"/>
                <w:sz w:val="24"/>
                <w:szCs w:val="24"/>
                <w:highlight w:val="none"/>
              </w:rPr>
            </w:pPr>
          </w:p>
        </w:tc>
        <w:tc>
          <w:tcPr>
            <w:tcW w:w="2143" w:type="dxa"/>
            <w:noWrap w:val="0"/>
            <w:vAlign w:val="top"/>
          </w:tcPr>
          <w:p w14:paraId="6222367A">
            <w:pPr>
              <w:pStyle w:val="12"/>
              <w:spacing w:line="600" w:lineRule="exact"/>
              <w:rPr>
                <w:rFonts w:hint="eastAsia" w:hAnsi="宋体" w:cs="Courier New"/>
                <w:kern w:val="2"/>
                <w:sz w:val="24"/>
                <w:szCs w:val="24"/>
                <w:highlight w:val="none"/>
              </w:rPr>
            </w:pPr>
          </w:p>
        </w:tc>
        <w:tc>
          <w:tcPr>
            <w:tcW w:w="1834" w:type="dxa"/>
            <w:noWrap w:val="0"/>
            <w:vAlign w:val="top"/>
          </w:tcPr>
          <w:p w14:paraId="000153D4">
            <w:pPr>
              <w:pStyle w:val="12"/>
              <w:spacing w:line="600" w:lineRule="exact"/>
              <w:rPr>
                <w:rFonts w:hint="eastAsia" w:hAnsi="宋体" w:cs="Courier New"/>
                <w:kern w:val="2"/>
                <w:sz w:val="24"/>
                <w:szCs w:val="24"/>
                <w:highlight w:val="none"/>
              </w:rPr>
            </w:pPr>
          </w:p>
        </w:tc>
        <w:tc>
          <w:tcPr>
            <w:tcW w:w="2181" w:type="dxa"/>
            <w:noWrap w:val="0"/>
            <w:vAlign w:val="top"/>
          </w:tcPr>
          <w:p w14:paraId="602D8A73">
            <w:pPr>
              <w:pStyle w:val="12"/>
              <w:spacing w:line="600" w:lineRule="exact"/>
              <w:rPr>
                <w:rFonts w:hint="eastAsia" w:hAnsi="宋体" w:cs="Courier New"/>
                <w:kern w:val="2"/>
                <w:sz w:val="24"/>
                <w:szCs w:val="24"/>
                <w:highlight w:val="none"/>
              </w:rPr>
            </w:pPr>
          </w:p>
        </w:tc>
        <w:tc>
          <w:tcPr>
            <w:tcW w:w="1934" w:type="dxa"/>
            <w:noWrap w:val="0"/>
            <w:vAlign w:val="top"/>
          </w:tcPr>
          <w:p w14:paraId="300AC990">
            <w:pPr>
              <w:pStyle w:val="12"/>
              <w:spacing w:line="600" w:lineRule="exact"/>
              <w:rPr>
                <w:rFonts w:hint="eastAsia" w:hAnsi="宋体" w:cs="Courier New"/>
                <w:kern w:val="2"/>
                <w:sz w:val="24"/>
                <w:szCs w:val="24"/>
                <w:highlight w:val="none"/>
              </w:rPr>
            </w:pPr>
          </w:p>
        </w:tc>
      </w:tr>
      <w:tr w14:paraId="42C1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C2D9371">
            <w:pPr>
              <w:pStyle w:val="12"/>
              <w:spacing w:line="600" w:lineRule="exact"/>
              <w:rPr>
                <w:rFonts w:hint="eastAsia" w:hAnsi="宋体" w:cs="Courier New"/>
                <w:kern w:val="2"/>
                <w:sz w:val="24"/>
                <w:szCs w:val="24"/>
                <w:highlight w:val="none"/>
              </w:rPr>
            </w:pPr>
          </w:p>
        </w:tc>
        <w:tc>
          <w:tcPr>
            <w:tcW w:w="2143" w:type="dxa"/>
            <w:noWrap w:val="0"/>
            <w:vAlign w:val="top"/>
          </w:tcPr>
          <w:p w14:paraId="675A1435">
            <w:pPr>
              <w:pStyle w:val="12"/>
              <w:spacing w:line="600" w:lineRule="exact"/>
              <w:rPr>
                <w:rFonts w:hint="eastAsia" w:hAnsi="宋体" w:cs="Courier New"/>
                <w:kern w:val="2"/>
                <w:sz w:val="24"/>
                <w:szCs w:val="24"/>
                <w:highlight w:val="none"/>
              </w:rPr>
            </w:pPr>
          </w:p>
        </w:tc>
        <w:tc>
          <w:tcPr>
            <w:tcW w:w="1834" w:type="dxa"/>
            <w:noWrap w:val="0"/>
            <w:vAlign w:val="top"/>
          </w:tcPr>
          <w:p w14:paraId="55A3F5F7">
            <w:pPr>
              <w:pStyle w:val="12"/>
              <w:spacing w:line="600" w:lineRule="exact"/>
              <w:rPr>
                <w:rFonts w:hint="eastAsia" w:hAnsi="宋体" w:cs="Courier New"/>
                <w:kern w:val="2"/>
                <w:sz w:val="24"/>
                <w:szCs w:val="24"/>
                <w:highlight w:val="none"/>
              </w:rPr>
            </w:pPr>
          </w:p>
        </w:tc>
        <w:tc>
          <w:tcPr>
            <w:tcW w:w="2181" w:type="dxa"/>
            <w:noWrap w:val="0"/>
            <w:vAlign w:val="top"/>
          </w:tcPr>
          <w:p w14:paraId="39B9B5F6">
            <w:pPr>
              <w:pStyle w:val="12"/>
              <w:spacing w:line="600" w:lineRule="exact"/>
              <w:rPr>
                <w:rFonts w:hint="eastAsia" w:hAnsi="宋体" w:cs="Courier New"/>
                <w:kern w:val="2"/>
                <w:sz w:val="24"/>
                <w:szCs w:val="24"/>
                <w:highlight w:val="none"/>
              </w:rPr>
            </w:pPr>
          </w:p>
        </w:tc>
        <w:tc>
          <w:tcPr>
            <w:tcW w:w="1934" w:type="dxa"/>
            <w:noWrap w:val="0"/>
            <w:vAlign w:val="top"/>
          </w:tcPr>
          <w:p w14:paraId="080DB11D">
            <w:pPr>
              <w:pStyle w:val="12"/>
              <w:spacing w:line="600" w:lineRule="exact"/>
              <w:rPr>
                <w:rFonts w:hint="eastAsia" w:hAnsi="宋体" w:cs="Courier New"/>
                <w:kern w:val="2"/>
                <w:sz w:val="24"/>
                <w:szCs w:val="24"/>
                <w:highlight w:val="none"/>
              </w:rPr>
            </w:pPr>
          </w:p>
        </w:tc>
      </w:tr>
      <w:tr w14:paraId="061A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B0BAE86">
            <w:pPr>
              <w:pStyle w:val="12"/>
              <w:spacing w:line="600" w:lineRule="exact"/>
              <w:rPr>
                <w:rFonts w:hint="eastAsia" w:hAnsi="宋体" w:cs="Courier New"/>
                <w:kern w:val="2"/>
                <w:sz w:val="24"/>
                <w:szCs w:val="24"/>
                <w:highlight w:val="none"/>
              </w:rPr>
            </w:pPr>
          </w:p>
        </w:tc>
        <w:tc>
          <w:tcPr>
            <w:tcW w:w="2143" w:type="dxa"/>
            <w:noWrap w:val="0"/>
            <w:vAlign w:val="top"/>
          </w:tcPr>
          <w:p w14:paraId="0DABC475">
            <w:pPr>
              <w:pStyle w:val="12"/>
              <w:spacing w:line="600" w:lineRule="exact"/>
              <w:rPr>
                <w:rFonts w:hint="eastAsia" w:hAnsi="宋体" w:cs="Courier New"/>
                <w:kern w:val="2"/>
                <w:sz w:val="24"/>
                <w:szCs w:val="24"/>
                <w:highlight w:val="none"/>
              </w:rPr>
            </w:pPr>
          </w:p>
        </w:tc>
        <w:tc>
          <w:tcPr>
            <w:tcW w:w="1834" w:type="dxa"/>
            <w:noWrap w:val="0"/>
            <w:vAlign w:val="top"/>
          </w:tcPr>
          <w:p w14:paraId="5EBA7278">
            <w:pPr>
              <w:pStyle w:val="12"/>
              <w:spacing w:line="600" w:lineRule="exact"/>
              <w:rPr>
                <w:rFonts w:hint="eastAsia" w:hAnsi="宋体" w:cs="Courier New"/>
                <w:kern w:val="2"/>
                <w:sz w:val="24"/>
                <w:szCs w:val="24"/>
                <w:highlight w:val="none"/>
              </w:rPr>
            </w:pPr>
          </w:p>
        </w:tc>
        <w:tc>
          <w:tcPr>
            <w:tcW w:w="2181" w:type="dxa"/>
            <w:noWrap w:val="0"/>
            <w:vAlign w:val="top"/>
          </w:tcPr>
          <w:p w14:paraId="3B9A6959">
            <w:pPr>
              <w:pStyle w:val="12"/>
              <w:spacing w:line="600" w:lineRule="exact"/>
              <w:rPr>
                <w:rFonts w:hint="eastAsia" w:hAnsi="宋体" w:cs="Courier New"/>
                <w:kern w:val="2"/>
                <w:sz w:val="24"/>
                <w:szCs w:val="24"/>
                <w:highlight w:val="none"/>
              </w:rPr>
            </w:pPr>
          </w:p>
        </w:tc>
        <w:tc>
          <w:tcPr>
            <w:tcW w:w="1934" w:type="dxa"/>
            <w:noWrap w:val="0"/>
            <w:vAlign w:val="top"/>
          </w:tcPr>
          <w:p w14:paraId="6A85DD82">
            <w:pPr>
              <w:pStyle w:val="12"/>
              <w:spacing w:line="600" w:lineRule="exact"/>
              <w:rPr>
                <w:rFonts w:hint="eastAsia" w:hAnsi="宋体" w:cs="Courier New"/>
                <w:kern w:val="2"/>
                <w:sz w:val="24"/>
                <w:szCs w:val="24"/>
                <w:highlight w:val="none"/>
              </w:rPr>
            </w:pPr>
          </w:p>
        </w:tc>
      </w:tr>
      <w:tr w14:paraId="5EB3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C31E3B4">
            <w:pPr>
              <w:pStyle w:val="12"/>
              <w:spacing w:line="600" w:lineRule="exact"/>
              <w:rPr>
                <w:rFonts w:hint="eastAsia" w:hAnsi="宋体" w:cs="Courier New"/>
                <w:kern w:val="2"/>
                <w:sz w:val="24"/>
                <w:szCs w:val="24"/>
                <w:highlight w:val="none"/>
              </w:rPr>
            </w:pPr>
          </w:p>
        </w:tc>
        <w:tc>
          <w:tcPr>
            <w:tcW w:w="2143" w:type="dxa"/>
            <w:noWrap w:val="0"/>
            <w:vAlign w:val="top"/>
          </w:tcPr>
          <w:p w14:paraId="7D05F024">
            <w:pPr>
              <w:pStyle w:val="12"/>
              <w:spacing w:line="600" w:lineRule="exact"/>
              <w:rPr>
                <w:rFonts w:hint="eastAsia" w:hAnsi="宋体" w:cs="Courier New"/>
                <w:kern w:val="2"/>
                <w:sz w:val="24"/>
                <w:szCs w:val="24"/>
                <w:highlight w:val="none"/>
              </w:rPr>
            </w:pPr>
          </w:p>
        </w:tc>
        <w:tc>
          <w:tcPr>
            <w:tcW w:w="1834" w:type="dxa"/>
            <w:noWrap w:val="0"/>
            <w:vAlign w:val="top"/>
          </w:tcPr>
          <w:p w14:paraId="61C554B3">
            <w:pPr>
              <w:pStyle w:val="12"/>
              <w:spacing w:line="600" w:lineRule="exact"/>
              <w:rPr>
                <w:rFonts w:hint="eastAsia" w:hAnsi="宋体" w:cs="Courier New"/>
                <w:kern w:val="2"/>
                <w:sz w:val="24"/>
                <w:szCs w:val="24"/>
                <w:highlight w:val="none"/>
              </w:rPr>
            </w:pPr>
          </w:p>
        </w:tc>
        <w:tc>
          <w:tcPr>
            <w:tcW w:w="2181" w:type="dxa"/>
            <w:noWrap w:val="0"/>
            <w:vAlign w:val="top"/>
          </w:tcPr>
          <w:p w14:paraId="5604A583">
            <w:pPr>
              <w:pStyle w:val="12"/>
              <w:spacing w:line="600" w:lineRule="exact"/>
              <w:rPr>
                <w:rFonts w:hint="eastAsia" w:hAnsi="宋体" w:cs="Courier New"/>
                <w:kern w:val="2"/>
                <w:sz w:val="24"/>
                <w:szCs w:val="24"/>
                <w:highlight w:val="none"/>
              </w:rPr>
            </w:pPr>
          </w:p>
        </w:tc>
        <w:tc>
          <w:tcPr>
            <w:tcW w:w="1934" w:type="dxa"/>
            <w:noWrap w:val="0"/>
            <w:vAlign w:val="top"/>
          </w:tcPr>
          <w:p w14:paraId="5EA4D99C">
            <w:pPr>
              <w:pStyle w:val="12"/>
              <w:spacing w:line="600" w:lineRule="exact"/>
              <w:rPr>
                <w:rFonts w:hint="eastAsia" w:hAnsi="宋体" w:cs="Courier New"/>
                <w:kern w:val="2"/>
                <w:sz w:val="24"/>
                <w:szCs w:val="24"/>
                <w:highlight w:val="none"/>
              </w:rPr>
            </w:pPr>
          </w:p>
        </w:tc>
      </w:tr>
    </w:tbl>
    <w:p w14:paraId="46EFF4F0">
      <w:pPr>
        <w:pStyle w:val="11"/>
        <w:spacing w:line="360" w:lineRule="auto"/>
        <w:contextualSpacing/>
        <w:rPr>
          <w:rFonts w:hint="eastAsia" w:ascii="宋体" w:hAnsi="宋体"/>
          <w:highlight w:val="none"/>
        </w:rPr>
      </w:pPr>
      <w:r>
        <w:rPr>
          <w:rFonts w:hint="eastAsia" w:ascii="宋体" w:hAnsi="宋体"/>
          <w:highlight w:val="none"/>
        </w:rPr>
        <w:t>注：</w:t>
      </w:r>
    </w:p>
    <w:p w14:paraId="72108D2C">
      <w:pPr>
        <w:pStyle w:val="3"/>
        <w:spacing w:line="360" w:lineRule="auto"/>
        <w:ind w:firstLine="0" w:firstLineChars="0"/>
        <w:contextualSpacing/>
        <w:rPr>
          <w:rFonts w:hint="eastAsia" w:hAnsi="仿宋_GB2312" w:cs="仿宋_GB2312"/>
          <w:szCs w:val="32"/>
          <w:highlight w:val="none"/>
        </w:rPr>
      </w:pPr>
      <w:r>
        <w:rPr>
          <w:rFonts w:hint="eastAsia" w:ascii="宋体" w:hAnsi="宋体" w:eastAsia="宋体"/>
          <w:sz w:val="24"/>
          <w:szCs w:val="24"/>
          <w:highlight w:val="none"/>
        </w:rPr>
        <w:t>1. 说明：应对照招标文件“第二章 采购需求”中的技术要求逐条作明确的投标响应，并作出偏离说明。</w:t>
      </w:r>
    </w:p>
    <w:p w14:paraId="4B1CE313">
      <w:pPr>
        <w:pStyle w:val="11"/>
        <w:spacing w:line="360" w:lineRule="auto"/>
        <w:contextualSpacing/>
        <w:rPr>
          <w:rFonts w:hint="eastAsia" w:ascii="宋体" w:hAnsi="宋体"/>
          <w:highlight w:val="none"/>
        </w:rPr>
      </w:pPr>
      <w:r>
        <w:rPr>
          <w:rFonts w:ascii="宋体" w:hAnsi="宋体"/>
          <w:b w:val="0"/>
          <w:bCs w:val="0"/>
          <w:highlight w:val="none"/>
        </w:rPr>
        <w:t>2.</w:t>
      </w:r>
      <w:r>
        <w:rPr>
          <w:rFonts w:hint="eastAsia" w:ascii="宋体" w:hAnsi="宋体"/>
          <w:b w:val="0"/>
          <w:bCs w:val="0"/>
          <w:highlight w:val="none"/>
        </w:rPr>
        <w:t>投标人应根据自身的承诺，对照招标文件要求，在“偏离说明”中注明“</w:t>
      </w:r>
      <w:r>
        <w:rPr>
          <w:rFonts w:hint="eastAsia" w:ascii="宋体" w:hAnsi="宋体"/>
          <w:highlight w:val="none"/>
        </w:rPr>
        <w:t>正偏离</w:t>
      </w:r>
      <w:r>
        <w:rPr>
          <w:rFonts w:hint="eastAsia" w:ascii="宋体" w:hAnsi="宋体"/>
          <w:b w:val="0"/>
          <w:bCs w:val="0"/>
          <w:highlight w:val="none"/>
        </w:rPr>
        <w:t>”、“</w:t>
      </w:r>
      <w:r>
        <w:rPr>
          <w:rFonts w:hint="eastAsia" w:ascii="宋体" w:hAnsi="宋体"/>
          <w:highlight w:val="none"/>
        </w:rPr>
        <w:t>负偏离</w:t>
      </w:r>
      <w:r>
        <w:rPr>
          <w:rFonts w:hint="eastAsia" w:ascii="宋体" w:hAnsi="宋体"/>
          <w:b w:val="0"/>
          <w:bCs w:val="0"/>
          <w:highlight w:val="none"/>
        </w:rPr>
        <w:t>”或者“</w:t>
      </w:r>
      <w:r>
        <w:rPr>
          <w:rFonts w:hint="eastAsia" w:ascii="宋体" w:hAnsi="宋体"/>
          <w:highlight w:val="none"/>
        </w:rPr>
        <w:t>无偏离</w:t>
      </w:r>
      <w:r>
        <w:rPr>
          <w:rFonts w:hint="eastAsia" w:ascii="宋体" w:hAnsi="宋体"/>
          <w:b w:val="0"/>
          <w:bCs w:val="0"/>
          <w:highlight w:val="none"/>
        </w:rPr>
        <w:t>”。既不属于“</w:t>
      </w:r>
      <w:r>
        <w:rPr>
          <w:rFonts w:hint="eastAsia" w:ascii="宋体" w:hAnsi="宋体"/>
          <w:highlight w:val="none"/>
        </w:rPr>
        <w:t>正偏离</w:t>
      </w:r>
      <w:r>
        <w:rPr>
          <w:rFonts w:hint="eastAsia" w:ascii="宋体" w:hAnsi="宋体"/>
          <w:b w:val="0"/>
          <w:bCs w:val="0"/>
          <w:highlight w:val="none"/>
        </w:rPr>
        <w:t>”也不属于“</w:t>
      </w:r>
      <w:r>
        <w:rPr>
          <w:rFonts w:hint="eastAsia" w:ascii="宋体" w:hAnsi="宋体"/>
          <w:highlight w:val="none"/>
        </w:rPr>
        <w:t>负偏离</w:t>
      </w:r>
      <w:r>
        <w:rPr>
          <w:rFonts w:hint="eastAsia" w:ascii="宋体" w:hAnsi="宋体"/>
          <w:b w:val="0"/>
          <w:bCs w:val="0"/>
          <w:highlight w:val="none"/>
        </w:rPr>
        <w:t>”即为“</w:t>
      </w:r>
      <w:r>
        <w:rPr>
          <w:rFonts w:hint="eastAsia" w:ascii="宋体" w:hAnsi="宋体"/>
          <w:highlight w:val="none"/>
        </w:rPr>
        <w:t>无偏离</w:t>
      </w:r>
      <w:r>
        <w:rPr>
          <w:rFonts w:hint="eastAsia" w:ascii="宋体" w:hAnsi="宋体"/>
          <w:b w:val="0"/>
          <w:bCs w:val="0"/>
          <w:highlight w:val="none"/>
        </w:rPr>
        <w:t>”。</w:t>
      </w:r>
    </w:p>
    <w:p w14:paraId="776136EC">
      <w:pPr>
        <w:pStyle w:val="11"/>
        <w:spacing w:line="360" w:lineRule="auto"/>
        <w:contextualSpacing/>
        <w:rPr>
          <w:rFonts w:hint="eastAsia" w:ascii="宋体" w:hAnsi="宋体"/>
          <w:spacing w:val="20"/>
          <w:highlight w:val="none"/>
        </w:rPr>
      </w:pPr>
    </w:p>
    <w:p w14:paraId="70C8E694">
      <w:pPr>
        <w:spacing w:line="360" w:lineRule="auto"/>
        <w:contextualSpacing/>
        <w:rPr>
          <w:rFonts w:hint="eastAsia" w:ascii="宋体" w:hAnsi="宋体"/>
          <w:spacing w:val="20"/>
          <w:sz w:val="24"/>
          <w:highlight w:val="none"/>
          <w:u w:val="single"/>
        </w:rPr>
      </w:pPr>
      <w:r>
        <w:rPr>
          <w:rFonts w:hint="eastAsia" w:ascii="宋体" w:hAnsi="宋体"/>
          <w:sz w:val="24"/>
          <w:highlight w:val="none"/>
        </w:rPr>
        <w:t>法定代表人或者委托代理人</w:t>
      </w:r>
      <w:r>
        <w:rPr>
          <w:rFonts w:hint="eastAsia" w:ascii="宋体" w:hAnsi="宋体"/>
          <w:spacing w:val="20"/>
          <w:sz w:val="24"/>
          <w:highlight w:val="none"/>
        </w:rPr>
        <w:t>（签字或者电子签名）：</w:t>
      </w:r>
      <w:r>
        <w:rPr>
          <w:rFonts w:hint="eastAsia" w:ascii="宋体" w:hAnsi="宋体"/>
          <w:spacing w:val="20"/>
          <w:sz w:val="24"/>
          <w:highlight w:val="none"/>
          <w:u w:val="single"/>
        </w:rPr>
        <w:t xml:space="preserve">        </w:t>
      </w:r>
    </w:p>
    <w:p w14:paraId="55953DE2">
      <w:pPr>
        <w:spacing w:line="360" w:lineRule="auto"/>
        <w:contextualSpacing/>
        <w:rPr>
          <w:rFonts w:hint="eastAsia" w:ascii="宋体" w:hAnsi="宋体"/>
          <w:spacing w:val="20"/>
          <w:sz w:val="24"/>
          <w:highlight w:val="none"/>
        </w:rPr>
      </w:pPr>
      <w:r>
        <w:rPr>
          <w:rFonts w:hint="eastAsia" w:ascii="宋体" w:hAnsi="宋体"/>
          <w:spacing w:val="20"/>
          <w:sz w:val="24"/>
          <w:highlight w:val="none"/>
        </w:rPr>
        <w:t>投标人名称（电子签章）：</w:t>
      </w:r>
      <w:r>
        <w:rPr>
          <w:rFonts w:hint="eastAsia" w:ascii="宋体" w:hAnsi="宋体"/>
          <w:spacing w:val="20"/>
          <w:sz w:val="24"/>
          <w:highlight w:val="none"/>
          <w:u w:val="single"/>
        </w:rPr>
        <w:t xml:space="preserve">            </w:t>
      </w:r>
      <w:r>
        <w:rPr>
          <w:rFonts w:hint="eastAsia" w:ascii="宋体" w:hAnsi="宋体"/>
          <w:spacing w:val="20"/>
          <w:sz w:val="24"/>
          <w:highlight w:val="none"/>
        </w:rPr>
        <w:t xml:space="preserve">              </w:t>
      </w:r>
    </w:p>
    <w:p w14:paraId="551F35CF">
      <w:pPr>
        <w:spacing w:line="360" w:lineRule="auto"/>
        <w:contextualSpacing/>
        <w:rPr>
          <w:rFonts w:hint="eastAsia" w:ascii="宋体" w:hAnsi="宋体"/>
          <w:sz w:val="24"/>
          <w:szCs w:val="20"/>
          <w:highlight w:val="none"/>
        </w:rPr>
      </w:pPr>
      <w:r>
        <w:rPr>
          <w:rFonts w:hint="eastAsia" w:ascii="宋体" w:hAnsi="宋体"/>
          <w:spacing w:val="20"/>
          <w:sz w:val="24"/>
          <w:highlight w:val="none"/>
        </w:rPr>
        <w:t>日  期：</w:t>
      </w:r>
      <w:r>
        <w:rPr>
          <w:rFonts w:hint="eastAsia" w:ascii="宋体" w:hAnsi="宋体"/>
          <w:spacing w:val="20"/>
          <w:sz w:val="24"/>
          <w:highlight w:val="none"/>
          <w:u w:val="single"/>
        </w:rPr>
        <w:t xml:space="preserve">          </w:t>
      </w:r>
    </w:p>
    <w:p w14:paraId="2AF85A6F">
      <w:pPr>
        <w:spacing w:line="360" w:lineRule="auto"/>
        <w:contextualSpacing/>
        <w:rPr>
          <w:rFonts w:hint="eastAsia" w:ascii="宋体" w:hAnsi="宋体"/>
          <w:spacing w:val="20"/>
          <w:sz w:val="24"/>
          <w:highlight w:val="none"/>
          <w:u w:val="single"/>
        </w:rPr>
      </w:pPr>
    </w:p>
    <w:p w14:paraId="683EB95F">
      <w:pPr>
        <w:spacing w:line="360" w:lineRule="auto"/>
        <w:contextualSpacing/>
        <w:rPr>
          <w:rFonts w:hint="eastAsia" w:ascii="宋体" w:hAnsi="宋体"/>
          <w:sz w:val="24"/>
          <w:szCs w:val="20"/>
          <w:highlight w:val="none"/>
        </w:rPr>
      </w:pPr>
    </w:p>
    <w:p w14:paraId="0B078821">
      <w:pPr>
        <w:snapToGrid w:val="0"/>
        <w:spacing w:before="120" w:beforeLines="50" w:after="50"/>
        <w:ind w:left="142"/>
        <w:jc w:val="left"/>
        <w:rPr>
          <w:rFonts w:hint="eastAsia" w:ascii="宋体" w:hAnsi="宋体"/>
          <w:b/>
          <w:sz w:val="24"/>
          <w:highlight w:val="none"/>
        </w:rPr>
      </w:pPr>
      <w:r>
        <w:rPr>
          <w:rFonts w:ascii="宋体" w:hAnsi="宋体"/>
          <w:b/>
          <w:sz w:val="24"/>
          <w:highlight w:val="none"/>
        </w:rPr>
        <w:br w:type="page"/>
      </w:r>
      <w:r>
        <w:rPr>
          <w:rFonts w:hint="eastAsia" w:ascii="宋体" w:hAnsi="宋体"/>
          <w:b/>
          <w:sz w:val="24"/>
          <w:highlight w:val="none"/>
        </w:rPr>
        <w:t>10.项目实施人员一览表格式</w:t>
      </w:r>
    </w:p>
    <w:p w14:paraId="49375F14">
      <w:pPr>
        <w:snapToGrid w:val="0"/>
        <w:spacing w:before="120" w:beforeLines="50" w:after="50"/>
        <w:ind w:left="142"/>
        <w:jc w:val="left"/>
        <w:rPr>
          <w:rFonts w:hint="eastAsia" w:ascii="宋体" w:hAnsi="宋体"/>
          <w:b/>
          <w:sz w:val="24"/>
          <w:highlight w:val="none"/>
        </w:rPr>
      </w:pPr>
    </w:p>
    <w:p w14:paraId="0BE14143">
      <w:pPr>
        <w:snapToGrid w:val="0"/>
        <w:spacing w:before="120" w:beforeLines="50" w:after="50"/>
        <w:ind w:left="142"/>
        <w:jc w:val="center"/>
        <w:rPr>
          <w:rFonts w:hint="eastAsia" w:ascii="宋体" w:hAnsi="宋体"/>
          <w:b/>
          <w:sz w:val="32"/>
          <w:szCs w:val="32"/>
          <w:highlight w:val="none"/>
        </w:rPr>
      </w:pPr>
      <w:r>
        <w:rPr>
          <w:rFonts w:hint="eastAsia" w:ascii="宋体" w:hAnsi="宋体"/>
          <w:b/>
          <w:sz w:val="32"/>
          <w:szCs w:val="32"/>
          <w:highlight w:val="none"/>
        </w:rPr>
        <w:t>项目实施人员一览表</w:t>
      </w:r>
    </w:p>
    <w:p w14:paraId="297A5D3A">
      <w:pPr>
        <w:pStyle w:val="12"/>
        <w:rPr>
          <w:rFonts w:hint="eastAsia"/>
          <w:sz w:val="24"/>
          <w:szCs w:val="24"/>
          <w:highlight w:val="none"/>
        </w:rPr>
      </w:pPr>
      <w:r>
        <w:rPr>
          <w:rFonts w:hint="eastAsia"/>
          <w:sz w:val="24"/>
          <w:szCs w:val="24"/>
          <w:highlight w:val="none"/>
        </w:rPr>
        <w:t>所投分标：</w:t>
      </w:r>
      <w:r>
        <w:rPr>
          <w:rFonts w:hint="eastAsia"/>
          <w:sz w:val="24"/>
          <w:szCs w:val="24"/>
          <w:highlight w:val="none"/>
          <w:u w:val="single"/>
        </w:rPr>
        <w:t xml:space="preserve">     </w:t>
      </w:r>
      <w:r>
        <w:rPr>
          <w:rFonts w:hint="eastAsia"/>
          <w:sz w:val="24"/>
          <w:szCs w:val="24"/>
          <w:highlight w:val="none"/>
        </w:rPr>
        <w:t>分标</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54D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5A415D5">
            <w:pPr>
              <w:snapToGrid w:val="0"/>
              <w:spacing w:before="50" w:after="120" w:afterLines="50"/>
              <w:jc w:val="center"/>
              <w:rPr>
                <w:rFonts w:hint="eastAsia" w:ascii="宋体" w:hAnsi="宋体"/>
                <w:sz w:val="24"/>
                <w:szCs w:val="20"/>
                <w:highlight w:val="none"/>
              </w:rPr>
            </w:pPr>
            <w:r>
              <w:rPr>
                <w:rFonts w:hint="eastAsia" w:ascii="宋体" w:hAnsi="宋体"/>
                <w:sz w:val="24"/>
                <w:szCs w:val="20"/>
                <w:highlight w:val="none"/>
              </w:rPr>
              <w:t>姓名</w:t>
            </w:r>
          </w:p>
        </w:tc>
        <w:tc>
          <w:tcPr>
            <w:tcW w:w="709" w:type="dxa"/>
            <w:noWrap w:val="0"/>
            <w:vAlign w:val="center"/>
          </w:tcPr>
          <w:p w14:paraId="183E4E30">
            <w:pPr>
              <w:snapToGrid w:val="0"/>
              <w:spacing w:before="50" w:after="120" w:afterLines="50"/>
              <w:jc w:val="center"/>
              <w:rPr>
                <w:rFonts w:hint="eastAsia" w:ascii="宋体" w:hAnsi="宋体"/>
                <w:sz w:val="24"/>
                <w:szCs w:val="20"/>
                <w:highlight w:val="none"/>
              </w:rPr>
            </w:pPr>
            <w:r>
              <w:rPr>
                <w:rFonts w:hint="eastAsia" w:ascii="宋体" w:hAnsi="宋体"/>
                <w:sz w:val="24"/>
                <w:szCs w:val="20"/>
                <w:highlight w:val="none"/>
              </w:rPr>
              <w:t>职务</w:t>
            </w:r>
          </w:p>
        </w:tc>
        <w:tc>
          <w:tcPr>
            <w:tcW w:w="1701" w:type="dxa"/>
            <w:noWrap w:val="0"/>
            <w:vAlign w:val="center"/>
          </w:tcPr>
          <w:p w14:paraId="73F3B8DD">
            <w:pPr>
              <w:snapToGrid w:val="0"/>
              <w:spacing w:before="50" w:after="120" w:afterLines="50"/>
              <w:jc w:val="center"/>
              <w:rPr>
                <w:rFonts w:hint="eastAsia" w:ascii="宋体" w:hAnsi="宋体"/>
                <w:sz w:val="24"/>
                <w:szCs w:val="20"/>
                <w:highlight w:val="none"/>
              </w:rPr>
            </w:pPr>
            <w:r>
              <w:rPr>
                <w:rFonts w:hint="eastAsia" w:ascii="宋体" w:hAnsi="宋体"/>
                <w:sz w:val="24"/>
                <w:szCs w:val="20"/>
                <w:highlight w:val="none"/>
              </w:rPr>
              <w:t>专业技术资格（职称）或者职业资格或者执业资格证或者其他证书</w:t>
            </w:r>
          </w:p>
        </w:tc>
        <w:tc>
          <w:tcPr>
            <w:tcW w:w="1420" w:type="dxa"/>
            <w:noWrap w:val="0"/>
            <w:vAlign w:val="center"/>
          </w:tcPr>
          <w:p w14:paraId="3A7DC3C9">
            <w:pPr>
              <w:snapToGrid w:val="0"/>
              <w:spacing w:before="50" w:after="120" w:afterLines="50"/>
              <w:jc w:val="center"/>
              <w:rPr>
                <w:rFonts w:hint="eastAsia" w:ascii="宋体" w:hAnsi="宋体"/>
                <w:sz w:val="24"/>
                <w:szCs w:val="20"/>
                <w:highlight w:val="none"/>
              </w:rPr>
            </w:pPr>
            <w:r>
              <w:rPr>
                <w:rFonts w:hint="eastAsia" w:ascii="宋体" w:hAnsi="宋体"/>
                <w:sz w:val="24"/>
                <w:szCs w:val="20"/>
                <w:highlight w:val="none"/>
              </w:rPr>
              <w:t>证书编号</w:t>
            </w:r>
          </w:p>
        </w:tc>
        <w:tc>
          <w:tcPr>
            <w:tcW w:w="1698" w:type="dxa"/>
            <w:noWrap w:val="0"/>
            <w:vAlign w:val="center"/>
          </w:tcPr>
          <w:p w14:paraId="7CB588F0">
            <w:pPr>
              <w:snapToGrid w:val="0"/>
              <w:spacing w:before="50" w:after="120" w:afterLines="50"/>
              <w:jc w:val="center"/>
              <w:rPr>
                <w:rFonts w:hint="eastAsia" w:ascii="宋体" w:hAnsi="宋体"/>
                <w:sz w:val="24"/>
                <w:szCs w:val="20"/>
                <w:highlight w:val="none"/>
              </w:rPr>
            </w:pPr>
            <w:r>
              <w:rPr>
                <w:rFonts w:hint="eastAsia" w:ascii="宋体" w:hAnsi="宋体"/>
                <w:sz w:val="24"/>
                <w:szCs w:val="20"/>
                <w:highlight w:val="none"/>
              </w:rPr>
              <w:t>参加本单位</w:t>
            </w:r>
          </w:p>
          <w:p w14:paraId="4D01EE61">
            <w:pPr>
              <w:snapToGrid w:val="0"/>
              <w:spacing w:before="50" w:after="120" w:afterLines="50"/>
              <w:jc w:val="center"/>
              <w:rPr>
                <w:rFonts w:hint="eastAsia" w:ascii="宋体" w:hAnsi="宋体"/>
                <w:sz w:val="24"/>
                <w:szCs w:val="20"/>
                <w:highlight w:val="none"/>
              </w:rPr>
            </w:pPr>
            <w:r>
              <w:rPr>
                <w:rFonts w:hint="eastAsia" w:ascii="宋体" w:hAnsi="宋体"/>
                <w:sz w:val="24"/>
                <w:szCs w:val="20"/>
                <w:highlight w:val="none"/>
              </w:rPr>
              <w:t>工作时间</w:t>
            </w:r>
          </w:p>
        </w:tc>
        <w:tc>
          <w:tcPr>
            <w:tcW w:w="1843" w:type="dxa"/>
            <w:noWrap w:val="0"/>
            <w:vAlign w:val="center"/>
          </w:tcPr>
          <w:p w14:paraId="0635A231">
            <w:pPr>
              <w:snapToGrid w:val="0"/>
              <w:spacing w:before="50" w:after="120" w:afterLines="50"/>
              <w:jc w:val="center"/>
              <w:rPr>
                <w:rFonts w:hint="eastAsia" w:ascii="宋体" w:hAnsi="宋体"/>
                <w:sz w:val="24"/>
                <w:szCs w:val="20"/>
                <w:highlight w:val="none"/>
              </w:rPr>
            </w:pPr>
            <w:r>
              <w:rPr>
                <w:rFonts w:hint="eastAsia" w:ascii="宋体" w:hAnsi="宋体"/>
                <w:sz w:val="24"/>
                <w:szCs w:val="20"/>
                <w:highlight w:val="none"/>
              </w:rPr>
              <w:t>劳动合同编号</w:t>
            </w:r>
          </w:p>
        </w:tc>
      </w:tr>
      <w:tr w14:paraId="4781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A549F72">
            <w:pPr>
              <w:snapToGrid w:val="0"/>
              <w:spacing w:before="50" w:after="120" w:afterLines="50"/>
              <w:jc w:val="center"/>
              <w:rPr>
                <w:rFonts w:hint="eastAsia" w:ascii="宋体" w:hAnsi="宋体"/>
                <w:sz w:val="24"/>
                <w:szCs w:val="20"/>
                <w:highlight w:val="none"/>
              </w:rPr>
            </w:pPr>
          </w:p>
        </w:tc>
        <w:tc>
          <w:tcPr>
            <w:tcW w:w="709" w:type="dxa"/>
            <w:noWrap w:val="0"/>
            <w:vAlign w:val="center"/>
          </w:tcPr>
          <w:p w14:paraId="212D8E4D">
            <w:pPr>
              <w:snapToGrid w:val="0"/>
              <w:spacing w:before="50" w:after="120" w:afterLines="50"/>
              <w:jc w:val="center"/>
              <w:rPr>
                <w:rFonts w:hint="eastAsia" w:ascii="宋体" w:hAnsi="宋体"/>
                <w:sz w:val="24"/>
                <w:szCs w:val="20"/>
                <w:highlight w:val="none"/>
              </w:rPr>
            </w:pPr>
          </w:p>
        </w:tc>
        <w:tc>
          <w:tcPr>
            <w:tcW w:w="1701" w:type="dxa"/>
            <w:noWrap w:val="0"/>
            <w:vAlign w:val="center"/>
          </w:tcPr>
          <w:p w14:paraId="68A945FE">
            <w:pPr>
              <w:snapToGrid w:val="0"/>
              <w:spacing w:before="50" w:after="120" w:afterLines="50"/>
              <w:jc w:val="center"/>
              <w:rPr>
                <w:rFonts w:hint="eastAsia" w:ascii="宋体" w:hAnsi="宋体"/>
                <w:sz w:val="24"/>
                <w:szCs w:val="20"/>
                <w:highlight w:val="none"/>
              </w:rPr>
            </w:pPr>
          </w:p>
        </w:tc>
        <w:tc>
          <w:tcPr>
            <w:tcW w:w="1420" w:type="dxa"/>
            <w:noWrap w:val="0"/>
            <w:vAlign w:val="center"/>
          </w:tcPr>
          <w:p w14:paraId="659B7D3B">
            <w:pPr>
              <w:snapToGrid w:val="0"/>
              <w:spacing w:before="50" w:after="120" w:afterLines="50"/>
              <w:jc w:val="center"/>
              <w:rPr>
                <w:rFonts w:hint="eastAsia" w:ascii="宋体" w:hAnsi="宋体"/>
                <w:sz w:val="24"/>
                <w:szCs w:val="20"/>
                <w:highlight w:val="none"/>
              </w:rPr>
            </w:pPr>
          </w:p>
        </w:tc>
        <w:tc>
          <w:tcPr>
            <w:tcW w:w="1698" w:type="dxa"/>
            <w:noWrap w:val="0"/>
            <w:vAlign w:val="center"/>
          </w:tcPr>
          <w:p w14:paraId="4BE00835">
            <w:pPr>
              <w:snapToGrid w:val="0"/>
              <w:spacing w:before="50" w:after="120" w:afterLines="50"/>
              <w:jc w:val="center"/>
              <w:rPr>
                <w:rFonts w:hint="eastAsia" w:ascii="宋体" w:hAnsi="宋体"/>
                <w:sz w:val="24"/>
                <w:szCs w:val="20"/>
                <w:highlight w:val="none"/>
              </w:rPr>
            </w:pPr>
          </w:p>
        </w:tc>
        <w:tc>
          <w:tcPr>
            <w:tcW w:w="1843" w:type="dxa"/>
            <w:noWrap w:val="0"/>
            <w:vAlign w:val="center"/>
          </w:tcPr>
          <w:p w14:paraId="0E418F64">
            <w:pPr>
              <w:snapToGrid w:val="0"/>
              <w:spacing w:before="50" w:after="120" w:afterLines="50"/>
              <w:jc w:val="center"/>
              <w:rPr>
                <w:rFonts w:hint="eastAsia" w:ascii="宋体" w:hAnsi="宋体"/>
                <w:sz w:val="24"/>
                <w:szCs w:val="20"/>
                <w:highlight w:val="none"/>
              </w:rPr>
            </w:pPr>
          </w:p>
        </w:tc>
      </w:tr>
      <w:tr w14:paraId="2F28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6BCE59A">
            <w:pPr>
              <w:snapToGrid w:val="0"/>
              <w:spacing w:before="50" w:after="120" w:afterLines="50"/>
              <w:jc w:val="center"/>
              <w:rPr>
                <w:rFonts w:hint="eastAsia" w:ascii="宋体" w:hAnsi="宋体"/>
                <w:sz w:val="24"/>
                <w:szCs w:val="20"/>
                <w:highlight w:val="none"/>
              </w:rPr>
            </w:pPr>
          </w:p>
        </w:tc>
        <w:tc>
          <w:tcPr>
            <w:tcW w:w="709" w:type="dxa"/>
            <w:noWrap w:val="0"/>
            <w:vAlign w:val="center"/>
          </w:tcPr>
          <w:p w14:paraId="4D04987B">
            <w:pPr>
              <w:snapToGrid w:val="0"/>
              <w:spacing w:before="50" w:after="120" w:afterLines="50"/>
              <w:jc w:val="center"/>
              <w:rPr>
                <w:rFonts w:hint="eastAsia" w:ascii="宋体" w:hAnsi="宋体"/>
                <w:sz w:val="24"/>
                <w:szCs w:val="20"/>
                <w:highlight w:val="none"/>
              </w:rPr>
            </w:pPr>
          </w:p>
        </w:tc>
        <w:tc>
          <w:tcPr>
            <w:tcW w:w="1701" w:type="dxa"/>
            <w:noWrap w:val="0"/>
            <w:vAlign w:val="center"/>
          </w:tcPr>
          <w:p w14:paraId="7993C912">
            <w:pPr>
              <w:snapToGrid w:val="0"/>
              <w:spacing w:before="50" w:after="120" w:afterLines="50"/>
              <w:jc w:val="center"/>
              <w:rPr>
                <w:rFonts w:hint="eastAsia" w:ascii="宋体" w:hAnsi="宋体"/>
                <w:sz w:val="24"/>
                <w:szCs w:val="20"/>
                <w:highlight w:val="none"/>
              </w:rPr>
            </w:pPr>
          </w:p>
        </w:tc>
        <w:tc>
          <w:tcPr>
            <w:tcW w:w="1420" w:type="dxa"/>
            <w:noWrap w:val="0"/>
            <w:vAlign w:val="center"/>
          </w:tcPr>
          <w:p w14:paraId="59BF2F8B">
            <w:pPr>
              <w:snapToGrid w:val="0"/>
              <w:spacing w:before="50" w:after="120" w:afterLines="50"/>
              <w:jc w:val="center"/>
              <w:rPr>
                <w:rFonts w:hint="eastAsia" w:ascii="宋体" w:hAnsi="宋体"/>
                <w:sz w:val="24"/>
                <w:szCs w:val="20"/>
                <w:highlight w:val="none"/>
              </w:rPr>
            </w:pPr>
          </w:p>
        </w:tc>
        <w:tc>
          <w:tcPr>
            <w:tcW w:w="1698" w:type="dxa"/>
            <w:noWrap w:val="0"/>
            <w:vAlign w:val="center"/>
          </w:tcPr>
          <w:p w14:paraId="03F72324">
            <w:pPr>
              <w:snapToGrid w:val="0"/>
              <w:spacing w:before="50" w:after="120" w:afterLines="50"/>
              <w:jc w:val="center"/>
              <w:rPr>
                <w:rFonts w:hint="eastAsia" w:ascii="宋体" w:hAnsi="宋体"/>
                <w:sz w:val="24"/>
                <w:szCs w:val="20"/>
                <w:highlight w:val="none"/>
              </w:rPr>
            </w:pPr>
          </w:p>
        </w:tc>
        <w:tc>
          <w:tcPr>
            <w:tcW w:w="1843" w:type="dxa"/>
            <w:noWrap w:val="0"/>
            <w:vAlign w:val="center"/>
          </w:tcPr>
          <w:p w14:paraId="32FAB0C3">
            <w:pPr>
              <w:snapToGrid w:val="0"/>
              <w:spacing w:before="50" w:after="120" w:afterLines="50"/>
              <w:jc w:val="center"/>
              <w:rPr>
                <w:rFonts w:hint="eastAsia" w:ascii="宋体" w:hAnsi="宋体"/>
                <w:sz w:val="24"/>
                <w:szCs w:val="20"/>
                <w:highlight w:val="none"/>
              </w:rPr>
            </w:pPr>
          </w:p>
        </w:tc>
      </w:tr>
      <w:tr w14:paraId="608D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E842C6D">
            <w:pPr>
              <w:snapToGrid w:val="0"/>
              <w:spacing w:before="50" w:after="120" w:afterLines="50"/>
              <w:jc w:val="center"/>
              <w:rPr>
                <w:rFonts w:hint="eastAsia" w:ascii="宋体" w:hAnsi="宋体"/>
                <w:sz w:val="24"/>
                <w:szCs w:val="20"/>
                <w:highlight w:val="none"/>
              </w:rPr>
            </w:pPr>
          </w:p>
        </w:tc>
        <w:tc>
          <w:tcPr>
            <w:tcW w:w="709" w:type="dxa"/>
            <w:noWrap w:val="0"/>
            <w:vAlign w:val="center"/>
          </w:tcPr>
          <w:p w14:paraId="59686BF6">
            <w:pPr>
              <w:snapToGrid w:val="0"/>
              <w:spacing w:before="50" w:after="120" w:afterLines="50"/>
              <w:jc w:val="center"/>
              <w:rPr>
                <w:rFonts w:hint="eastAsia" w:ascii="宋体" w:hAnsi="宋体"/>
                <w:sz w:val="24"/>
                <w:szCs w:val="20"/>
                <w:highlight w:val="none"/>
              </w:rPr>
            </w:pPr>
          </w:p>
        </w:tc>
        <w:tc>
          <w:tcPr>
            <w:tcW w:w="1701" w:type="dxa"/>
            <w:noWrap w:val="0"/>
            <w:vAlign w:val="center"/>
          </w:tcPr>
          <w:p w14:paraId="6DF3E85A">
            <w:pPr>
              <w:snapToGrid w:val="0"/>
              <w:spacing w:before="50" w:after="120" w:afterLines="50"/>
              <w:jc w:val="center"/>
              <w:rPr>
                <w:rFonts w:hint="eastAsia" w:ascii="宋体" w:hAnsi="宋体"/>
                <w:sz w:val="24"/>
                <w:szCs w:val="20"/>
                <w:highlight w:val="none"/>
              </w:rPr>
            </w:pPr>
          </w:p>
        </w:tc>
        <w:tc>
          <w:tcPr>
            <w:tcW w:w="1420" w:type="dxa"/>
            <w:noWrap w:val="0"/>
            <w:vAlign w:val="center"/>
          </w:tcPr>
          <w:p w14:paraId="155EF7AF">
            <w:pPr>
              <w:snapToGrid w:val="0"/>
              <w:spacing w:before="50" w:after="120" w:afterLines="50"/>
              <w:jc w:val="center"/>
              <w:rPr>
                <w:rFonts w:hint="eastAsia" w:ascii="宋体" w:hAnsi="宋体"/>
                <w:sz w:val="24"/>
                <w:szCs w:val="20"/>
                <w:highlight w:val="none"/>
              </w:rPr>
            </w:pPr>
          </w:p>
        </w:tc>
        <w:tc>
          <w:tcPr>
            <w:tcW w:w="1698" w:type="dxa"/>
            <w:noWrap w:val="0"/>
            <w:vAlign w:val="center"/>
          </w:tcPr>
          <w:p w14:paraId="4A05D427">
            <w:pPr>
              <w:snapToGrid w:val="0"/>
              <w:spacing w:before="50" w:after="120" w:afterLines="50"/>
              <w:jc w:val="center"/>
              <w:rPr>
                <w:rFonts w:hint="eastAsia" w:ascii="宋体" w:hAnsi="宋体"/>
                <w:sz w:val="24"/>
                <w:szCs w:val="20"/>
                <w:highlight w:val="none"/>
              </w:rPr>
            </w:pPr>
          </w:p>
        </w:tc>
        <w:tc>
          <w:tcPr>
            <w:tcW w:w="1843" w:type="dxa"/>
            <w:noWrap w:val="0"/>
            <w:vAlign w:val="center"/>
          </w:tcPr>
          <w:p w14:paraId="7FCBCD52">
            <w:pPr>
              <w:snapToGrid w:val="0"/>
              <w:spacing w:before="50" w:after="120" w:afterLines="50"/>
              <w:jc w:val="center"/>
              <w:rPr>
                <w:rFonts w:hint="eastAsia" w:ascii="宋体" w:hAnsi="宋体"/>
                <w:sz w:val="24"/>
                <w:szCs w:val="20"/>
                <w:highlight w:val="none"/>
              </w:rPr>
            </w:pPr>
          </w:p>
        </w:tc>
      </w:tr>
    </w:tbl>
    <w:p w14:paraId="58B7022F">
      <w:pPr>
        <w:snapToGrid w:val="0"/>
        <w:spacing w:before="50" w:after="120" w:afterLines="50"/>
        <w:jc w:val="left"/>
        <w:rPr>
          <w:rFonts w:hint="eastAsia" w:ascii="宋体" w:hAnsi="宋体"/>
          <w:sz w:val="24"/>
          <w:szCs w:val="20"/>
          <w:highlight w:val="none"/>
        </w:rPr>
      </w:pPr>
    </w:p>
    <w:p w14:paraId="02435E33">
      <w:pPr>
        <w:spacing w:line="360" w:lineRule="auto"/>
        <w:contextualSpacing/>
        <w:jc w:val="left"/>
        <w:rPr>
          <w:rFonts w:hint="eastAsia" w:ascii="宋体" w:hAnsi="宋体"/>
          <w:sz w:val="24"/>
          <w:szCs w:val="20"/>
          <w:highlight w:val="none"/>
        </w:rPr>
      </w:pPr>
      <w:r>
        <w:rPr>
          <w:rFonts w:hint="eastAsia" w:ascii="宋体" w:hAnsi="宋体"/>
          <w:sz w:val="24"/>
          <w:szCs w:val="20"/>
          <w:highlight w:val="none"/>
        </w:rPr>
        <w:t>注：</w:t>
      </w:r>
    </w:p>
    <w:p w14:paraId="2B7CE376">
      <w:pPr>
        <w:spacing w:line="360" w:lineRule="auto"/>
        <w:contextualSpacing/>
        <w:jc w:val="left"/>
        <w:rPr>
          <w:rFonts w:hint="eastAsia" w:ascii="宋体" w:hAnsi="宋体"/>
          <w:sz w:val="24"/>
          <w:szCs w:val="20"/>
          <w:highlight w:val="none"/>
        </w:rPr>
      </w:pPr>
      <w:r>
        <w:rPr>
          <w:rFonts w:hint="eastAsia" w:ascii="宋体" w:hAnsi="宋体"/>
          <w:sz w:val="24"/>
          <w:szCs w:val="20"/>
          <w:highlight w:val="none"/>
        </w:rPr>
        <w:t>1.在填写时，如本表格不适合投标单位的实际情况，可根据本表格式自行制表填写。</w:t>
      </w:r>
    </w:p>
    <w:p w14:paraId="6F411989">
      <w:pPr>
        <w:spacing w:line="360" w:lineRule="auto"/>
        <w:contextualSpacing/>
        <w:jc w:val="left"/>
        <w:rPr>
          <w:rFonts w:hint="eastAsia" w:ascii="宋体" w:hAnsi="宋体"/>
          <w:sz w:val="24"/>
          <w:szCs w:val="20"/>
          <w:highlight w:val="none"/>
        </w:rPr>
      </w:pPr>
      <w:r>
        <w:rPr>
          <w:rFonts w:hint="eastAsia" w:ascii="宋体" w:hAnsi="宋体"/>
          <w:sz w:val="24"/>
          <w:szCs w:val="20"/>
          <w:highlight w:val="none"/>
        </w:rPr>
        <w:t>2.投标人应当附本表所列证书的复印件并加盖投标人电子签章。</w:t>
      </w:r>
    </w:p>
    <w:p w14:paraId="6A03BD1A">
      <w:pPr>
        <w:spacing w:line="360" w:lineRule="auto"/>
        <w:contextualSpacing/>
        <w:jc w:val="left"/>
        <w:rPr>
          <w:rFonts w:hint="eastAsia" w:ascii="宋体" w:hAnsi="宋体"/>
          <w:sz w:val="24"/>
          <w:szCs w:val="20"/>
          <w:highlight w:val="none"/>
        </w:rPr>
      </w:pPr>
    </w:p>
    <w:p w14:paraId="4BFAAB40">
      <w:pPr>
        <w:spacing w:line="360" w:lineRule="auto"/>
        <w:contextualSpacing/>
        <w:rPr>
          <w:rFonts w:hint="eastAsia" w:ascii="宋体" w:hAnsi="宋体"/>
          <w:spacing w:val="20"/>
          <w:sz w:val="24"/>
          <w:szCs w:val="20"/>
          <w:highlight w:val="none"/>
          <w:u w:val="single"/>
        </w:rPr>
      </w:pPr>
      <w:r>
        <w:rPr>
          <w:rFonts w:hint="eastAsia" w:ascii="宋体" w:hAnsi="宋体"/>
          <w:sz w:val="24"/>
          <w:highlight w:val="none"/>
        </w:rPr>
        <w:t>法定代表人或者委托代理人</w:t>
      </w:r>
      <w:r>
        <w:rPr>
          <w:rFonts w:hint="eastAsia" w:ascii="宋体" w:hAnsi="宋体"/>
          <w:spacing w:val="20"/>
          <w:sz w:val="24"/>
          <w:highlight w:val="none"/>
        </w:rPr>
        <w:t>（签字或者电子签名）：</w:t>
      </w:r>
      <w:r>
        <w:rPr>
          <w:rFonts w:hint="eastAsia" w:ascii="宋体" w:hAnsi="宋体"/>
          <w:spacing w:val="20"/>
          <w:sz w:val="24"/>
          <w:highlight w:val="none"/>
          <w:u w:val="single"/>
        </w:rPr>
        <w:t xml:space="preserve">        </w:t>
      </w:r>
    </w:p>
    <w:p w14:paraId="33C42841">
      <w:pPr>
        <w:spacing w:line="360" w:lineRule="auto"/>
        <w:contextualSpacing/>
        <w:jc w:val="left"/>
        <w:rPr>
          <w:rFonts w:hint="eastAsia" w:ascii="宋体" w:hAnsi="宋体"/>
          <w:spacing w:val="20"/>
          <w:sz w:val="24"/>
          <w:highlight w:val="none"/>
        </w:rPr>
      </w:pPr>
      <w:r>
        <w:rPr>
          <w:rFonts w:hint="eastAsia" w:ascii="宋体" w:hAnsi="宋体"/>
          <w:spacing w:val="20"/>
          <w:sz w:val="24"/>
          <w:highlight w:val="none"/>
        </w:rPr>
        <w:t>投标人名称（电子签章）：</w:t>
      </w:r>
      <w:r>
        <w:rPr>
          <w:rFonts w:hint="eastAsia" w:ascii="宋体" w:hAnsi="宋体"/>
          <w:spacing w:val="20"/>
          <w:sz w:val="24"/>
          <w:highlight w:val="none"/>
          <w:u w:val="single"/>
        </w:rPr>
        <w:t xml:space="preserve">            </w:t>
      </w:r>
      <w:r>
        <w:rPr>
          <w:rFonts w:hint="eastAsia" w:ascii="宋体" w:hAnsi="宋体"/>
          <w:spacing w:val="20"/>
          <w:sz w:val="24"/>
          <w:highlight w:val="none"/>
        </w:rPr>
        <w:t xml:space="preserve">              </w:t>
      </w:r>
    </w:p>
    <w:p w14:paraId="29BB8D37">
      <w:pPr>
        <w:spacing w:line="360" w:lineRule="auto"/>
        <w:contextualSpacing/>
        <w:jc w:val="left"/>
        <w:rPr>
          <w:rFonts w:hint="eastAsia" w:ascii="宋体" w:hAnsi="宋体"/>
          <w:sz w:val="24"/>
          <w:szCs w:val="20"/>
          <w:highlight w:val="none"/>
        </w:rPr>
      </w:pPr>
      <w:r>
        <w:rPr>
          <w:rFonts w:hint="eastAsia" w:ascii="宋体" w:hAnsi="宋体"/>
          <w:spacing w:val="20"/>
          <w:sz w:val="24"/>
          <w:highlight w:val="none"/>
        </w:rPr>
        <w:t>日 期：</w:t>
      </w:r>
      <w:r>
        <w:rPr>
          <w:rFonts w:hint="eastAsia" w:ascii="宋体" w:hAnsi="宋体"/>
          <w:spacing w:val="20"/>
          <w:sz w:val="24"/>
          <w:highlight w:val="none"/>
          <w:u w:val="single"/>
        </w:rPr>
        <w:t xml:space="preserve">         </w:t>
      </w:r>
    </w:p>
    <w:p w14:paraId="3D9CC453">
      <w:pPr>
        <w:spacing w:line="360" w:lineRule="auto"/>
        <w:contextualSpacing/>
        <w:jc w:val="left"/>
        <w:rPr>
          <w:rFonts w:hint="eastAsia" w:ascii="宋体" w:hAnsi="宋体"/>
          <w:sz w:val="24"/>
          <w:szCs w:val="20"/>
          <w:highlight w:val="none"/>
        </w:rPr>
      </w:pPr>
    </w:p>
    <w:p w14:paraId="4FA49851">
      <w:pPr>
        <w:snapToGrid w:val="0"/>
        <w:spacing w:before="50" w:after="120" w:afterLines="50"/>
        <w:jc w:val="left"/>
        <w:rPr>
          <w:rFonts w:hint="eastAsia" w:ascii="宋体" w:hAnsi="宋体"/>
          <w:sz w:val="24"/>
          <w:szCs w:val="20"/>
          <w:highlight w:val="none"/>
        </w:rPr>
      </w:pPr>
    </w:p>
    <w:p w14:paraId="6C655A1D">
      <w:pPr>
        <w:snapToGrid w:val="0"/>
        <w:spacing w:before="120" w:beforeLines="50" w:after="50"/>
        <w:jc w:val="left"/>
        <w:rPr>
          <w:rFonts w:hint="eastAsia" w:ascii="宋体" w:hAnsi="宋体"/>
          <w:sz w:val="24"/>
          <w:szCs w:val="20"/>
          <w:highlight w:val="none"/>
        </w:rPr>
      </w:pPr>
    </w:p>
    <w:p w14:paraId="60FA51EE">
      <w:pPr>
        <w:snapToGrid w:val="0"/>
        <w:spacing w:before="50" w:after="120" w:afterLines="50"/>
        <w:jc w:val="left"/>
        <w:rPr>
          <w:rFonts w:hint="eastAsia" w:ascii="宋体" w:hAnsi="宋体"/>
          <w:sz w:val="24"/>
          <w:szCs w:val="20"/>
          <w:highlight w:val="none"/>
        </w:rPr>
      </w:pPr>
    </w:p>
    <w:p w14:paraId="2F9A2969">
      <w:pPr>
        <w:rPr>
          <w:rFonts w:hint="eastAsia"/>
          <w:b/>
          <w:sz w:val="28"/>
          <w:szCs w:val="28"/>
          <w:highlight w:val="none"/>
        </w:rPr>
      </w:pPr>
      <w:r>
        <w:rPr>
          <w:rFonts w:ascii="宋体" w:hAnsi="宋体"/>
          <w:b/>
          <w:bCs/>
          <w:sz w:val="24"/>
          <w:highlight w:val="none"/>
        </w:rPr>
        <w:br w:type="page"/>
      </w:r>
      <w:bookmarkStart w:id="144" w:name="_Toc19686840"/>
      <w:r>
        <w:rPr>
          <w:rFonts w:hint="eastAsia"/>
          <w:b/>
          <w:sz w:val="28"/>
          <w:szCs w:val="28"/>
          <w:highlight w:val="none"/>
        </w:rPr>
        <w:t>四、其他文书、文件格式</w:t>
      </w:r>
      <w:bookmarkEnd w:id="144"/>
    </w:p>
    <w:p w14:paraId="627C2AB8">
      <w:pPr>
        <w:spacing w:before="120" w:beforeLines="50" w:after="120" w:afterLines="50" w:line="400" w:lineRule="exact"/>
        <w:rPr>
          <w:rFonts w:hint="eastAsia" w:ascii="宋体" w:hAnsi="宋体"/>
          <w:sz w:val="24"/>
          <w:highlight w:val="none"/>
        </w:rPr>
      </w:pPr>
    </w:p>
    <w:p w14:paraId="003FBD7C">
      <w:pPr>
        <w:snapToGrid w:val="0"/>
        <w:spacing w:before="120" w:beforeLines="50" w:after="50"/>
        <w:ind w:left="142"/>
        <w:jc w:val="left"/>
        <w:rPr>
          <w:rFonts w:hint="eastAsia" w:ascii="宋体" w:hAnsi="宋体"/>
          <w:b/>
          <w:spacing w:val="20"/>
          <w:sz w:val="24"/>
          <w:highlight w:val="none"/>
        </w:rPr>
      </w:pPr>
      <w:r>
        <w:rPr>
          <w:rFonts w:hint="eastAsia" w:ascii="宋体" w:hAnsi="宋体"/>
          <w:b/>
          <w:spacing w:val="20"/>
          <w:sz w:val="24"/>
          <w:highlight w:val="none"/>
        </w:rPr>
        <w:t>1.联合投标协议书格式</w:t>
      </w:r>
    </w:p>
    <w:p w14:paraId="6BB9BA14">
      <w:pPr>
        <w:pStyle w:val="8"/>
        <w:overflowPunct w:val="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联合体协议书</w:t>
      </w:r>
    </w:p>
    <w:p w14:paraId="0F801CA7">
      <w:pPr>
        <w:pStyle w:val="8"/>
        <w:overflowPunct w:val="0"/>
        <w:spacing w:line="360" w:lineRule="auto"/>
        <w:ind w:firstLine="0"/>
        <w:contextualSpacing/>
        <w:rPr>
          <w:rFonts w:ascii="宋体" w:hAnsi="宋体"/>
          <w:sz w:val="24"/>
          <w:highlight w:val="none"/>
        </w:rPr>
      </w:pPr>
    </w:p>
    <w:p w14:paraId="5B50D7F5">
      <w:pPr>
        <w:pStyle w:val="8"/>
        <w:overflowPunct w:val="0"/>
        <w:spacing w:line="360" w:lineRule="auto"/>
        <w:contextualSpacing/>
        <w:rPr>
          <w:rFonts w:ascii="宋体" w:hAnsi="宋体"/>
          <w:sz w:val="24"/>
          <w:highlight w:val="none"/>
        </w:rPr>
      </w:pP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rPr>
        <w:t>（所有成员单位名称）自愿组成</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rPr>
        <w:t>（联合体名称）联合体，共同参加</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u w:val="single"/>
        </w:rPr>
        <w:t>（项</w:t>
      </w:r>
      <w:r>
        <w:rPr>
          <w:rFonts w:hint="eastAsia" w:ascii="宋体" w:hAnsi="宋体"/>
          <w:sz w:val="24"/>
          <w:highlight w:val="none"/>
        </w:rPr>
        <w:t>目名称）采购招标项目投标。现就联合体投标事宜订立如下协议。</w:t>
      </w:r>
    </w:p>
    <w:p w14:paraId="07EA68ED">
      <w:pPr>
        <w:pStyle w:val="8"/>
        <w:overflowPunct w:val="0"/>
        <w:spacing w:line="360" w:lineRule="auto"/>
        <w:contextualSpacing/>
        <w:rPr>
          <w:rFonts w:ascii="宋体" w:hAnsi="宋体"/>
          <w:sz w:val="24"/>
          <w:highlight w:val="none"/>
        </w:rPr>
      </w:pPr>
    </w:p>
    <w:p w14:paraId="6162690C">
      <w:pPr>
        <w:pStyle w:val="8"/>
        <w:overflowPunct w:val="0"/>
        <w:spacing w:line="360" w:lineRule="auto"/>
        <w:ind w:firstLineChars="175"/>
        <w:contextualSpacing/>
        <w:rPr>
          <w:rFonts w:ascii="宋体" w:hAnsi="宋体"/>
          <w:sz w:val="24"/>
          <w:highlight w:val="none"/>
        </w:rPr>
      </w:pPr>
      <w:r>
        <w:rPr>
          <w:rFonts w:ascii="宋体" w:hAnsi="宋体"/>
          <w:sz w:val="24"/>
          <w:highlight w:val="none"/>
        </w:rPr>
        <w:t xml:space="preserve">1.  </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rPr>
        <w:t>（某成员单位名称）为</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rPr>
        <w:t>（联合体名称）牵头人。</w:t>
      </w:r>
    </w:p>
    <w:p w14:paraId="638F174A">
      <w:pPr>
        <w:pStyle w:val="8"/>
        <w:overflowPunct w:val="0"/>
        <w:spacing w:line="360" w:lineRule="auto"/>
        <w:ind w:firstLineChars="175"/>
        <w:contextualSpacing/>
        <w:rPr>
          <w:rFonts w:ascii="宋体" w:hAnsi="宋体"/>
          <w:sz w:val="24"/>
          <w:highlight w:val="none"/>
        </w:rPr>
      </w:pPr>
      <w:r>
        <w:rPr>
          <w:rFonts w:ascii="宋体" w:hAnsi="宋体"/>
          <w:sz w:val="24"/>
          <w:highlight w:val="none"/>
        </w:rPr>
        <w:t>2.</w:t>
      </w:r>
      <w:r>
        <w:rPr>
          <w:rFonts w:hint="eastAsia" w:ascii="宋体" w:hAnsi="宋体"/>
          <w:sz w:val="24"/>
          <w:highlight w:val="none"/>
        </w:rPr>
        <w:t>联合体各成员授权牵头人代表联合体参加投标活动，签署文件及对文件的盖章，提交和接收相关的资料、</w:t>
      </w:r>
      <w:r>
        <w:rPr>
          <w:rFonts w:ascii="宋体" w:hAnsi="宋体"/>
          <w:sz w:val="24"/>
          <w:highlight w:val="none"/>
        </w:rPr>
        <w:t xml:space="preserve"> </w:t>
      </w:r>
      <w:r>
        <w:rPr>
          <w:rFonts w:hint="eastAsia" w:ascii="宋体" w:hAnsi="宋体"/>
          <w:sz w:val="24"/>
          <w:highlight w:val="none"/>
        </w:rPr>
        <w:t>信息及指示，进行合同谈判活动，负责合同实施阶段的组织和协调工作，以及处理与本招标项</w:t>
      </w:r>
      <w:r>
        <w:rPr>
          <w:rFonts w:ascii="宋体" w:hAnsi="宋体"/>
          <w:sz w:val="24"/>
          <w:highlight w:val="none"/>
        </w:rPr>
        <w:t xml:space="preserve"> </w:t>
      </w:r>
      <w:r>
        <w:rPr>
          <w:rFonts w:hint="eastAsia" w:ascii="宋体" w:hAnsi="宋体"/>
          <w:sz w:val="24"/>
          <w:highlight w:val="none"/>
        </w:rPr>
        <w:t>目有关的一切事宜。</w:t>
      </w:r>
    </w:p>
    <w:p w14:paraId="1B3B4746">
      <w:pPr>
        <w:pStyle w:val="8"/>
        <w:overflowPunct w:val="0"/>
        <w:spacing w:line="360" w:lineRule="auto"/>
        <w:ind w:firstLineChars="175"/>
        <w:contextualSpacing/>
        <w:rPr>
          <w:rFonts w:ascii="宋体" w:hAnsi="宋体"/>
          <w:sz w:val="24"/>
          <w:highlight w:val="none"/>
        </w:rPr>
      </w:pPr>
      <w:r>
        <w:rPr>
          <w:rFonts w:ascii="宋体" w:hAnsi="宋体"/>
          <w:sz w:val="24"/>
          <w:highlight w:val="none"/>
        </w:rPr>
        <w:t>3.</w:t>
      </w:r>
      <w:r>
        <w:rPr>
          <w:rFonts w:hint="eastAsia" w:ascii="宋体" w:hAnsi="宋体"/>
          <w:sz w:val="24"/>
          <w:highlight w:val="none"/>
        </w:rPr>
        <w:t>联合体牵头人在本项目中签署和盖章的一切文件和处理的一切事宜，联合体各成员均予以承认。</w:t>
      </w:r>
      <w:r>
        <w:rPr>
          <w:rFonts w:ascii="宋体" w:hAnsi="宋体"/>
          <w:sz w:val="24"/>
          <w:highlight w:val="none"/>
        </w:rPr>
        <w:t xml:space="preserve"> </w:t>
      </w:r>
      <w:r>
        <w:rPr>
          <w:rFonts w:hint="eastAsia" w:ascii="宋体" w:hAnsi="宋体"/>
          <w:sz w:val="24"/>
          <w:highlight w:val="none"/>
        </w:rPr>
        <w:t>联合体各成员将严格按照招标文件、投标文件和合同的要求全面履行义务，并向招标人承担连带责任。</w:t>
      </w:r>
    </w:p>
    <w:p w14:paraId="67381793">
      <w:pPr>
        <w:pStyle w:val="8"/>
        <w:overflowPunct w:val="0"/>
        <w:spacing w:line="360" w:lineRule="auto"/>
        <w:ind w:firstLineChars="175"/>
        <w:contextualSpacing/>
        <w:rPr>
          <w:rFonts w:ascii="宋体" w:hAnsi="宋体"/>
          <w:sz w:val="24"/>
          <w:highlight w:val="none"/>
        </w:rPr>
      </w:pPr>
      <w:r>
        <w:rPr>
          <w:rFonts w:ascii="宋体" w:hAnsi="宋体"/>
          <w:sz w:val="24"/>
          <w:highlight w:val="none"/>
        </w:rPr>
        <w:t>4.</w:t>
      </w:r>
      <w:r>
        <w:rPr>
          <w:rFonts w:hint="eastAsia" w:ascii="宋体" w:hAnsi="宋体"/>
          <w:sz w:val="24"/>
          <w:highlight w:val="none"/>
        </w:rPr>
        <w:t>联合体各成员单位内部的职责分工如下：</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rPr>
        <w:t>。</w:t>
      </w:r>
    </w:p>
    <w:p w14:paraId="318A7C1F">
      <w:pPr>
        <w:pStyle w:val="8"/>
        <w:overflowPunct w:val="0"/>
        <w:spacing w:line="360" w:lineRule="auto"/>
        <w:ind w:firstLineChars="175"/>
        <w:contextualSpacing/>
        <w:rPr>
          <w:rFonts w:ascii="宋体" w:hAnsi="宋体"/>
          <w:sz w:val="24"/>
          <w:highlight w:val="none"/>
        </w:rPr>
      </w:pPr>
      <w:r>
        <w:rPr>
          <w:rFonts w:ascii="宋体" w:hAnsi="宋体"/>
          <w:sz w:val="24"/>
          <w:highlight w:val="none"/>
        </w:rPr>
        <w:t>5.</w:t>
      </w:r>
      <w:r>
        <w:rPr>
          <w:rFonts w:hint="eastAsia" w:ascii="宋体" w:hAnsi="宋体"/>
          <w:sz w:val="24"/>
          <w:highlight w:val="none"/>
        </w:rPr>
        <w:t>本协议书自所有成员单位法定代表人或者其委托代理人签字（或者电子签名）或者盖公章之日起生效，合同履行完毕后自动失效。</w:t>
      </w:r>
    </w:p>
    <w:p w14:paraId="4868F307">
      <w:pPr>
        <w:pStyle w:val="8"/>
        <w:overflowPunct w:val="0"/>
        <w:spacing w:line="360" w:lineRule="auto"/>
        <w:ind w:firstLineChars="175"/>
        <w:contextualSpacing/>
        <w:rPr>
          <w:rFonts w:ascii="宋体" w:hAnsi="宋体"/>
          <w:sz w:val="24"/>
          <w:highlight w:val="none"/>
        </w:rPr>
      </w:pPr>
      <w:r>
        <w:rPr>
          <w:rFonts w:ascii="宋体" w:hAnsi="宋体"/>
          <w:sz w:val="24"/>
          <w:highlight w:val="none"/>
        </w:rPr>
        <w:t>6.</w:t>
      </w:r>
      <w:r>
        <w:rPr>
          <w:rFonts w:hint="eastAsia" w:ascii="宋体" w:hAnsi="宋体"/>
          <w:sz w:val="24"/>
          <w:highlight w:val="none"/>
        </w:rPr>
        <w:t>本协议书一式</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rPr>
        <w:t>份，联合体成员和招标人各执一份。</w:t>
      </w:r>
    </w:p>
    <w:p w14:paraId="0E5234D6">
      <w:pPr>
        <w:pStyle w:val="8"/>
        <w:overflowPunct w:val="0"/>
        <w:spacing w:line="360" w:lineRule="auto"/>
        <w:ind w:firstLineChars="175"/>
        <w:contextualSpacing/>
        <w:rPr>
          <w:rFonts w:ascii="宋体" w:hAnsi="宋体"/>
          <w:sz w:val="24"/>
          <w:highlight w:val="none"/>
        </w:rPr>
      </w:pPr>
      <w:r>
        <w:rPr>
          <w:rFonts w:hint="eastAsia" w:ascii="宋体" w:hAnsi="宋体"/>
          <w:sz w:val="24"/>
          <w:highlight w:val="none"/>
        </w:rPr>
        <w:t>注：本协议书应附法定代表人身份证明；有委托代理的，应附授权委托书</w:t>
      </w:r>
      <w:r>
        <w:rPr>
          <w:rFonts w:hint="eastAsia" w:ascii="宋体" w:hAnsi="宋体" w:cs="仿宋_GB2312"/>
          <w:sz w:val="24"/>
          <w:highlight w:val="none"/>
        </w:rPr>
        <w:t>（格式自拟）</w:t>
      </w:r>
      <w:r>
        <w:rPr>
          <w:rFonts w:hint="eastAsia" w:ascii="宋体" w:hAnsi="宋体"/>
          <w:sz w:val="24"/>
          <w:highlight w:val="none"/>
        </w:rPr>
        <w:t>。</w:t>
      </w:r>
    </w:p>
    <w:p w14:paraId="3D0DE436">
      <w:pPr>
        <w:pStyle w:val="8"/>
        <w:overflowPunct w:val="0"/>
        <w:spacing w:line="360" w:lineRule="auto"/>
        <w:ind w:firstLineChars="175"/>
        <w:contextualSpacing/>
        <w:rPr>
          <w:rFonts w:ascii="宋体" w:hAnsi="宋体"/>
          <w:sz w:val="24"/>
          <w:highlight w:val="none"/>
        </w:rPr>
      </w:pPr>
    </w:p>
    <w:p w14:paraId="7AE9CAB8">
      <w:pPr>
        <w:pStyle w:val="8"/>
        <w:overflowPunct w:val="0"/>
        <w:spacing w:line="360" w:lineRule="auto"/>
        <w:ind w:firstLineChars="175"/>
        <w:contextualSpacing/>
        <w:rPr>
          <w:rFonts w:ascii="宋体" w:hAnsi="宋体"/>
          <w:sz w:val="24"/>
          <w:highlight w:val="none"/>
        </w:rPr>
      </w:pPr>
      <w:r>
        <w:rPr>
          <w:rFonts w:hint="eastAsia" w:ascii="宋体" w:hAnsi="宋体"/>
          <w:sz w:val="24"/>
          <w:highlight w:val="none"/>
        </w:rPr>
        <w:t>联合体牵头人名称（电子签章）：</w:t>
      </w:r>
    </w:p>
    <w:p w14:paraId="7BB88A9B">
      <w:pPr>
        <w:pStyle w:val="8"/>
        <w:overflowPunct w:val="0"/>
        <w:spacing w:line="360" w:lineRule="auto"/>
        <w:ind w:firstLineChars="175"/>
        <w:contextualSpacing/>
        <w:rPr>
          <w:rFonts w:ascii="宋体" w:hAnsi="宋体"/>
          <w:sz w:val="24"/>
          <w:highlight w:val="none"/>
          <w:u w:val="single"/>
        </w:rPr>
      </w:pPr>
      <w:r>
        <w:rPr>
          <w:rFonts w:hint="eastAsia" w:ascii="宋体" w:hAnsi="宋体"/>
          <w:sz w:val="24"/>
          <w:highlight w:val="none"/>
        </w:rPr>
        <w:t>法定代表人或者其委托代理人：</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u w:val="single"/>
        </w:rPr>
        <w:t>（签字或者电子签名）</w:t>
      </w:r>
    </w:p>
    <w:p w14:paraId="44BC96F8">
      <w:pPr>
        <w:pStyle w:val="8"/>
        <w:overflowPunct w:val="0"/>
        <w:spacing w:line="360" w:lineRule="auto"/>
        <w:ind w:firstLineChars="175"/>
        <w:contextualSpacing/>
        <w:rPr>
          <w:rFonts w:ascii="宋体" w:hAnsi="宋体"/>
          <w:sz w:val="24"/>
          <w:highlight w:val="none"/>
        </w:rPr>
      </w:pPr>
    </w:p>
    <w:p w14:paraId="12778474">
      <w:pPr>
        <w:pStyle w:val="8"/>
        <w:overflowPunct w:val="0"/>
        <w:spacing w:line="360" w:lineRule="auto"/>
        <w:ind w:firstLineChars="175"/>
        <w:contextualSpacing/>
        <w:rPr>
          <w:rFonts w:ascii="宋体" w:hAnsi="宋体"/>
          <w:sz w:val="24"/>
          <w:highlight w:val="none"/>
        </w:rPr>
      </w:pPr>
      <w:r>
        <w:rPr>
          <w:rFonts w:hint="eastAsia" w:ascii="宋体" w:hAnsi="宋体"/>
          <w:sz w:val="24"/>
          <w:highlight w:val="none"/>
        </w:rPr>
        <w:t>联合体成员名称（</w:t>
      </w:r>
      <w:r>
        <w:rPr>
          <w:rFonts w:hint="eastAsia" w:ascii="宋体" w:hAnsi="宋体" w:cs="仿宋_GB2312"/>
          <w:sz w:val="24"/>
          <w:highlight w:val="none"/>
        </w:rPr>
        <w:t>盖公章或者电子签章</w:t>
      </w:r>
      <w:r>
        <w:rPr>
          <w:rFonts w:hint="eastAsia" w:ascii="宋体" w:hAnsi="宋体"/>
          <w:sz w:val="24"/>
          <w:highlight w:val="none"/>
        </w:rPr>
        <w:t>）：</w:t>
      </w:r>
    </w:p>
    <w:p w14:paraId="7D25E916">
      <w:pPr>
        <w:pStyle w:val="8"/>
        <w:overflowPunct w:val="0"/>
        <w:spacing w:line="360" w:lineRule="auto"/>
        <w:ind w:firstLineChars="175"/>
        <w:contextualSpacing/>
        <w:rPr>
          <w:rFonts w:ascii="宋体" w:hAnsi="宋体"/>
          <w:sz w:val="24"/>
          <w:highlight w:val="none"/>
          <w:u w:val="single"/>
        </w:rPr>
      </w:pPr>
      <w:r>
        <w:rPr>
          <w:rFonts w:hint="eastAsia" w:ascii="宋体" w:hAnsi="宋体"/>
          <w:sz w:val="24"/>
          <w:highlight w:val="none"/>
        </w:rPr>
        <w:t>法定代表人或者其委托代理人：</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u w:val="single"/>
        </w:rPr>
        <w:t>（签字或者电子签名）</w:t>
      </w:r>
    </w:p>
    <w:p w14:paraId="319BD701">
      <w:pPr>
        <w:pStyle w:val="8"/>
        <w:overflowPunct w:val="0"/>
        <w:spacing w:line="360" w:lineRule="auto"/>
        <w:ind w:firstLineChars="175"/>
        <w:contextualSpacing/>
        <w:rPr>
          <w:rFonts w:ascii="宋体" w:hAnsi="宋体"/>
          <w:sz w:val="24"/>
          <w:highlight w:val="none"/>
        </w:rPr>
      </w:pPr>
      <w:r>
        <w:rPr>
          <w:rFonts w:ascii="宋体" w:hAnsi="宋体"/>
          <w:sz w:val="24"/>
          <w:highlight w:val="none"/>
        </w:rPr>
        <w:t>……</w:t>
      </w:r>
    </w:p>
    <w:p w14:paraId="2AE841D6">
      <w:pPr>
        <w:pStyle w:val="8"/>
        <w:overflowPunct w:val="0"/>
        <w:spacing w:line="360" w:lineRule="auto"/>
        <w:ind w:firstLineChars="175"/>
        <w:contextualSpacing/>
        <w:rPr>
          <w:rFonts w:ascii="宋体" w:hAnsi="宋体"/>
          <w:sz w:val="24"/>
          <w:highlight w:val="none"/>
        </w:rPr>
      </w:pPr>
    </w:p>
    <w:p w14:paraId="400156FB">
      <w:pPr>
        <w:pStyle w:val="8"/>
        <w:overflowPunct w:val="0"/>
        <w:spacing w:line="360" w:lineRule="auto"/>
        <w:ind w:firstLineChars="175"/>
        <w:contextualSpacing/>
        <w:jc w:val="right"/>
        <w:rPr>
          <w:rFonts w:ascii="宋体" w:hAnsi="宋体"/>
          <w:b/>
          <w:sz w:val="24"/>
          <w:highlight w:val="none"/>
        </w:rPr>
      </w:pPr>
      <w:r>
        <w:rPr>
          <w:rFonts w:ascii="宋体" w:hAnsi="宋体"/>
          <w:sz w:val="24"/>
          <w:highlight w:val="none"/>
        </w:rPr>
        <w:t xml:space="preserve"> </w:t>
      </w:r>
      <w:r>
        <w:rPr>
          <w:rFonts w:ascii="宋体" w:hAnsi="宋体"/>
          <w:sz w:val="24"/>
          <w:highlight w:val="none"/>
        </w:rPr>
        <w:tab/>
      </w:r>
      <w:r>
        <w:rPr>
          <w:rFonts w:hint="eastAsia" w:ascii="宋体" w:hAnsi="宋体"/>
          <w:sz w:val="24"/>
          <w:highlight w:val="none"/>
        </w:rPr>
        <w:t>年</w:t>
      </w:r>
      <w:r>
        <w:rPr>
          <w:rFonts w:ascii="宋体" w:hAnsi="宋体"/>
          <w:sz w:val="24"/>
          <w:highlight w:val="none"/>
        </w:rPr>
        <w:t xml:space="preserve"> </w:t>
      </w:r>
      <w:r>
        <w:rPr>
          <w:rFonts w:ascii="宋体" w:hAnsi="宋体"/>
          <w:sz w:val="24"/>
          <w:highlight w:val="none"/>
        </w:rPr>
        <w:tab/>
      </w:r>
      <w:r>
        <w:rPr>
          <w:rFonts w:hint="eastAsia" w:ascii="宋体" w:hAnsi="宋体"/>
          <w:sz w:val="24"/>
          <w:highlight w:val="none"/>
        </w:rPr>
        <w:t>月</w:t>
      </w:r>
      <w:r>
        <w:rPr>
          <w:rFonts w:ascii="宋体" w:hAnsi="宋体"/>
          <w:sz w:val="24"/>
          <w:highlight w:val="none"/>
        </w:rPr>
        <w:t xml:space="preserve"> </w:t>
      </w:r>
      <w:r>
        <w:rPr>
          <w:rFonts w:ascii="宋体" w:hAnsi="宋体"/>
          <w:sz w:val="24"/>
          <w:highlight w:val="none"/>
        </w:rPr>
        <w:tab/>
      </w:r>
      <w:r>
        <w:rPr>
          <w:rFonts w:hint="eastAsia" w:ascii="宋体" w:hAnsi="宋体"/>
          <w:sz w:val="24"/>
          <w:highlight w:val="none"/>
        </w:rPr>
        <w:t>日</w:t>
      </w:r>
    </w:p>
    <w:p w14:paraId="6A5F6061">
      <w:pPr>
        <w:snapToGrid w:val="0"/>
        <w:spacing w:before="120" w:beforeLines="50" w:after="50"/>
        <w:jc w:val="left"/>
        <w:rPr>
          <w:rFonts w:hint="eastAsia"/>
          <w:highlight w:val="none"/>
        </w:rPr>
      </w:pPr>
      <w:r>
        <w:rPr>
          <w:rFonts w:hint="eastAsia" w:ascii="宋体" w:hAnsi="宋体"/>
          <w:b/>
          <w:sz w:val="24"/>
          <w:highlight w:val="none"/>
        </w:rPr>
        <w:t xml:space="preserve"> 2.中小企业声明函格式</w:t>
      </w:r>
    </w:p>
    <w:p w14:paraId="1F6140B7">
      <w:pPr>
        <w:rPr>
          <w:rFonts w:hint="eastAsia"/>
          <w:highlight w:val="none"/>
        </w:rPr>
      </w:pPr>
    </w:p>
    <w:p w14:paraId="7CCAA373">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中小企业声明函（服务）</w:t>
      </w:r>
    </w:p>
    <w:p w14:paraId="25135D5C">
      <w:pPr>
        <w:spacing w:before="2" w:line="500" w:lineRule="exact"/>
        <w:rPr>
          <w:rFonts w:ascii="宋体" w:hAnsi="宋体" w:cs="宋体"/>
          <w:b/>
          <w:bCs/>
          <w:sz w:val="24"/>
          <w:highlight w:val="none"/>
        </w:rPr>
      </w:pPr>
    </w:p>
    <w:p w14:paraId="522534E4">
      <w:pPr>
        <w:pStyle w:val="4"/>
        <w:spacing w:line="500" w:lineRule="exact"/>
        <w:ind w:right="142" w:firstLine="480" w:firstLineChars="200"/>
        <w:rPr>
          <w:rFonts w:ascii="宋体" w:hAnsi="宋体"/>
          <w:highlight w:val="none"/>
        </w:rPr>
      </w:pPr>
      <w:r>
        <w:rPr>
          <w:rFonts w:ascii="宋体" w:hAnsi="宋体"/>
          <w:highlight w:val="none"/>
        </w:rPr>
        <w:t>本公司（联合体）郑重声明，根据《政府采购促进中小企业发展管理办法》（财库﹝2020﹞46号）的规定，本公司（联合体）参加</w:t>
      </w:r>
      <w:r>
        <w:rPr>
          <w:rFonts w:ascii="宋体" w:hAnsi="宋体"/>
          <w:highlight w:val="none"/>
          <w:u w:val="single"/>
        </w:rPr>
        <w:t>（单位名称）</w:t>
      </w:r>
      <w:r>
        <w:rPr>
          <w:rFonts w:ascii="宋体" w:hAnsi="宋体"/>
          <w:highlight w:val="none"/>
        </w:rPr>
        <w:t>的</w:t>
      </w:r>
      <w:r>
        <w:rPr>
          <w:rFonts w:ascii="宋体" w:hAnsi="宋体"/>
          <w:highlight w:val="none"/>
          <w:u w:val="single"/>
        </w:rPr>
        <w:t>（项目名称）</w:t>
      </w:r>
      <w:r>
        <w:rPr>
          <w:rFonts w:ascii="宋体" w:hAnsi="宋体"/>
          <w:highlight w:val="none"/>
        </w:rPr>
        <w:t>采购活动，</w:t>
      </w:r>
      <w:r>
        <w:rPr>
          <w:rFonts w:hint="eastAsia" w:ascii="宋体" w:hAnsi="宋体"/>
          <w:highlight w:val="none"/>
        </w:rPr>
        <w:t>服务全部由符合政策要求的中小企业承接。相关企业（含联合体中的中小企业、签订分包意向协议的中小企业）的具体情况如下：</w:t>
      </w:r>
    </w:p>
    <w:p w14:paraId="14F9FF77">
      <w:pPr>
        <w:tabs>
          <w:tab w:val="left" w:pos="1384"/>
          <w:tab w:val="left" w:pos="4562"/>
          <w:tab w:val="left" w:pos="6803"/>
        </w:tabs>
        <w:spacing w:before="13" w:line="500" w:lineRule="exact"/>
        <w:ind w:right="142" w:firstLine="686" w:firstLineChars="286"/>
        <w:rPr>
          <w:rFonts w:ascii="宋体" w:hAnsi="宋体"/>
          <w:sz w:val="24"/>
          <w:highlight w:val="none"/>
        </w:rPr>
      </w:pPr>
      <w:r>
        <w:rPr>
          <w:rFonts w:ascii="宋体" w:hAnsi="宋体"/>
          <w:sz w:val="24"/>
          <w:highlight w:val="none"/>
        </w:rPr>
        <w:t>1.</w:t>
      </w:r>
      <w:r>
        <w:rPr>
          <w:rFonts w:ascii="宋体" w:hAnsi="宋体"/>
          <w:sz w:val="24"/>
          <w:highlight w:val="none"/>
          <w:u w:val="single"/>
        </w:rPr>
        <w:t>（标的名称）</w:t>
      </w:r>
      <w:r>
        <w:rPr>
          <w:rFonts w:ascii="宋体" w:hAnsi="宋体"/>
          <w:sz w:val="24"/>
          <w:highlight w:val="none"/>
        </w:rPr>
        <w:t>，属于</w:t>
      </w:r>
      <w:r>
        <w:rPr>
          <w:rFonts w:ascii="宋体" w:hAnsi="宋体"/>
          <w:sz w:val="24"/>
          <w:highlight w:val="none"/>
          <w:u w:val="single"/>
        </w:rPr>
        <w:t>（采购文件中明确的所属</w:t>
      </w:r>
      <w:r>
        <w:rPr>
          <w:rFonts w:hint="eastAsia" w:ascii="宋体" w:hAnsi="宋体"/>
          <w:sz w:val="24"/>
          <w:highlight w:val="none"/>
          <w:u w:val="single"/>
        </w:rPr>
        <w:t>行</w:t>
      </w:r>
      <w:r>
        <w:rPr>
          <w:rFonts w:ascii="宋体" w:hAnsi="宋体"/>
          <w:sz w:val="24"/>
          <w:highlight w:val="none"/>
          <w:u w:val="single"/>
        </w:rPr>
        <w:t>业）</w:t>
      </w:r>
      <w:r>
        <w:rPr>
          <w:rFonts w:ascii="宋体" w:hAnsi="宋体"/>
          <w:sz w:val="24"/>
          <w:highlight w:val="none"/>
        </w:rPr>
        <w:t>；</w:t>
      </w:r>
      <w:r>
        <w:rPr>
          <w:rFonts w:hint="eastAsia" w:ascii="宋体" w:hAnsi="宋体"/>
          <w:sz w:val="24"/>
          <w:highlight w:val="none"/>
        </w:rPr>
        <w:t>承接企业为</w:t>
      </w:r>
      <w:r>
        <w:rPr>
          <w:rFonts w:hint="eastAsia" w:ascii="宋体" w:hAnsi="宋体"/>
          <w:sz w:val="24"/>
          <w:highlight w:val="none"/>
          <w:u w:val="single"/>
        </w:rPr>
        <w:t>（企业名称）</w:t>
      </w:r>
      <w:r>
        <w:rPr>
          <w:rFonts w:hint="eastAsia" w:ascii="宋体" w:hAnsi="宋体"/>
          <w:sz w:val="24"/>
          <w:highlight w:val="none"/>
        </w:rPr>
        <w:t>，从业人员</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人，营业收入为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万元，资产总额为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w:t>
      </w:r>
      <w:r>
        <w:rPr>
          <w:rFonts w:ascii="宋体" w:hAnsi="宋体"/>
          <w:sz w:val="24"/>
          <w:highlight w:val="none"/>
        </w:rPr>
        <w:t>，属于</w:t>
      </w:r>
      <w:r>
        <w:rPr>
          <w:rFonts w:ascii="宋体" w:hAnsi="宋体"/>
          <w:sz w:val="24"/>
          <w:highlight w:val="none"/>
          <w:u w:val="single"/>
        </w:rPr>
        <w:t>（中型企业、</w:t>
      </w:r>
      <w:r>
        <w:rPr>
          <w:rFonts w:hint="eastAsia" w:ascii="宋体" w:hAnsi="宋体"/>
          <w:sz w:val="24"/>
          <w:highlight w:val="none"/>
          <w:u w:val="single"/>
        </w:rPr>
        <w:t>小型企业、微型企业）</w:t>
      </w:r>
      <w:r>
        <w:rPr>
          <w:rFonts w:hint="eastAsia" w:ascii="宋体" w:hAnsi="宋体"/>
          <w:sz w:val="24"/>
          <w:highlight w:val="none"/>
        </w:rPr>
        <w:t>；</w:t>
      </w:r>
    </w:p>
    <w:p w14:paraId="7CD7BDE7">
      <w:pPr>
        <w:tabs>
          <w:tab w:val="left" w:pos="1065"/>
          <w:tab w:val="left" w:pos="4262"/>
          <w:tab w:val="left" w:pos="6477"/>
        </w:tabs>
        <w:spacing w:before="20" w:line="500" w:lineRule="exact"/>
        <w:ind w:right="84" w:firstLine="686" w:firstLineChars="286"/>
        <w:rPr>
          <w:rFonts w:ascii="宋体" w:hAnsi="宋体"/>
          <w:sz w:val="24"/>
          <w:highlight w:val="none"/>
          <w:u w:val="single"/>
        </w:rPr>
      </w:pPr>
      <w:r>
        <w:rPr>
          <w:rFonts w:ascii="宋体" w:hAnsi="宋体"/>
          <w:sz w:val="24"/>
          <w:highlight w:val="none"/>
        </w:rPr>
        <w:t>2.</w:t>
      </w:r>
      <w:r>
        <w:rPr>
          <w:rFonts w:ascii="宋体" w:hAnsi="宋体"/>
          <w:sz w:val="24"/>
          <w:highlight w:val="none"/>
          <w:u w:val="single"/>
        </w:rPr>
        <w:t>（标的名称）</w:t>
      </w:r>
      <w:r>
        <w:rPr>
          <w:rFonts w:ascii="宋体" w:hAnsi="宋体"/>
          <w:sz w:val="24"/>
          <w:highlight w:val="none"/>
        </w:rPr>
        <w:t>，属于</w:t>
      </w:r>
      <w:r>
        <w:rPr>
          <w:rFonts w:ascii="宋体" w:hAnsi="宋体"/>
          <w:sz w:val="24"/>
          <w:highlight w:val="none"/>
          <w:u w:val="single"/>
        </w:rPr>
        <w:t>（采购文件中明确的所属</w:t>
      </w:r>
      <w:r>
        <w:rPr>
          <w:rFonts w:hint="eastAsia" w:ascii="宋体" w:hAnsi="宋体"/>
          <w:sz w:val="24"/>
          <w:highlight w:val="none"/>
          <w:u w:val="single"/>
        </w:rPr>
        <w:t>行业</w:t>
      </w:r>
      <w:r>
        <w:rPr>
          <w:rFonts w:ascii="宋体" w:hAnsi="宋体"/>
          <w:sz w:val="24"/>
          <w:highlight w:val="none"/>
          <w:u w:val="single"/>
        </w:rPr>
        <w:t>）</w:t>
      </w:r>
      <w:r>
        <w:rPr>
          <w:rFonts w:ascii="宋体" w:hAnsi="宋体"/>
          <w:sz w:val="24"/>
          <w:highlight w:val="none"/>
        </w:rPr>
        <w:t>；</w:t>
      </w:r>
      <w:r>
        <w:rPr>
          <w:rFonts w:hint="eastAsia" w:ascii="宋体" w:hAnsi="宋体"/>
          <w:sz w:val="24"/>
          <w:highlight w:val="none"/>
        </w:rPr>
        <w:t>承接企业为</w:t>
      </w:r>
      <w:r>
        <w:rPr>
          <w:rFonts w:hint="eastAsia" w:ascii="宋体" w:hAnsi="宋体"/>
          <w:sz w:val="24"/>
          <w:highlight w:val="none"/>
          <w:u w:val="single"/>
        </w:rPr>
        <w:t>（企业名称）</w:t>
      </w:r>
      <w:r>
        <w:rPr>
          <w:rFonts w:hint="eastAsia" w:ascii="宋体" w:hAnsi="宋体"/>
          <w:sz w:val="24"/>
          <w:highlight w:val="none"/>
        </w:rPr>
        <w:t>，从业人员</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人，营业收入为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万元，资产总额为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w:t>
      </w:r>
      <w:r>
        <w:rPr>
          <w:rFonts w:ascii="宋体" w:hAnsi="宋体"/>
          <w:sz w:val="24"/>
          <w:highlight w:val="none"/>
        </w:rPr>
        <w:t>，属于</w:t>
      </w:r>
      <w:r>
        <w:rPr>
          <w:rFonts w:ascii="宋体" w:hAnsi="宋体"/>
          <w:sz w:val="24"/>
          <w:highlight w:val="none"/>
          <w:u w:val="single"/>
        </w:rPr>
        <w:t>（中型企业、</w:t>
      </w:r>
      <w:r>
        <w:rPr>
          <w:rFonts w:hint="eastAsia" w:ascii="宋体" w:hAnsi="宋体"/>
          <w:sz w:val="24"/>
          <w:highlight w:val="none"/>
          <w:u w:val="single"/>
        </w:rPr>
        <w:t>小型企业、微型企业）</w:t>
      </w:r>
      <w:r>
        <w:rPr>
          <w:rFonts w:hint="eastAsia" w:ascii="宋体" w:hAnsi="宋体"/>
          <w:sz w:val="24"/>
          <w:highlight w:val="none"/>
        </w:rPr>
        <w:t>；</w:t>
      </w:r>
    </w:p>
    <w:p w14:paraId="72C5EB97">
      <w:pPr>
        <w:pStyle w:val="4"/>
        <w:spacing w:before="34" w:line="500" w:lineRule="exact"/>
        <w:ind w:left="765" w:right="142" w:hanging="5"/>
        <w:rPr>
          <w:rFonts w:ascii="宋体" w:hAnsi="宋体"/>
          <w:highlight w:val="none"/>
        </w:rPr>
      </w:pPr>
      <w:r>
        <w:rPr>
          <w:rFonts w:ascii="宋体" w:hAnsi="宋体"/>
          <w:highlight w:val="none"/>
        </w:rPr>
        <w:t xml:space="preserve">…… </w:t>
      </w:r>
    </w:p>
    <w:p w14:paraId="17E6DE14">
      <w:pPr>
        <w:pStyle w:val="4"/>
        <w:spacing w:before="34" w:line="500" w:lineRule="exact"/>
        <w:ind w:right="142" w:firstLine="480" w:firstLineChars="200"/>
        <w:rPr>
          <w:rFonts w:hint="eastAsia" w:ascii="宋体" w:hAnsi="宋体"/>
          <w:highlight w:val="none"/>
        </w:rPr>
      </w:pPr>
      <w:r>
        <w:rPr>
          <w:rFonts w:ascii="宋体" w:hAnsi="宋体"/>
          <w:highlight w:val="none"/>
        </w:rPr>
        <w:t>以上企业，不属于大企业的分支机构，不存在控股股东为大企业的情形，也不存在与大企业的负责人为同一人的情形。</w:t>
      </w:r>
    </w:p>
    <w:p w14:paraId="35CA5F5D">
      <w:pPr>
        <w:pStyle w:val="4"/>
        <w:spacing w:before="34" w:line="500" w:lineRule="exact"/>
        <w:ind w:right="142" w:firstLine="480" w:firstLineChars="200"/>
        <w:rPr>
          <w:rFonts w:ascii="宋体" w:hAnsi="宋体"/>
          <w:highlight w:val="none"/>
        </w:rPr>
      </w:pPr>
      <w:r>
        <w:rPr>
          <w:rFonts w:ascii="宋体" w:hAnsi="宋体"/>
          <w:highlight w:val="none"/>
        </w:rPr>
        <w:t>本企业对上述声明内容的真实性负责。如有虚假，将依法承担相应责任。</w:t>
      </w:r>
    </w:p>
    <w:p w14:paraId="701C6CCC">
      <w:pPr>
        <w:pStyle w:val="4"/>
        <w:spacing w:before="56" w:line="500" w:lineRule="exact"/>
        <w:ind w:left="3960" w:right="1808"/>
        <w:rPr>
          <w:rFonts w:ascii="宋体" w:hAnsi="宋体"/>
          <w:highlight w:val="none"/>
        </w:rPr>
      </w:pPr>
      <w:r>
        <w:rPr>
          <w:rFonts w:ascii="宋体" w:hAnsi="宋体"/>
          <w:kern w:val="24"/>
          <w:highlight w:val="none"/>
        </w:rPr>
        <w:t>企业名称（</w:t>
      </w:r>
      <w:r>
        <w:rPr>
          <w:rFonts w:hint="eastAsia" w:ascii="宋体" w:hAnsi="宋体"/>
          <w:kern w:val="24"/>
          <w:highlight w:val="none"/>
        </w:rPr>
        <w:t>电子签章</w:t>
      </w:r>
      <w:r>
        <w:rPr>
          <w:rFonts w:ascii="宋体" w:hAnsi="宋体"/>
          <w:kern w:val="24"/>
          <w:highlight w:val="none"/>
        </w:rPr>
        <w:t>）：</w:t>
      </w:r>
      <w:r>
        <w:rPr>
          <w:rFonts w:ascii="宋体" w:hAnsi="宋体"/>
          <w:highlight w:val="none"/>
        </w:rPr>
        <w:t xml:space="preserve"> </w:t>
      </w:r>
    </w:p>
    <w:p w14:paraId="7F553784">
      <w:pPr>
        <w:pStyle w:val="4"/>
        <w:spacing w:before="56" w:line="500" w:lineRule="exact"/>
        <w:ind w:left="3960" w:right="1808"/>
        <w:rPr>
          <w:rFonts w:hint="eastAsia" w:ascii="宋体" w:hAnsi="宋体"/>
          <w:highlight w:val="none"/>
        </w:rPr>
      </w:pPr>
      <w:r>
        <w:rPr>
          <w:rFonts w:ascii="宋体" w:hAnsi="宋体"/>
          <w:highlight w:val="none"/>
        </w:rPr>
        <w:t>日 期：</w:t>
      </w:r>
    </w:p>
    <w:p w14:paraId="20D8D526">
      <w:pPr>
        <w:rPr>
          <w:rFonts w:hint="eastAsia" w:ascii="宋体" w:hAnsi="宋体"/>
          <w:sz w:val="24"/>
          <w:highlight w:val="none"/>
        </w:rPr>
      </w:pPr>
      <w:r>
        <w:rPr>
          <w:rFonts w:hint="eastAsia" w:ascii="宋体" w:hAnsi="宋体"/>
          <w:spacing w:val="6"/>
          <w:sz w:val="24"/>
          <w:highlight w:val="none"/>
        </w:rPr>
        <w:t xml:space="preserve"> </w:t>
      </w:r>
    </w:p>
    <w:p w14:paraId="2B9B87D6">
      <w:pPr>
        <w:ind w:firstLine="480" w:firstLineChars="200"/>
        <w:rPr>
          <w:rFonts w:hint="eastAsia" w:ascii="宋体" w:hAnsi="宋体"/>
          <w:b/>
          <w:sz w:val="24"/>
          <w:highlight w:val="none"/>
        </w:rPr>
      </w:pPr>
      <w:r>
        <w:rPr>
          <w:rFonts w:hint="eastAsia" w:ascii="宋体" w:hAnsi="宋体"/>
          <w:kern w:val="0"/>
          <w:sz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r>
        <w:rPr>
          <w:highlight w:val="none"/>
        </w:rPr>
        <w:br w:type="page"/>
      </w:r>
      <w:r>
        <w:rPr>
          <w:rFonts w:hint="eastAsia" w:ascii="宋体" w:hAnsi="宋体"/>
          <w:b/>
          <w:sz w:val="24"/>
          <w:highlight w:val="none"/>
        </w:rPr>
        <w:t>3.残疾人福利性单位声明函格式</w:t>
      </w:r>
    </w:p>
    <w:p w14:paraId="7BC0051C">
      <w:pPr>
        <w:spacing w:line="588" w:lineRule="exact"/>
        <w:jc w:val="center"/>
        <w:rPr>
          <w:rFonts w:hint="eastAsia" w:ascii="仿宋_GB2312" w:eastAsia="仿宋_GB2312"/>
          <w:b/>
          <w:spacing w:val="6"/>
          <w:sz w:val="32"/>
          <w:szCs w:val="32"/>
          <w:highlight w:val="none"/>
        </w:rPr>
      </w:pPr>
      <w:bookmarkStart w:id="145" w:name="OLE_LINK14"/>
      <w:bookmarkStart w:id="146" w:name="OLE_LINK13"/>
    </w:p>
    <w:p w14:paraId="4499CE04">
      <w:pPr>
        <w:spacing w:line="588" w:lineRule="exact"/>
        <w:jc w:val="center"/>
        <w:rPr>
          <w:rFonts w:hint="eastAsia" w:ascii="方正小标宋简体" w:hAnsi="方正小标宋简体" w:eastAsia="方正小标宋简体" w:cs="方正小标宋简体"/>
          <w:bCs/>
          <w:spacing w:val="6"/>
          <w:sz w:val="44"/>
          <w:szCs w:val="44"/>
          <w:highlight w:val="none"/>
        </w:rPr>
      </w:pPr>
      <w:r>
        <w:rPr>
          <w:rFonts w:hint="eastAsia" w:ascii="方正小标宋简体" w:hAnsi="方正小标宋简体" w:eastAsia="方正小标宋简体" w:cs="方正小标宋简体"/>
          <w:bCs/>
          <w:spacing w:val="6"/>
          <w:sz w:val="44"/>
          <w:szCs w:val="44"/>
          <w:highlight w:val="none"/>
        </w:rPr>
        <w:t>残疾人福利性单位声明函</w:t>
      </w:r>
    </w:p>
    <w:bookmarkEnd w:id="145"/>
    <w:bookmarkEnd w:id="146"/>
    <w:p w14:paraId="1280E8E8">
      <w:pPr>
        <w:spacing w:line="588" w:lineRule="exact"/>
        <w:rPr>
          <w:rFonts w:ascii="仿宋_GB2312" w:eastAsia="仿宋_GB2312"/>
          <w:b/>
          <w:spacing w:val="6"/>
          <w:sz w:val="30"/>
          <w:szCs w:val="30"/>
          <w:highlight w:val="none"/>
        </w:rPr>
      </w:pPr>
    </w:p>
    <w:p w14:paraId="2FFDDCBE">
      <w:pPr>
        <w:spacing w:line="360" w:lineRule="auto"/>
        <w:ind w:firstLine="504" w:firstLineChars="200"/>
        <w:contextualSpacing/>
        <w:rPr>
          <w:rFonts w:ascii="宋体" w:hAnsi="宋体"/>
          <w:spacing w:val="6"/>
          <w:sz w:val="24"/>
          <w:highlight w:val="none"/>
        </w:rPr>
      </w:pPr>
      <w:r>
        <w:rPr>
          <w:rFonts w:hint="eastAsia" w:ascii="宋体" w:hAnsi="宋体"/>
          <w:spacing w:val="6"/>
          <w:sz w:val="24"/>
          <w:highlight w:val="none"/>
        </w:rPr>
        <w:t>本单位郑重声明，根据《财政部 民政部 中国残疾人联合会关于促进残疾人就业政府采购政策的通知》（财库</w:t>
      </w:r>
      <w:r>
        <w:rPr>
          <w:rFonts w:hint="eastAsia" w:ascii="宋体" w:hAnsi="宋体"/>
          <w:sz w:val="24"/>
          <w:highlight w:val="none"/>
        </w:rPr>
        <w:t>〔2017〕 141</w:t>
      </w:r>
      <w:r>
        <w:rPr>
          <w:rFonts w:hint="eastAsia" w:ascii="宋体" w:hAnsi="宋体"/>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spacing w:val="-6"/>
          <w:sz w:val="24"/>
          <w:highlight w:val="none"/>
        </w:rPr>
        <w:t>疾人福利性单位制造的货物（不包括使用非残疾人福利性单位注册商标的货物）。</w:t>
      </w:r>
    </w:p>
    <w:p w14:paraId="4A3F0A81">
      <w:pPr>
        <w:spacing w:line="360" w:lineRule="auto"/>
        <w:ind w:firstLine="504" w:firstLineChars="200"/>
        <w:contextualSpacing/>
        <w:rPr>
          <w:rFonts w:ascii="宋体" w:hAnsi="宋体"/>
          <w:spacing w:val="6"/>
          <w:sz w:val="24"/>
          <w:highlight w:val="none"/>
        </w:rPr>
      </w:pPr>
      <w:r>
        <w:rPr>
          <w:rFonts w:hint="eastAsia" w:ascii="宋体" w:hAnsi="宋体"/>
          <w:spacing w:val="6"/>
          <w:sz w:val="24"/>
          <w:highlight w:val="none"/>
        </w:rPr>
        <w:t>本单位对上述声明的真实性负责。如有虚假，将依法承担相应责任。</w:t>
      </w:r>
    </w:p>
    <w:p w14:paraId="25EFDF4E">
      <w:pPr>
        <w:spacing w:line="360" w:lineRule="auto"/>
        <w:ind w:firstLine="504" w:firstLineChars="200"/>
        <w:contextualSpacing/>
        <w:rPr>
          <w:rFonts w:ascii="宋体" w:hAnsi="宋体"/>
          <w:spacing w:val="6"/>
          <w:sz w:val="24"/>
          <w:highlight w:val="none"/>
        </w:rPr>
      </w:pPr>
    </w:p>
    <w:p w14:paraId="060EFA7F">
      <w:pPr>
        <w:spacing w:line="360" w:lineRule="auto"/>
        <w:ind w:firstLine="504" w:firstLineChars="200"/>
        <w:contextualSpacing/>
        <w:rPr>
          <w:rFonts w:ascii="宋体" w:hAnsi="宋体"/>
          <w:spacing w:val="6"/>
          <w:sz w:val="24"/>
          <w:highlight w:val="none"/>
        </w:rPr>
      </w:pPr>
    </w:p>
    <w:p w14:paraId="46F23F98">
      <w:pPr>
        <w:tabs>
          <w:tab w:val="left" w:pos="4860"/>
        </w:tabs>
        <w:spacing w:line="360" w:lineRule="auto"/>
        <w:ind w:right="1560" w:firstLine="504" w:firstLineChars="200"/>
        <w:contextualSpacing/>
        <w:jc w:val="center"/>
        <w:rPr>
          <w:rFonts w:ascii="宋体" w:hAnsi="宋体"/>
          <w:spacing w:val="6"/>
          <w:sz w:val="24"/>
          <w:highlight w:val="none"/>
        </w:rPr>
      </w:pPr>
      <w:r>
        <w:rPr>
          <w:rFonts w:hint="eastAsia" w:ascii="宋体" w:hAnsi="宋体"/>
          <w:spacing w:val="6"/>
          <w:sz w:val="24"/>
          <w:highlight w:val="none"/>
        </w:rPr>
        <w:t>单位名称（电子签章）：</w:t>
      </w:r>
    </w:p>
    <w:p w14:paraId="5D78599E">
      <w:pPr>
        <w:tabs>
          <w:tab w:val="left" w:pos="4860"/>
        </w:tabs>
        <w:spacing w:line="360" w:lineRule="auto"/>
        <w:ind w:right="1560" w:firstLine="504" w:firstLineChars="200"/>
        <w:contextualSpacing/>
        <w:jc w:val="center"/>
        <w:rPr>
          <w:rFonts w:ascii="宋体" w:hAnsi="宋体"/>
          <w:spacing w:val="6"/>
          <w:sz w:val="24"/>
          <w:highlight w:val="none"/>
        </w:rPr>
      </w:pPr>
      <w:r>
        <w:rPr>
          <w:rFonts w:hint="eastAsia" w:ascii="宋体" w:hAnsi="宋体"/>
          <w:spacing w:val="6"/>
          <w:sz w:val="24"/>
          <w:highlight w:val="none"/>
        </w:rPr>
        <w:t>日  期：</w:t>
      </w:r>
    </w:p>
    <w:p w14:paraId="0616E820">
      <w:pPr>
        <w:spacing w:line="360" w:lineRule="auto"/>
        <w:contextualSpacing/>
        <w:rPr>
          <w:rFonts w:ascii="宋体" w:hAnsi="宋体"/>
          <w:sz w:val="24"/>
          <w:highlight w:val="none"/>
        </w:rPr>
      </w:pPr>
    </w:p>
    <w:p w14:paraId="0C29A901">
      <w:pPr>
        <w:spacing w:line="360" w:lineRule="auto"/>
        <w:contextualSpacing/>
        <w:rPr>
          <w:rFonts w:hint="eastAsia" w:ascii="宋体" w:hAnsi="宋体"/>
          <w:sz w:val="24"/>
          <w:highlight w:val="none"/>
        </w:rPr>
      </w:pPr>
    </w:p>
    <w:p w14:paraId="1E1654B8">
      <w:pPr>
        <w:spacing w:line="360" w:lineRule="auto"/>
        <w:contextualSpacing/>
        <w:rPr>
          <w:rFonts w:ascii="宋体" w:hAnsi="宋体"/>
          <w:sz w:val="24"/>
          <w:highlight w:val="none"/>
        </w:rPr>
      </w:pPr>
    </w:p>
    <w:p w14:paraId="1F6199B0">
      <w:pPr>
        <w:spacing w:line="360" w:lineRule="auto"/>
        <w:contextualSpacing/>
        <w:rPr>
          <w:rFonts w:ascii="宋体" w:hAnsi="宋体"/>
          <w:sz w:val="24"/>
          <w:highlight w:val="none"/>
        </w:rPr>
      </w:pPr>
      <w:r>
        <w:rPr>
          <w:rFonts w:hint="eastAsia" w:ascii="宋体" w:hAnsi="宋体"/>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2949CD6">
      <w:pPr>
        <w:spacing w:line="360" w:lineRule="auto"/>
        <w:jc w:val="left"/>
        <w:rPr>
          <w:rFonts w:hint="eastAsia" w:ascii="宋体" w:hAnsi="宋体"/>
          <w:b/>
          <w:bCs/>
          <w:sz w:val="32"/>
          <w:szCs w:val="32"/>
          <w:highlight w:val="none"/>
        </w:rPr>
      </w:pPr>
      <w:r>
        <w:rPr>
          <w:rFonts w:ascii="宋体" w:hAnsi="宋体"/>
          <w:sz w:val="24"/>
          <w:highlight w:val="none"/>
        </w:rPr>
        <w:br w:type="page"/>
      </w:r>
      <w:r>
        <w:rPr>
          <w:rFonts w:hint="eastAsia" w:ascii="宋体" w:hAnsi="宋体"/>
          <w:b/>
          <w:sz w:val="24"/>
          <w:highlight w:val="none"/>
        </w:rPr>
        <w:t>4.质疑函（格式）</w:t>
      </w:r>
    </w:p>
    <w:p w14:paraId="4F815728">
      <w:pPr>
        <w:spacing w:line="360" w:lineRule="auto"/>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质疑函（格式）</w:t>
      </w:r>
    </w:p>
    <w:p w14:paraId="22FBF1F6">
      <w:pPr>
        <w:pStyle w:val="12"/>
        <w:snapToGrid w:val="0"/>
        <w:spacing w:line="360" w:lineRule="auto"/>
        <w:ind w:firstLine="482" w:firstLineChars="200"/>
        <w:rPr>
          <w:rFonts w:hAnsi="宋体"/>
          <w:b/>
          <w:bCs/>
          <w:sz w:val="24"/>
          <w:szCs w:val="24"/>
          <w:highlight w:val="none"/>
        </w:rPr>
      </w:pPr>
      <w:r>
        <w:rPr>
          <w:rFonts w:hint="eastAsia" w:hAnsi="宋体"/>
          <w:b/>
          <w:bCs/>
          <w:sz w:val="24"/>
          <w:szCs w:val="24"/>
          <w:highlight w:val="none"/>
        </w:rPr>
        <w:t>一、质疑供应商基本信息：</w:t>
      </w:r>
    </w:p>
    <w:p w14:paraId="368533E0">
      <w:pPr>
        <w:pStyle w:val="12"/>
        <w:snapToGrid w:val="0"/>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质疑供应商：</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2CBF0EC5">
      <w:pPr>
        <w:pStyle w:val="12"/>
        <w:snapToGrid w:val="0"/>
        <w:spacing w:line="360" w:lineRule="auto"/>
        <w:ind w:firstLine="480" w:firstLineChars="200"/>
        <w:rPr>
          <w:rFonts w:hint="eastAsia" w:hAnsi="宋体"/>
          <w:bCs/>
          <w:sz w:val="24"/>
          <w:szCs w:val="24"/>
          <w:highlight w:val="non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154BE23E">
      <w:pPr>
        <w:pStyle w:val="12"/>
        <w:snapToGrid w:val="0"/>
        <w:spacing w:line="360" w:lineRule="auto"/>
        <w:ind w:firstLine="480" w:firstLineChars="200"/>
        <w:rPr>
          <w:rFonts w:hint="eastAsia" w:hAnsi="宋体"/>
          <w:bCs/>
          <w:sz w:val="24"/>
          <w:szCs w:val="24"/>
          <w:highlight w:val="none"/>
        </w:rPr>
      </w:pPr>
      <w:r>
        <w:rPr>
          <w:rFonts w:hAnsi="宋体"/>
          <w:bCs/>
          <w:sz w:val="24"/>
          <w:szCs w:val="24"/>
          <w:highlight w:val="none"/>
        </w:rPr>
        <w:t>联系人</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联系电话</w:t>
      </w:r>
      <w:r>
        <w:rPr>
          <w:rFonts w:hint="eastAsia" w:hAnsi="宋体"/>
          <w:bCs/>
          <w:sz w:val="24"/>
          <w:szCs w:val="24"/>
          <w:highlight w:val="none"/>
        </w:rPr>
        <w:t>：</w:t>
      </w:r>
      <w:r>
        <w:rPr>
          <w:rFonts w:hint="eastAsia" w:hAnsi="宋体"/>
          <w:bCs/>
          <w:sz w:val="24"/>
          <w:szCs w:val="24"/>
          <w:highlight w:val="none"/>
          <w:u w:val="single"/>
        </w:rPr>
        <w:t xml:space="preserve">                 </w:t>
      </w:r>
    </w:p>
    <w:p w14:paraId="322CD720">
      <w:pPr>
        <w:pStyle w:val="12"/>
        <w:snapToGrid w:val="0"/>
        <w:spacing w:line="360" w:lineRule="auto"/>
        <w:ind w:firstLine="480" w:firstLineChars="200"/>
        <w:rPr>
          <w:rFonts w:hint="eastAsia" w:hAnsi="宋体"/>
          <w:bCs/>
          <w:sz w:val="24"/>
          <w:szCs w:val="24"/>
          <w:highlight w:val="none"/>
        </w:rPr>
      </w:pPr>
      <w:r>
        <w:rPr>
          <w:rFonts w:hint="eastAsia" w:hAnsi="宋体"/>
          <w:bCs/>
          <w:sz w:val="24"/>
          <w:szCs w:val="24"/>
          <w:highlight w:val="none"/>
        </w:rPr>
        <w:t>授权代表：</w:t>
      </w:r>
      <w:r>
        <w:rPr>
          <w:rFonts w:hint="eastAsia" w:hAnsi="宋体"/>
          <w:bCs/>
          <w:sz w:val="24"/>
          <w:szCs w:val="24"/>
          <w:highlight w:val="none"/>
          <w:u w:val="single"/>
        </w:rPr>
        <w:t xml:space="preserve">                      </w:t>
      </w:r>
    </w:p>
    <w:p w14:paraId="70E8C8B5">
      <w:pPr>
        <w:pStyle w:val="12"/>
        <w:snapToGrid w:val="0"/>
        <w:spacing w:line="360" w:lineRule="auto"/>
        <w:ind w:firstLine="480" w:firstLineChars="200"/>
        <w:rPr>
          <w:rFonts w:hint="eastAsia" w:hAnsi="宋体"/>
          <w:bCs/>
          <w:sz w:val="24"/>
          <w:szCs w:val="24"/>
          <w:highlight w:val="none"/>
          <w:u w:val="single"/>
        </w:rPr>
      </w:pP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p>
    <w:p w14:paraId="1F1CE9F1">
      <w:pPr>
        <w:pStyle w:val="12"/>
        <w:snapToGrid w:val="0"/>
        <w:spacing w:line="360" w:lineRule="auto"/>
        <w:ind w:firstLine="480" w:firstLineChars="200"/>
        <w:rPr>
          <w:rFonts w:hint="eastAsia" w:hAnsi="宋体"/>
          <w:bCs/>
          <w:sz w:val="24"/>
          <w:szCs w:val="24"/>
          <w:highlight w:val="non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43011711">
      <w:pPr>
        <w:pStyle w:val="12"/>
        <w:snapToGrid w:val="0"/>
        <w:spacing w:line="360" w:lineRule="auto"/>
        <w:ind w:firstLine="482" w:firstLineChars="200"/>
        <w:rPr>
          <w:rFonts w:hint="eastAsia" w:hAnsi="宋体"/>
          <w:b/>
          <w:bCs/>
          <w:sz w:val="24"/>
          <w:szCs w:val="24"/>
          <w:highlight w:val="none"/>
        </w:rPr>
      </w:pPr>
      <w:r>
        <w:rPr>
          <w:rFonts w:hint="eastAsia" w:hAnsi="宋体"/>
          <w:b/>
          <w:bCs/>
          <w:sz w:val="24"/>
          <w:szCs w:val="24"/>
          <w:highlight w:val="none"/>
        </w:rPr>
        <w:t>二、质疑项目基本情况：</w:t>
      </w:r>
    </w:p>
    <w:p w14:paraId="2630B675">
      <w:pPr>
        <w:pStyle w:val="12"/>
        <w:spacing w:line="360" w:lineRule="auto"/>
        <w:ind w:left="25" w:leftChars="12" w:firstLine="472" w:firstLineChars="197"/>
        <w:rPr>
          <w:rFonts w:hint="eastAsia" w:hAnsi="宋体"/>
          <w:sz w:val="24"/>
          <w:szCs w:val="24"/>
          <w:highlight w:val="none"/>
        </w:rPr>
      </w:pPr>
      <w:r>
        <w:rPr>
          <w:rFonts w:hint="eastAsia" w:hAnsi="宋体"/>
          <w:bCs/>
          <w:sz w:val="24"/>
          <w:szCs w:val="24"/>
          <w:highlight w:val="none"/>
        </w:rPr>
        <w:t>质疑</w:t>
      </w:r>
      <w:r>
        <w:rPr>
          <w:rFonts w:hint="eastAsia" w:hAnsi="宋体"/>
          <w:sz w:val="24"/>
          <w:szCs w:val="24"/>
          <w:highlight w:val="none"/>
        </w:rPr>
        <w:t>项目的名称：</w:t>
      </w:r>
      <w:r>
        <w:rPr>
          <w:rFonts w:hint="eastAsia" w:hAnsi="宋体"/>
          <w:bCs/>
          <w:sz w:val="24"/>
          <w:szCs w:val="24"/>
          <w:highlight w:val="none"/>
          <w:u w:val="single"/>
        </w:rPr>
        <w:t xml:space="preserve">                                     </w:t>
      </w:r>
    </w:p>
    <w:p w14:paraId="373D88E7">
      <w:pPr>
        <w:pStyle w:val="12"/>
        <w:spacing w:line="360" w:lineRule="auto"/>
        <w:ind w:left="25" w:leftChars="12" w:firstLine="472" w:firstLineChars="197"/>
        <w:rPr>
          <w:rFonts w:hint="eastAsia" w:hAnsi="宋体"/>
          <w:sz w:val="24"/>
          <w:szCs w:val="24"/>
          <w:highlight w:val="none"/>
        </w:rPr>
      </w:pPr>
      <w:r>
        <w:rPr>
          <w:rFonts w:hint="eastAsia" w:hAnsi="宋体"/>
          <w:bCs/>
          <w:sz w:val="24"/>
          <w:szCs w:val="24"/>
          <w:highlight w:val="none"/>
        </w:rPr>
        <w:t>质疑</w:t>
      </w:r>
      <w:r>
        <w:rPr>
          <w:rFonts w:hint="eastAsia" w:hAnsi="宋体"/>
          <w:sz w:val="24"/>
          <w:szCs w:val="24"/>
          <w:highlight w:val="none"/>
        </w:rPr>
        <w:t>项目的编号：</w:t>
      </w:r>
      <w:r>
        <w:rPr>
          <w:rFonts w:hint="eastAsia" w:hAnsi="宋体"/>
          <w:bCs/>
          <w:sz w:val="24"/>
          <w:szCs w:val="24"/>
          <w:highlight w:val="none"/>
          <w:u w:val="single"/>
        </w:rPr>
        <w:t xml:space="preserve">                                     </w:t>
      </w:r>
    </w:p>
    <w:p w14:paraId="6B5D5EC9">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采购人名称：</w:t>
      </w:r>
      <w:r>
        <w:rPr>
          <w:rFonts w:hint="eastAsia" w:hAnsi="宋体"/>
          <w:bCs/>
          <w:sz w:val="24"/>
          <w:szCs w:val="24"/>
          <w:highlight w:val="none"/>
          <w:u w:val="single"/>
        </w:rPr>
        <w:t xml:space="preserve">                                         </w:t>
      </w:r>
    </w:p>
    <w:p w14:paraId="6CB1DBBB">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质疑事项：</w:t>
      </w:r>
    </w:p>
    <w:p w14:paraId="1C08ABBA">
      <w:pPr>
        <w:pStyle w:val="12"/>
        <w:spacing w:line="360" w:lineRule="auto"/>
        <w:ind w:left="25" w:leftChars="12" w:firstLine="352" w:firstLineChars="147"/>
        <w:rPr>
          <w:rFonts w:hAnsi="宋体"/>
          <w:sz w:val="24"/>
          <w:szCs w:val="24"/>
          <w:highlight w:val="none"/>
        </w:rPr>
      </w:pPr>
      <w:r>
        <w:rPr>
          <w:rFonts w:hint="eastAsia" w:hAnsi="宋体"/>
          <w:sz w:val="24"/>
          <w:szCs w:val="24"/>
          <w:highlight w:val="none"/>
        </w:rPr>
        <w:t>□招标文件   招标文件获取日期：</w:t>
      </w:r>
      <w:r>
        <w:rPr>
          <w:rFonts w:hint="eastAsia" w:hAnsi="宋体"/>
          <w:bCs/>
          <w:sz w:val="24"/>
          <w:szCs w:val="24"/>
          <w:highlight w:val="none"/>
          <w:u w:val="single"/>
        </w:rPr>
        <w:t xml:space="preserve">                                   </w:t>
      </w:r>
    </w:p>
    <w:p w14:paraId="2A0C8F66">
      <w:pPr>
        <w:pStyle w:val="12"/>
        <w:spacing w:line="360" w:lineRule="auto"/>
        <w:ind w:left="25" w:leftChars="12" w:firstLine="352" w:firstLineChars="147"/>
        <w:rPr>
          <w:rFonts w:hint="eastAsia" w:hAnsi="宋体"/>
          <w:sz w:val="24"/>
          <w:szCs w:val="24"/>
          <w:highlight w:val="none"/>
        </w:rPr>
      </w:pPr>
      <w:r>
        <w:rPr>
          <w:rFonts w:hint="eastAsia" w:hAnsi="宋体"/>
          <w:sz w:val="24"/>
          <w:szCs w:val="24"/>
          <w:highlight w:val="none"/>
        </w:rPr>
        <w:t xml:space="preserve">□招标过程   </w:t>
      </w:r>
    </w:p>
    <w:p w14:paraId="75C97421">
      <w:pPr>
        <w:pStyle w:val="12"/>
        <w:spacing w:line="360" w:lineRule="auto"/>
        <w:ind w:left="25" w:leftChars="12" w:firstLine="352" w:firstLineChars="147"/>
        <w:rPr>
          <w:rFonts w:hint="eastAsia" w:hAnsi="宋体"/>
          <w:bCs/>
          <w:sz w:val="24"/>
          <w:szCs w:val="24"/>
          <w:highlight w:val="none"/>
          <w:u w:val="single"/>
        </w:rPr>
      </w:pPr>
      <w:r>
        <w:rPr>
          <w:rFonts w:hint="eastAsia" w:hAnsi="宋体"/>
          <w:sz w:val="24"/>
          <w:szCs w:val="24"/>
          <w:highlight w:val="none"/>
        </w:rPr>
        <w:t xml:space="preserve">□招标结果   </w:t>
      </w:r>
    </w:p>
    <w:p w14:paraId="776FBAC9">
      <w:pPr>
        <w:pStyle w:val="12"/>
        <w:spacing w:line="360" w:lineRule="auto"/>
        <w:ind w:left="25" w:leftChars="12" w:firstLine="472" w:firstLineChars="196"/>
        <w:rPr>
          <w:rFonts w:hint="eastAsia" w:hAnsi="宋体"/>
          <w:b/>
          <w:sz w:val="24"/>
          <w:szCs w:val="24"/>
          <w:highlight w:val="none"/>
        </w:rPr>
      </w:pPr>
      <w:r>
        <w:rPr>
          <w:rFonts w:hint="eastAsia" w:hAnsi="宋体"/>
          <w:b/>
          <w:sz w:val="24"/>
          <w:szCs w:val="24"/>
          <w:highlight w:val="none"/>
        </w:rPr>
        <w:t>三、质疑事项具体内容</w:t>
      </w:r>
    </w:p>
    <w:p w14:paraId="414BDCF5">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质疑事项1：</w:t>
      </w:r>
      <w:r>
        <w:rPr>
          <w:rFonts w:hint="eastAsia" w:hAnsi="宋体"/>
          <w:bCs/>
          <w:sz w:val="24"/>
          <w:szCs w:val="24"/>
          <w:highlight w:val="none"/>
          <w:u w:val="single"/>
        </w:rPr>
        <w:t xml:space="preserve">                                                                    </w:t>
      </w:r>
    </w:p>
    <w:p w14:paraId="3CBCA669">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事实依据：</w:t>
      </w:r>
      <w:r>
        <w:rPr>
          <w:rFonts w:hint="eastAsia" w:hAnsi="宋体"/>
          <w:bCs/>
          <w:sz w:val="24"/>
          <w:szCs w:val="24"/>
          <w:highlight w:val="none"/>
          <w:u w:val="single"/>
        </w:rPr>
        <w:t xml:space="preserve">                                                                      </w:t>
      </w:r>
    </w:p>
    <w:p w14:paraId="59E8D739">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法律依据：</w:t>
      </w:r>
      <w:r>
        <w:rPr>
          <w:rFonts w:hint="eastAsia" w:hAnsi="宋体"/>
          <w:sz w:val="24"/>
          <w:szCs w:val="24"/>
          <w:highlight w:val="none"/>
          <w:u w:val="single"/>
        </w:rPr>
        <w:t xml:space="preserve">                                                        </w:t>
      </w:r>
      <w:r>
        <w:rPr>
          <w:rFonts w:hint="eastAsia" w:hAnsi="宋体"/>
          <w:bCs/>
          <w:sz w:val="24"/>
          <w:szCs w:val="24"/>
          <w:highlight w:val="none"/>
          <w:u w:val="single"/>
        </w:rPr>
        <w:t xml:space="preserve">               </w:t>
      </w:r>
    </w:p>
    <w:p w14:paraId="62D09466">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质疑事项2</w:t>
      </w:r>
    </w:p>
    <w:p w14:paraId="6476F8CB">
      <w:pPr>
        <w:pStyle w:val="12"/>
        <w:spacing w:line="360" w:lineRule="auto"/>
        <w:ind w:left="25" w:leftChars="12" w:firstLine="472" w:firstLineChars="197"/>
        <w:rPr>
          <w:rFonts w:hint="eastAsia" w:hAnsi="宋体"/>
          <w:sz w:val="24"/>
          <w:szCs w:val="24"/>
          <w:highlight w:val="none"/>
        </w:rPr>
      </w:pPr>
      <w:r>
        <w:rPr>
          <w:rFonts w:hAnsi="宋体"/>
          <w:sz w:val="24"/>
          <w:szCs w:val="24"/>
          <w:highlight w:val="none"/>
        </w:rPr>
        <w:t>……</w:t>
      </w:r>
    </w:p>
    <w:p w14:paraId="24C50D48">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四、与质疑事项相关的质疑请求：</w:t>
      </w:r>
    </w:p>
    <w:p w14:paraId="4AD447F7">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请求：</w:t>
      </w:r>
      <w:r>
        <w:rPr>
          <w:rFonts w:hint="eastAsia" w:hAnsi="宋体"/>
          <w:bCs/>
          <w:sz w:val="24"/>
          <w:szCs w:val="24"/>
          <w:highlight w:val="none"/>
          <w:u w:val="single"/>
        </w:rPr>
        <w:t xml:space="preserve">                                                                </w:t>
      </w:r>
    </w:p>
    <w:p w14:paraId="24ED82B1">
      <w:pPr>
        <w:pStyle w:val="12"/>
        <w:spacing w:line="360" w:lineRule="auto"/>
        <w:ind w:left="25" w:leftChars="12" w:firstLine="352" w:firstLineChars="147"/>
        <w:rPr>
          <w:rFonts w:hint="eastAsia" w:hAnsi="宋体"/>
          <w:sz w:val="24"/>
          <w:szCs w:val="24"/>
          <w:highlight w:val="none"/>
        </w:rPr>
      </w:pPr>
    </w:p>
    <w:p w14:paraId="39E94852">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签字（签章）：                                       公章：</w:t>
      </w:r>
    </w:p>
    <w:p w14:paraId="4CA20EF4">
      <w:pPr>
        <w:pStyle w:val="12"/>
        <w:spacing w:line="360" w:lineRule="auto"/>
        <w:ind w:left="25" w:leftChars="12" w:firstLine="352" w:firstLineChars="147"/>
        <w:rPr>
          <w:rFonts w:hint="eastAsia" w:hAnsi="宋体"/>
          <w:sz w:val="24"/>
          <w:szCs w:val="24"/>
          <w:highlight w:val="none"/>
        </w:rPr>
      </w:pPr>
    </w:p>
    <w:p w14:paraId="4B8AE094">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日期：</w:t>
      </w:r>
    </w:p>
    <w:p w14:paraId="3BA922F7">
      <w:pPr>
        <w:pStyle w:val="12"/>
        <w:snapToGrid w:val="0"/>
        <w:spacing w:line="360" w:lineRule="auto"/>
        <w:rPr>
          <w:rFonts w:hint="eastAsia" w:hAnsi="宋体"/>
          <w:b/>
          <w:sz w:val="24"/>
          <w:szCs w:val="24"/>
          <w:highlight w:val="none"/>
        </w:rPr>
      </w:pPr>
    </w:p>
    <w:p w14:paraId="31CBEAC2">
      <w:pPr>
        <w:pStyle w:val="12"/>
        <w:snapToGrid w:val="0"/>
        <w:spacing w:line="360" w:lineRule="auto"/>
        <w:rPr>
          <w:rFonts w:hint="eastAsia" w:hAnsi="宋体"/>
          <w:b/>
          <w:sz w:val="24"/>
          <w:szCs w:val="24"/>
          <w:highlight w:val="none"/>
        </w:rPr>
      </w:pPr>
      <w:r>
        <w:rPr>
          <w:rFonts w:hint="eastAsia" w:hAnsi="宋体"/>
          <w:b/>
          <w:sz w:val="24"/>
          <w:szCs w:val="24"/>
          <w:highlight w:val="none"/>
        </w:rPr>
        <w:t>说明：</w:t>
      </w:r>
    </w:p>
    <w:p w14:paraId="59245F8C">
      <w:pPr>
        <w:pStyle w:val="12"/>
        <w:spacing w:line="360" w:lineRule="auto"/>
        <w:ind w:left="25" w:leftChars="12" w:firstLine="354" w:firstLineChars="147"/>
        <w:rPr>
          <w:rFonts w:hint="eastAsia" w:hAnsi="宋体"/>
          <w:b/>
          <w:bCs/>
          <w:sz w:val="24"/>
          <w:szCs w:val="24"/>
          <w:highlight w:val="none"/>
        </w:rPr>
      </w:pPr>
      <w:r>
        <w:rPr>
          <w:rFonts w:hint="eastAsia" w:hAnsi="宋体"/>
          <w:b/>
          <w:sz w:val="24"/>
          <w:szCs w:val="24"/>
          <w:highlight w:val="none"/>
        </w:rPr>
        <w:t>1.供应商提出质疑时，应提交质疑函和必要的证明材料</w:t>
      </w:r>
      <w:r>
        <w:rPr>
          <w:rFonts w:hint="eastAsia" w:hAnsi="宋体"/>
          <w:b/>
          <w:bCs/>
          <w:sz w:val="24"/>
          <w:szCs w:val="24"/>
          <w:highlight w:val="none"/>
        </w:rPr>
        <w:t>。</w:t>
      </w:r>
    </w:p>
    <w:p w14:paraId="2C0632B1">
      <w:pPr>
        <w:pStyle w:val="12"/>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A55CAD8">
      <w:pPr>
        <w:pStyle w:val="12"/>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3.质疑函的质疑事项应具体、明确，并有必要的事实依据和法律依据。</w:t>
      </w:r>
    </w:p>
    <w:p w14:paraId="4958D4A0">
      <w:pPr>
        <w:pStyle w:val="12"/>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4.质疑函的质疑请求应与质疑事项相关。</w:t>
      </w:r>
    </w:p>
    <w:p w14:paraId="61900CE4">
      <w:pPr>
        <w:pStyle w:val="12"/>
        <w:spacing w:line="360" w:lineRule="auto"/>
        <w:ind w:left="25" w:leftChars="12" w:firstLine="354" w:firstLineChars="147"/>
        <w:rPr>
          <w:rFonts w:hint="eastAsia" w:hAnsi="宋体"/>
          <w:b/>
          <w:highlight w:val="none"/>
        </w:rPr>
      </w:pPr>
      <w:r>
        <w:rPr>
          <w:rFonts w:hint="eastAsia" w:hAnsi="宋体"/>
          <w:b/>
          <w:sz w:val="24"/>
          <w:szCs w:val="24"/>
          <w:highlight w:val="none"/>
        </w:rPr>
        <w:t>5.质疑供应商为法人或者其他组织的，质疑函应由法定代表人、主要负责人，或者其授权代表签字或者盖章，并加盖公章。</w:t>
      </w:r>
    </w:p>
    <w:p w14:paraId="45A26EE2">
      <w:pPr>
        <w:spacing w:line="460" w:lineRule="exact"/>
        <w:rPr>
          <w:rFonts w:hint="eastAsia" w:eastAsia="隶书"/>
          <w:sz w:val="44"/>
          <w:highlight w:val="none"/>
        </w:rPr>
      </w:pPr>
    </w:p>
    <w:p w14:paraId="4C701AF7">
      <w:pPr>
        <w:spacing w:line="360" w:lineRule="auto"/>
        <w:jc w:val="left"/>
        <w:rPr>
          <w:rFonts w:hint="eastAsia" w:ascii="宋体" w:hAnsi="宋体"/>
          <w:b/>
          <w:sz w:val="24"/>
          <w:highlight w:val="none"/>
        </w:rPr>
      </w:pPr>
      <w:r>
        <w:rPr>
          <w:rFonts w:ascii="宋体" w:hAnsi="宋体"/>
          <w:b/>
          <w:sz w:val="24"/>
          <w:highlight w:val="none"/>
        </w:rPr>
        <w:br w:type="page"/>
      </w:r>
      <w:r>
        <w:rPr>
          <w:rFonts w:hint="eastAsia" w:ascii="宋体" w:hAnsi="宋体"/>
          <w:b/>
          <w:sz w:val="24"/>
          <w:highlight w:val="none"/>
        </w:rPr>
        <w:t>5.投诉书（格式）</w:t>
      </w:r>
    </w:p>
    <w:p w14:paraId="11BB3CD5">
      <w:pPr>
        <w:spacing w:line="360" w:lineRule="auto"/>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投诉书（格式）</w:t>
      </w:r>
    </w:p>
    <w:p w14:paraId="6CEB5594">
      <w:pPr>
        <w:pStyle w:val="12"/>
        <w:snapToGrid w:val="0"/>
        <w:spacing w:line="360" w:lineRule="auto"/>
        <w:ind w:firstLine="482" w:firstLineChars="200"/>
        <w:rPr>
          <w:rFonts w:hAnsi="宋体"/>
          <w:b/>
          <w:bCs/>
          <w:sz w:val="24"/>
          <w:szCs w:val="24"/>
          <w:highlight w:val="none"/>
        </w:rPr>
      </w:pPr>
      <w:r>
        <w:rPr>
          <w:rFonts w:hint="eastAsia" w:hAnsi="宋体"/>
          <w:b/>
          <w:bCs/>
          <w:sz w:val="24"/>
          <w:szCs w:val="24"/>
          <w:highlight w:val="none"/>
        </w:rPr>
        <w:t>一、投诉相关主体基本情况：</w:t>
      </w:r>
    </w:p>
    <w:p w14:paraId="154E64F8">
      <w:pPr>
        <w:pStyle w:val="12"/>
        <w:snapToGrid w:val="0"/>
        <w:spacing w:line="360" w:lineRule="auto"/>
        <w:ind w:firstLine="480" w:firstLineChars="200"/>
        <w:jc w:val="left"/>
        <w:rPr>
          <w:rFonts w:hint="eastAsia" w:hAnsi="宋体"/>
          <w:bCs/>
          <w:sz w:val="24"/>
          <w:szCs w:val="24"/>
          <w:highlight w:val="none"/>
          <w:u w:val="single"/>
        </w:rPr>
      </w:pPr>
      <w:r>
        <w:rPr>
          <w:rFonts w:hint="eastAsia" w:hAnsi="宋体"/>
          <w:bCs/>
          <w:sz w:val="24"/>
          <w:szCs w:val="24"/>
          <w:highlight w:val="none"/>
        </w:rPr>
        <w:t>投标人：</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7CA1A759">
      <w:pPr>
        <w:pStyle w:val="12"/>
        <w:snapToGrid w:val="0"/>
        <w:spacing w:line="360" w:lineRule="auto"/>
        <w:ind w:firstLine="480" w:firstLineChars="200"/>
        <w:jc w:val="left"/>
        <w:rPr>
          <w:rFonts w:hint="eastAsia" w:hAnsi="宋体"/>
          <w:bCs/>
          <w:sz w:val="24"/>
          <w:szCs w:val="24"/>
          <w:highlight w:val="non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66015D87">
      <w:pPr>
        <w:pStyle w:val="12"/>
        <w:snapToGrid w:val="0"/>
        <w:spacing w:line="360" w:lineRule="auto"/>
        <w:ind w:firstLine="480" w:firstLineChars="200"/>
        <w:jc w:val="left"/>
        <w:rPr>
          <w:rFonts w:hint="eastAsia" w:hAnsi="宋体"/>
          <w:bCs/>
          <w:sz w:val="24"/>
          <w:szCs w:val="24"/>
          <w:highlight w:val="none"/>
          <w:u w:val="single"/>
        </w:rPr>
      </w:pPr>
      <w:r>
        <w:rPr>
          <w:rFonts w:hint="eastAsia" w:hAnsi="宋体"/>
          <w:bCs/>
          <w:sz w:val="24"/>
          <w:szCs w:val="24"/>
          <w:highlight w:val="none"/>
        </w:rPr>
        <w:t>法定代表人/主要负责人：</w:t>
      </w:r>
      <w:r>
        <w:rPr>
          <w:rFonts w:hint="eastAsia" w:hAnsi="宋体"/>
          <w:bCs/>
          <w:sz w:val="24"/>
          <w:szCs w:val="24"/>
          <w:highlight w:val="none"/>
          <w:u w:val="single"/>
        </w:rPr>
        <w:t xml:space="preserve">                                                         </w:t>
      </w:r>
    </w:p>
    <w:p w14:paraId="4742AFF5">
      <w:pPr>
        <w:pStyle w:val="12"/>
        <w:snapToGrid w:val="0"/>
        <w:spacing w:line="360" w:lineRule="auto"/>
        <w:ind w:firstLine="480" w:firstLineChars="200"/>
        <w:jc w:val="left"/>
        <w:rPr>
          <w:rFonts w:hint="eastAsia" w:hAnsi="宋体"/>
          <w:bCs/>
          <w:sz w:val="24"/>
          <w:szCs w:val="24"/>
          <w:highlight w:val="none"/>
        </w:rPr>
      </w:pPr>
      <w:r>
        <w:rPr>
          <w:rFonts w:hAnsi="宋体"/>
          <w:bCs/>
          <w:sz w:val="24"/>
          <w:szCs w:val="24"/>
          <w:highlight w:val="none"/>
        </w:rPr>
        <w:t>联系电话</w:t>
      </w:r>
      <w:r>
        <w:rPr>
          <w:rFonts w:hint="eastAsia" w:hAnsi="宋体"/>
          <w:bCs/>
          <w:sz w:val="24"/>
          <w:szCs w:val="24"/>
          <w:highlight w:val="none"/>
        </w:rPr>
        <w:t>：</w:t>
      </w:r>
      <w:r>
        <w:rPr>
          <w:rFonts w:hint="eastAsia" w:hAnsi="宋体"/>
          <w:bCs/>
          <w:sz w:val="24"/>
          <w:szCs w:val="24"/>
          <w:highlight w:val="none"/>
          <w:u w:val="single"/>
        </w:rPr>
        <w:t xml:space="preserve">                                         </w:t>
      </w:r>
    </w:p>
    <w:p w14:paraId="4CB62209">
      <w:pPr>
        <w:pStyle w:val="12"/>
        <w:snapToGrid w:val="0"/>
        <w:spacing w:line="360" w:lineRule="auto"/>
        <w:ind w:firstLine="480" w:firstLineChars="200"/>
        <w:jc w:val="left"/>
        <w:rPr>
          <w:rFonts w:hint="eastAsia" w:hAnsi="宋体"/>
          <w:bCs/>
          <w:sz w:val="24"/>
          <w:szCs w:val="24"/>
          <w:highlight w:val="none"/>
          <w:u w:val="single"/>
        </w:rPr>
      </w:pPr>
      <w:r>
        <w:rPr>
          <w:rFonts w:hint="eastAsia" w:hAnsi="宋体"/>
          <w:bCs/>
          <w:sz w:val="24"/>
          <w:szCs w:val="24"/>
          <w:highlight w:val="none"/>
        </w:rPr>
        <w:t>授权代表：</w:t>
      </w:r>
      <w:r>
        <w:rPr>
          <w:rFonts w:hint="eastAsia" w:hAnsi="宋体"/>
          <w:bCs/>
          <w:sz w:val="24"/>
          <w:szCs w:val="24"/>
          <w:highlight w:val="none"/>
          <w:u w:val="single"/>
        </w:rPr>
        <w:t xml:space="preserve">                                         </w:t>
      </w: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p>
    <w:p w14:paraId="196CC2B9">
      <w:pPr>
        <w:pStyle w:val="12"/>
        <w:snapToGrid w:val="0"/>
        <w:spacing w:line="360" w:lineRule="auto"/>
        <w:ind w:firstLine="480" w:firstLineChars="200"/>
        <w:jc w:val="left"/>
        <w:rPr>
          <w:rFonts w:hint="eastAsia" w:hAnsi="宋体"/>
          <w:bCs/>
          <w:sz w:val="24"/>
          <w:szCs w:val="24"/>
          <w:highlight w:val="none"/>
          <w:u w:val="singl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p>
    <w:p w14:paraId="716294A4">
      <w:pPr>
        <w:pStyle w:val="12"/>
        <w:snapToGrid w:val="0"/>
        <w:spacing w:line="360" w:lineRule="auto"/>
        <w:ind w:firstLine="480" w:firstLineChars="200"/>
        <w:jc w:val="left"/>
        <w:rPr>
          <w:rFonts w:hint="eastAsia" w:hAnsi="宋体"/>
          <w:bCs/>
          <w:sz w:val="24"/>
          <w:szCs w:val="24"/>
          <w:highlight w:val="none"/>
        </w:rPr>
      </w:pP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20AB476B">
      <w:pPr>
        <w:pStyle w:val="12"/>
        <w:snapToGrid w:val="0"/>
        <w:spacing w:line="360" w:lineRule="auto"/>
        <w:ind w:firstLine="480" w:firstLineChars="200"/>
        <w:jc w:val="left"/>
        <w:rPr>
          <w:rFonts w:hint="eastAsia" w:hAnsi="宋体"/>
          <w:bCs/>
          <w:sz w:val="24"/>
          <w:szCs w:val="24"/>
          <w:highlight w:val="none"/>
        </w:rPr>
      </w:pPr>
      <w:r>
        <w:rPr>
          <w:rFonts w:hint="eastAsia" w:hAnsi="宋体"/>
          <w:bCs/>
          <w:sz w:val="24"/>
          <w:szCs w:val="24"/>
          <w:highlight w:val="none"/>
        </w:rPr>
        <w:t>被投诉人1：</w:t>
      </w:r>
    </w:p>
    <w:p w14:paraId="3E292073">
      <w:pPr>
        <w:pStyle w:val="12"/>
        <w:snapToGrid w:val="0"/>
        <w:spacing w:line="360" w:lineRule="auto"/>
        <w:ind w:firstLine="480" w:firstLineChars="200"/>
        <w:jc w:val="left"/>
        <w:rPr>
          <w:rFonts w:hint="eastAsia" w:hAnsi="宋体"/>
          <w:bCs/>
          <w:sz w:val="24"/>
          <w:szCs w:val="24"/>
          <w:highlight w:val="none"/>
          <w:u w:val="single"/>
        </w:rPr>
      </w:pPr>
      <w:r>
        <w:rPr>
          <w:rFonts w:hint="eastAsia" w:hAnsi="宋体"/>
          <w:bCs/>
          <w:sz w:val="24"/>
          <w:szCs w:val="24"/>
          <w:highlight w:val="none"/>
        </w:rPr>
        <w:t>地址：</w:t>
      </w:r>
      <w:r>
        <w:rPr>
          <w:rFonts w:hint="eastAsia" w:hAnsi="宋体"/>
          <w:bCs/>
          <w:sz w:val="24"/>
          <w:szCs w:val="24"/>
          <w:highlight w:val="none"/>
          <w:u w:val="single"/>
        </w:rPr>
        <w:t xml:space="preserve">                                                            </w:t>
      </w:r>
    </w:p>
    <w:p w14:paraId="6C5F52AB">
      <w:pPr>
        <w:pStyle w:val="12"/>
        <w:snapToGrid w:val="0"/>
        <w:spacing w:line="360" w:lineRule="auto"/>
        <w:ind w:firstLine="480" w:firstLineChars="200"/>
        <w:jc w:val="left"/>
        <w:rPr>
          <w:rFonts w:hint="eastAsia" w:hAnsi="宋体"/>
          <w:bCs/>
          <w:sz w:val="24"/>
          <w:szCs w:val="24"/>
          <w:highlight w:val="none"/>
        </w:rPr>
      </w:pP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1A597469">
      <w:pPr>
        <w:pStyle w:val="12"/>
        <w:snapToGrid w:val="0"/>
        <w:spacing w:line="360" w:lineRule="auto"/>
        <w:ind w:firstLine="480" w:firstLineChars="200"/>
        <w:jc w:val="left"/>
        <w:rPr>
          <w:rFonts w:hint="eastAsia" w:hAnsi="宋体"/>
          <w:bCs/>
          <w:sz w:val="24"/>
          <w:szCs w:val="24"/>
          <w:highlight w:val="none"/>
          <w:u w:val="single"/>
        </w:rPr>
      </w:pPr>
      <w:r>
        <w:rPr>
          <w:rFonts w:hint="eastAsia" w:hAnsi="宋体"/>
          <w:bCs/>
          <w:sz w:val="24"/>
          <w:szCs w:val="24"/>
          <w:highlight w:val="none"/>
        </w:rPr>
        <w:t>联系人：</w:t>
      </w:r>
      <w:r>
        <w:rPr>
          <w:rFonts w:hint="eastAsia" w:hAnsi="宋体"/>
          <w:bCs/>
          <w:sz w:val="24"/>
          <w:szCs w:val="24"/>
          <w:highlight w:val="none"/>
          <w:u w:val="single"/>
        </w:rPr>
        <w:t xml:space="preserve">                                </w:t>
      </w: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p>
    <w:p w14:paraId="311C9E90">
      <w:pPr>
        <w:pStyle w:val="12"/>
        <w:snapToGrid w:val="0"/>
        <w:spacing w:line="360" w:lineRule="auto"/>
        <w:ind w:firstLine="480" w:firstLineChars="200"/>
        <w:jc w:val="left"/>
        <w:rPr>
          <w:rFonts w:hint="eastAsia" w:hAnsi="宋体"/>
          <w:bCs/>
          <w:sz w:val="24"/>
          <w:szCs w:val="24"/>
          <w:highlight w:val="none"/>
        </w:rPr>
      </w:pPr>
      <w:r>
        <w:rPr>
          <w:rFonts w:hint="eastAsia" w:hAnsi="宋体"/>
          <w:bCs/>
          <w:sz w:val="24"/>
          <w:szCs w:val="24"/>
          <w:highlight w:val="none"/>
        </w:rPr>
        <w:t>被投诉人2：</w:t>
      </w:r>
    </w:p>
    <w:p w14:paraId="700089B4">
      <w:pPr>
        <w:pStyle w:val="12"/>
        <w:snapToGrid w:val="0"/>
        <w:spacing w:line="360" w:lineRule="auto"/>
        <w:ind w:firstLine="480" w:firstLineChars="200"/>
        <w:jc w:val="left"/>
        <w:rPr>
          <w:rFonts w:hint="eastAsia" w:hAnsi="宋体"/>
          <w:bCs/>
          <w:sz w:val="24"/>
          <w:szCs w:val="24"/>
          <w:highlight w:val="none"/>
        </w:rPr>
      </w:pPr>
      <w:r>
        <w:rPr>
          <w:rFonts w:hAnsi="宋体"/>
          <w:bCs/>
          <w:sz w:val="24"/>
          <w:szCs w:val="24"/>
          <w:highlight w:val="none"/>
        </w:rPr>
        <w:t>……</w:t>
      </w:r>
    </w:p>
    <w:p w14:paraId="2521CA3A">
      <w:pPr>
        <w:pStyle w:val="12"/>
        <w:snapToGrid w:val="0"/>
        <w:spacing w:line="360" w:lineRule="auto"/>
        <w:ind w:firstLine="480" w:firstLineChars="200"/>
        <w:jc w:val="left"/>
        <w:rPr>
          <w:rFonts w:hint="eastAsia" w:hAnsi="宋体"/>
          <w:bCs/>
          <w:sz w:val="24"/>
          <w:szCs w:val="24"/>
          <w:highlight w:val="none"/>
          <w:u w:val="single"/>
        </w:rPr>
      </w:pPr>
      <w:r>
        <w:rPr>
          <w:rFonts w:hint="eastAsia" w:hAnsi="宋体"/>
          <w:bCs/>
          <w:sz w:val="24"/>
          <w:szCs w:val="24"/>
          <w:highlight w:val="none"/>
        </w:rPr>
        <w:t>相关供应商：</w:t>
      </w:r>
      <w:r>
        <w:rPr>
          <w:rFonts w:hint="eastAsia" w:hAnsi="宋体"/>
          <w:bCs/>
          <w:sz w:val="24"/>
          <w:szCs w:val="24"/>
          <w:highlight w:val="none"/>
          <w:u w:val="single"/>
        </w:rPr>
        <w:t xml:space="preserve">                                                                       </w:t>
      </w:r>
    </w:p>
    <w:p w14:paraId="4ED79085">
      <w:pPr>
        <w:pStyle w:val="12"/>
        <w:snapToGrid w:val="0"/>
        <w:spacing w:line="360" w:lineRule="auto"/>
        <w:ind w:firstLine="480" w:firstLineChars="200"/>
        <w:jc w:val="left"/>
        <w:rPr>
          <w:rFonts w:hint="eastAsia" w:hAnsi="宋体"/>
          <w:bCs/>
          <w:sz w:val="24"/>
          <w:szCs w:val="24"/>
          <w:highlight w:val="none"/>
          <w:u w:val="singl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p>
    <w:p w14:paraId="02D9031C">
      <w:pPr>
        <w:pStyle w:val="12"/>
        <w:snapToGrid w:val="0"/>
        <w:spacing w:line="360" w:lineRule="auto"/>
        <w:ind w:firstLine="480" w:firstLineChars="200"/>
        <w:jc w:val="left"/>
        <w:rPr>
          <w:rFonts w:hint="eastAsia" w:hAnsi="宋体"/>
          <w:bCs/>
          <w:sz w:val="24"/>
          <w:szCs w:val="24"/>
          <w:highlight w:val="none"/>
        </w:rPr>
      </w:pPr>
      <w:r>
        <w:rPr>
          <w:rFonts w:hint="eastAsia" w:hAnsi="宋体"/>
          <w:bCs/>
          <w:sz w:val="24"/>
          <w:szCs w:val="24"/>
          <w:highlight w:val="none"/>
        </w:rPr>
        <w:t>联系人：</w:t>
      </w:r>
      <w:r>
        <w:rPr>
          <w:rFonts w:hint="eastAsia" w:hAnsi="宋体"/>
          <w:bCs/>
          <w:sz w:val="24"/>
          <w:szCs w:val="24"/>
          <w:highlight w:val="none"/>
          <w:u w:val="single"/>
        </w:rPr>
        <w:t xml:space="preserve">                                            </w:t>
      </w: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30C42A79">
      <w:pPr>
        <w:pStyle w:val="12"/>
        <w:snapToGrid w:val="0"/>
        <w:spacing w:line="360" w:lineRule="auto"/>
        <w:ind w:firstLine="482" w:firstLineChars="200"/>
        <w:rPr>
          <w:rFonts w:hint="eastAsia" w:hAnsi="宋体"/>
          <w:b/>
          <w:bCs/>
          <w:sz w:val="24"/>
          <w:szCs w:val="24"/>
          <w:highlight w:val="none"/>
        </w:rPr>
      </w:pPr>
      <w:r>
        <w:rPr>
          <w:rFonts w:hint="eastAsia" w:hAnsi="宋体"/>
          <w:b/>
          <w:bCs/>
          <w:sz w:val="24"/>
          <w:szCs w:val="24"/>
          <w:highlight w:val="none"/>
        </w:rPr>
        <w:t>二、投诉项目基本情况：</w:t>
      </w:r>
    </w:p>
    <w:p w14:paraId="73E7123E">
      <w:pPr>
        <w:pStyle w:val="12"/>
        <w:spacing w:line="360" w:lineRule="auto"/>
        <w:ind w:left="25" w:leftChars="12" w:firstLine="472" w:firstLineChars="197"/>
        <w:rPr>
          <w:rFonts w:hAnsi="宋体"/>
          <w:sz w:val="24"/>
          <w:szCs w:val="24"/>
          <w:highlight w:val="none"/>
        </w:rPr>
      </w:pPr>
      <w:r>
        <w:rPr>
          <w:rFonts w:hint="eastAsia" w:hAnsi="宋体"/>
          <w:sz w:val="24"/>
          <w:szCs w:val="24"/>
          <w:highlight w:val="none"/>
        </w:rPr>
        <w:t>招标项目的名称：</w:t>
      </w:r>
      <w:r>
        <w:rPr>
          <w:rFonts w:hint="eastAsia" w:hAnsi="宋体"/>
          <w:bCs/>
          <w:sz w:val="24"/>
          <w:szCs w:val="24"/>
          <w:highlight w:val="none"/>
          <w:u w:val="single"/>
        </w:rPr>
        <w:t xml:space="preserve">                                                                   </w:t>
      </w:r>
    </w:p>
    <w:p w14:paraId="7662A862">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招标项目的编号：</w:t>
      </w:r>
      <w:r>
        <w:rPr>
          <w:rFonts w:hint="eastAsia" w:hAnsi="宋体"/>
          <w:bCs/>
          <w:sz w:val="24"/>
          <w:szCs w:val="24"/>
          <w:highlight w:val="none"/>
          <w:u w:val="single"/>
        </w:rPr>
        <w:t xml:space="preserve">                                          </w:t>
      </w:r>
    </w:p>
    <w:p w14:paraId="3DEDE3C2">
      <w:pPr>
        <w:pStyle w:val="12"/>
        <w:spacing w:line="360" w:lineRule="auto"/>
        <w:ind w:left="25" w:leftChars="12" w:firstLine="472" w:firstLineChars="197"/>
        <w:rPr>
          <w:rFonts w:hint="eastAsia" w:hAnsi="宋体"/>
          <w:bCs/>
          <w:sz w:val="24"/>
          <w:szCs w:val="24"/>
          <w:highlight w:val="none"/>
          <w:u w:val="single"/>
        </w:rPr>
      </w:pPr>
      <w:r>
        <w:rPr>
          <w:rFonts w:hint="eastAsia" w:hAnsi="宋体"/>
          <w:sz w:val="24"/>
          <w:szCs w:val="24"/>
          <w:highlight w:val="none"/>
        </w:rPr>
        <w:t>采购人名称：</w:t>
      </w:r>
      <w:r>
        <w:rPr>
          <w:rFonts w:hint="eastAsia" w:hAnsi="宋体"/>
          <w:bCs/>
          <w:sz w:val="24"/>
          <w:szCs w:val="24"/>
          <w:highlight w:val="none"/>
          <w:u w:val="single"/>
        </w:rPr>
        <w:t xml:space="preserve">                                                                        </w:t>
      </w:r>
    </w:p>
    <w:p w14:paraId="1E80F67E">
      <w:pPr>
        <w:pStyle w:val="12"/>
        <w:spacing w:line="360" w:lineRule="auto"/>
        <w:ind w:left="25" w:leftChars="12" w:firstLine="472" w:firstLineChars="197"/>
        <w:rPr>
          <w:rFonts w:hint="eastAsia" w:hAnsi="宋体"/>
          <w:bCs/>
          <w:sz w:val="24"/>
          <w:szCs w:val="24"/>
          <w:highlight w:val="none"/>
          <w:u w:val="single"/>
        </w:rPr>
      </w:pPr>
      <w:r>
        <w:rPr>
          <w:rFonts w:hint="eastAsia" w:hAnsi="宋体"/>
          <w:sz w:val="24"/>
          <w:szCs w:val="24"/>
          <w:highlight w:val="none"/>
        </w:rPr>
        <w:t>代理机构名称：</w:t>
      </w:r>
      <w:r>
        <w:rPr>
          <w:rFonts w:hint="eastAsia" w:hAnsi="宋体"/>
          <w:bCs/>
          <w:sz w:val="24"/>
          <w:szCs w:val="24"/>
          <w:highlight w:val="none"/>
          <w:u w:val="single"/>
        </w:rPr>
        <w:t xml:space="preserve">                                                                      </w:t>
      </w:r>
    </w:p>
    <w:p w14:paraId="1493C1AC">
      <w:pPr>
        <w:pStyle w:val="12"/>
        <w:spacing w:line="360" w:lineRule="auto"/>
        <w:ind w:left="25" w:leftChars="12" w:firstLine="472" w:firstLineChars="197"/>
        <w:rPr>
          <w:rFonts w:hint="eastAsia" w:hAnsi="宋体"/>
          <w:bCs/>
          <w:sz w:val="24"/>
          <w:szCs w:val="24"/>
          <w:highlight w:val="none"/>
          <w:u w:val="single"/>
        </w:rPr>
      </w:pPr>
      <w:r>
        <w:rPr>
          <w:rFonts w:hint="eastAsia" w:hAnsi="宋体"/>
          <w:sz w:val="24"/>
          <w:szCs w:val="24"/>
          <w:highlight w:val="none"/>
        </w:rPr>
        <w:t>招标</w:t>
      </w:r>
      <w:r>
        <w:rPr>
          <w:rFonts w:hint="eastAsia" w:hAnsi="宋体"/>
          <w:bCs/>
          <w:sz w:val="24"/>
          <w:szCs w:val="24"/>
          <w:highlight w:val="none"/>
        </w:rPr>
        <w:t>文件公告：</w:t>
      </w:r>
      <w:r>
        <w:rPr>
          <w:rFonts w:hint="eastAsia" w:hAnsi="宋体"/>
          <w:bCs/>
          <w:sz w:val="24"/>
          <w:szCs w:val="24"/>
          <w:highlight w:val="none"/>
          <w:u w:val="single"/>
        </w:rPr>
        <w:t>是/否</w:t>
      </w:r>
      <w:r>
        <w:rPr>
          <w:rFonts w:hint="eastAsia" w:hAnsi="宋体"/>
          <w:bCs/>
          <w:sz w:val="24"/>
          <w:szCs w:val="24"/>
          <w:highlight w:val="none"/>
        </w:rPr>
        <w:t>公告期限：</w:t>
      </w:r>
      <w:r>
        <w:rPr>
          <w:rFonts w:hint="eastAsia" w:hAnsi="宋体"/>
          <w:bCs/>
          <w:sz w:val="24"/>
          <w:szCs w:val="24"/>
          <w:highlight w:val="none"/>
          <w:u w:val="single"/>
        </w:rPr>
        <w:t xml:space="preserve">                                                       </w:t>
      </w:r>
    </w:p>
    <w:p w14:paraId="3A257605">
      <w:pPr>
        <w:pStyle w:val="12"/>
        <w:spacing w:line="360" w:lineRule="auto"/>
        <w:ind w:left="25" w:leftChars="12" w:firstLine="472" w:firstLineChars="197"/>
        <w:rPr>
          <w:rFonts w:hint="eastAsia" w:hAnsi="宋体"/>
          <w:b/>
          <w:sz w:val="24"/>
          <w:szCs w:val="24"/>
          <w:highlight w:val="none"/>
        </w:rPr>
      </w:pPr>
      <w:r>
        <w:rPr>
          <w:rFonts w:hint="eastAsia" w:hAnsi="宋体"/>
          <w:sz w:val="24"/>
          <w:highlight w:val="none"/>
        </w:rPr>
        <w:t>招标</w:t>
      </w:r>
      <w:r>
        <w:rPr>
          <w:rFonts w:hint="eastAsia" w:hAnsi="宋体"/>
          <w:bCs/>
          <w:sz w:val="24"/>
          <w:highlight w:val="none"/>
        </w:rPr>
        <w:t>结果公告：</w:t>
      </w:r>
      <w:r>
        <w:rPr>
          <w:rFonts w:hint="eastAsia" w:hAnsi="宋体"/>
          <w:bCs/>
          <w:sz w:val="24"/>
          <w:highlight w:val="none"/>
          <w:u w:val="single"/>
        </w:rPr>
        <w:t>是</w:t>
      </w:r>
      <w:r>
        <w:rPr>
          <w:rFonts w:hAnsi="宋体"/>
          <w:bCs/>
          <w:sz w:val="24"/>
          <w:highlight w:val="none"/>
          <w:u w:val="single"/>
        </w:rPr>
        <w:t>/</w:t>
      </w:r>
      <w:r>
        <w:rPr>
          <w:rFonts w:hint="eastAsia" w:hAnsi="宋体"/>
          <w:bCs/>
          <w:sz w:val="24"/>
          <w:highlight w:val="none"/>
          <w:u w:val="single"/>
        </w:rPr>
        <w:t>否</w:t>
      </w:r>
      <w:r>
        <w:rPr>
          <w:rFonts w:hint="eastAsia" w:hAnsi="宋体"/>
          <w:bCs/>
          <w:sz w:val="24"/>
          <w:highlight w:val="none"/>
        </w:rPr>
        <w:t>公告期限：</w:t>
      </w:r>
      <w:r>
        <w:rPr>
          <w:rFonts w:hAnsi="宋体"/>
          <w:bCs/>
          <w:sz w:val="24"/>
          <w:highlight w:val="none"/>
          <w:u w:val="single"/>
        </w:rPr>
        <w:t xml:space="preserve">                                      </w:t>
      </w:r>
      <w:r>
        <w:rPr>
          <w:rFonts w:hint="eastAsia" w:hAnsi="宋体"/>
          <w:bCs/>
          <w:sz w:val="24"/>
          <w:szCs w:val="24"/>
          <w:highlight w:val="none"/>
          <w:u w:val="single"/>
        </w:rPr>
        <w:t xml:space="preserve">              </w:t>
      </w:r>
    </w:p>
    <w:p w14:paraId="056C1CC0">
      <w:pPr>
        <w:pStyle w:val="12"/>
        <w:spacing w:line="360" w:lineRule="auto"/>
        <w:ind w:left="25" w:leftChars="12" w:firstLine="472" w:firstLineChars="196"/>
        <w:rPr>
          <w:rFonts w:hint="eastAsia" w:hAnsi="宋体"/>
          <w:b/>
          <w:sz w:val="24"/>
          <w:szCs w:val="24"/>
          <w:highlight w:val="none"/>
        </w:rPr>
      </w:pPr>
      <w:r>
        <w:rPr>
          <w:rFonts w:hint="eastAsia" w:hAnsi="宋体"/>
          <w:b/>
          <w:sz w:val="24"/>
          <w:szCs w:val="24"/>
          <w:highlight w:val="none"/>
        </w:rPr>
        <w:t>三、质疑基本情况</w:t>
      </w:r>
    </w:p>
    <w:p w14:paraId="0CD1D76C">
      <w:pPr>
        <w:pStyle w:val="12"/>
        <w:spacing w:line="360" w:lineRule="auto"/>
        <w:ind w:left="25" w:leftChars="12" w:firstLine="480" w:firstLineChars="200"/>
        <w:rPr>
          <w:rFonts w:hint="eastAsia" w:hAnsi="宋体"/>
          <w:sz w:val="24"/>
          <w:szCs w:val="24"/>
          <w:highlight w:val="none"/>
        </w:rPr>
      </w:pPr>
      <w:r>
        <w:rPr>
          <w:rFonts w:hint="eastAsia" w:hAnsi="宋体"/>
          <w:sz w:val="24"/>
          <w:szCs w:val="24"/>
          <w:highlight w:val="none"/>
        </w:rPr>
        <w:t>投诉人于</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日，向</w:t>
      </w:r>
      <w:r>
        <w:rPr>
          <w:rFonts w:hint="eastAsia" w:hAnsi="宋体"/>
          <w:sz w:val="24"/>
          <w:szCs w:val="24"/>
          <w:highlight w:val="none"/>
          <w:u w:val="single"/>
        </w:rPr>
        <w:t xml:space="preserve">                                </w:t>
      </w:r>
      <w:r>
        <w:rPr>
          <w:rFonts w:hint="eastAsia" w:hAnsi="宋体"/>
          <w:sz w:val="24"/>
          <w:szCs w:val="24"/>
          <w:highlight w:val="none"/>
        </w:rPr>
        <w:t>提出质疑，质疑事项为：</w:t>
      </w:r>
    </w:p>
    <w:p w14:paraId="5E50F886">
      <w:pPr>
        <w:pStyle w:val="12"/>
        <w:spacing w:line="360" w:lineRule="auto"/>
        <w:ind w:firstLine="241"/>
        <w:rPr>
          <w:rFonts w:hint="eastAsia" w:hAnsi="宋体"/>
          <w:bCs/>
          <w:sz w:val="24"/>
          <w:szCs w:val="24"/>
          <w:highlight w:val="none"/>
          <w:u w:val="single"/>
        </w:rPr>
      </w:pPr>
      <w:r>
        <w:rPr>
          <w:rFonts w:hint="eastAsia" w:hAnsi="宋体"/>
          <w:sz w:val="24"/>
          <w:szCs w:val="24"/>
          <w:highlight w:val="none"/>
        </w:rPr>
        <w:t xml:space="preserve">    </w:t>
      </w:r>
      <w:r>
        <w:rPr>
          <w:rFonts w:hint="eastAsia" w:hAnsi="宋体"/>
          <w:bCs/>
          <w:sz w:val="24"/>
          <w:szCs w:val="24"/>
          <w:highlight w:val="none"/>
          <w:u w:val="single"/>
        </w:rPr>
        <w:t xml:space="preserve">                                                                                      </w:t>
      </w:r>
    </w:p>
    <w:p w14:paraId="215AF50B">
      <w:pPr>
        <w:pStyle w:val="12"/>
        <w:spacing w:line="360" w:lineRule="auto"/>
        <w:ind w:firstLine="241"/>
        <w:rPr>
          <w:rFonts w:hint="eastAsia" w:hAnsi="宋体"/>
          <w:bCs/>
          <w:sz w:val="24"/>
          <w:szCs w:val="24"/>
          <w:highlight w:val="none"/>
          <w:u w:val="single"/>
        </w:rPr>
      </w:pPr>
      <w:r>
        <w:rPr>
          <w:rFonts w:hint="eastAsia" w:hAnsi="宋体"/>
          <w:bCs/>
          <w:sz w:val="24"/>
          <w:szCs w:val="24"/>
          <w:highlight w:val="none"/>
        </w:rPr>
        <w:t xml:space="preserve">    </w:t>
      </w:r>
      <w:r>
        <w:rPr>
          <w:rFonts w:hint="eastAsia" w:hAnsi="宋体"/>
          <w:bCs/>
          <w:sz w:val="24"/>
          <w:szCs w:val="24"/>
          <w:highlight w:val="none"/>
          <w:u w:val="single"/>
        </w:rPr>
        <w:t xml:space="preserve">                                                                                      </w:t>
      </w:r>
    </w:p>
    <w:p w14:paraId="268D8C3B">
      <w:pPr>
        <w:pStyle w:val="12"/>
        <w:spacing w:line="360" w:lineRule="auto"/>
        <w:ind w:firstLine="480" w:firstLineChars="200"/>
        <w:rPr>
          <w:rFonts w:hint="eastAsia" w:hAnsi="宋体"/>
          <w:sz w:val="24"/>
          <w:szCs w:val="24"/>
          <w:highlight w:val="none"/>
        </w:rPr>
      </w:pPr>
      <w:r>
        <w:rPr>
          <w:rFonts w:hint="eastAsia" w:hAnsi="宋体"/>
          <w:bCs/>
          <w:sz w:val="24"/>
          <w:szCs w:val="24"/>
          <w:highlight w:val="none"/>
          <w:u w:val="single"/>
        </w:rPr>
        <w:t>采购人/代理机构</w:t>
      </w:r>
      <w:r>
        <w:rPr>
          <w:rFonts w:hint="eastAsia" w:hAnsi="宋体"/>
          <w:bCs/>
          <w:sz w:val="24"/>
          <w:szCs w:val="24"/>
          <w:highlight w:val="none"/>
        </w:rPr>
        <w:t>于</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w:t>
      </w:r>
      <w:r>
        <w:rPr>
          <w:rFonts w:hint="eastAsia" w:hAnsi="宋体"/>
          <w:bCs/>
          <w:sz w:val="24"/>
          <w:szCs w:val="24"/>
          <w:highlight w:val="none"/>
        </w:rPr>
        <w:t xml:space="preserve">就质疑事项作出了答复/没有在法定期限内作出答复。                                                                                             </w:t>
      </w:r>
    </w:p>
    <w:p w14:paraId="784C0CC6">
      <w:pPr>
        <w:pStyle w:val="12"/>
        <w:spacing w:line="360" w:lineRule="auto"/>
        <w:ind w:left="25" w:leftChars="12" w:firstLine="472" w:firstLineChars="196"/>
        <w:rPr>
          <w:rFonts w:hint="eastAsia" w:hAnsi="宋体"/>
          <w:b/>
          <w:sz w:val="24"/>
          <w:szCs w:val="24"/>
          <w:highlight w:val="none"/>
        </w:rPr>
      </w:pPr>
      <w:r>
        <w:rPr>
          <w:rFonts w:hint="eastAsia" w:hAnsi="宋体"/>
          <w:b/>
          <w:sz w:val="24"/>
          <w:szCs w:val="24"/>
          <w:highlight w:val="none"/>
        </w:rPr>
        <w:t>四、投诉事项具体内容</w:t>
      </w:r>
    </w:p>
    <w:p w14:paraId="15571576">
      <w:pPr>
        <w:pStyle w:val="12"/>
        <w:spacing w:line="360" w:lineRule="auto"/>
        <w:ind w:left="25" w:leftChars="12" w:firstLine="472" w:firstLineChars="197"/>
        <w:rPr>
          <w:rFonts w:hint="eastAsia" w:hAnsi="宋体"/>
          <w:bCs/>
          <w:sz w:val="24"/>
          <w:szCs w:val="24"/>
          <w:highlight w:val="none"/>
          <w:u w:val="single"/>
        </w:rPr>
      </w:pPr>
      <w:r>
        <w:rPr>
          <w:rFonts w:hint="eastAsia" w:hAnsi="宋体"/>
          <w:sz w:val="24"/>
          <w:szCs w:val="24"/>
          <w:highlight w:val="none"/>
        </w:rPr>
        <w:t>投诉事项1：</w:t>
      </w:r>
      <w:r>
        <w:rPr>
          <w:rFonts w:hint="eastAsia" w:hAnsi="宋体"/>
          <w:bCs/>
          <w:sz w:val="24"/>
          <w:szCs w:val="24"/>
          <w:highlight w:val="none"/>
          <w:u w:val="single"/>
        </w:rPr>
        <w:t xml:space="preserve">                                                                           </w:t>
      </w:r>
    </w:p>
    <w:p w14:paraId="3141A766">
      <w:pPr>
        <w:pStyle w:val="12"/>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事实依据：</w:t>
      </w:r>
      <w:r>
        <w:rPr>
          <w:rFonts w:hint="eastAsia" w:hAnsi="宋体"/>
          <w:sz w:val="24"/>
          <w:szCs w:val="24"/>
          <w:highlight w:val="none"/>
        </w:rPr>
        <w:t xml:space="preserve"> </w:t>
      </w:r>
      <w:r>
        <w:rPr>
          <w:rFonts w:hint="eastAsia" w:hAnsi="宋体"/>
          <w:bCs/>
          <w:sz w:val="24"/>
          <w:szCs w:val="24"/>
          <w:highlight w:val="none"/>
          <w:u w:val="single"/>
        </w:rPr>
        <w:t xml:space="preserve">                                                                                      </w:t>
      </w:r>
    </w:p>
    <w:p w14:paraId="0A1503B0">
      <w:pPr>
        <w:pStyle w:val="12"/>
        <w:spacing w:line="360" w:lineRule="auto"/>
        <w:ind w:left="25" w:leftChars="12" w:firstLine="472" w:firstLineChars="197"/>
        <w:rPr>
          <w:rFonts w:hint="eastAsia" w:hAnsi="宋体"/>
          <w:sz w:val="24"/>
          <w:szCs w:val="24"/>
          <w:highlight w:val="none"/>
        </w:rPr>
      </w:pPr>
      <w:r>
        <w:rPr>
          <w:rFonts w:hint="eastAsia" w:hAnsi="宋体"/>
          <w:bCs/>
          <w:sz w:val="24"/>
          <w:szCs w:val="24"/>
          <w:highlight w:val="none"/>
          <w:u w:val="single"/>
        </w:rPr>
        <w:t xml:space="preserve">                                                                                        </w:t>
      </w:r>
    </w:p>
    <w:p w14:paraId="6E78F6D7">
      <w:pPr>
        <w:pStyle w:val="12"/>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法律依据：</w:t>
      </w:r>
      <w:r>
        <w:rPr>
          <w:rFonts w:hint="eastAsia" w:hAnsi="宋体"/>
          <w:sz w:val="24"/>
          <w:szCs w:val="24"/>
          <w:highlight w:val="none"/>
        </w:rPr>
        <w:t xml:space="preserve"> </w:t>
      </w:r>
      <w:r>
        <w:rPr>
          <w:rFonts w:hint="eastAsia" w:hAnsi="宋体"/>
          <w:bCs/>
          <w:sz w:val="24"/>
          <w:szCs w:val="24"/>
          <w:highlight w:val="none"/>
          <w:u w:val="single"/>
        </w:rPr>
        <w:t xml:space="preserve">                                                                                      </w:t>
      </w:r>
    </w:p>
    <w:p w14:paraId="65283BD7">
      <w:pPr>
        <w:pStyle w:val="12"/>
        <w:spacing w:line="360" w:lineRule="auto"/>
        <w:ind w:left="25" w:leftChars="12" w:firstLine="352" w:firstLineChars="147"/>
        <w:rPr>
          <w:rFonts w:hint="eastAsia" w:hAnsi="宋体"/>
          <w:bCs/>
          <w:sz w:val="24"/>
          <w:szCs w:val="24"/>
          <w:highlight w:val="none"/>
          <w:u w:val="single"/>
        </w:rPr>
      </w:pPr>
      <w:r>
        <w:rPr>
          <w:rFonts w:hint="eastAsia" w:hAnsi="宋体"/>
          <w:bCs/>
          <w:sz w:val="24"/>
          <w:szCs w:val="24"/>
          <w:highlight w:val="none"/>
        </w:rPr>
        <w:t xml:space="preserve"> </w:t>
      </w:r>
      <w:r>
        <w:rPr>
          <w:rFonts w:hint="eastAsia" w:hAnsi="宋体"/>
          <w:bCs/>
          <w:sz w:val="24"/>
          <w:szCs w:val="24"/>
          <w:highlight w:val="none"/>
          <w:u w:val="single"/>
        </w:rPr>
        <w:t xml:space="preserve">                                                                                        </w:t>
      </w:r>
    </w:p>
    <w:p w14:paraId="314AA4FF">
      <w:pPr>
        <w:pStyle w:val="12"/>
        <w:spacing w:line="360" w:lineRule="auto"/>
        <w:ind w:left="25" w:leftChars="12" w:firstLine="472" w:firstLineChars="197"/>
        <w:rPr>
          <w:rFonts w:hint="eastAsia" w:hAnsi="宋体"/>
          <w:bCs/>
          <w:sz w:val="24"/>
          <w:szCs w:val="24"/>
          <w:highlight w:val="none"/>
        </w:rPr>
      </w:pPr>
      <w:r>
        <w:rPr>
          <w:rFonts w:hint="eastAsia" w:hAnsi="宋体"/>
          <w:sz w:val="24"/>
          <w:szCs w:val="24"/>
          <w:highlight w:val="none"/>
        </w:rPr>
        <w:t xml:space="preserve">投诉事项2  </w:t>
      </w:r>
      <w:r>
        <w:rPr>
          <w:rFonts w:hint="eastAsia" w:hAnsi="宋体"/>
          <w:bCs/>
          <w:sz w:val="24"/>
          <w:szCs w:val="24"/>
          <w:highlight w:val="none"/>
        </w:rPr>
        <w:t xml:space="preserve">   </w:t>
      </w:r>
    </w:p>
    <w:p w14:paraId="37AB6E94">
      <w:pPr>
        <w:pStyle w:val="12"/>
        <w:spacing w:line="360" w:lineRule="auto"/>
        <w:ind w:left="25" w:leftChars="12" w:firstLine="472" w:firstLineChars="197"/>
        <w:rPr>
          <w:rFonts w:hint="eastAsia" w:hAnsi="宋体"/>
          <w:bCs/>
          <w:sz w:val="24"/>
          <w:szCs w:val="24"/>
          <w:highlight w:val="none"/>
        </w:rPr>
      </w:pPr>
      <w:r>
        <w:rPr>
          <w:rFonts w:hAnsi="宋体"/>
          <w:bCs/>
          <w:sz w:val="24"/>
          <w:szCs w:val="24"/>
          <w:highlight w:val="none"/>
        </w:rPr>
        <w:t>……</w:t>
      </w:r>
    </w:p>
    <w:p w14:paraId="5A6624CE">
      <w:pPr>
        <w:pStyle w:val="12"/>
        <w:spacing w:line="360" w:lineRule="auto"/>
        <w:ind w:left="25" w:leftChars="12" w:firstLine="472" w:firstLineChars="196"/>
        <w:rPr>
          <w:rFonts w:hint="eastAsia" w:hAnsi="宋体"/>
          <w:b/>
          <w:sz w:val="24"/>
          <w:szCs w:val="24"/>
          <w:highlight w:val="none"/>
        </w:rPr>
      </w:pPr>
      <w:r>
        <w:rPr>
          <w:rFonts w:hint="eastAsia" w:hAnsi="宋体"/>
          <w:b/>
          <w:sz w:val="24"/>
          <w:szCs w:val="24"/>
          <w:highlight w:val="none"/>
        </w:rPr>
        <w:t>五、与投诉事项相关的投诉请求：</w:t>
      </w:r>
    </w:p>
    <w:p w14:paraId="2981C789">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请求：</w:t>
      </w:r>
      <w:r>
        <w:rPr>
          <w:rFonts w:hint="eastAsia" w:hAnsi="宋体"/>
          <w:bCs/>
          <w:sz w:val="24"/>
          <w:szCs w:val="24"/>
          <w:highlight w:val="none"/>
          <w:u w:val="single"/>
        </w:rPr>
        <w:t xml:space="preserve">                                                                                 </w:t>
      </w:r>
    </w:p>
    <w:p w14:paraId="10BB0484">
      <w:pPr>
        <w:pStyle w:val="12"/>
        <w:spacing w:line="360" w:lineRule="auto"/>
        <w:ind w:left="25" w:leftChars="12" w:firstLine="352" w:firstLineChars="147"/>
        <w:rPr>
          <w:rFonts w:hint="eastAsia" w:hAnsi="宋体"/>
          <w:sz w:val="24"/>
          <w:szCs w:val="24"/>
          <w:highlight w:val="none"/>
        </w:rPr>
      </w:pPr>
    </w:p>
    <w:p w14:paraId="413B0ED8">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签字（签章）：                                       公章：</w:t>
      </w:r>
    </w:p>
    <w:p w14:paraId="00567D24">
      <w:pPr>
        <w:pStyle w:val="12"/>
        <w:spacing w:line="360" w:lineRule="auto"/>
        <w:ind w:left="25" w:leftChars="12" w:firstLine="352" w:firstLineChars="147"/>
        <w:rPr>
          <w:rFonts w:hint="eastAsia" w:hAnsi="宋体"/>
          <w:sz w:val="24"/>
          <w:szCs w:val="24"/>
          <w:highlight w:val="none"/>
        </w:rPr>
      </w:pPr>
    </w:p>
    <w:p w14:paraId="3CEFE6BC">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日期：</w:t>
      </w:r>
    </w:p>
    <w:p w14:paraId="1C1D87DD">
      <w:pPr>
        <w:pStyle w:val="12"/>
        <w:spacing w:line="360" w:lineRule="auto"/>
        <w:ind w:left="25" w:leftChars="12" w:firstLine="472" w:firstLineChars="197"/>
        <w:rPr>
          <w:rFonts w:hint="eastAsia" w:hAnsi="宋体"/>
          <w:b/>
          <w:sz w:val="24"/>
          <w:szCs w:val="24"/>
          <w:highlight w:val="none"/>
        </w:rPr>
      </w:pPr>
      <w:r>
        <w:rPr>
          <w:rFonts w:hint="eastAsia" w:hAnsi="宋体"/>
          <w:bCs/>
          <w:sz w:val="24"/>
          <w:szCs w:val="24"/>
          <w:highlight w:val="none"/>
        </w:rPr>
        <w:t xml:space="preserve">                                                                                </w:t>
      </w:r>
      <w:r>
        <w:rPr>
          <w:rFonts w:hint="eastAsia" w:hAnsi="宋体"/>
          <w:b/>
          <w:sz w:val="24"/>
          <w:szCs w:val="24"/>
          <w:highlight w:val="none"/>
        </w:rPr>
        <w:t>说明：</w:t>
      </w:r>
    </w:p>
    <w:p w14:paraId="3DA088DC">
      <w:pPr>
        <w:pStyle w:val="12"/>
        <w:spacing w:line="360" w:lineRule="auto"/>
        <w:ind w:left="25" w:leftChars="12" w:firstLine="354" w:firstLineChars="147"/>
        <w:rPr>
          <w:rFonts w:hint="eastAsia" w:hAnsi="宋体"/>
          <w:b/>
          <w:bCs/>
          <w:sz w:val="24"/>
          <w:szCs w:val="24"/>
          <w:highlight w:val="none"/>
        </w:rPr>
      </w:pPr>
      <w:r>
        <w:rPr>
          <w:rFonts w:hint="eastAsia" w:hAnsi="宋体"/>
          <w:b/>
          <w:sz w:val="24"/>
          <w:szCs w:val="24"/>
          <w:highlight w:val="none"/>
        </w:rPr>
        <w:t>1.投诉人提起投诉时，应当提交投诉书和必要的证明材料，并按照被投诉人和与投诉事项有关的供应商数量提供投诉书副本</w:t>
      </w:r>
      <w:r>
        <w:rPr>
          <w:rFonts w:hint="eastAsia" w:hAnsi="宋体"/>
          <w:b/>
          <w:bCs/>
          <w:sz w:val="24"/>
          <w:szCs w:val="24"/>
          <w:highlight w:val="none"/>
        </w:rPr>
        <w:t>。</w:t>
      </w:r>
    </w:p>
    <w:p w14:paraId="582B5F1F">
      <w:pPr>
        <w:pStyle w:val="12"/>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01469A8">
      <w:pPr>
        <w:pStyle w:val="12"/>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3.投诉书应简要列明质疑事项，质疑函、质疑答复等作为附件材料提供。</w:t>
      </w:r>
    </w:p>
    <w:p w14:paraId="14EDF95C">
      <w:pPr>
        <w:pStyle w:val="12"/>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4.投诉书的投诉事项应具体、明确，并有必要的事实依据和法律依据。</w:t>
      </w:r>
    </w:p>
    <w:p w14:paraId="1203CDEB">
      <w:pPr>
        <w:pStyle w:val="12"/>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5.投诉书的投诉请求应与投诉事项相关。</w:t>
      </w:r>
    </w:p>
    <w:p w14:paraId="31C16A1C">
      <w:pPr>
        <w:pStyle w:val="12"/>
        <w:spacing w:line="360" w:lineRule="auto"/>
        <w:ind w:left="25" w:leftChars="12" w:firstLine="354" w:firstLineChars="147"/>
        <w:rPr>
          <w:highlight w:val="none"/>
        </w:rPr>
      </w:pPr>
      <w:r>
        <w:rPr>
          <w:rFonts w:hint="eastAsia" w:hAnsi="宋体"/>
          <w:b/>
          <w:sz w:val="24"/>
          <w:szCs w:val="24"/>
          <w:highlight w:val="none"/>
        </w:rPr>
        <w:t>6.投诉人为法人或者其他组织的，投诉书应由法定代表人、主要负责人，或者其授权代表签字或者盖章，并加盖公章。</w:t>
      </w:r>
    </w:p>
    <w:sectPr>
      <w:footerReference r:id="rId17" w:type="first"/>
      <w:headerReference r:id="rId14" w:type="default"/>
      <w:footerReference r:id="rId15" w:type="default"/>
      <w:footerReference r:id="rId16" w:type="even"/>
      <w:pgSz w:w="11906" w:h="16838"/>
      <w:pgMar w:top="1134" w:right="1503" w:bottom="1559" w:left="167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003322B-D9B9-4289-B1E4-358B1264E147}"/>
  </w:font>
  <w:font w:name="黑体">
    <w:panose1 w:val="02010609060101010101"/>
    <w:charset w:val="86"/>
    <w:family w:val="auto"/>
    <w:pitch w:val="default"/>
    <w:sig w:usb0="800002BF" w:usb1="38CF7CFA" w:usb2="00000016" w:usb3="00000000" w:csb0="00040001" w:csb1="00000000"/>
    <w:embedRegular r:id="rId2" w:fontKey="{A31144BF-37EF-473E-80BD-48908F34170D}"/>
  </w:font>
  <w:font w:name="Courier New">
    <w:panose1 w:val="02070309020205020404"/>
    <w:charset w:val="01"/>
    <w:family w:val="modern"/>
    <w:pitch w:val="default"/>
    <w:sig w:usb0="E0002EFF" w:usb1="C0007843" w:usb2="00000009" w:usb3="00000000" w:csb0="400001FF" w:csb1="FFFF0000"/>
    <w:embedRegular r:id="rId3" w:fontKey="{5AC58C0E-E75F-429A-ACCB-480A1366775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4" w:fontKey="{4B98FDFB-FA3E-4DDF-9ACF-3758C68C5E04}"/>
  </w:font>
  <w:font w:name="仿宋">
    <w:panose1 w:val="02010609060101010101"/>
    <w:charset w:val="86"/>
    <w:family w:val="modern"/>
    <w:pitch w:val="default"/>
    <w:sig w:usb0="800002BF" w:usb1="38CF7CFA" w:usb2="00000016" w:usb3="00000000" w:csb0="00040001" w:csb1="00000000"/>
    <w:embedRegular r:id="rId5" w:fontKey="{ED9506E5-0F17-48FD-8E8A-E63C971DAA97}"/>
  </w:font>
  <w:font w:name="方正小标宋简体">
    <w:panose1 w:val="02000000000000000000"/>
    <w:charset w:val="86"/>
    <w:family w:val="script"/>
    <w:pitch w:val="default"/>
    <w:sig w:usb0="00000001" w:usb1="08000000" w:usb2="00000000" w:usb3="00000000" w:csb0="00040000" w:csb1="00000000"/>
    <w:embedRegular r:id="rId6" w:fontKey="{93046BF6-6528-4EF3-991F-756E9E87230C}"/>
  </w:font>
  <w:font w:name="华文新魏">
    <w:altName w:val="宋体"/>
    <w:panose1 w:val="02010800040101010101"/>
    <w:charset w:val="86"/>
    <w:family w:val="auto"/>
    <w:pitch w:val="default"/>
    <w:sig w:usb0="00000000" w:usb1="00000000" w:usb2="00000000" w:usb3="00000000" w:csb0="00040000" w:csb1="00000000"/>
    <w:embedRegular r:id="rId7" w:fontKey="{F5A62B8C-4259-4FEE-B1F9-3843A471BB4C}"/>
  </w:font>
  <w:font w:name="微软雅黑">
    <w:panose1 w:val="020B0503020204020204"/>
    <w:charset w:val="86"/>
    <w:family w:val="swiss"/>
    <w:pitch w:val="default"/>
    <w:sig w:usb0="80000287" w:usb1="2ACF3C50" w:usb2="00000016" w:usb3="00000000" w:csb0="0004001F" w:csb1="00000000"/>
    <w:embedRegular r:id="rId8" w:fontKey="{4E93B5F5-3298-402F-888C-DE7536C63ADE}"/>
  </w:font>
  <w:font w:name="Cambria Math">
    <w:panose1 w:val="02040503050406030204"/>
    <w:charset w:val="00"/>
    <w:family w:val="roman"/>
    <w:pitch w:val="default"/>
    <w:sig w:usb0="E00006FF" w:usb1="420024FF" w:usb2="02000000" w:usb3="00000000" w:csb0="2000019F" w:csb1="00000000"/>
    <w:embedRegular r:id="rId9" w:fontKey="{BD422F95-56EF-4C76-B3FD-0B224C7DFE3C}"/>
  </w:font>
  <w:font w:name="隶书">
    <w:altName w:val="微软雅黑"/>
    <w:panose1 w:val="02010509060101010101"/>
    <w:charset w:val="86"/>
    <w:family w:val="modern"/>
    <w:pitch w:val="default"/>
    <w:sig w:usb0="00000000" w:usb1="00000000" w:usb2="00000000" w:usb3="00000000" w:csb0="00040000" w:csb1="00000000"/>
    <w:embedRegular r:id="rId10" w:fontKey="{B05DE8EC-E548-4CC2-BAAB-60313B0CB1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82BB8">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B8D6AE">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6B8D6AE">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89E4532">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E75F7">
    <w:pPr>
      <w:pStyle w:val="14"/>
      <w:framePr w:wrap="around" w:vAnchor="text" w:hAnchor="margin" w:xAlign="center" w:y="1"/>
      <w:rPr>
        <w:rStyle w:val="20"/>
      </w:rPr>
    </w:pPr>
    <w:r>
      <w:fldChar w:fldCharType="begin"/>
    </w:r>
    <w:r>
      <w:rPr>
        <w:rStyle w:val="20"/>
      </w:rPr>
      <w:instrText xml:space="preserve">PAGE  </w:instrText>
    </w:r>
    <w:r>
      <w:fldChar w:fldCharType="end"/>
    </w:r>
  </w:p>
  <w:p w14:paraId="19792B71">
    <w:pPr>
      <w:pStyle w:val="1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DE508">
    <w:pPr>
      <w:pStyle w:val="14"/>
      <w:ind w:right="360"/>
      <w:jc w:val="both"/>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734CB7">
                          <w:pPr>
                            <w:pStyle w:val="14"/>
                          </w:pPr>
                          <w:r>
                            <w:fldChar w:fldCharType="begin"/>
                          </w:r>
                          <w:r>
                            <w:instrText xml:space="preserve"> PAGE  \* MERGEFORMAT </w:instrText>
                          </w:r>
                          <w:r>
                            <w:fldChar w:fldCharType="separate"/>
                          </w:r>
                          <w:r>
                            <w:t>71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4734CB7">
                    <w:pPr>
                      <w:pStyle w:val="1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5CEFC">
    <w:pPr>
      <w:pStyle w:val="14"/>
      <w:jc w:val="center"/>
    </w:pPr>
  </w:p>
  <w:p w14:paraId="260F12F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3D135">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A37040">
                          <w:pPr>
                            <w:pStyle w:val="14"/>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CA37040">
                    <w:pPr>
                      <w:pStyle w:val="14"/>
                    </w:pPr>
                    <w:r>
                      <w:fldChar w:fldCharType="begin"/>
                    </w:r>
                    <w:r>
                      <w:instrText xml:space="preserve"> PAGE  \* MERGEFORMAT </w:instrText>
                    </w:r>
                    <w:r>
                      <w:fldChar w:fldCharType="separate"/>
                    </w:r>
                    <w:r>
                      <w:t>20</w:t>
                    </w:r>
                    <w:r>
                      <w:fldChar w:fldCharType="end"/>
                    </w:r>
                  </w:p>
                </w:txbxContent>
              </v:textbox>
            </v:shape>
          </w:pict>
        </mc:Fallback>
      </mc:AlternateContent>
    </w:r>
  </w:p>
  <w:p w14:paraId="0D2C6F8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2111B">
    <w:pPr>
      <w:pStyle w:val="14"/>
      <w:framePr w:wrap="around" w:vAnchor="text" w:hAnchor="margin" w:xAlign="center" w:y="1"/>
      <w:rPr>
        <w:rStyle w:val="20"/>
      </w:rPr>
    </w:pPr>
    <w:r>
      <w:fldChar w:fldCharType="begin"/>
    </w:r>
    <w:r>
      <w:rPr>
        <w:rStyle w:val="20"/>
      </w:rPr>
      <w:instrText xml:space="preserve">PAGE  </w:instrText>
    </w:r>
    <w:r>
      <w:fldChar w:fldCharType="end"/>
    </w:r>
  </w:p>
  <w:p w14:paraId="23EC7316">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CA552">
    <w:pPr>
      <w:pStyle w:val="14"/>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2C68F2">
                          <w:pPr>
                            <w:pStyle w:val="14"/>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72C68F2">
                    <w:pPr>
                      <w:pStyle w:val="1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26D4E">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424618">
                          <w:pPr>
                            <w:pStyle w:val="14"/>
                          </w:pPr>
                          <w:r>
                            <w:fldChar w:fldCharType="begin"/>
                          </w:r>
                          <w:r>
                            <w:instrText xml:space="preserve"> PAGE  \* MERGEFORMAT </w:instrText>
                          </w:r>
                          <w:r>
                            <w:fldChar w:fldCharType="separate"/>
                          </w:r>
                          <w:r>
                            <w:t>68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0424618">
                    <w:pPr>
                      <w:pStyle w:val="14"/>
                    </w:pPr>
                    <w:r>
                      <w:fldChar w:fldCharType="begin"/>
                    </w:r>
                    <w:r>
                      <w:instrText xml:space="preserve"> PAGE  \* MERGEFORMAT </w:instrText>
                    </w:r>
                    <w:r>
                      <w:fldChar w:fldCharType="separate"/>
                    </w:r>
                    <w:r>
                      <w:t>68</w:t>
                    </w:r>
                    <w:r>
                      <w:fldChar w:fldCharType="end"/>
                    </w:r>
                  </w:p>
                </w:txbxContent>
              </v:textbox>
            </v:shape>
          </w:pict>
        </mc:Fallback>
      </mc:AlternateContent>
    </w:r>
  </w:p>
  <w:p w14:paraId="72184FD8">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3A378">
    <w:pPr>
      <w:pStyle w:val="14"/>
      <w:framePr w:wrap="around" w:vAnchor="text" w:hAnchor="margin" w:xAlign="center" w:y="1"/>
      <w:rPr>
        <w:rStyle w:val="20"/>
      </w:rPr>
    </w:pPr>
    <w:r>
      <w:fldChar w:fldCharType="begin"/>
    </w:r>
    <w:r>
      <w:rPr>
        <w:rStyle w:val="20"/>
      </w:rPr>
      <w:instrText xml:space="preserve">PAGE  </w:instrText>
    </w:r>
    <w:r>
      <w:fldChar w:fldCharType="end"/>
    </w:r>
  </w:p>
  <w:p w14:paraId="57F95C46">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5A571">
    <w:pPr>
      <w:pStyle w:val="14"/>
      <w:framePr w:wrap="around" w:vAnchor="text" w:hAnchor="margin" w:xAlign="right" w:y="1"/>
      <w:rPr>
        <w:rStyle w:val="20"/>
      </w:rPr>
    </w:pPr>
    <w:r>
      <w:fldChar w:fldCharType="begin"/>
    </w:r>
    <w:r>
      <w:rPr>
        <w:rStyle w:val="20"/>
      </w:rPr>
      <w:instrText xml:space="preserve">PAGE  </w:instrText>
    </w:r>
    <w:r>
      <w:fldChar w:fldCharType="separate"/>
    </w:r>
    <w:r>
      <w:rPr>
        <w:rStyle w:val="20"/>
      </w:rPr>
      <w:t>122</w:t>
    </w:r>
    <w:r>
      <w:fldChar w:fldCharType="end"/>
    </w:r>
  </w:p>
  <w:p w14:paraId="2BDD8695">
    <w:pPr>
      <w:pStyle w:val="14"/>
      <w:ind w:right="360"/>
      <w:jc w:val="both"/>
      <w:rPr>
        <w:rFonts w:hint="eastAsia"/>
      </w:rPr>
    </w:pPr>
    <w:r>
      <w:rPr>
        <w:rFonts w:hint="eastAsia"/>
      </w:rPr>
      <w:t>121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95F5D">
    <w:pPr>
      <w:pStyle w:val="14"/>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FE9880">
                          <w:pPr>
                            <w:pStyle w:val="14"/>
                          </w:pPr>
                          <w:r>
                            <w:fldChar w:fldCharType="begin"/>
                          </w:r>
                          <w:r>
                            <w:instrText xml:space="preserve"> PAGE  \* MERGEFORMAT </w:instrText>
                          </w:r>
                          <w:r>
                            <w:fldChar w:fldCharType="separate"/>
                          </w:r>
                          <w:r>
                            <w:t>73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0FE9880">
                    <w:pPr>
                      <w:pStyle w:val="14"/>
                    </w:pPr>
                    <w:r>
                      <w:fldChar w:fldCharType="begin"/>
                    </w:r>
                    <w:r>
                      <w:instrText xml:space="preserve"> PAGE  \* MERGEFORMAT </w:instrText>
                    </w:r>
                    <w:r>
                      <w:fldChar w:fldCharType="separate"/>
                    </w:r>
                    <w:r>
                      <w:t>73</w:t>
                    </w:r>
                    <w:r>
                      <w:fldChar w:fldCharType="end"/>
                    </w:r>
                  </w:p>
                </w:txbxContent>
              </v:textbox>
            </v:shape>
          </w:pict>
        </mc:Fallback>
      </mc:AlternateContent>
    </w:r>
  </w:p>
  <w:p w14:paraId="4B65B873">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102D1">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2AC45">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3C505">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89720">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5E9B1"/>
    <w:multiLevelType w:val="singleLevel"/>
    <w:tmpl w:val="9CF5E9B1"/>
    <w:lvl w:ilvl="0" w:tentative="0">
      <w:start w:val="2"/>
      <w:numFmt w:val="chineseCounting"/>
      <w:suff w:val="nothing"/>
      <w:lvlText w:val="%1、"/>
      <w:lvlJc w:val="left"/>
      <w:rPr>
        <w:rFonts w:hint="eastAsia"/>
      </w:r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6F810CA4"/>
    <w:multiLevelType w:val="singleLevel"/>
    <w:tmpl w:val="6F810CA4"/>
    <w:lvl w:ilvl="0" w:tentative="0">
      <w:start w:val="1"/>
      <w:numFmt w:val="chineseCounting"/>
      <w:suff w:val="nothing"/>
      <w:lvlText w:val="%1、"/>
      <w:lvlJc w:val="left"/>
      <w:rPr>
        <w:rFonts w:hint="eastAsi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104BA"/>
    <w:rsid w:val="034138D7"/>
    <w:rsid w:val="0C9E1DF3"/>
    <w:rsid w:val="0DD80A6E"/>
    <w:rsid w:val="0FA66D6B"/>
    <w:rsid w:val="143F2CAE"/>
    <w:rsid w:val="15B90F89"/>
    <w:rsid w:val="18F37B07"/>
    <w:rsid w:val="1953639C"/>
    <w:rsid w:val="19D600DE"/>
    <w:rsid w:val="1BEB0238"/>
    <w:rsid w:val="1D181B85"/>
    <w:rsid w:val="226D66BC"/>
    <w:rsid w:val="22796005"/>
    <w:rsid w:val="270D569C"/>
    <w:rsid w:val="27CC0B40"/>
    <w:rsid w:val="28781E9D"/>
    <w:rsid w:val="28A569C3"/>
    <w:rsid w:val="2A2D16B2"/>
    <w:rsid w:val="2A641A92"/>
    <w:rsid w:val="2C8640C1"/>
    <w:rsid w:val="329A267C"/>
    <w:rsid w:val="367929A9"/>
    <w:rsid w:val="385E4E8B"/>
    <w:rsid w:val="4279332F"/>
    <w:rsid w:val="42C4688B"/>
    <w:rsid w:val="44F94F15"/>
    <w:rsid w:val="465D27A6"/>
    <w:rsid w:val="49BE748D"/>
    <w:rsid w:val="4A3C3CDC"/>
    <w:rsid w:val="4B3B04C3"/>
    <w:rsid w:val="4BAE1E8E"/>
    <w:rsid w:val="50625B2A"/>
    <w:rsid w:val="515B3BA2"/>
    <w:rsid w:val="51C74128"/>
    <w:rsid w:val="525A1D1D"/>
    <w:rsid w:val="58252360"/>
    <w:rsid w:val="5B582F57"/>
    <w:rsid w:val="5C985E24"/>
    <w:rsid w:val="626F558D"/>
    <w:rsid w:val="68190B0A"/>
    <w:rsid w:val="68F264B9"/>
    <w:rsid w:val="690F069C"/>
    <w:rsid w:val="6B5A2E68"/>
    <w:rsid w:val="6CB56568"/>
    <w:rsid w:val="71BB3EE6"/>
    <w:rsid w:val="71D104BA"/>
    <w:rsid w:val="74C4229E"/>
    <w:rsid w:val="75327854"/>
    <w:rsid w:val="75472713"/>
    <w:rsid w:val="78A80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paragraph" w:styleId="7">
    <w:name w:val="heading 5"/>
    <w:basedOn w:val="1"/>
    <w:next w:val="8"/>
    <w:qFormat/>
    <w:uiPriority w:val="9"/>
    <w:pPr>
      <w:keepNext/>
      <w:keepLines/>
      <w:numPr>
        <w:ilvl w:val="4"/>
        <w:numId w:val="1"/>
      </w:numPr>
      <w:spacing w:before="280" w:after="290" w:line="376" w:lineRule="auto"/>
      <w:outlineLvl w:val="4"/>
    </w:pPr>
    <w:rPr>
      <w:b/>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kern w:val="0"/>
    </w:rPr>
  </w:style>
  <w:style w:type="paragraph" w:styleId="3">
    <w:name w:val="Body Text Indent"/>
    <w:basedOn w:val="1"/>
    <w:qFormat/>
    <w:uiPriority w:val="99"/>
    <w:pPr>
      <w:ind w:firstLine="830" w:firstLineChars="352"/>
    </w:pPr>
    <w:rPr>
      <w:rFonts w:ascii="仿宋_GB2312" w:eastAsia="仿宋_GB2312"/>
      <w:kern w:val="0"/>
      <w:sz w:val="32"/>
      <w:szCs w:val="20"/>
    </w:rPr>
  </w:style>
  <w:style w:type="paragraph" w:styleId="4">
    <w:name w:val="Body Text"/>
    <w:basedOn w:val="1"/>
    <w:next w:val="1"/>
    <w:qFormat/>
    <w:uiPriority w:val="99"/>
    <w:pPr>
      <w:spacing w:line="380" w:lineRule="exact"/>
    </w:pPr>
    <w:rPr>
      <w:kern w:val="0"/>
      <w:sz w:val="24"/>
    </w:rPr>
  </w:style>
  <w:style w:type="paragraph" w:styleId="8">
    <w:name w:val="Normal Indent"/>
    <w:basedOn w:val="1"/>
    <w:qFormat/>
    <w:uiPriority w:val="99"/>
    <w:pPr>
      <w:ind w:firstLine="420"/>
    </w:pPr>
    <w:rPr>
      <w:szCs w:val="20"/>
    </w:rPr>
  </w:style>
  <w:style w:type="paragraph" w:styleId="9">
    <w:name w:val="caption"/>
    <w:basedOn w:val="1"/>
    <w:next w:val="1"/>
    <w:qFormat/>
    <w:uiPriority w:val="35"/>
    <w:pPr>
      <w:spacing w:before="152" w:after="160"/>
    </w:pPr>
    <w:rPr>
      <w:rFonts w:ascii="Arial" w:hAnsi="Arial" w:eastAsia="黑体" w:cs="Arial"/>
      <w:sz w:val="20"/>
      <w:szCs w:val="20"/>
    </w:rPr>
  </w:style>
  <w:style w:type="paragraph" w:styleId="10">
    <w:name w:val="annotation text"/>
    <w:basedOn w:val="1"/>
    <w:unhideWhenUsed/>
    <w:qFormat/>
    <w:uiPriority w:val="0"/>
    <w:pPr>
      <w:jc w:val="left"/>
    </w:pPr>
  </w:style>
  <w:style w:type="paragraph" w:styleId="11">
    <w:name w:val="Body Text 3"/>
    <w:basedOn w:val="1"/>
    <w:qFormat/>
    <w:uiPriority w:val="0"/>
    <w:pPr>
      <w:spacing w:line="500" w:lineRule="exact"/>
    </w:pPr>
    <w:rPr>
      <w:b/>
      <w:bCs/>
      <w:kern w:val="0"/>
      <w:sz w:val="24"/>
    </w:rPr>
  </w:style>
  <w:style w:type="paragraph" w:styleId="12">
    <w:name w:val="Plain Text"/>
    <w:basedOn w:val="1"/>
    <w:qFormat/>
    <w:uiPriority w:val="0"/>
    <w:rPr>
      <w:rFonts w:ascii="宋体" w:hAnsi="Courier New"/>
      <w:kern w:val="0"/>
      <w:sz w:val="20"/>
      <w:szCs w:val="21"/>
    </w:rPr>
  </w:style>
  <w:style w:type="paragraph" w:styleId="13">
    <w:name w:val="Date"/>
    <w:basedOn w:val="1"/>
    <w:next w:val="1"/>
    <w:qFormat/>
    <w:uiPriority w:val="99"/>
    <w:pPr>
      <w:ind w:left="100" w:leftChars="2500"/>
    </w:pPr>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0"/>
        <w:tab w:val="left" w:pos="8306"/>
      </w:tabs>
      <w:snapToGrid w:val="0"/>
      <w:jc w:val="center"/>
    </w:pPr>
    <w:rPr>
      <w:sz w:val="18"/>
      <w:szCs w:val="18"/>
    </w:rPr>
  </w:style>
  <w:style w:type="paragraph" w:styleId="1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7">
    <w:name w:val="List"/>
    <w:basedOn w:val="1"/>
    <w:qFormat/>
    <w:uiPriority w:val="0"/>
    <w:pPr>
      <w:ind w:left="200" w:hanging="200" w:hangingChars="200"/>
    </w:pPr>
    <w:rPr>
      <w:sz w:val="28"/>
    </w:rPr>
  </w:style>
  <w:style w:type="character" w:styleId="20">
    <w:name w:val="page number"/>
    <w:qFormat/>
    <w:uiPriority w:val="0"/>
  </w:style>
  <w:style w:type="character" w:styleId="21">
    <w:name w:val="annotation reference"/>
    <w:unhideWhenUsed/>
    <w:qFormat/>
    <w:uiPriority w:val="99"/>
    <w:rPr>
      <w:sz w:val="21"/>
      <w:szCs w:val="21"/>
    </w:rPr>
  </w:style>
  <w:style w:type="character" w:customStyle="1" w:styleId="2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23">
    <w:name w:val="正文2"/>
    <w:basedOn w:val="1"/>
    <w:qFormat/>
    <w:uiPriority w:val="0"/>
    <w:pPr>
      <w:adjustRightInd w:val="0"/>
      <w:spacing w:before="156"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32473</Words>
  <Characters>34576</Characters>
  <Lines>0</Lines>
  <Paragraphs>0</Paragraphs>
  <TotalTime>11</TotalTime>
  <ScaleCrop>false</ScaleCrop>
  <LinksUpToDate>false</LinksUpToDate>
  <CharactersWithSpaces>35193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2025-09-26T00:49:00Z</dcterms:created>
  <dc:creator>喵兮兮</dc:creator>
  <cp:lastModifiedBy>WYY</cp:lastModifiedBy>
  <dcterms:modified xsi:type="dcterms:W3CDTF">2025-09-26T13:33:15Z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58FF5AF2034A439288540DE66AEB8C01_13</vt:lpwstr>
  </property>
  <property fmtid="{D5CDD505-2E9C-101B-9397-08002B2CF9AE}" pid="4" name="KSOTemplateDocerSaveRecord">
    <vt:lpwstr>eyJoZGlkIjoiMjAxMDM2NDk2YjM1MTI1YWE4ZTZmMDJiNTY4OTViMDEiLCJ1c2VySWQiOiI0NzIzMDQ5NzYifQ==</vt:lpwstr>
  </property>
</Properties>
</file>