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C4E1C">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南宁武鸣区政府采购</w:t>
      </w:r>
    </w:p>
    <w:p w14:paraId="7A301A17">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公开招标文件（服务类）</w:t>
      </w:r>
    </w:p>
    <w:p w14:paraId="39D815AD">
      <w:pPr>
        <w:spacing w:before="165" w:beforeLines="50" w:line="360" w:lineRule="auto"/>
        <w:jc w:val="center"/>
        <w:rPr>
          <w:rFonts w:ascii="仿宋_GB2312" w:hAnsi="宋体" w:eastAsia="仿宋_GB2312"/>
          <w:b/>
          <w:color w:val="auto"/>
          <w:sz w:val="48"/>
          <w:szCs w:val="48"/>
          <w:highlight w:val="none"/>
        </w:rPr>
      </w:pPr>
    </w:p>
    <w:p w14:paraId="56D654DC">
      <w:pPr>
        <w:spacing w:before="165" w:beforeLines="50" w:line="360" w:lineRule="auto"/>
        <w:jc w:val="center"/>
        <w:rPr>
          <w:rFonts w:ascii="仿宋_GB2312" w:hAnsi="宋体" w:eastAsia="仿宋_GB2312"/>
          <w:b/>
          <w:color w:val="auto"/>
          <w:sz w:val="48"/>
          <w:szCs w:val="48"/>
          <w:highlight w:val="none"/>
        </w:rPr>
      </w:pPr>
    </w:p>
    <w:p w14:paraId="1152B3B7">
      <w:pPr>
        <w:snapToGrid w:val="0"/>
        <w:spacing w:before="165" w:beforeLines="5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72"/>
          <w:szCs w:val="72"/>
          <w:highlight w:val="none"/>
        </w:rPr>
        <w:t>招标文件</w:t>
      </w:r>
    </w:p>
    <w:p w14:paraId="718616AE">
      <w:pPr>
        <w:snapToGrid w:val="0"/>
        <w:spacing w:before="165" w:beforeLines="50" w:line="360" w:lineRule="auto"/>
        <w:jc w:val="center"/>
        <w:rPr>
          <w:rFonts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5CE3C4DE">
      <w:pPr>
        <w:snapToGrid w:val="0"/>
        <w:spacing w:before="165" w:beforeLines="50" w:line="360" w:lineRule="auto"/>
        <w:rPr>
          <w:rFonts w:ascii="仿宋_GB2312" w:hAnsi="宋体" w:eastAsia="仿宋_GB2312"/>
          <w:color w:val="auto"/>
          <w:sz w:val="30"/>
          <w:szCs w:val="72"/>
          <w:highlight w:val="none"/>
        </w:rPr>
      </w:pPr>
    </w:p>
    <w:p w14:paraId="3EFC8057">
      <w:pPr>
        <w:pStyle w:val="21"/>
        <w:snapToGrid w:val="0"/>
        <w:spacing w:before="50" w:after="120" w:line="360" w:lineRule="auto"/>
        <w:ind w:firstLine="1193" w:firstLineChars="396"/>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：南宁市武鸣区现代农业产业园沃柑全产业链“人工智能+”应用体系项目</w:t>
      </w:r>
    </w:p>
    <w:p w14:paraId="6D1308EC">
      <w:pPr>
        <w:snapToGrid w:val="0"/>
        <w:spacing w:before="165" w:beforeLines="50" w:line="360" w:lineRule="auto"/>
        <w:ind w:firstLine="1145" w:firstLineChars="400"/>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b/>
          <w:bCs/>
          <w:color w:val="auto"/>
          <w:w w:val="95"/>
          <w:sz w:val="30"/>
          <w:szCs w:val="30"/>
          <w:highlight w:val="none"/>
          <w:lang w:eastAsia="zh-CN"/>
        </w:rPr>
        <w:t>NNZC2025-G3-100135-JZZB</w:t>
      </w:r>
    </w:p>
    <w:p w14:paraId="0084E34C">
      <w:pPr>
        <w:snapToGrid w:val="0"/>
        <w:spacing w:before="165" w:beforeLines="50" w:line="360" w:lineRule="auto"/>
        <w:ind w:firstLine="1205" w:firstLineChars="400"/>
        <w:rPr>
          <w:rFonts w:ascii="仿宋_GB2312" w:hAnsi="宋体" w:eastAsia="仿宋_GB2312"/>
          <w:b/>
          <w:color w:val="auto"/>
          <w:sz w:val="30"/>
          <w:szCs w:val="48"/>
          <w:highlight w:val="none"/>
        </w:rPr>
      </w:pPr>
      <w:r>
        <w:rPr>
          <w:rFonts w:hint="eastAsia" w:ascii="仿宋_GB2312" w:hAnsi="宋体" w:eastAsia="仿宋_GB2312"/>
          <w:b/>
          <w:color w:val="auto"/>
          <w:sz w:val="30"/>
          <w:szCs w:val="48"/>
          <w:highlight w:val="none"/>
        </w:rPr>
        <w:t>项目所属区划：</w:t>
      </w:r>
      <w:r>
        <w:rPr>
          <w:rFonts w:hint="eastAsia" w:ascii="仿宋_GB2312" w:hAnsi="宋体" w:eastAsia="仿宋_GB2312"/>
          <w:b/>
          <w:color w:val="auto"/>
          <w:sz w:val="30"/>
          <w:szCs w:val="48"/>
          <w:highlight w:val="none"/>
          <w:u w:val="single"/>
        </w:rPr>
        <w:t>南宁市武鸣区</w:t>
      </w:r>
    </w:p>
    <w:p w14:paraId="14E242C7">
      <w:pPr>
        <w:pStyle w:val="21"/>
        <w:snapToGrid w:val="0"/>
        <w:spacing w:before="50" w:after="120"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采购人：南宁市武鸣区农业农村局</w:t>
      </w:r>
    </w:p>
    <w:p w14:paraId="56CA537A">
      <w:pPr>
        <w:pStyle w:val="21"/>
        <w:snapToGrid w:val="0"/>
        <w:spacing w:before="50" w:after="120"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采购代理机构：广西金证招标代理有限公司</w:t>
      </w:r>
    </w:p>
    <w:p w14:paraId="58DE0749">
      <w:pPr>
        <w:pStyle w:val="21"/>
        <w:snapToGrid w:val="0"/>
        <w:spacing w:before="50" w:after="120" w:line="360" w:lineRule="auto"/>
        <w:jc w:val="center"/>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2025年XX月XX日</w:t>
      </w:r>
    </w:p>
    <w:p w14:paraId="29F6417D">
      <w:pPr>
        <w:widowControl/>
        <w:spacing w:line="360" w:lineRule="auto"/>
        <w:jc w:val="left"/>
        <w:rPr>
          <w:rFonts w:ascii="仿宋_GB2312" w:hAnsi="宋体" w:eastAsia="仿宋_GB2312"/>
          <w:b/>
          <w:bCs/>
          <w:color w:val="auto"/>
          <w:w w:val="95"/>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2037373B">
      <w:pPr>
        <w:pStyle w:val="21"/>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目录</w:t>
      </w:r>
    </w:p>
    <w:p w14:paraId="47D6C85F">
      <w:pPr>
        <w:pStyle w:val="27"/>
        <w:tabs>
          <w:tab w:val="right" w:pos="1600"/>
          <w:tab w:val="right" w:leader="dot" w:pos="9638"/>
        </w:tabs>
        <w:rPr>
          <w:color w:val="auto"/>
          <w:highlight w:val="none"/>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_Toc5205 </w:instrText>
      </w:r>
      <w:r>
        <w:rPr>
          <w:rFonts w:hAnsi="宋体"/>
          <w:bCs w:val="0"/>
          <w:caps w:val="0"/>
          <w:color w:val="auto"/>
          <w:szCs w:val="28"/>
          <w:highlight w:val="none"/>
        </w:rPr>
        <w:fldChar w:fldCharType="separate"/>
      </w:r>
      <w:r>
        <w:rPr>
          <w:rFonts w:hint="eastAsia"/>
          <w:color w:val="auto"/>
          <w:highlight w:val="none"/>
        </w:rPr>
        <w:tab/>
      </w:r>
      <w:r>
        <w:rPr>
          <w:rFonts w:hint="eastAsia" w:ascii="Times New Roman" w:hAnsi="Times New Roman"/>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_Toc5205 \h </w:instrText>
      </w:r>
      <w:r>
        <w:rPr>
          <w:color w:val="auto"/>
          <w:highlight w:val="none"/>
        </w:rPr>
        <w:fldChar w:fldCharType="separate"/>
      </w:r>
      <w:r>
        <w:rPr>
          <w:color w:val="auto"/>
          <w:highlight w:val="none"/>
        </w:rPr>
        <w:t>1</w:t>
      </w:r>
      <w:r>
        <w:rPr>
          <w:color w:val="auto"/>
          <w:highlight w:val="none"/>
        </w:rPr>
        <w:fldChar w:fldCharType="end"/>
      </w:r>
      <w:r>
        <w:rPr>
          <w:rFonts w:hAnsi="宋体"/>
          <w:bCs w:val="0"/>
          <w:caps w:val="0"/>
          <w:color w:val="auto"/>
          <w:szCs w:val="28"/>
          <w:highlight w:val="none"/>
        </w:rPr>
        <w:fldChar w:fldCharType="end"/>
      </w:r>
    </w:p>
    <w:p w14:paraId="1E1FABF0">
      <w:pPr>
        <w:pStyle w:val="27"/>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_Toc13498 </w:instrText>
      </w:r>
      <w:r>
        <w:rPr>
          <w:rFonts w:ascii="Calibri" w:hAnsi="宋体"/>
          <w:bCs/>
          <w:caps/>
          <w:color w:val="auto"/>
          <w:szCs w:val="28"/>
          <w:highlight w:val="none"/>
        </w:rPr>
        <w:fldChar w:fldCharType="separate"/>
      </w:r>
      <w:r>
        <w:rPr>
          <w:rFonts w:hint="eastAsia" w:ascii="Times New Roman" w:hAnsi="Times New Roman"/>
          <w:color w:val="auto"/>
          <w:highlight w:val="none"/>
        </w:rPr>
        <w:t>第二章采购需求</w:t>
      </w:r>
      <w:r>
        <w:rPr>
          <w:color w:val="auto"/>
          <w:highlight w:val="none"/>
        </w:rPr>
        <w:tab/>
      </w:r>
      <w:r>
        <w:rPr>
          <w:color w:val="auto"/>
          <w:highlight w:val="none"/>
        </w:rPr>
        <w:fldChar w:fldCharType="begin"/>
      </w:r>
      <w:r>
        <w:rPr>
          <w:color w:val="auto"/>
          <w:highlight w:val="none"/>
        </w:rPr>
        <w:instrText xml:space="preserve"> PAGEREF _Toc13498 \h </w:instrText>
      </w:r>
      <w:r>
        <w:rPr>
          <w:color w:val="auto"/>
          <w:highlight w:val="none"/>
        </w:rPr>
        <w:fldChar w:fldCharType="separate"/>
      </w:r>
      <w:r>
        <w:rPr>
          <w:color w:val="auto"/>
          <w:highlight w:val="none"/>
        </w:rPr>
        <w:t>6</w:t>
      </w:r>
      <w:r>
        <w:rPr>
          <w:color w:val="auto"/>
          <w:highlight w:val="none"/>
        </w:rPr>
        <w:fldChar w:fldCharType="end"/>
      </w:r>
      <w:r>
        <w:rPr>
          <w:rFonts w:ascii="Calibri" w:hAnsi="宋体"/>
          <w:bCs/>
          <w:caps/>
          <w:color w:val="auto"/>
          <w:szCs w:val="28"/>
          <w:highlight w:val="none"/>
          <w:u w:val="single"/>
        </w:rPr>
        <w:fldChar w:fldCharType="end"/>
      </w:r>
    </w:p>
    <w:p w14:paraId="6CE7F4CE">
      <w:pPr>
        <w:pStyle w:val="27"/>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_Toc12824 </w:instrText>
      </w:r>
      <w:r>
        <w:rPr>
          <w:rFonts w:ascii="Calibri" w:hAnsi="宋体"/>
          <w:bCs/>
          <w:caps/>
          <w:color w:val="auto"/>
          <w:szCs w:val="28"/>
          <w:highlight w:val="none"/>
        </w:rPr>
        <w:fldChar w:fldCharType="separate"/>
      </w:r>
      <w:r>
        <w:rPr>
          <w:rFonts w:hint="eastAsia" w:ascii="Times New Roman" w:hAnsi="Times New Roman"/>
          <w:color w:val="auto"/>
          <w:highlight w:val="none"/>
        </w:rPr>
        <w:t>第三章投标人须知</w:t>
      </w:r>
      <w:r>
        <w:rPr>
          <w:color w:val="auto"/>
          <w:highlight w:val="none"/>
        </w:rPr>
        <w:tab/>
      </w:r>
      <w:r>
        <w:rPr>
          <w:color w:val="auto"/>
          <w:highlight w:val="none"/>
        </w:rPr>
        <w:fldChar w:fldCharType="begin"/>
      </w:r>
      <w:r>
        <w:rPr>
          <w:color w:val="auto"/>
          <w:highlight w:val="none"/>
        </w:rPr>
        <w:instrText xml:space="preserve"> PAGEREF _Toc12824 \h </w:instrText>
      </w:r>
      <w:r>
        <w:rPr>
          <w:color w:val="auto"/>
          <w:highlight w:val="none"/>
        </w:rPr>
        <w:fldChar w:fldCharType="separate"/>
      </w:r>
      <w:r>
        <w:rPr>
          <w:color w:val="auto"/>
          <w:highlight w:val="none"/>
        </w:rPr>
        <w:t>10</w:t>
      </w:r>
      <w:r>
        <w:rPr>
          <w:color w:val="auto"/>
          <w:highlight w:val="none"/>
        </w:rPr>
        <w:fldChar w:fldCharType="end"/>
      </w:r>
      <w:r>
        <w:rPr>
          <w:rFonts w:ascii="Calibri" w:hAnsi="宋体"/>
          <w:bCs/>
          <w:caps/>
          <w:color w:val="auto"/>
          <w:szCs w:val="28"/>
          <w:highlight w:val="none"/>
          <w:u w:val="single"/>
        </w:rPr>
        <w:fldChar w:fldCharType="end"/>
      </w:r>
    </w:p>
    <w:p w14:paraId="24C38A96">
      <w:pPr>
        <w:pStyle w:val="27"/>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_Toc19407 </w:instrText>
      </w:r>
      <w:r>
        <w:rPr>
          <w:rFonts w:ascii="Calibri" w:hAnsi="宋体"/>
          <w:bCs/>
          <w:caps/>
          <w:color w:val="auto"/>
          <w:szCs w:val="28"/>
          <w:highlight w:val="none"/>
        </w:rPr>
        <w:fldChar w:fldCharType="separate"/>
      </w:r>
      <w:r>
        <w:rPr>
          <w:rFonts w:hint="eastAsia" w:ascii="Times New Roman" w:hAnsi="Times New Roman"/>
          <w:color w:val="auto"/>
          <w:highlight w:val="none"/>
        </w:rPr>
        <w:t>第四章评标方法及评分标准</w:t>
      </w:r>
      <w:r>
        <w:rPr>
          <w:color w:val="auto"/>
          <w:highlight w:val="none"/>
        </w:rPr>
        <w:tab/>
      </w:r>
      <w:r>
        <w:rPr>
          <w:color w:val="auto"/>
          <w:highlight w:val="none"/>
        </w:rPr>
        <w:fldChar w:fldCharType="begin"/>
      </w:r>
      <w:r>
        <w:rPr>
          <w:color w:val="auto"/>
          <w:highlight w:val="none"/>
        </w:rPr>
        <w:instrText xml:space="preserve"> PAGEREF _Toc19407 \h </w:instrText>
      </w:r>
      <w:r>
        <w:rPr>
          <w:color w:val="auto"/>
          <w:highlight w:val="none"/>
        </w:rPr>
        <w:fldChar w:fldCharType="separate"/>
      </w:r>
      <w:r>
        <w:rPr>
          <w:color w:val="auto"/>
          <w:highlight w:val="none"/>
        </w:rPr>
        <w:t>32</w:t>
      </w:r>
      <w:r>
        <w:rPr>
          <w:color w:val="auto"/>
          <w:highlight w:val="none"/>
        </w:rPr>
        <w:fldChar w:fldCharType="end"/>
      </w:r>
      <w:r>
        <w:rPr>
          <w:rFonts w:ascii="Calibri" w:hAnsi="宋体"/>
          <w:bCs/>
          <w:caps/>
          <w:color w:val="auto"/>
          <w:szCs w:val="28"/>
          <w:highlight w:val="none"/>
          <w:u w:val="single"/>
        </w:rPr>
        <w:fldChar w:fldCharType="end"/>
      </w:r>
    </w:p>
    <w:p w14:paraId="51DB90F7">
      <w:pPr>
        <w:pStyle w:val="27"/>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_Toc15423 </w:instrText>
      </w:r>
      <w:r>
        <w:rPr>
          <w:rFonts w:ascii="Calibri" w:hAnsi="宋体"/>
          <w:bCs/>
          <w:caps/>
          <w:color w:val="auto"/>
          <w:szCs w:val="28"/>
          <w:highlight w:val="none"/>
        </w:rPr>
        <w:fldChar w:fldCharType="separate"/>
      </w:r>
      <w:r>
        <w:rPr>
          <w:rFonts w:hint="eastAsia" w:ascii="Times New Roman" w:hAnsi="Times New Roman"/>
          <w:color w:val="auto"/>
          <w:highlight w:val="none"/>
        </w:rPr>
        <w:t>第五章拟签订的合同文本</w:t>
      </w:r>
      <w:r>
        <w:rPr>
          <w:color w:val="auto"/>
          <w:highlight w:val="none"/>
        </w:rPr>
        <w:tab/>
      </w:r>
      <w:r>
        <w:rPr>
          <w:color w:val="auto"/>
          <w:highlight w:val="none"/>
        </w:rPr>
        <w:fldChar w:fldCharType="begin"/>
      </w:r>
      <w:r>
        <w:rPr>
          <w:color w:val="auto"/>
          <w:highlight w:val="none"/>
        </w:rPr>
        <w:instrText xml:space="preserve"> PAGEREF _Toc15423 \h </w:instrText>
      </w:r>
      <w:r>
        <w:rPr>
          <w:color w:val="auto"/>
          <w:highlight w:val="none"/>
        </w:rPr>
        <w:fldChar w:fldCharType="separate"/>
      </w:r>
      <w:r>
        <w:rPr>
          <w:color w:val="auto"/>
          <w:highlight w:val="none"/>
        </w:rPr>
        <w:t>40</w:t>
      </w:r>
      <w:r>
        <w:rPr>
          <w:color w:val="auto"/>
          <w:highlight w:val="none"/>
        </w:rPr>
        <w:fldChar w:fldCharType="end"/>
      </w:r>
      <w:r>
        <w:rPr>
          <w:rFonts w:ascii="Calibri" w:hAnsi="宋体"/>
          <w:bCs/>
          <w:caps/>
          <w:color w:val="auto"/>
          <w:szCs w:val="28"/>
          <w:highlight w:val="none"/>
          <w:u w:val="single"/>
        </w:rPr>
        <w:fldChar w:fldCharType="end"/>
      </w:r>
    </w:p>
    <w:p w14:paraId="57ED8B15">
      <w:pPr>
        <w:pStyle w:val="27"/>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_Toc18068 </w:instrText>
      </w:r>
      <w:r>
        <w:rPr>
          <w:rFonts w:ascii="Calibri" w:hAnsi="宋体"/>
          <w:bCs/>
          <w:caps/>
          <w:color w:val="auto"/>
          <w:szCs w:val="28"/>
          <w:highlight w:val="none"/>
        </w:rPr>
        <w:fldChar w:fldCharType="separate"/>
      </w:r>
      <w:r>
        <w:rPr>
          <w:rFonts w:hint="eastAsia" w:ascii="Times New Roman" w:hAnsi="Times New Roman"/>
          <w:color w:val="auto"/>
          <w:highlight w:val="none"/>
        </w:rPr>
        <w:t>第六章投标文件格式</w:t>
      </w:r>
      <w:r>
        <w:rPr>
          <w:color w:val="auto"/>
          <w:highlight w:val="none"/>
        </w:rPr>
        <w:tab/>
      </w:r>
      <w:r>
        <w:rPr>
          <w:color w:val="auto"/>
          <w:highlight w:val="none"/>
        </w:rPr>
        <w:fldChar w:fldCharType="begin"/>
      </w:r>
      <w:r>
        <w:rPr>
          <w:color w:val="auto"/>
          <w:highlight w:val="none"/>
        </w:rPr>
        <w:instrText xml:space="preserve"> PAGEREF _Toc18068 \h </w:instrText>
      </w:r>
      <w:r>
        <w:rPr>
          <w:color w:val="auto"/>
          <w:highlight w:val="none"/>
        </w:rPr>
        <w:fldChar w:fldCharType="separate"/>
      </w:r>
      <w:r>
        <w:rPr>
          <w:color w:val="auto"/>
          <w:highlight w:val="none"/>
        </w:rPr>
        <w:t>55</w:t>
      </w:r>
      <w:r>
        <w:rPr>
          <w:color w:val="auto"/>
          <w:highlight w:val="none"/>
        </w:rPr>
        <w:fldChar w:fldCharType="end"/>
      </w:r>
      <w:r>
        <w:rPr>
          <w:rFonts w:ascii="Calibri" w:hAnsi="宋体"/>
          <w:bCs/>
          <w:caps/>
          <w:color w:val="auto"/>
          <w:szCs w:val="28"/>
          <w:highlight w:val="none"/>
          <w:u w:val="single"/>
        </w:rPr>
        <w:fldChar w:fldCharType="end"/>
      </w:r>
    </w:p>
    <w:p w14:paraId="56440ED0">
      <w:pPr>
        <w:pStyle w:val="27"/>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_Toc9306 </w:instrText>
      </w:r>
      <w:r>
        <w:rPr>
          <w:rFonts w:ascii="Calibri" w:hAnsi="宋体"/>
          <w:bCs/>
          <w:caps/>
          <w:color w:val="auto"/>
          <w:szCs w:val="28"/>
          <w:highlight w:val="none"/>
        </w:rPr>
        <w:fldChar w:fldCharType="separate"/>
      </w:r>
      <w:r>
        <w:rPr>
          <w:rFonts w:hint="eastAsia" w:ascii="Times New Roman" w:hAnsi="Times New Roman" w:eastAsia="宋体" w:cs="Times New Roman"/>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_Toc9306 \h </w:instrText>
      </w:r>
      <w:r>
        <w:rPr>
          <w:color w:val="auto"/>
          <w:highlight w:val="none"/>
        </w:rPr>
        <w:fldChar w:fldCharType="separate"/>
      </w:r>
      <w:r>
        <w:rPr>
          <w:color w:val="auto"/>
          <w:highlight w:val="none"/>
        </w:rPr>
        <w:t>90</w:t>
      </w:r>
      <w:r>
        <w:rPr>
          <w:color w:val="auto"/>
          <w:highlight w:val="none"/>
        </w:rPr>
        <w:fldChar w:fldCharType="end"/>
      </w:r>
      <w:r>
        <w:rPr>
          <w:rFonts w:ascii="Calibri" w:hAnsi="宋体"/>
          <w:bCs/>
          <w:caps/>
          <w:color w:val="auto"/>
          <w:szCs w:val="28"/>
          <w:highlight w:val="none"/>
          <w:u w:val="single"/>
        </w:rPr>
        <w:fldChar w:fldCharType="end"/>
      </w:r>
    </w:p>
    <w:p w14:paraId="61F879D8">
      <w:pPr>
        <w:pStyle w:val="21"/>
        <w:jc w:val="center"/>
        <w:outlineLvl w:val="0"/>
        <w:rPr>
          <w:rFonts w:hint="eastAsia"/>
          <w:color w:val="auto"/>
          <w:highlight w:val="none"/>
        </w:rPr>
      </w:pPr>
      <w:r>
        <w:rPr>
          <w:rFonts w:ascii="Calibri" w:hAnsi="宋体"/>
          <w:bCs/>
          <w:caps/>
          <w:color w:val="auto"/>
          <w:szCs w:val="28"/>
          <w:highlight w:val="none"/>
          <w:u w:val="single"/>
        </w:rPr>
        <w:fldChar w:fldCharType="end"/>
      </w:r>
      <w:bookmarkStart w:id="0" w:name="_Toc5205"/>
      <w:r>
        <w:rPr>
          <w:rFonts w:hint="eastAsia"/>
          <w:color w:val="auto"/>
          <w:highlight w:val="none"/>
        </w:rPr>
        <w:tab/>
      </w:r>
    </w:p>
    <w:p w14:paraId="0A2E2276">
      <w:pPr>
        <w:rPr>
          <w:rFonts w:hint="eastAsia"/>
          <w:color w:val="auto"/>
          <w:highlight w:val="none"/>
        </w:rPr>
      </w:pPr>
      <w:r>
        <w:rPr>
          <w:rFonts w:hint="eastAsia"/>
          <w:color w:val="auto"/>
          <w:highlight w:val="none"/>
        </w:rPr>
        <w:br w:type="page"/>
      </w:r>
    </w:p>
    <w:p w14:paraId="61905B1C">
      <w:pPr>
        <w:pStyle w:val="21"/>
        <w:jc w:val="center"/>
        <w:outlineLvl w:val="0"/>
        <w:rPr>
          <w:rFonts w:hAnsi="宋体"/>
          <w:b/>
          <w:color w:val="auto"/>
          <w:sz w:val="36"/>
          <w:szCs w:val="36"/>
          <w:highlight w:val="none"/>
        </w:rPr>
      </w:pPr>
      <w:r>
        <w:rPr>
          <w:rFonts w:hint="eastAsia" w:ascii="Times New Roman" w:hAnsi="Times New Roman"/>
          <w:b/>
          <w:color w:val="auto"/>
          <w:sz w:val="36"/>
          <w:highlight w:val="none"/>
        </w:rPr>
        <w:t>第一章招标公告</w:t>
      </w:r>
      <w:bookmarkEnd w:id="0"/>
    </w:p>
    <w:p w14:paraId="45B1EA73">
      <w:pPr>
        <w:pStyle w:val="21"/>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公开招标公告</w:t>
      </w:r>
    </w:p>
    <w:p w14:paraId="54AF86FC">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项目概况</w:t>
      </w:r>
    </w:p>
    <w:p w14:paraId="70AD9960">
      <w:pPr>
        <w:pBdr>
          <w:top w:val="single" w:color="auto" w:sz="4" w:space="1"/>
          <w:left w:val="single" w:color="auto" w:sz="4" w:space="4"/>
          <w:bottom w:val="single" w:color="auto" w:sz="4" w:space="1"/>
          <w:right w:val="single" w:color="auto" w:sz="4" w:space="4"/>
        </w:pBdr>
        <w:spacing w:line="360" w:lineRule="auto"/>
        <w:ind w:firstLine="525" w:firstLineChars="250"/>
        <w:rPr>
          <w:rFonts w:ascii="仿宋_GB2312" w:hAnsi="仿宋" w:eastAsia="仿宋_GB2312"/>
          <w:color w:val="auto"/>
          <w:sz w:val="24"/>
          <w:highlight w:val="none"/>
          <w:u w:val="single"/>
        </w:rPr>
      </w:pPr>
      <w:r>
        <w:rPr>
          <w:rFonts w:hint="eastAsia" w:ascii="宋体" w:hAnsi="宋体"/>
          <w:color w:val="auto"/>
          <w:szCs w:val="21"/>
          <w:highlight w:val="none"/>
          <w:u w:val="single"/>
        </w:rPr>
        <w:t>南宁市武鸣区现代农业产业园沃柑全产业链“人工智能+”应用体系项目</w:t>
      </w:r>
      <w:r>
        <w:rPr>
          <w:rFonts w:hint="eastAsia" w:ascii="宋体" w:hAnsi="宋体"/>
          <w:color w:val="auto"/>
          <w:szCs w:val="21"/>
          <w:highlight w:val="none"/>
        </w:rPr>
        <w:t>招标项目的潜在投标人应在“广西政府采购云平台”（https://www.gcy.zfcg.gxzf.gov.cn）获取（下载）招标文件，并于2025-XX-XX09:30:00（北京时间）前递交（上传）投标文件。</w:t>
      </w:r>
    </w:p>
    <w:p w14:paraId="4200AA03">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一、项目基本情况</w:t>
      </w:r>
    </w:p>
    <w:p w14:paraId="3579C0A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NNZC2025-G3-100135-JZZB</w:t>
      </w:r>
    </w:p>
    <w:p w14:paraId="145AC8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项目名称：南宁市武鸣区现代农业产业园沃柑全产业链“人工智能+”应用体系项目</w:t>
      </w:r>
    </w:p>
    <w:p w14:paraId="11074687">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预算金额：17000000.00元</w:t>
      </w:r>
    </w:p>
    <w:p w14:paraId="31CB98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732D3504">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系统交付期：具体服务计划需分年度、分阶段执行，涵盖沃柑“人工智能+”产业大脑建设、沃柑全产业链农事作业应用体系建设、培训、验收等全过程。系统运营维护期：系统运营维护期:自通过系统终验之日起计算，免费维护至 2027年12月31日。</w:t>
      </w:r>
    </w:p>
    <w:p w14:paraId="3E9BA1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本项目是否接受联合体投标：☑是/□否。</w:t>
      </w:r>
    </w:p>
    <w:p w14:paraId="074D11D4">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二、投标人的资格要求：</w:t>
      </w:r>
    </w:p>
    <w:p w14:paraId="2FF678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7E09162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2.落实政府采购政策需满足的资格要求：</w:t>
      </w:r>
      <w:r>
        <w:rPr>
          <w:rFonts w:hint="eastAsia" w:ascii="宋体" w:hAnsi="宋体" w:eastAsia="宋体" w:cs="宋体"/>
          <w:color w:val="auto"/>
          <w:szCs w:val="21"/>
          <w:highlight w:val="none"/>
          <w:lang w:eastAsia="zh-CN"/>
        </w:rPr>
        <w:t>本项目</w:t>
      </w:r>
      <w:r>
        <w:rPr>
          <w:rFonts w:hint="eastAsia" w:ascii="宋体" w:hAnsi="宋体" w:cs="宋体"/>
          <w:color w:val="auto"/>
          <w:szCs w:val="21"/>
          <w:highlight w:val="none"/>
          <w:lang w:val="en-US" w:eastAsia="zh-CN"/>
        </w:rPr>
        <w:t>预留</w:t>
      </w:r>
      <w:r>
        <w:rPr>
          <w:rFonts w:hint="eastAsia" w:ascii="宋体" w:hAnsi="宋体" w:eastAsia="宋体" w:cs="宋体"/>
          <w:color w:val="auto"/>
          <w:szCs w:val="21"/>
          <w:highlight w:val="none"/>
          <w:lang w:eastAsia="zh-CN"/>
        </w:rPr>
        <w:t>面向中小企业采购的项目。落实政府采购政策需满足的资格要求：本项目预留</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%专门面向中小企业采购。即：投标人若为</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eastAsia="zh-CN"/>
        </w:rPr>
        <w:t>小微企业（监狱企业或者残疾人福利性单位依据规定视为小型、微型企业），则无须与其他企业组成联合体形式投标；投标人若为大型企业，则可以以联合体的形式为中小微企业预留份额，预留份额通过下列措施进行：</w:t>
      </w:r>
    </w:p>
    <w:p w14:paraId="2E1991C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投标人选择联合体面向中小企业预留份额投标的，联合体中中小企业承担的部分为合同总额的</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w:t>
      </w:r>
    </w:p>
    <w:p w14:paraId="67C3D3D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如投标人选择联合体面向中小企业预留份额投标的，请明确联合体协议中中小微企业合同金额应当达到的比例。以联合体形式参加政府采购活动的，《中小企业声明函》中需填写联合体中的中小企业的相关信息。</w:t>
      </w:r>
    </w:p>
    <w:p w14:paraId="328B83C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组成联合体合同的中小微企业与联合体内其他企业之间不得存在直接控股、管理关系。</w:t>
      </w:r>
    </w:p>
    <w:p w14:paraId="3DC3F7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r>
        <w:rPr>
          <w:rFonts w:hint="eastAsia" w:ascii="宋体" w:hAnsi="宋体"/>
          <w:i/>
          <w:iCs/>
          <w:color w:val="auto"/>
          <w:szCs w:val="21"/>
          <w:highlight w:val="none"/>
        </w:rPr>
        <w:t>。</w:t>
      </w:r>
    </w:p>
    <w:p w14:paraId="1DFBAD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4.本项目的特定条件：无</w:t>
      </w:r>
      <w:r>
        <w:rPr>
          <w:rFonts w:hint="eastAsia" w:ascii="宋体" w:hAnsi="宋体"/>
          <w:i/>
          <w:iCs/>
          <w:color w:val="auto"/>
          <w:szCs w:val="21"/>
          <w:highlight w:val="none"/>
        </w:rPr>
        <w:t>。</w:t>
      </w:r>
    </w:p>
    <w:p w14:paraId="78F077E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706AE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D1909F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p>
    <w:p w14:paraId="19EEA014">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时间：自公告发布之日起</w:t>
      </w:r>
      <w:r>
        <w:rPr>
          <w:rFonts w:hint="eastAsia" w:ascii="宋体" w:hAnsi="宋体"/>
          <w:color w:val="auto"/>
          <w:szCs w:val="21"/>
          <w:highlight w:val="none"/>
          <w:lang w:eastAsia="zh-CN"/>
        </w:rPr>
        <w:t>获取。</w:t>
      </w:r>
    </w:p>
    <w:p w14:paraId="2BC99080">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4E222E5">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售价：0元。</w:t>
      </w:r>
    </w:p>
    <w:p w14:paraId="10DA8B5C">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四、提交投标文件截止时间、开标时间和地点</w:t>
      </w:r>
    </w:p>
    <w:p w14:paraId="2342189E">
      <w:pPr>
        <w:spacing w:line="360" w:lineRule="auto"/>
        <w:ind w:firstLine="420" w:firstLineChars="200"/>
        <w:rPr>
          <w:rFonts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r>
        <w:rPr>
          <w:rFonts w:hint="eastAsia" w:ascii="宋体" w:hAnsi="宋体"/>
          <w:bCs/>
          <w:color w:val="auto"/>
          <w:szCs w:val="21"/>
          <w:highlight w:val="none"/>
          <w:u w:val="single"/>
        </w:rPr>
        <w:t>2025-XX-XX 09:30:00</w:t>
      </w:r>
      <w:r>
        <w:rPr>
          <w:rFonts w:hint="eastAsia" w:ascii="宋体" w:hAnsi="宋体"/>
          <w:bCs/>
          <w:color w:val="auto"/>
          <w:szCs w:val="21"/>
          <w:highlight w:val="none"/>
        </w:rPr>
        <w:t>（北京时间）</w:t>
      </w:r>
    </w:p>
    <w:p w14:paraId="303FC8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2.投标和开标地点：</w:t>
      </w:r>
    </w:p>
    <w:p w14:paraId="3CB0B469">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（1）投标文件提交方式：本项目为南宁市全流程电子化项目，通过“广西政府采购云平台”（https://www.gcy.zfcg.gxzf.gov.cn）实行在线电子投标</w:t>
      </w:r>
      <w:r>
        <w:rPr>
          <w:rFonts w:hint="eastAsia" w:ascii="宋体" w:hAnsi="宋体"/>
          <w:color w:val="auto"/>
          <w:szCs w:val="21"/>
          <w:highlight w:val="none"/>
          <w:lang w:eastAsia="zh-CN"/>
        </w:rPr>
        <w:t>。</w:t>
      </w:r>
      <w:r>
        <w:rPr>
          <w:rFonts w:hint="eastAsia" w:ascii="宋体" w:hAnsi="宋体"/>
          <w:color w:val="auto"/>
          <w:szCs w:val="21"/>
          <w:highlight w:val="none"/>
        </w:rPr>
        <w:t>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olor w:val="auto"/>
          <w:szCs w:val="21"/>
          <w:highlight w:val="none"/>
          <w:lang w:eastAsia="zh-CN"/>
        </w:rPr>
        <w:t>。</w:t>
      </w:r>
      <w:r>
        <w:rPr>
          <w:rFonts w:hint="eastAsia" w:ascii="宋体" w:hAnsi="宋体"/>
          <w:b/>
          <w:color w:val="auto"/>
          <w:szCs w:val="21"/>
          <w:highlight w:val="none"/>
        </w:rPr>
        <w:t>供应商在“广西政府采购云平台”提交电子版投标文件时，请填写参加远程开标活动经办人联系方式，</w:t>
      </w:r>
      <w:r>
        <w:rPr>
          <w:rFonts w:hint="eastAsia" w:ascii="宋体" w:hAnsi="宋体"/>
          <w:color w:val="auto"/>
          <w:szCs w:val="21"/>
          <w:highlight w:val="none"/>
        </w:rPr>
        <w:t>电子投标具体操作流程详见本公告附件2。</w:t>
      </w:r>
    </w:p>
    <w:p w14:paraId="409FF54A">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w:t>
      </w:r>
      <w:r>
        <w:rPr>
          <w:rFonts w:hint="eastAsia" w:ascii="宋体" w:hAnsi="宋体"/>
          <w:color w:val="auto"/>
          <w:szCs w:val="21"/>
          <w:highlight w:val="none"/>
          <w:lang w:eastAsia="zh-CN"/>
        </w:rPr>
        <w:t>。</w:t>
      </w:r>
      <w:r>
        <w:rPr>
          <w:rFonts w:hint="eastAsia" w:ascii="宋体" w:hAnsi="宋体"/>
          <w:color w:val="auto"/>
          <w:szCs w:val="21"/>
          <w:highlight w:val="none"/>
        </w:rPr>
        <w:t>潜在供应商应当在投标截止时间前，完成电子交易平台上的CA数字证书办理（申领流程见本公告附件1）及投标文件的提交。完成CA数字证书办理预计7日左右，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14:paraId="256FAAC8">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6E96FA53">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广西政府采购云平台”将予以拒收。</w:t>
      </w:r>
    </w:p>
    <w:p w14:paraId="7F46A984">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于2025-XX-XX 09:30:00</w:t>
      </w:r>
      <w:r>
        <w:rPr>
          <w:rFonts w:hint="eastAsia" w:ascii="宋体" w:hAnsi="宋体"/>
          <w:color w:val="auto"/>
          <w:szCs w:val="21"/>
          <w:highlight w:val="none"/>
        </w:rPr>
        <w:t>在“广西政府采购云平台”电子开标大厅开标。</w:t>
      </w:r>
    </w:p>
    <w:p w14:paraId="74EFE2F7">
      <w:pPr>
        <w:snapToGrid w:val="0"/>
        <w:spacing w:line="360" w:lineRule="auto"/>
        <w:ind w:firstLine="420" w:firstLineChars="200"/>
        <w:rPr>
          <w:rStyle w:val="43"/>
          <w:color w:val="auto"/>
          <w:highlight w:val="none"/>
        </w:rPr>
      </w:pPr>
      <w:r>
        <w:rPr>
          <w:rFonts w:hint="eastAsia" w:ascii="宋体" w:hAnsi="宋体" w:cs="宋体"/>
          <w:color w:val="auto"/>
          <w:kern w:val="0"/>
          <w:szCs w:val="21"/>
          <w:highlight w:val="none"/>
        </w:rPr>
        <w:t>（5）CA证书在线解密：供应商投标时，</w:t>
      </w:r>
      <w:r>
        <w:rPr>
          <w:rFonts w:hint="eastAsia" w:ascii="宋体" w:hAnsi="宋体" w:cs="宋体"/>
          <w:b/>
          <w:color w:val="auto"/>
          <w:kern w:val="0"/>
          <w:szCs w:val="21"/>
          <w:highlight w:val="none"/>
        </w:rPr>
        <w:t>需携带制作投标文件时用来加密的有效数字证书（CA认证）</w:t>
      </w:r>
      <w:r>
        <w:rPr>
          <w:rFonts w:hint="eastAsia" w:ascii="宋体" w:hAnsi="宋体" w:cs="宋体"/>
          <w:color w:val="auto"/>
          <w:kern w:val="0"/>
          <w:szCs w:val="21"/>
          <w:highlight w:val="none"/>
        </w:rPr>
        <w:t>登录“广西政府采购云平台”电子开标大厅现场按规定时间对加密的投标文件进行解密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未能按要求进行解密的，由此产生的后果由投标人自行承担。</w:t>
      </w:r>
    </w:p>
    <w:p w14:paraId="3B73E643">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p>
    <w:p w14:paraId="5FD46A8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FAD4660">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六、其他补充事宜</w:t>
      </w:r>
    </w:p>
    <w:p w14:paraId="5C81053C">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346C31C5">
      <w:pPr>
        <w:spacing w:line="360" w:lineRule="auto"/>
        <w:ind w:firstLine="315" w:firstLineChars="150"/>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w:t>
      </w:r>
    </w:p>
    <w:p w14:paraId="4BE4FF6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http://www.ccgp-guangxi.gov.cn/site/detail?parentId=66485&amp;articleId=y9J7SWRKS4ZOOnmTH4QtSg==</w:t>
      </w:r>
    </w:p>
    <w:p w14:paraId="32FFA61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657BD97C">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http://www.ccgp.gov.cn（中国政府采购网），http://zfcg.gxzf.gov.cn（广西政府采购网），http://ggzy.jgswj.gxzf.gov.cn/nnggzy（全国公共资源交易平台（广西・南宁））。</w:t>
      </w:r>
    </w:p>
    <w:p w14:paraId="487C3933">
      <w:pPr>
        <w:spacing w:line="360" w:lineRule="auto"/>
        <w:ind w:firstLine="315" w:firstLineChars="150"/>
        <w:rPr>
          <w:rFonts w:ascii="宋体" w:hAnsi="宋体" w:cs="宋体"/>
          <w:color w:val="auto"/>
          <w:kern w:val="0"/>
          <w:szCs w:val="21"/>
          <w:highlight w:val="none"/>
        </w:rPr>
      </w:pPr>
      <w:r>
        <w:rPr>
          <w:rFonts w:hint="eastAsia" w:ascii="宋体" w:hAnsi="宋体"/>
          <w:color w:val="auto"/>
          <w:szCs w:val="21"/>
          <w:highlight w:val="none"/>
        </w:rPr>
        <w:t>4.</w:t>
      </w:r>
      <w:r>
        <w:rPr>
          <w:rFonts w:hint="eastAsia" w:ascii="宋体" w:hAnsi="宋体" w:cs="宋体"/>
          <w:color w:val="auto"/>
          <w:kern w:val="0"/>
          <w:szCs w:val="21"/>
          <w:highlight w:val="none"/>
        </w:rPr>
        <w:t>本项目需要落实的政府采购政策：</w:t>
      </w:r>
    </w:p>
    <w:p w14:paraId="30D9CBA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74AD8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50606D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F99B0A3">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23B503D">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7994C61D">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1F422B4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1986EE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6.若对项目采购电子交易系统操作有疑问，可登录“广西政府采购云平台”（https://www.gcy.zfcg.gxzf.gov.cn），点击右侧咨询小采，获取采小蜜智能服务管家帮助，或拨打政采云服务热线9</w:t>
      </w:r>
      <w:r>
        <w:rPr>
          <w:rFonts w:ascii="宋体" w:hAnsi="宋体" w:cs="宋体"/>
          <w:color w:val="auto"/>
          <w:kern w:val="0"/>
          <w:szCs w:val="21"/>
          <w:highlight w:val="none"/>
        </w:rPr>
        <w:t>5763</w:t>
      </w:r>
      <w:r>
        <w:rPr>
          <w:rFonts w:hint="eastAsia" w:ascii="宋体" w:hAnsi="宋体" w:cs="宋体"/>
          <w:color w:val="auto"/>
          <w:kern w:val="0"/>
          <w:szCs w:val="21"/>
          <w:highlight w:val="none"/>
        </w:rPr>
        <w:t>获取热线服务帮助。</w:t>
      </w:r>
    </w:p>
    <w:p w14:paraId="6C986D92">
      <w:pPr>
        <w:spacing w:line="360" w:lineRule="auto"/>
        <w:jc w:val="both"/>
        <w:rPr>
          <w:rFonts w:hint="eastAsia" w:ascii="黑体" w:hAnsi="黑体" w:eastAsia="黑体" w:cs="黑体"/>
          <w:b/>
          <w:bCs/>
          <w:color w:val="auto"/>
          <w:sz w:val="24"/>
          <w:szCs w:val="32"/>
          <w:highlight w:val="none"/>
          <w:lang w:eastAsia="zh-CN"/>
        </w:rPr>
      </w:pPr>
      <w:r>
        <w:rPr>
          <w:rFonts w:hint="eastAsia" w:ascii="黑体" w:hAnsi="黑体" w:eastAsia="黑体" w:cs="黑体"/>
          <w:b/>
          <w:bCs/>
          <w:color w:val="auto"/>
          <w:sz w:val="24"/>
          <w:szCs w:val="32"/>
          <w:highlight w:val="none"/>
          <w:lang w:val="en-US" w:eastAsia="zh-CN"/>
        </w:rPr>
        <w:t>七、</w:t>
      </w:r>
      <w:r>
        <w:rPr>
          <w:rFonts w:hint="eastAsia" w:ascii="黑体" w:hAnsi="黑体" w:eastAsia="黑体" w:cs="黑体"/>
          <w:b/>
          <w:bCs/>
          <w:color w:val="auto"/>
          <w:sz w:val="24"/>
          <w:szCs w:val="32"/>
          <w:highlight w:val="none"/>
          <w:lang w:eastAsia="zh-CN"/>
        </w:rPr>
        <w:t>付款方式</w:t>
      </w:r>
    </w:p>
    <w:p w14:paraId="674AF826">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1.项目签订合同10个工作日内支付项目合同年度预算金额的30%作为预付款，项目进度拨款不低于项目完成进度金额的 90%，项目整体工作完成并通过最终验收后支付至合同总金额的97%，剩余合同总金额3%待项目系统运营维护期结束后支付。</w:t>
      </w:r>
    </w:p>
    <w:p w14:paraId="28FD2C45">
      <w:pPr>
        <w:spacing w:line="360" w:lineRule="auto"/>
        <w:ind w:firstLine="315" w:firstLineChars="150"/>
        <w:rPr>
          <w:rFonts w:hint="default" w:ascii="宋体" w:hAnsi="宋体" w:eastAsia="宋体" w:cs="宋体"/>
          <w:color w:val="auto"/>
          <w:kern w:val="0"/>
          <w:szCs w:val="21"/>
          <w:highlight w:val="none"/>
          <w:lang w:val="en-US" w:eastAsia="zh-CN"/>
        </w:rPr>
      </w:pPr>
      <w:bookmarkStart w:id="1" w:name="_Toc30513"/>
      <w:bookmarkStart w:id="2" w:name="_Toc21663"/>
      <w:r>
        <w:rPr>
          <w:rFonts w:hint="eastAsia" w:ascii="宋体" w:hAnsi="宋体" w:eastAsia="宋体" w:cs="宋体"/>
          <w:color w:val="auto"/>
          <w:kern w:val="0"/>
          <w:szCs w:val="21"/>
          <w:highlight w:val="none"/>
          <w:lang w:val="en-US" w:eastAsia="zh-CN"/>
        </w:rPr>
        <w:t>2.以上支付方式需待财政资金拨付到位后执行</w:t>
      </w:r>
      <w:bookmarkEnd w:id="1"/>
      <w:bookmarkEnd w:id="2"/>
      <w:r>
        <w:rPr>
          <w:rFonts w:hint="eastAsia" w:ascii="宋体" w:hAnsi="宋体" w:eastAsia="宋体" w:cs="宋体"/>
          <w:color w:val="auto"/>
          <w:kern w:val="0"/>
          <w:szCs w:val="21"/>
          <w:highlight w:val="none"/>
          <w:lang w:val="en-US" w:eastAsia="zh-CN"/>
        </w:rPr>
        <w:t>。</w:t>
      </w:r>
    </w:p>
    <w:p w14:paraId="7FE68503">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lang w:eastAsia="zh-CN"/>
        </w:rPr>
        <w:t>八</w:t>
      </w:r>
      <w:r>
        <w:rPr>
          <w:rFonts w:hint="eastAsia" w:ascii="黑体" w:hAnsi="黑体" w:eastAsia="黑体"/>
          <w:b/>
          <w:bCs/>
          <w:color w:val="auto"/>
          <w:sz w:val="24"/>
          <w:highlight w:val="none"/>
        </w:rPr>
        <w:t>、对本次招标提出询问，请按以下方式联系。</w:t>
      </w:r>
    </w:p>
    <w:p w14:paraId="3B18E203">
      <w:pPr>
        <w:spacing w:line="360" w:lineRule="auto"/>
        <w:jc w:val="left"/>
        <w:rPr>
          <w:rFonts w:ascii="宋体" w:hAnsi="宋体"/>
          <w:color w:val="auto"/>
          <w:szCs w:val="21"/>
          <w:highlight w:val="none"/>
        </w:rPr>
      </w:pPr>
      <w:r>
        <w:rPr>
          <w:rFonts w:hint="eastAsia" w:ascii="宋体" w:hAnsi="宋体" w:cs="宋体"/>
          <w:color w:val="auto"/>
          <w:szCs w:val="21"/>
          <w:highlight w:val="none"/>
        </w:rPr>
        <w:t>　　　1.采购人信息</w:t>
      </w:r>
    </w:p>
    <w:p w14:paraId="7F42B33B">
      <w:pPr>
        <w:spacing w:line="360" w:lineRule="auto"/>
        <w:ind w:left="1041" w:leftChars="371" w:hanging="262" w:hangingChars="125"/>
        <w:jc w:val="left"/>
        <w:rPr>
          <w:rFonts w:ascii="宋体" w:hAnsi="宋体"/>
          <w:color w:val="auto"/>
          <w:szCs w:val="21"/>
          <w:highlight w:val="none"/>
          <w:u w:val="single"/>
        </w:rPr>
      </w:pPr>
      <w:r>
        <w:rPr>
          <w:rFonts w:hint="eastAsia" w:ascii="宋体" w:hAnsi="宋体"/>
          <w:color w:val="auto"/>
          <w:szCs w:val="21"/>
          <w:highlight w:val="none"/>
        </w:rPr>
        <w:t>名称：</w:t>
      </w:r>
      <w:r>
        <w:rPr>
          <w:rFonts w:hint="eastAsia" w:ascii="宋体" w:hAnsi="宋体"/>
          <w:color w:val="auto"/>
          <w:szCs w:val="21"/>
          <w:highlight w:val="none"/>
          <w:u w:val="single"/>
        </w:rPr>
        <w:t>南宁市武鸣区农业农村局</w:t>
      </w:r>
    </w:p>
    <w:p w14:paraId="061FADB1">
      <w:pPr>
        <w:spacing w:line="360" w:lineRule="auto"/>
        <w:ind w:left="1041" w:leftChars="371" w:hanging="262" w:hangingChars="125"/>
        <w:jc w:val="left"/>
        <w:rPr>
          <w:rFonts w:ascii="宋体" w:hAnsi="宋体"/>
          <w:color w:val="auto"/>
          <w:szCs w:val="21"/>
          <w:highlight w:val="none"/>
        </w:rPr>
      </w:pPr>
      <w:r>
        <w:rPr>
          <w:rFonts w:hint="eastAsia" w:ascii="宋体" w:hAnsi="宋体"/>
          <w:color w:val="auto"/>
          <w:szCs w:val="21"/>
          <w:highlight w:val="none"/>
        </w:rPr>
        <w:t>地址：南宁市武鸣区灵源路102号</w:t>
      </w:r>
    </w:p>
    <w:p w14:paraId="78F8552D">
      <w:pPr>
        <w:pStyle w:val="21"/>
        <w:spacing w:line="360" w:lineRule="auto"/>
        <w:ind w:firstLine="735" w:firstLineChars="350"/>
        <w:rPr>
          <w:rFonts w:hAnsi="宋体"/>
          <w:color w:val="auto"/>
          <w:highlight w:val="none"/>
        </w:rPr>
      </w:pPr>
      <w:r>
        <w:rPr>
          <w:rFonts w:hint="eastAsia" w:hAnsi="宋体"/>
          <w:color w:val="auto"/>
          <w:highlight w:val="none"/>
        </w:rPr>
        <w:t>项目联系人：周奇伟</w:t>
      </w:r>
    </w:p>
    <w:p w14:paraId="2E397C75">
      <w:pPr>
        <w:spacing w:line="360" w:lineRule="auto"/>
        <w:ind w:left="1041" w:leftChars="371" w:hanging="262" w:hangingChars="125"/>
        <w:jc w:val="left"/>
        <w:rPr>
          <w:rFonts w:ascii="宋体" w:hAnsi="宋体"/>
          <w:color w:val="auto"/>
          <w:szCs w:val="21"/>
          <w:highlight w:val="none"/>
          <w:u w:val="single"/>
        </w:rPr>
      </w:pPr>
      <w:r>
        <w:rPr>
          <w:rFonts w:hint="eastAsia" w:ascii="宋体" w:hAnsi="宋体"/>
          <w:color w:val="auto"/>
          <w:szCs w:val="21"/>
          <w:highlight w:val="none"/>
        </w:rPr>
        <w:t>联系电话：0771-6233026</w:t>
      </w:r>
    </w:p>
    <w:p w14:paraId="55A028D5">
      <w:pPr>
        <w:spacing w:line="360" w:lineRule="auto"/>
        <w:ind w:left="1041" w:leftChars="371" w:hanging="262" w:hangingChars="125"/>
        <w:jc w:val="left"/>
        <w:rPr>
          <w:rFonts w:ascii="宋体" w:hAnsi="宋体"/>
          <w:color w:val="auto"/>
          <w:szCs w:val="21"/>
          <w:highlight w:val="none"/>
        </w:rPr>
      </w:pPr>
      <w:r>
        <w:rPr>
          <w:rFonts w:hint="eastAsia" w:ascii="宋体" w:hAnsi="宋体" w:cs="宋体"/>
          <w:color w:val="auto"/>
          <w:szCs w:val="21"/>
          <w:highlight w:val="none"/>
        </w:rPr>
        <w:t>2.采购代理机构信息</w:t>
      </w:r>
    </w:p>
    <w:p w14:paraId="230C3D46">
      <w:pPr>
        <w:spacing w:line="360" w:lineRule="auto"/>
        <w:ind w:firstLine="735" w:firstLineChars="350"/>
        <w:rPr>
          <w:rFonts w:ascii="宋体" w:hAnsi="宋体"/>
          <w:color w:val="auto"/>
          <w:szCs w:val="21"/>
          <w:highlight w:val="none"/>
          <w:u w:val="single"/>
        </w:rPr>
      </w:pPr>
      <w:r>
        <w:rPr>
          <w:rFonts w:hint="eastAsia" w:ascii="宋体" w:hAnsi="宋体"/>
          <w:color w:val="auto"/>
          <w:szCs w:val="21"/>
          <w:highlight w:val="none"/>
        </w:rPr>
        <w:t>名称：</w:t>
      </w:r>
      <w:r>
        <w:rPr>
          <w:rFonts w:hint="eastAsia" w:ascii="宋体" w:hAnsi="宋体"/>
          <w:color w:val="auto"/>
          <w:szCs w:val="21"/>
          <w:highlight w:val="none"/>
          <w:u w:val="single"/>
        </w:rPr>
        <w:t>广西金证招标代理有限公司</w:t>
      </w:r>
    </w:p>
    <w:p w14:paraId="53820157">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广西南宁市青秀区东葛路118号青秀万达广场甲2栋2501室</w:t>
      </w:r>
    </w:p>
    <w:p w14:paraId="3F2CBED4">
      <w:pPr>
        <w:spacing w:line="360" w:lineRule="auto"/>
        <w:ind w:firstLine="735" w:firstLineChars="35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0771-5509116</w:t>
      </w:r>
    </w:p>
    <w:p w14:paraId="49EDBD63">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3.项目联系方式</w:t>
      </w:r>
    </w:p>
    <w:p w14:paraId="6C727CD5">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u w:val="single"/>
        </w:rPr>
        <w:t>韦茜</w:t>
      </w:r>
    </w:p>
    <w:p w14:paraId="6CE5C00A">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0771-5509116</w:t>
      </w:r>
    </w:p>
    <w:p w14:paraId="147B0A90">
      <w:pPr>
        <w:spacing w:line="360" w:lineRule="auto"/>
        <w:ind w:firstLine="735" w:firstLineChars="350"/>
        <w:rPr>
          <w:rFonts w:ascii="宋体" w:hAnsi="宋体"/>
          <w:color w:val="auto"/>
          <w:szCs w:val="21"/>
          <w:highlight w:val="none"/>
          <w:u w:val="single"/>
        </w:rPr>
      </w:pPr>
    </w:p>
    <w:p w14:paraId="03C20EC5">
      <w:pPr>
        <w:rPr>
          <w:rFonts w:ascii="宋体" w:hAnsi="宋体"/>
          <w:color w:val="auto"/>
          <w:szCs w:val="21"/>
          <w:highlight w:val="none"/>
        </w:rPr>
      </w:pPr>
    </w:p>
    <w:p w14:paraId="1CA71F3B">
      <w:pPr>
        <w:pStyle w:val="15"/>
        <w:spacing w:line="360" w:lineRule="auto"/>
        <w:ind w:firstLine="420" w:firstLineChars="200"/>
        <w:rPr>
          <w:color w:val="auto"/>
          <w:highlight w:val="none"/>
        </w:rPr>
      </w:pPr>
      <w:r>
        <w:rPr>
          <w:rFonts w:hint="eastAsia" w:ascii="宋体" w:hAnsi="宋体"/>
          <w:color w:val="auto"/>
          <w:szCs w:val="21"/>
          <w:highlight w:val="none"/>
        </w:rPr>
        <w:t>附件：1.CA证书申请方式及操作指南下载地址（登陆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42"/>
          <w:color w:val="auto"/>
          <w:highlight w:val="none"/>
        </w:rPr>
        <w:t>http://nncz.nanning.gov.cn/</w:t>
      </w:r>
      <w:r>
        <w:rPr>
          <w:rStyle w:val="42"/>
          <w:color w:val="auto"/>
          <w:highlight w:val="none"/>
        </w:rPr>
        <w:fldChar w:fldCharType="end"/>
      </w:r>
      <w:r>
        <w:rPr>
          <w:rFonts w:hint="eastAsia"/>
          <w:color w:val="auto"/>
          <w:highlight w:val="none"/>
        </w:rPr>
        <w:t>（南宁市财政局官网）－业务专题－政府采购监督管理－资料下载－“广西政采云西部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07E964B9">
      <w:pPr>
        <w:pStyle w:val="1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42"/>
          <w:color w:val="auto"/>
          <w:highlight w:val="none"/>
        </w:rPr>
        <w:t>http://nncz.nanning.gov.cn/</w:t>
      </w:r>
      <w:r>
        <w:rPr>
          <w:rStyle w:val="42"/>
          <w:color w:val="auto"/>
          <w:highlight w:val="none"/>
        </w:rPr>
        <w:fldChar w:fldCharType="end"/>
      </w:r>
      <w:r>
        <w:rPr>
          <w:rFonts w:hint="eastAsia"/>
          <w:color w:val="auto"/>
          <w:highlight w:val="none"/>
        </w:rPr>
        <w:t>（南宁市财政局官网）/业务专题－政府采购监督管理/资料下载/南宁市政府采购项目全流程电子化交易操作指南</w:t>
      </w:r>
      <w:r>
        <w:rPr>
          <w:rFonts w:hint="eastAsia"/>
          <w:color w:val="auto"/>
          <w:highlight w:val="none"/>
          <w:lang w:eastAsia="zh-CN"/>
        </w:rPr>
        <w:t>）。</w:t>
      </w:r>
    </w:p>
    <w:p w14:paraId="5372F532">
      <w:pPr>
        <w:spacing w:line="360" w:lineRule="auto"/>
        <w:rPr>
          <w:rFonts w:ascii="宋体" w:hAnsi="宋体"/>
          <w:color w:val="auto"/>
          <w:szCs w:val="21"/>
          <w:highlight w:val="none"/>
        </w:rPr>
      </w:pPr>
    </w:p>
    <w:p w14:paraId="4E1963A4">
      <w:pPr>
        <w:spacing w:line="360" w:lineRule="auto"/>
        <w:jc w:val="right"/>
        <w:rPr>
          <w:rFonts w:ascii="宋体" w:hAnsi="宋体"/>
          <w:color w:val="auto"/>
          <w:szCs w:val="21"/>
          <w:highlight w:val="none"/>
        </w:rPr>
      </w:pPr>
      <w:r>
        <w:rPr>
          <w:rFonts w:hint="eastAsia" w:ascii="宋体" w:hAnsi="宋体"/>
          <w:color w:val="auto"/>
          <w:szCs w:val="21"/>
          <w:highlight w:val="none"/>
          <w:u w:val="single"/>
        </w:rPr>
        <w:t>广西金证招标代理有限公司</w:t>
      </w:r>
    </w:p>
    <w:p w14:paraId="67986E6D">
      <w:pPr>
        <w:spacing w:line="360" w:lineRule="auto"/>
        <w:ind w:firstLine="210" w:firstLineChars="100"/>
        <w:jc w:val="right"/>
        <w:rPr>
          <w:rFonts w:ascii="宋体" w:hAnsi="宋体"/>
          <w:color w:val="auto"/>
          <w:highlight w:val="none"/>
        </w:rPr>
      </w:pPr>
      <w:r>
        <w:rPr>
          <w:rFonts w:hint="eastAsia" w:ascii="宋体" w:hAnsi="宋体"/>
          <w:color w:val="auto"/>
          <w:szCs w:val="21"/>
          <w:highlight w:val="none"/>
          <w:u w:val="single"/>
        </w:rPr>
        <w:t>2025</w:t>
      </w:r>
      <w:r>
        <w:rPr>
          <w:rFonts w:hint="eastAsia" w:ascii="宋体" w:hAnsi="宋体"/>
          <w:color w:val="auto"/>
          <w:szCs w:val="21"/>
          <w:highlight w:val="none"/>
        </w:rPr>
        <w:t>年XX月XX日</w:t>
      </w:r>
    </w:p>
    <w:p w14:paraId="4B4C29E3">
      <w:pPr>
        <w:widowControl/>
        <w:spacing w:line="360" w:lineRule="auto"/>
        <w:jc w:val="left"/>
        <w:rPr>
          <w:rFonts w:ascii="宋体" w:hAnsi="宋体" w:cs="宋体"/>
          <w:color w:val="auto"/>
          <w:sz w:val="24"/>
          <w:highlight w:val="none"/>
          <w:lang w:val="zh-CN"/>
        </w:rPr>
        <w:sectPr>
          <w:pgSz w:w="11906" w:h="16838"/>
          <w:pgMar w:top="1134" w:right="1134" w:bottom="1134" w:left="1134" w:header="720" w:footer="720" w:gutter="0"/>
          <w:pgNumType w:start="1"/>
          <w:cols w:space="720" w:num="1"/>
          <w:docGrid w:type="lines" w:linePitch="331" w:charSpace="0"/>
        </w:sectPr>
      </w:pPr>
    </w:p>
    <w:p w14:paraId="4D6A2F8B">
      <w:pPr>
        <w:pStyle w:val="21"/>
        <w:jc w:val="center"/>
        <w:outlineLvl w:val="0"/>
        <w:rPr>
          <w:rFonts w:ascii="Times New Roman" w:hAnsi="Times New Roman"/>
          <w:b/>
          <w:color w:val="auto"/>
          <w:sz w:val="36"/>
          <w:highlight w:val="none"/>
        </w:rPr>
      </w:pPr>
      <w:bookmarkStart w:id="3" w:name="_Toc13498"/>
      <w:bookmarkStart w:id="4" w:name="PO_TDCUS_ITEM_PB_REQ_FILE_1_1_1"/>
      <w:r>
        <w:rPr>
          <w:rFonts w:hint="eastAsia" w:ascii="Times New Roman" w:hAnsi="Times New Roman"/>
          <w:b/>
          <w:color w:val="auto"/>
          <w:sz w:val="36"/>
          <w:highlight w:val="none"/>
        </w:rPr>
        <w:t>第二章采购需求</w:t>
      </w:r>
      <w:bookmarkEnd w:id="3"/>
    </w:p>
    <w:p w14:paraId="5EA087ED">
      <w:pPr>
        <w:adjustRightInd w:val="0"/>
        <w:spacing w:line="340" w:lineRule="exact"/>
        <w:rPr>
          <w:rFonts w:hAnsi="宋体"/>
          <w:b/>
          <w:color w:val="auto"/>
          <w:szCs w:val="21"/>
          <w:highlight w:val="none"/>
        </w:rPr>
      </w:pPr>
    </w:p>
    <w:p w14:paraId="6A3E6FEF">
      <w:pPr>
        <w:adjustRightInd w:val="0"/>
        <w:spacing w:line="340" w:lineRule="exact"/>
        <w:rPr>
          <w:rFonts w:hAnsi="宋体"/>
          <w:b/>
          <w:color w:val="auto"/>
          <w:szCs w:val="21"/>
          <w:highlight w:val="none"/>
        </w:rPr>
      </w:pPr>
      <w:r>
        <w:rPr>
          <w:rFonts w:hint="eastAsia" w:hAnsi="宋体"/>
          <w:b/>
          <w:color w:val="auto"/>
          <w:szCs w:val="21"/>
          <w:highlight w:val="none"/>
        </w:rPr>
        <w:t>说明：</w:t>
      </w:r>
    </w:p>
    <w:p w14:paraId="355EC130">
      <w:pPr>
        <w:spacing w:line="360" w:lineRule="auto"/>
        <w:ind w:firstLine="420" w:firstLineChars="200"/>
        <w:jc w:val="left"/>
        <w:rPr>
          <w:color w:val="auto"/>
          <w:highlight w:val="none"/>
        </w:rPr>
      </w:pPr>
      <w:r>
        <w:rPr>
          <w:color w:val="auto"/>
          <w:highlight w:val="none"/>
        </w:rPr>
        <w:t>1.</w:t>
      </w:r>
      <w:r>
        <w:rPr>
          <w:rFonts w:hint="eastAsia"/>
          <w:color w:val="auto"/>
          <w:highlight w:val="none"/>
        </w:rPr>
        <w:t>为落实政府采购政策需满足的要求（根据项目实际情况填写内容）</w:t>
      </w:r>
    </w:p>
    <w:p w14:paraId="438A1D6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4681ECEB">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评标方法和评标标准”。</w:t>
      </w:r>
    </w:p>
    <w:p w14:paraId="6CB20EFB">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电子公章），否则投标文件作无效处理。</w:t>
      </w:r>
    </w:p>
    <w:p w14:paraId="51BAB856">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p>
    <w:p w14:paraId="70EDACA5">
      <w:pPr>
        <w:numPr>
          <w:ilvl w:val="0"/>
          <w:numId w:val="1"/>
        </w:num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“实质性要求”是指招标文件中已经指明不满足则投标无效的条款，或者不能负偏离的条款，或者采购需求中带“▲”的条款。</w:t>
      </w:r>
    </w:p>
    <w:p w14:paraId="2F518C0C">
      <w:pPr>
        <w:numPr>
          <w:ilvl w:val="0"/>
          <w:numId w:val="1"/>
        </w:num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不需要投标人对采购需求响应为具体数值的，此采购需求的数值后将以◆号标注。</w:t>
      </w:r>
    </w:p>
    <w:p w14:paraId="0994323B">
      <w:pPr>
        <w:numPr>
          <w:ilvl w:val="0"/>
          <w:numId w:val="1"/>
        </w:numPr>
        <w:spacing w:line="360" w:lineRule="auto"/>
        <w:ind w:firstLine="424" w:firstLineChars="202"/>
        <w:jc w:val="left"/>
        <w:rPr>
          <w:color w:val="auto"/>
          <w:highlight w:val="none"/>
        </w:rPr>
      </w:pPr>
      <w:r>
        <w:rPr>
          <w:rFonts w:hint="eastAsia"/>
          <w:color w:val="auto"/>
          <w:highlight w:val="none"/>
        </w:rPr>
        <w:t>如投标人投标产品存在侵犯他人的知识产权或者专利成果行为的，应承担相应法律责任。</w:t>
      </w:r>
    </w:p>
    <w:p w14:paraId="5E3F950B">
      <w:pPr>
        <w:spacing w:line="360" w:lineRule="auto"/>
        <w:ind w:firstLine="422" w:firstLineChars="200"/>
        <w:jc w:val="left"/>
        <w:rPr>
          <w:b/>
          <w:color w:val="auto"/>
          <w:highlight w:val="none"/>
        </w:rPr>
      </w:pPr>
      <w:r>
        <w:rPr>
          <w:b/>
          <w:color w:val="auto"/>
          <w:highlight w:val="none"/>
        </w:rPr>
        <w:t>5.</w:t>
      </w:r>
      <w:r>
        <w:rPr>
          <w:rFonts w:hint="eastAsia"/>
          <w:b/>
          <w:color w:val="auto"/>
          <w:highlight w:val="none"/>
        </w:rPr>
        <w:t>本项目中小企业划分标准所属行业名称（行业名称及划分见本章附件2）：</w:t>
      </w:r>
      <w:r>
        <w:rPr>
          <w:rFonts w:hint="eastAsia" w:ascii="宋体" w:hAnsi="宋体" w:cs="宋体"/>
          <w:b/>
          <w:bCs/>
          <w:color w:val="auto"/>
          <w:highlight w:val="none"/>
        </w:rPr>
        <w:t>软件和信息技术服务业</w:t>
      </w:r>
    </w:p>
    <w:p w14:paraId="1FEF6C81">
      <w:pPr>
        <w:rPr>
          <w:color w:val="auto"/>
          <w:highlight w:val="none"/>
        </w:rPr>
      </w:pPr>
    </w:p>
    <w:p w14:paraId="145EE1F9">
      <w:pPr>
        <w:rPr>
          <w:color w:val="auto"/>
          <w:highlight w:val="none"/>
        </w:rPr>
      </w:pPr>
    </w:p>
    <w:p w14:paraId="26E0CF05">
      <w:pPr>
        <w:rPr>
          <w:color w:val="auto"/>
          <w:highlight w:val="none"/>
        </w:rPr>
      </w:pPr>
      <w:r>
        <w:rPr>
          <w:rFonts w:ascii="宋体" w:hAnsi="Courier New"/>
          <w:color w:val="auto"/>
          <w:szCs w:val="20"/>
          <w:highlight w:val="none"/>
        </w:rPr>
        <w:br w:type="page"/>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898"/>
        <w:gridCol w:w="8492"/>
      </w:tblGrid>
      <w:tr w14:paraId="2489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5B003F6">
            <w:pPr>
              <w:spacing w:line="32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ACC005">
            <w:pPr>
              <w:spacing w:line="32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服务项目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0A16198">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服务内容及技术质量要求</w:t>
            </w:r>
          </w:p>
        </w:tc>
      </w:tr>
      <w:tr w14:paraId="5CBA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8888DB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29924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南宁市武鸣区现代农业产业园沃柑全产业链“人工智能+”应用体系项目</w:t>
            </w:r>
          </w:p>
          <w:p w14:paraId="7650AB8E">
            <w:pPr>
              <w:spacing w:line="400" w:lineRule="exact"/>
              <w:rPr>
                <w:rFonts w:hint="eastAsia" w:ascii="宋体" w:hAnsi="宋体" w:eastAsia="宋体" w:cs="宋体"/>
                <w:color w:val="auto"/>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546FCC9">
            <w:pPr>
              <w:pStyle w:val="4"/>
              <w:spacing w:before="0" w:after="0" w:line="360" w:lineRule="auto"/>
              <w:jc w:val="left"/>
              <w:rPr>
                <w:rFonts w:hint="eastAsia" w:ascii="宋体" w:hAnsi="宋体" w:eastAsia="宋体" w:cs="宋体"/>
                <w:color w:val="auto"/>
                <w:sz w:val="24"/>
                <w:szCs w:val="24"/>
                <w:highlight w:val="none"/>
              </w:rPr>
            </w:pPr>
            <w:bookmarkStart w:id="5" w:name="_Toc23226"/>
            <w:bookmarkStart w:id="6" w:name="_Toc19644"/>
            <w:bookmarkStart w:id="7" w:name="_Toc1646"/>
            <w:r>
              <w:rPr>
                <w:rFonts w:hint="eastAsia" w:ascii="宋体" w:hAnsi="宋体" w:eastAsia="宋体" w:cs="宋体"/>
                <w:color w:val="auto"/>
                <w:sz w:val="24"/>
                <w:szCs w:val="24"/>
                <w:highlight w:val="none"/>
              </w:rPr>
              <w:t>一、项目目标</w:t>
            </w:r>
            <w:bookmarkEnd w:id="5"/>
            <w:bookmarkEnd w:id="6"/>
            <w:bookmarkEnd w:id="7"/>
          </w:p>
          <w:p w14:paraId="18362992">
            <w:pPr>
              <w:pStyle w:val="120"/>
              <w:spacing w:after="12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本项目的实施是深入贯彻落实习近平总书记关于“三农”工作的重要论述、重要指示精神和关于广西工作论述的重要要求，牢固树立“实干为要、创新为魂，用业绩说话、让人民评价”的鲜明导向，紧扣《“十四五”推进农业农村现代化规划》关于“加快数字技术与农业生产深度融合”的核心要求，通过集成物联网感知、大数据分析与人工智能决策技术，构建覆盖沃柑作物全生命周期的智慧管理服务体系。项目聚焦“藏粮于地、藏粮于技”战略落地，创新研发“人工智能+”沃柑产业大脑、“人工智能+”智能应用体系等关键技术，建立“生产监测－智能决策－品质追溯”数字化闭环，旨在破解传统农业粗放管理瓶颈，提升土地产出率与资源利用率。作为整个区域沃柑产业的智慧农业示范平台，项目的建设将形成可复制推广的技术标准与运营模式，为武鸣区农业高质量发展注入新动能，助力创建国家现代农业产业园，谱写新时代农业强国建设的基层实践篇章。</w:t>
            </w:r>
          </w:p>
          <w:p w14:paraId="21432290">
            <w:pPr>
              <w:pStyle w:val="4"/>
              <w:spacing w:before="0" w:after="0" w:line="360" w:lineRule="auto"/>
              <w:jc w:val="left"/>
              <w:rPr>
                <w:rFonts w:hint="eastAsia" w:ascii="宋体" w:hAnsi="宋体" w:eastAsia="宋体" w:cs="宋体"/>
                <w:color w:val="auto"/>
                <w:sz w:val="24"/>
                <w:szCs w:val="24"/>
                <w:highlight w:val="none"/>
              </w:rPr>
            </w:pPr>
            <w:bookmarkStart w:id="8" w:name="_Toc25517"/>
            <w:bookmarkStart w:id="9" w:name="_Toc12992"/>
            <w:bookmarkStart w:id="10" w:name="_Toc16147"/>
            <w:r>
              <w:rPr>
                <w:rFonts w:hint="eastAsia" w:ascii="宋体" w:hAnsi="宋体" w:eastAsia="宋体" w:cs="宋体"/>
                <w:color w:val="auto"/>
                <w:sz w:val="24"/>
                <w:szCs w:val="24"/>
                <w:highlight w:val="none"/>
              </w:rPr>
              <w:t>二、项目建设内容及标准规范</w:t>
            </w:r>
            <w:bookmarkEnd w:id="8"/>
            <w:bookmarkEnd w:id="9"/>
            <w:bookmarkEnd w:id="10"/>
          </w:p>
          <w:p w14:paraId="061BA644">
            <w:pPr>
              <w:pStyle w:val="5"/>
              <w:spacing w:line="360" w:lineRule="auto"/>
              <w:ind w:firstLine="482"/>
              <w:jc w:val="left"/>
              <w:rPr>
                <w:rFonts w:hint="eastAsia" w:ascii="宋体" w:hAnsi="宋体" w:eastAsia="宋体" w:cs="宋体"/>
                <w:color w:val="auto"/>
                <w:sz w:val="24"/>
                <w:szCs w:val="24"/>
                <w:highlight w:val="none"/>
              </w:rPr>
            </w:pPr>
            <w:bookmarkStart w:id="11" w:name="_Toc1831"/>
            <w:bookmarkStart w:id="12" w:name="_Toc11433"/>
            <w:bookmarkStart w:id="13" w:name="_Toc16937"/>
            <w:r>
              <w:rPr>
                <w:rFonts w:hint="eastAsia" w:ascii="宋体" w:hAnsi="宋体" w:eastAsia="宋体" w:cs="宋体"/>
                <w:color w:val="auto"/>
                <w:sz w:val="24"/>
                <w:szCs w:val="24"/>
                <w:highlight w:val="none"/>
              </w:rPr>
              <w:t>1.建设内容</w:t>
            </w:r>
            <w:bookmarkEnd w:id="11"/>
            <w:bookmarkEnd w:id="12"/>
            <w:bookmarkEnd w:id="13"/>
          </w:p>
          <w:p w14:paraId="13DDD9E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“人工智能+”沃柑产业大脑建设</w:t>
            </w:r>
          </w:p>
          <w:p w14:paraId="2B37E79E">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1.1.产业设施控制枢纽部署。</w:t>
            </w:r>
            <w:r>
              <w:rPr>
                <w:rFonts w:hint="eastAsia" w:ascii="宋体" w:hAnsi="宋体" w:eastAsia="宋体" w:cs="宋体"/>
                <w:color w:val="auto"/>
                <w:sz w:val="24"/>
                <w:szCs w:val="24"/>
                <w:highlight w:val="none"/>
              </w:rPr>
              <w:t>①部署本地人工智能大模型，包含高性能服务器等。②建设沃柑行业数据中台，充分整合果园土壤、气象等数据，实现清洗、标准化和质量监控等。③建设沃柑行业人工智能知识图谱和应用模型，实现农事作业、病害精准识别防治，形成可复用的行业AI模型资产。④利用沃柑行业数据优化大模型能力平台性能，提升大模型推理进度等。</w:t>
            </w:r>
          </w:p>
          <w:p w14:paraId="75A6B9B9">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1.2.推广沃柑标准化种植。</w:t>
            </w:r>
            <w:r>
              <w:rPr>
                <w:rFonts w:hint="eastAsia" w:ascii="宋体" w:hAnsi="宋体" w:eastAsia="宋体" w:cs="宋体"/>
                <w:color w:val="auto"/>
                <w:sz w:val="24"/>
                <w:szCs w:val="24"/>
                <w:highlight w:val="none"/>
              </w:rPr>
              <w:t>①部署大模型文档库。②开发任务流、对话流、知识问答等功能。③搭建知识库，积累农技专家经验、标准化技术规程。④嵌入智能问答系统，实现“技术规范—田间问题—解决方案”的匹配；搭建云端资料库，降低农户技术获取门槛。</w:t>
            </w:r>
          </w:p>
          <w:p w14:paraId="4345A626">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1.3.基础设施建设。</w:t>
            </w:r>
            <w:r>
              <w:rPr>
                <w:rFonts w:hint="eastAsia" w:ascii="宋体" w:hAnsi="宋体" w:eastAsia="宋体" w:cs="宋体"/>
                <w:color w:val="auto"/>
                <w:sz w:val="24"/>
                <w:szCs w:val="24"/>
                <w:highlight w:val="none"/>
              </w:rPr>
              <w:t>①基于5G技术，搭建物联网通信网络，实现接入设备管理、</w:t>
            </w:r>
            <w:r>
              <w:rPr>
                <w:rFonts w:hint="eastAsia" w:ascii="宋体" w:hAnsi="宋体" w:eastAsia="宋体" w:cs="宋体"/>
                <w:color w:val="auto"/>
                <w:sz w:val="24"/>
                <w:szCs w:val="24"/>
                <w:highlight w:val="none"/>
                <w:lang w:eastAsia="zh-CN"/>
              </w:rPr>
              <w:t>远程</w:t>
            </w:r>
            <w:r>
              <w:rPr>
                <w:rFonts w:hint="eastAsia" w:ascii="宋体" w:hAnsi="宋体" w:eastAsia="宋体" w:cs="宋体"/>
                <w:color w:val="auto"/>
                <w:sz w:val="24"/>
                <w:szCs w:val="24"/>
                <w:highlight w:val="none"/>
              </w:rPr>
              <w:t>设备更新等功能。</w:t>
            </w:r>
          </w:p>
          <w:p w14:paraId="2A2C8C7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沃柑全产业链农事作业应用体系</w:t>
            </w:r>
          </w:p>
          <w:p w14:paraId="1A7467D7">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2.1.沃柑农事作业全域感知与精准控制。</w:t>
            </w:r>
            <w:r>
              <w:rPr>
                <w:rFonts w:hint="eastAsia" w:ascii="宋体" w:hAnsi="宋体" w:eastAsia="宋体" w:cs="宋体"/>
                <w:color w:val="auto"/>
                <w:sz w:val="24"/>
                <w:szCs w:val="24"/>
                <w:highlight w:val="none"/>
              </w:rPr>
              <w:t>①覆盖3个</w:t>
            </w:r>
            <w:r>
              <w:rPr>
                <w:rFonts w:hint="eastAsia" w:ascii="宋体" w:hAnsi="宋体" w:eastAsia="宋体" w:cs="宋体"/>
                <w:color w:val="auto"/>
                <w:sz w:val="24"/>
                <w:szCs w:val="24"/>
                <w:highlight w:val="none"/>
                <w:lang w:val="en-US" w:eastAsia="zh-CN"/>
              </w:rPr>
              <w:t>示范</w:t>
            </w:r>
            <w:r>
              <w:rPr>
                <w:rFonts w:hint="eastAsia" w:ascii="宋体" w:hAnsi="宋体" w:eastAsia="宋体" w:cs="宋体"/>
                <w:color w:val="auto"/>
                <w:sz w:val="24"/>
                <w:szCs w:val="24"/>
                <w:highlight w:val="none"/>
              </w:rPr>
              <w:t>果园基地布设多功能综合气象站、果园土壤墒情监测站，果园土壤肥力监测设备。②接入水肥一体设备，实现自动推荐施肥浇水等的决策与控制。③建设沃柑农事作业智能化控制系统。基于沃柑生长周期模型进行设备控制和农事作业管理。实现沃柑种植智能化，达成智能、绿色、节本、增产、提质、增效目标。</w:t>
            </w:r>
          </w:p>
          <w:p w14:paraId="3228046F">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2.2.建设数字育苗大棚（14座，共30个灌区）。</w:t>
            </w:r>
            <w:r>
              <w:rPr>
                <w:rFonts w:hint="eastAsia" w:ascii="宋体" w:hAnsi="宋体" w:eastAsia="宋体" w:cs="宋体"/>
                <w:color w:val="auto"/>
                <w:sz w:val="24"/>
                <w:szCs w:val="24"/>
                <w:highlight w:val="none"/>
              </w:rPr>
              <w:t>①覆盖14个大棚布设育苗大棚环境监测设备、育苗大棚土壤监测设备、育苗大棚土壤肥力监测设备，改造智能通风/遮阳控制装置。②接入育苗大棚水肥一体化系统，改造核心监测、智能控制、通信传输设备，实现水肥一体化系统的远程控制和精准管理。③建设育苗大棚的环境监测及自动化控制系统。实现育苗大棚数字化管理，包括自动控温、湿度调节和光照优化，形成“数字育苗大棚”。</w:t>
            </w:r>
          </w:p>
          <w:p w14:paraId="489FDF89">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2.3.病虫害精准识别智能诊断建设。</w:t>
            </w:r>
            <w:r>
              <w:rPr>
                <w:rFonts w:hint="eastAsia" w:ascii="宋体" w:hAnsi="宋体" w:eastAsia="宋体" w:cs="宋体"/>
                <w:color w:val="auto"/>
                <w:sz w:val="24"/>
                <w:szCs w:val="24"/>
                <w:highlight w:val="none"/>
              </w:rPr>
              <w:t>①构建3个</w:t>
            </w:r>
            <w:r>
              <w:rPr>
                <w:rFonts w:hint="eastAsia" w:ascii="宋体" w:hAnsi="宋体" w:eastAsia="宋体" w:cs="宋体"/>
                <w:color w:val="auto"/>
                <w:sz w:val="24"/>
                <w:szCs w:val="24"/>
                <w:highlight w:val="none"/>
                <w:lang w:val="en-US" w:eastAsia="zh-CN"/>
              </w:rPr>
              <w:t>示范</w:t>
            </w:r>
            <w:r>
              <w:rPr>
                <w:rFonts w:hint="eastAsia" w:ascii="宋体" w:hAnsi="宋体" w:eastAsia="宋体" w:cs="宋体"/>
                <w:color w:val="auto"/>
                <w:sz w:val="24"/>
                <w:szCs w:val="24"/>
                <w:highlight w:val="none"/>
              </w:rPr>
              <w:t>果园基地空天地一体化监测网络。无人机集群：部署3套长航时无人机，获取病虫害早期侵染特征。地面物联网节点：布设3套太阳能病虫害感知设备，实时采集微环境数据与虫害密度。视频监控：在果园关键区域布设太阳能云台高清视频监控设备，实时监控果树叶片及果实病变特征，精准识别果园病虫害。②建设沃柑病虫害精准识别智能诊断系统。利用无人机和地面设备获取病虫害信息，通过多维度数据采集实现对病虫害发生动态的实时追踪。实现病虫害精准识别，集成知识库给出防控建议。</w:t>
            </w:r>
          </w:p>
          <w:p w14:paraId="041FC941">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2.4.网格状采收设施建设。</w:t>
            </w:r>
            <w:r>
              <w:rPr>
                <w:rFonts w:hint="eastAsia" w:ascii="宋体" w:hAnsi="宋体" w:eastAsia="宋体" w:cs="宋体"/>
                <w:color w:val="auto"/>
                <w:sz w:val="24"/>
                <w:szCs w:val="24"/>
                <w:highlight w:val="none"/>
              </w:rPr>
              <w:t>①建设智能果园轨道运输设施。选取不少于200亩片区，规划网格分轨运输线连接种植区域。运输线铺设山地镀锌钢轨运输轨道，配备山地果园轨道机牵引车+搬运台车。②配备防护栏、制动系统、紧急停车等完善的安全防护设施。③智能轨道运输系统建设。配备智能控制系统，显著提升运输效率与作业安全性。运输车配备先进的定位、可视化高清摄像头和无线通讯等功能，通过物联网技术实现精准把握运输路况，货物定点装卸，提高运输效率和资源利用率。</w:t>
            </w:r>
          </w:p>
          <w:p w14:paraId="70002F8E">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2.5.建设面向多端的沃柑信息化管理工具。</w:t>
            </w:r>
            <w:r>
              <w:rPr>
                <w:rFonts w:hint="eastAsia" w:ascii="宋体" w:hAnsi="宋体" w:eastAsia="宋体" w:cs="宋体"/>
                <w:color w:val="auto"/>
                <w:sz w:val="24"/>
                <w:szCs w:val="24"/>
                <w:highlight w:val="none"/>
              </w:rPr>
              <w:t>面向职能部门提供真实、有支撑性的数据融合看板，查看沃柑种植统计信息及变化趋势图，助力政务决策。面向农业技术人员，通过APP或小程序，为农情诊断、决策、规划提供科学依据。面向种植企业等，通过终端掌控土壤、天气、作物健康等信息，全方位监控预警，提升管理效率，实现智能决策管理。</w:t>
            </w:r>
          </w:p>
          <w:p w14:paraId="1C9E4A77">
            <w:pPr>
              <w:pStyle w:val="5"/>
              <w:spacing w:line="360" w:lineRule="auto"/>
              <w:ind w:firstLine="482"/>
              <w:jc w:val="left"/>
              <w:rPr>
                <w:rFonts w:hint="eastAsia" w:ascii="宋体" w:hAnsi="宋体" w:eastAsia="宋体" w:cs="宋体"/>
                <w:color w:val="auto"/>
                <w:sz w:val="24"/>
                <w:szCs w:val="24"/>
                <w:highlight w:val="none"/>
              </w:rPr>
            </w:pPr>
            <w:bookmarkStart w:id="14" w:name="_Toc16232"/>
            <w:bookmarkStart w:id="15" w:name="_Toc10007"/>
            <w:bookmarkStart w:id="16" w:name="_Toc2816"/>
            <w:r>
              <w:rPr>
                <w:rFonts w:hint="eastAsia" w:ascii="宋体" w:hAnsi="宋体" w:eastAsia="宋体" w:cs="宋体"/>
                <w:color w:val="auto"/>
                <w:sz w:val="24"/>
                <w:szCs w:val="24"/>
                <w:highlight w:val="none"/>
              </w:rPr>
              <w:t>2.项目建设标准规范</w:t>
            </w:r>
            <w:bookmarkEnd w:id="14"/>
            <w:bookmarkEnd w:id="15"/>
            <w:bookmarkEnd w:id="16"/>
          </w:p>
          <w:p w14:paraId="7267EF7D">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在本项目的方案设计中，将参考并遵守以下国内</w:t>
            </w:r>
            <w:r>
              <w:rPr>
                <w:rFonts w:hint="eastAsia" w:ascii="宋体" w:hAnsi="宋体" w:eastAsia="宋体" w:cs="宋体"/>
                <w:color w:val="auto"/>
                <w:sz w:val="24"/>
                <w:szCs w:val="24"/>
                <w:highlight w:val="none"/>
                <w:lang w:val="en-US" w:eastAsia="zh-CN"/>
              </w:rPr>
              <w:t>最新</w:t>
            </w:r>
            <w:r>
              <w:rPr>
                <w:rFonts w:hint="eastAsia" w:ascii="宋体" w:hAnsi="宋体" w:eastAsia="宋体" w:cs="宋体"/>
                <w:color w:val="auto"/>
                <w:sz w:val="24"/>
                <w:szCs w:val="24"/>
                <w:highlight w:val="none"/>
                <w:lang w:val="en-US"/>
              </w:rPr>
              <w:t>标准规范和有关</w:t>
            </w:r>
            <w:r>
              <w:rPr>
                <w:rFonts w:hint="eastAsia" w:ascii="宋体" w:hAnsi="宋体" w:eastAsia="宋体" w:cs="宋体"/>
                <w:color w:val="auto"/>
                <w:sz w:val="24"/>
                <w:szCs w:val="24"/>
                <w:highlight w:val="none"/>
                <w:lang w:val="en-US" w:eastAsia="zh-CN"/>
              </w:rPr>
              <w:t>政策</w:t>
            </w:r>
            <w:r>
              <w:rPr>
                <w:rFonts w:hint="eastAsia" w:ascii="宋体" w:hAnsi="宋体" w:eastAsia="宋体" w:cs="宋体"/>
                <w:color w:val="auto"/>
                <w:sz w:val="24"/>
                <w:szCs w:val="24"/>
                <w:highlight w:val="none"/>
                <w:lang w:val="en-US"/>
              </w:rPr>
              <w:t>要求：</w:t>
            </w:r>
          </w:p>
          <w:p w14:paraId="73F1CF66">
            <w:pPr>
              <w:pStyle w:val="120"/>
              <w:spacing w:after="120"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国家标准：GB/T36625.3-2021（数据采集）</w:t>
            </w:r>
          </w:p>
          <w:p w14:paraId="0D02027C">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行业规范：农业农村部发布的《关于大力发展智慧农业的指导意见》和《全国智慧农业行动计划（2024—2028年）》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《数字农业农村发展规划（2019—2025年）》</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rPr>
              <w:t>2025年中央一号文件等提出建设农业产业大脑，重点支持柑橘等特色产业数字化改造，推动全产业链数据整合与智能决策；建设智慧农业先行区，推动柑橘等特色产业全产业链数字化转型，支持AI病虫害监测、区块链溯源等技术应用。</w:t>
            </w:r>
          </w:p>
          <w:p w14:paraId="4FDD858C">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地方实践：《广西推进水果产业高质量发展实施方案》提出建设智慧果园、推广物联网技术，支持柑橘全产业链数字化升级。</w:t>
            </w:r>
          </w:p>
          <w:p w14:paraId="275598B0">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技术标准：云平台架构、无人机云平台功能模块。物联网设备需兼容云计算平台，确保高并发处理能力与系统稳定性。智能轨道运输系统需配备防护栏、制动系统等安全设施，符合机械安全国家标准。</w:t>
            </w:r>
          </w:p>
          <w:p w14:paraId="544685CC">
            <w:pPr>
              <w:pStyle w:val="5"/>
              <w:spacing w:line="360" w:lineRule="auto"/>
              <w:ind w:firstLine="482"/>
              <w:jc w:val="left"/>
              <w:rPr>
                <w:rFonts w:hint="eastAsia" w:ascii="宋体" w:hAnsi="宋体" w:eastAsia="宋体" w:cs="宋体"/>
                <w:color w:val="auto"/>
                <w:sz w:val="24"/>
                <w:szCs w:val="24"/>
                <w:highlight w:val="none"/>
              </w:rPr>
            </w:pPr>
            <w:bookmarkStart w:id="17" w:name="_Toc7793"/>
            <w:bookmarkStart w:id="18" w:name="_Toc28341"/>
            <w:bookmarkStart w:id="19" w:name="_Toc12931"/>
            <w:r>
              <w:rPr>
                <w:rFonts w:hint="eastAsia" w:ascii="宋体" w:hAnsi="宋体" w:eastAsia="宋体" w:cs="宋体"/>
                <w:color w:val="auto"/>
                <w:sz w:val="24"/>
                <w:szCs w:val="24"/>
                <w:highlight w:val="none"/>
              </w:rPr>
              <w:t>3.项目建设规模</w:t>
            </w:r>
            <w:bookmarkEnd w:id="17"/>
            <w:bookmarkEnd w:id="18"/>
            <w:bookmarkEnd w:id="19"/>
          </w:p>
          <w:p w14:paraId="55B319D9">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人工智能大脑：</w:t>
            </w:r>
            <w:r>
              <w:rPr>
                <w:rFonts w:hint="eastAsia" w:ascii="宋体" w:hAnsi="宋体" w:eastAsia="宋体" w:cs="宋体"/>
                <w:color w:val="auto"/>
                <w:sz w:val="24"/>
                <w:szCs w:val="24"/>
                <w:highlight w:val="none"/>
                <w:lang w:val="en-US"/>
              </w:rPr>
              <w:t>部署于本地机房，作为整个系统的智能核心，为各应用提供强大的算法支持与数据处理能力，保障系统高效、稳定运行。</w:t>
            </w:r>
          </w:p>
          <w:p w14:paraId="49C3F2F0">
            <w:pPr>
              <w:pStyle w:val="120"/>
              <w:spacing w:after="120" w:line="360" w:lineRule="auto"/>
              <w:ind w:firstLine="42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3大应用示范种植区：</w:t>
            </w:r>
          </w:p>
          <w:p w14:paraId="30B3759B">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根据产业园企业基础和条件，拟选3个示范</w:t>
            </w:r>
            <w:r>
              <w:rPr>
                <w:rFonts w:hint="eastAsia" w:ascii="宋体" w:hAnsi="宋体" w:eastAsia="宋体" w:cs="宋体"/>
                <w:color w:val="auto"/>
                <w:sz w:val="24"/>
                <w:szCs w:val="24"/>
                <w:highlight w:val="none"/>
                <w:lang w:val="en-US" w:eastAsia="zh-CN"/>
              </w:rPr>
              <w:t>果园</w:t>
            </w:r>
            <w:r>
              <w:rPr>
                <w:rFonts w:hint="eastAsia" w:ascii="宋体" w:hAnsi="宋体" w:eastAsia="宋体" w:cs="宋体"/>
                <w:color w:val="auto"/>
                <w:sz w:val="24"/>
                <w:szCs w:val="24"/>
                <w:highlight w:val="none"/>
                <w:lang w:val="en-US"/>
              </w:rPr>
              <w:t>基地，选取2700亩种植区作为示范。</w:t>
            </w:r>
          </w:p>
          <w:p w14:paraId="3FFD44BA">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选取1个示范</w:t>
            </w:r>
            <w:r>
              <w:rPr>
                <w:rFonts w:hint="eastAsia" w:ascii="宋体" w:hAnsi="宋体" w:eastAsia="宋体" w:cs="宋体"/>
                <w:color w:val="auto"/>
                <w:sz w:val="24"/>
                <w:szCs w:val="24"/>
                <w:highlight w:val="none"/>
                <w:lang w:val="en-US" w:eastAsia="zh-CN"/>
              </w:rPr>
              <w:t>果园</w:t>
            </w:r>
            <w:r>
              <w:rPr>
                <w:rFonts w:hint="eastAsia" w:ascii="宋体" w:hAnsi="宋体" w:eastAsia="宋体" w:cs="宋体"/>
                <w:color w:val="auto"/>
                <w:sz w:val="24"/>
                <w:szCs w:val="24"/>
                <w:highlight w:val="none"/>
                <w:lang w:val="en-US"/>
              </w:rPr>
              <w:t>基地200亩种植区作为轨道运输采收示范区。</w:t>
            </w:r>
          </w:p>
          <w:p w14:paraId="6E543AB5">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选取有育苗大棚（约100亩）的1个示范果园基地开展育苗大棚示范应用。</w:t>
            </w:r>
          </w:p>
          <w:p w14:paraId="51E8E07E">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大脑驾驶舱：</w:t>
            </w:r>
            <w:r>
              <w:rPr>
                <w:rFonts w:hint="eastAsia" w:ascii="宋体" w:hAnsi="宋体" w:eastAsia="宋体" w:cs="宋体"/>
                <w:color w:val="auto"/>
                <w:sz w:val="24"/>
                <w:szCs w:val="24"/>
                <w:highlight w:val="none"/>
                <w:lang w:val="en-US"/>
              </w:rPr>
              <w:t>在展示厅进行大脑</w:t>
            </w:r>
            <w:r>
              <w:rPr>
                <w:rFonts w:hint="eastAsia" w:ascii="宋体" w:hAnsi="宋体" w:eastAsia="宋体" w:cs="宋体"/>
                <w:color w:val="auto"/>
                <w:sz w:val="24"/>
                <w:szCs w:val="24"/>
                <w:highlight w:val="none"/>
                <w:lang w:val="en-US" w:eastAsia="zh-CN"/>
              </w:rPr>
              <w:t>驾驶舱</w:t>
            </w:r>
            <w:r>
              <w:rPr>
                <w:rFonts w:hint="eastAsia" w:ascii="宋体" w:hAnsi="宋体" w:eastAsia="宋体" w:cs="宋体"/>
                <w:color w:val="auto"/>
                <w:sz w:val="24"/>
                <w:szCs w:val="24"/>
                <w:highlight w:val="none"/>
                <w:lang w:val="en-US"/>
              </w:rPr>
              <w:t>展示呈现，具备以下功能：</w:t>
            </w:r>
          </w:p>
          <w:p w14:paraId="37551797">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种植全流程可视化展示：借助图表、图像等直观形式，全方位呈现沃柑从种苗培育到轨道采收的各环节信息。</w:t>
            </w:r>
          </w:p>
          <w:p w14:paraId="60E39834">
            <w:pPr>
              <w:pStyle w:val="4"/>
              <w:spacing w:before="0" w:after="0" w:line="360" w:lineRule="auto"/>
              <w:jc w:val="left"/>
              <w:rPr>
                <w:rFonts w:hint="eastAsia" w:ascii="宋体" w:hAnsi="宋体" w:eastAsia="宋体" w:cs="宋体"/>
                <w:color w:val="auto"/>
                <w:sz w:val="24"/>
                <w:szCs w:val="24"/>
                <w:highlight w:val="none"/>
              </w:rPr>
            </w:pPr>
            <w:bookmarkStart w:id="20" w:name="_Toc13265"/>
            <w:bookmarkStart w:id="21" w:name="_Toc24218"/>
            <w:bookmarkStart w:id="22" w:name="_Toc14807"/>
            <w:r>
              <w:rPr>
                <w:rFonts w:hint="eastAsia" w:ascii="宋体" w:hAnsi="宋体" w:eastAsia="宋体" w:cs="宋体"/>
                <w:color w:val="auto"/>
                <w:sz w:val="24"/>
                <w:szCs w:val="24"/>
                <w:highlight w:val="none"/>
              </w:rPr>
              <w:t>三、技术框架</w:t>
            </w:r>
            <w:bookmarkEnd w:id="20"/>
            <w:bookmarkEnd w:id="21"/>
            <w:bookmarkEnd w:id="22"/>
          </w:p>
          <w:p w14:paraId="31861F85">
            <w:pPr>
              <w:pStyle w:val="5"/>
              <w:spacing w:line="360" w:lineRule="auto"/>
              <w:ind w:firstLine="482"/>
              <w:jc w:val="left"/>
              <w:rPr>
                <w:rFonts w:hint="eastAsia" w:ascii="宋体" w:hAnsi="宋体" w:eastAsia="宋体" w:cs="宋体"/>
                <w:color w:val="auto"/>
                <w:sz w:val="24"/>
                <w:szCs w:val="24"/>
                <w:highlight w:val="none"/>
              </w:rPr>
            </w:pPr>
            <w:bookmarkStart w:id="23" w:name="_Toc31953"/>
            <w:bookmarkStart w:id="24" w:name="_Toc6620"/>
            <w:bookmarkStart w:id="25" w:name="_Toc16026"/>
            <w:r>
              <w:rPr>
                <w:rFonts w:hint="eastAsia" w:ascii="宋体" w:hAnsi="宋体" w:eastAsia="宋体" w:cs="宋体"/>
                <w:color w:val="auto"/>
                <w:sz w:val="24"/>
                <w:szCs w:val="24"/>
                <w:highlight w:val="none"/>
              </w:rPr>
              <w:t>1.项目总体架构</w:t>
            </w:r>
            <w:bookmarkEnd w:id="23"/>
            <w:bookmarkEnd w:id="24"/>
            <w:bookmarkEnd w:id="25"/>
          </w:p>
          <w:p w14:paraId="0A19BC14">
            <w:pPr>
              <w:spacing w:after="12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传感器监测果园，数据模型解读作物生长，农事建议通过手机送达，控制指令让农机自动工作。数字农业+智慧农业+AI农业解决方案正改变传统农业模式。</w:t>
            </w:r>
          </w:p>
          <w:p w14:paraId="0FAC3178">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种植全流程可视化展示</w:t>
            </w:r>
            <w:bookmarkStart w:id="26" w:name="_Hlk200614490"/>
            <w:r>
              <w:rPr>
                <w:rFonts w:hint="eastAsia" w:ascii="宋体" w:hAnsi="宋体" w:eastAsia="宋体" w:cs="宋体"/>
                <w:color w:val="auto"/>
                <w:sz w:val="24"/>
                <w:szCs w:val="24"/>
                <w:highlight w:val="none"/>
                <w:lang w:val="en-US"/>
              </w:rPr>
              <w:t>：通过智能交互系统展示沃柑种植的各个环节，包括种苗培育、果园种植、病虫害防治、轨道采收等，以直观的图表和图像形式呈现数据和信息。</w:t>
            </w:r>
            <w:bookmarkEnd w:id="26"/>
          </w:p>
          <w:p w14:paraId="0CA4791B">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AI互动：由AI实现仿真拟人化的智能导览、知识讲解、问题解答等服务。</w:t>
            </w:r>
          </w:p>
          <w:p w14:paraId="5438A41F">
            <w:pPr>
              <w:pStyle w:val="120"/>
              <w:spacing w:after="120" w:line="360" w:lineRule="auto"/>
              <w:ind w:firstLine="42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决策支持系统集成：将数据中台、AI算法库、知识库等系统集成到大脑</w:t>
            </w:r>
            <w:r>
              <w:rPr>
                <w:rFonts w:hint="eastAsia" w:ascii="宋体" w:hAnsi="宋体" w:eastAsia="宋体" w:cs="宋体"/>
                <w:color w:val="auto"/>
                <w:sz w:val="24"/>
                <w:szCs w:val="24"/>
                <w:highlight w:val="none"/>
                <w:lang w:val="en-US" w:eastAsia="zh-CN"/>
              </w:rPr>
              <w:t>驾驶舱</w:t>
            </w:r>
            <w:r>
              <w:rPr>
                <w:rFonts w:hint="eastAsia" w:ascii="宋体" w:hAnsi="宋体" w:eastAsia="宋体" w:cs="宋体"/>
                <w:color w:val="auto"/>
                <w:sz w:val="24"/>
                <w:szCs w:val="24"/>
                <w:highlight w:val="none"/>
                <w:lang w:val="en-US"/>
              </w:rPr>
              <w:t>，为管理人员提供全面的决策支持，如生产计划制定、资源调配等。</w:t>
            </w:r>
          </w:p>
          <w:p w14:paraId="78C97780">
            <w:pPr>
              <w:pStyle w:val="5"/>
              <w:numPr>
                <w:ilvl w:val="0"/>
                <w:numId w:val="2"/>
              </w:numPr>
              <w:spacing w:line="360" w:lineRule="auto"/>
              <w:ind w:firstLine="482"/>
              <w:jc w:val="left"/>
              <w:rPr>
                <w:rFonts w:hint="eastAsia" w:ascii="宋体" w:hAnsi="宋体" w:eastAsia="宋体" w:cs="宋体"/>
                <w:color w:val="auto"/>
                <w:sz w:val="24"/>
                <w:szCs w:val="24"/>
                <w:highlight w:val="none"/>
              </w:rPr>
            </w:pPr>
            <w:bookmarkStart w:id="27" w:name="_Toc4094"/>
            <w:bookmarkStart w:id="28" w:name="_Toc17913"/>
            <w:bookmarkStart w:id="29" w:name="_Toc23463"/>
            <w:r>
              <w:rPr>
                <w:rFonts w:hint="eastAsia" w:ascii="宋体" w:hAnsi="宋体" w:eastAsia="宋体" w:cs="宋体"/>
                <w:color w:val="auto"/>
                <w:sz w:val="24"/>
                <w:szCs w:val="24"/>
                <w:highlight w:val="none"/>
              </w:rPr>
              <w:t>项目业务架构</w:t>
            </w:r>
            <w:bookmarkEnd w:id="27"/>
            <w:bookmarkEnd w:id="28"/>
            <w:bookmarkEnd w:id="29"/>
          </w:p>
          <w:p w14:paraId="3DE51F3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为武鸣沃柑产业构建“1核+3层+4链”智能体系。</w:t>
            </w:r>
          </w:p>
          <w:p w14:paraId="49ADE36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即沃柑行业人工智能大脑，3层即基础设施层（自动控制设备、感知设备、物联网、云平台）、智能中枢层（数据中台、AI算法库、资料库）、应用服务层（全场景AI应用即覆盖果树种植、病害防治、轨道采收、人工智能知识库等种植各个环节的智能化、智慧化应用），4链即智能应用覆盖种植、病害、轨道采收和知识库等产业链的4大关键环节。</w:t>
            </w:r>
          </w:p>
          <w:p w14:paraId="38F57AA4">
            <w:pPr>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业务升级：</w:t>
            </w:r>
            <w:r>
              <w:rPr>
                <w:rFonts w:hint="eastAsia" w:ascii="宋体" w:hAnsi="宋体" w:eastAsia="宋体" w:cs="宋体"/>
                <w:color w:val="auto"/>
                <w:sz w:val="24"/>
                <w:szCs w:val="24"/>
                <w:highlight w:val="none"/>
              </w:rPr>
              <w:t>通过4大智能应用，覆盖种植、病害防治、轨道采收全周期及知识库，提升农业生产效率。</w:t>
            </w:r>
          </w:p>
          <w:p w14:paraId="69D79540">
            <w:pPr>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数据驱动：</w:t>
            </w:r>
            <w:r>
              <w:rPr>
                <w:rFonts w:hint="eastAsia" w:ascii="宋体" w:hAnsi="宋体" w:eastAsia="宋体" w:cs="宋体"/>
                <w:color w:val="auto"/>
                <w:sz w:val="24"/>
                <w:szCs w:val="24"/>
                <w:highlight w:val="none"/>
              </w:rPr>
              <w:t>构建统一数据底座，整合多源数据，支撑科学决策。</w:t>
            </w:r>
          </w:p>
          <w:p w14:paraId="21B2EE10">
            <w:pPr>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技术自主：</w:t>
            </w:r>
            <w:r>
              <w:rPr>
                <w:rFonts w:hint="eastAsia" w:ascii="宋体" w:hAnsi="宋体" w:eastAsia="宋体" w:cs="宋体"/>
                <w:color w:val="auto"/>
                <w:sz w:val="24"/>
                <w:szCs w:val="24"/>
                <w:highlight w:val="none"/>
              </w:rPr>
              <w:t>本地化部署硬件、操作系统、数据库，适配保障系统安全可控。</w:t>
            </w:r>
          </w:p>
          <w:p w14:paraId="0DEB6A61">
            <w:pPr>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体验优化：</w:t>
            </w:r>
            <w:r>
              <w:rPr>
                <w:rFonts w:hint="eastAsia" w:ascii="宋体" w:hAnsi="宋体" w:eastAsia="宋体" w:cs="宋体"/>
                <w:color w:val="auto"/>
                <w:sz w:val="24"/>
                <w:szCs w:val="24"/>
                <w:highlight w:val="none"/>
              </w:rPr>
              <w:t>面向不同用户设计差异化功能，降低操作门槛（如客户端小程序）。</w:t>
            </w:r>
          </w:p>
          <w:p w14:paraId="469ABF0F">
            <w:pPr>
              <w:pStyle w:val="5"/>
              <w:numPr>
                <w:ilvl w:val="0"/>
                <w:numId w:val="2"/>
              </w:numPr>
              <w:spacing w:line="360" w:lineRule="auto"/>
              <w:ind w:firstLine="482"/>
              <w:jc w:val="left"/>
              <w:rPr>
                <w:rFonts w:hint="eastAsia" w:ascii="宋体" w:hAnsi="宋体" w:eastAsia="宋体" w:cs="宋体"/>
                <w:color w:val="auto"/>
                <w:sz w:val="24"/>
                <w:szCs w:val="24"/>
                <w:highlight w:val="none"/>
              </w:rPr>
            </w:pPr>
            <w:bookmarkStart w:id="30" w:name="_Toc17017"/>
            <w:bookmarkStart w:id="31" w:name="_Toc24413"/>
            <w:bookmarkStart w:id="32" w:name="_Toc18725"/>
            <w:r>
              <w:rPr>
                <w:rFonts w:hint="eastAsia" w:ascii="宋体" w:hAnsi="宋体" w:eastAsia="宋体" w:cs="宋体"/>
                <w:color w:val="auto"/>
                <w:sz w:val="24"/>
                <w:szCs w:val="24"/>
                <w:highlight w:val="none"/>
              </w:rPr>
              <w:t>项目应用架构</w:t>
            </w:r>
            <w:bookmarkEnd w:id="30"/>
            <w:bookmarkEnd w:id="31"/>
            <w:bookmarkEnd w:id="32"/>
          </w:p>
          <w:p w14:paraId="2823AB39">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搭建“1+1+1+3+5”的智慧农业架构：</w:t>
            </w:r>
            <w:r>
              <w:rPr>
                <w:rFonts w:hint="eastAsia" w:ascii="宋体" w:hAnsi="宋体" w:eastAsia="宋体" w:cs="宋体"/>
                <w:color w:val="auto"/>
                <w:sz w:val="24"/>
                <w:szCs w:val="24"/>
                <w:highlight w:val="none"/>
              </w:rPr>
              <w:t>一张融合物联网、互联网与智联网的智慧沃柑种植网；一朵集成网络、计算、存储、安全及运维功能的共享云平台；一套整合基地、地块、棚等地理数据、GIS数据、物联网数据、视频数据、农事数据、智能设施数据以及苗（树）数据的数据底座；三个平台，分别为沃柑果业大数据中台、物联网平台和人工智能计算平台；五个典型应用，涵盖沃柑智能化种植管理、沃柑育苗种植病虫害防治、</w:t>
            </w:r>
            <w:r>
              <w:rPr>
                <w:rFonts w:hint="eastAsia" w:ascii="宋体" w:hAnsi="宋体" w:eastAsia="宋体" w:cs="宋体"/>
                <w:color w:val="auto"/>
                <w:sz w:val="24"/>
                <w:szCs w:val="24"/>
                <w:highlight w:val="none"/>
                <w:lang w:val="en-US" w:eastAsia="zh-CN"/>
              </w:rPr>
              <w:t>轨道采收运输</w:t>
            </w:r>
            <w:r>
              <w:rPr>
                <w:rFonts w:hint="eastAsia" w:ascii="宋体" w:hAnsi="宋体" w:eastAsia="宋体" w:cs="宋体"/>
                <w:color w:val="auto"/>
                <w:sz w:val="24"/>
                <w:szCs w:val="24"/>
                <w:highlight w:val="none"/>
              </w:rPr>
              <w:t>、智能设施远程监控与自动控制以及智能终端服务。</w:t>
            </w:r>
          </w:p>
          <w:p w14:paraId="2D764F9F">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3.1建设沃柑产业设施智能化控制枢纽</w:t>
            </w:r>
          </w:p>
          <w:p w14:paraId="1A9BF32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用人工智能大模型等技术，获取沃柑种植核心数据，构建种植、病害识别等模型，实现种植全过程智能管理、病虫害精准识别，推动产业大脑迭代升级。本地化部署人工智能大模型适配沃柑场景，实现全流程处理。</w:t>
            </w:r>
          </w:p>
          <w:p w14:paraId="2A618B57">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3.1.1本地化部署</w:t>
            </w:r>
          </w:p>
          <w:p w14:paraId="2926CE0F">
            <w:pPr>
              <w:spacing w:after="12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投入</w:t>
            </w:r>
            <w:r>
              <w:rPr>
                <w:rFonts w:hint="eastAsia" w:ascii="宋体" w:hAnsi="宋体" w:eastAsia="宋体" w:cs="宋体"/>
                <w:color w:val="auto"/>
                <w:sz w:val="24"/>
                <w:szCs w:val="24"/>
                <w:highlight w:val="none"/>
              </w:rPr>
              <w:t>满足沃柑产业需求的人工智能算力集群，配置高性能服务器。配置大模型训练服务器 2台（含机柜等配套，不含备用电源及机房建设）。包括算力集群服务器配置≥2台。CPU（至少2颗处理器，核心数≥32核/颗，基础频率≥3.0GHz，三级缓存≥60MB。多核性能满足AI负载并行计算需求，高频率提升单核处理效率，大容量缓存有益于数据密集型任务）、GPU（至少2张专业级GPU。大模型训练与推理的核心，大显存和高带宽是处理数十亿参数模型的基石）、内存（512GB DDR5 ECC RDIMM(16 x 32GB)）、≥2块1TB NVMe SSD(RAID 1)系统盘及≥4块大容量NVMe固态硬盘数据/存储盘、电源（每台功率≥2000W，冗余设计确保单电源故障时业务不中断）。</w:t>
            </w:r>
          </w:p>
          <w:p w14:paraId="5AD837B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投入</w:t>
            </w:r>
            <w:r>
              <w:rPr>
                <w:rFonts w:hint="eastAsia" w:ascii="宋体" w:hAnsi="宋体" w:eastAsia="宋体" w:cs="宋体"/>
                <w:color w:val="auto"/>
                <w:sz w:val="24"/>
                <w:szCs w:val="24"/>
                <w:highlight w:val="none"/>
              </w:rPr>
              <w:t>部署本地人工智能大模型，部署≥1套 DeepSeek-R1专业版参数≥</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B、支持多模态的本地化大模型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包括参数基座和多模态大模型，构建相关模型及配套软件平台，配置1套通用大模型及配套平台。</w:t>
            </w:r>
          </w:p>
          <w:p w14:paraId="5DD9A9A1">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3.1.2建设沃柑行业人工智能知识图谱和应用模型</w:t>
            </w:r>
          </w:p>
          <w:p w14:paraId="5E255B1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建设沃柑种植、病虫害精准识别知识图谱和应用模型，实现智能化控制。</w:t>
            </w:r>
          </w:p>
          <w:p w14:paraId="02B7F5D9">
            <w:pPr>
              <w:spacing w:after="12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①建设沃柑种植、病虫害精准识别人工智能应用模型。领域适配性（在沃柑种植领域的知识理解准确率达到 </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 xml:space="preserve">% 以上）、多模态能力（在沃柑种植领域对图像、文本、语音等多模态数据的处理准确率达到 </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 以上）</w:t>
            </w:r>
            <w:r>
              <w:rPr>
                <w:rFonts w:hint="eastAsia" w:ascii="宋体" w:hAnsi="宋体" w:eastAsia="宋体" w:cs="宋体"/>
                <w:color w:val="auto"/>
                <w:sz w:val="24"/>
                <w:szCs w:val="24"/>
                <w:highlight w:val="none"/>
                <w:lang w:eastAsia="zh-CN"/>
              </w:rPr>
              <w:t>。</w:t>
            </w:r>
          </w:p>
          <w:p w14:paraId="4BB2FC6F">
            <w:pPr>
              <w:spacing w:after="12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构建数据中台，对多维度数据标准化处理，通过大数据分析挖掘提供精准数据服务。覆盖沃柑病虫害（至少包含10种常见病虫害，如黄龙病、溃疡病、炭疽病等，每种病害≥5000条结构化、高质量数据）、农事操作（涵盖施肥、灌溉、修剪、采摘等环节，每个环节相关文本数据不少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00条</w:t>
            </w:r>
            <w:r>
              <w:rPr>
                <w:rFonts w:hint="eastAsia" w:ascii="宋体" w:hAnsi="宋体" w:eastAsia="宋体" w:cs="宋体"/>
                <w:color w:val="auto"/>
                <w:sz w:val="24"/>
                <w:szCs w:val="24"/>
                <w:highlight w:val="none"/>
                <w:lang w:val="en-US" w:eastAsia="zh-CN"/>
              </w:rPr>
              <w:t>详细记录</w:t>
            </w:r>
            <w:r>
              <w:rPr>
                <w:rFonts w:hint="eastAsia" w:ascii="宋体" w:hAnsi="宋体" w:eastAsia="宋体" w:cs="宋体"/>
                <w:color w:val="auto"/>
                <w:sz w:val="24"/>
                <w:szCs w:val="24"/>
                <w:highlight w:val="none"/>
              </w:rPr>
              <w:t>）等垂直领域，数据中台数据（如：传感器数据）多维、连续、实时的物联网数据流（环境、土壤、影像）</w:t>
            </w:r>
            <w:r>
              <w:rPr>
                <w:rFonts w:hint="eastAsia" w:ascii="宋体" w:hAnsi="宋体" w:eastAsia="宋体" w:cs="宋体"/>
                <w:color w:val="auto"/>
                <w:sz w:val="24"/>
                <w:szCs w:val="24"/>
                <w:highlight w:val="none"/>
                <w:lang w:eastAsia="zh-CN"/>
              </w:rPr>
              <w:t>。</w:t>
            </w:r>
          </w:p>
          <w:p w14:paraId="6B7D95C9">
            <w:pPr>
              <w:spacing w:after="12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③以开源数据为基础，结合行业经验和病害库，建设沃柑种植、病虫害精准识别知识图谱，实现农业实体关系智能推理。</w:t>
            </w:r>
            <w:r>
              <w:rPr>
                <w:rFonts w:hint="eastAsia" w:ascii="宋体" w:hAnsi="宋体" w:eastAsia="宋体" w:cs="宋体"/>
                <w:color w:val="auto"/>
                <w:sz w:val="24"/>
                <w:szCs w:val="24"/>
                <w:highlight w:val="none"/>
                <w:lang w:val="en-US" w:eastAsia="zh-CN"/>
              </w:rPr>
              <w:t>知识图谱定义沃柑种植实体网络关系（至少定义 80 种沃柑种植相关的实体关系，如 “沃柑品种 - 适宜种植环境”“病虫害 - 防治措施” 等）。</w:t>
            </w:r>
          </w:p>
          <w:p w14:paraId="6E452FD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利用沃柑行业数据微调训练大模型，适配核心算法业务，提升模型训练和推理效率。计算效率、微调兼容性（如采用以LoRA为代表的参数高效微调方法，在保持基座模型通用能力的同时，使微调后的模型在针对沃柑病虫害识别、农事操作问答等核心业务的专属验证集上，关键指标（如准确率、F1分数）相比微调前提升不低于3%，同时力求降低微调过程的显存消耗和训练时间）。</w:t>
            </w:r>
          </w:p>
          <w:p w14:paraId="627E0CD6">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3.1.3建设沃柑标准种植知识库</w:t>
            </w:r>
          </w:p>
          <w:p w14:paraId="579B7AC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署含GPU/CPU混合算力与分布式存储的大模型文档库平台，进行任务流、对话流、知识问答三层开发，支撑种植技术资料、农事操作标准与田间硬件采集数据的关联应用，直接为田间种植作业提供技术查询支撑。构建智能知识库，提供拟人化智能助手服务，通过问答支持农企和农户答疑、资料整理、图像诊断及种植方案输出，降低农技应用门槛。支持在线增量学习，同步训练大模型参数+更新知识库节点（增量训练月频≥2次）</w:t>
            </w:r>
          </w:p>
          <w:p w14:paraId="0865EF7D">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3.1.3.1具体实施内容</w:t>
            </w:r>
          </w:p>
          <w:p w14:paraId="30F1EF6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①构建支持多窗口、多形式的人机交互与机器间交互的应用体系，开发API接口及服务模块。</w:t>
            </w:r>
          </w:p>
          <w:p w14:paraId="56273A1C">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人化智能助手服务。通过人工智能技术为农企和农户提供拟人化的智能助手服务，通过智能化的问答方式，为农企和农户提供农事农技答疑、资料收集整理、图像诊断和种植方案输出，为农企和农户提供种植、病虫害防治等方面的智能决策建议。</w:t>
            </w:r>
          </w:p>
          <w:p w14:paraId="45B78C03">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②开展AI技术培训，提升种植户、技术员的数字化管理能力。</w:t>
            </w:r>
          </w:p>
          <w:p w14:paraId="6992719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定制化培训课程。根据种植户和技术员的实际需求，设计定制化的AI技术培训课程，涵盖智能知识库的使用、数据分析、智能决策等方面的内容，确保培训内容的实用性和针对性。</w:t>
            </w:r>
          </w:p>
          <w:p w14:paraId="21FDB65A">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3.1.4物联网汇聚设备</w:t>
            </w:r>
          </w:p>
          <w:p w14:paraId="32CF326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①物联网汇聚设备基于5G技术，实现接入设备管理等功能，提供全生命周期服务，管理沃柑环境监测和智能农机设备接入。</w:t>
            </w:r>
          </w:p>
          <w:p w14:paraId="3FF43A1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3.2沃柑全产业链农事作业应用体系</w:t>
            </w:r>
          </w:p>
          <w:p w14:paraId="1AF9A3F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3.2.1沃柑农事作业全域感知与精准控制</w:t>
            </w:r>
          </w:p>
          <w:p w14:paraId="75B374B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署物联网矩阵采集数据，构建作物生长模型，生成并推送农事决策建议，带动果园精准作业，实现沃柑种植智能化，提升水肥利用效率15%和果实品质10%，达成智能、绿色等目标。覆盖3个示范区，布设多功能综合气象站≥3套</w:t>
            </w:r>
            <w:r>
              <w:rPr>
                <w:rFonts w:hint="eastAsia" w:ascii="宋体" w:hAnsi="宋体" w:eastAsia="宋体" w:cs="宋体"/>
                <w:color w:val="auto"/>
                <w:sz w:val="24"/>
                <w:szCs w:val="24"/>
                <w:highlight w:val="none"/>
                <w:lang w:eastAsia="zh-CN"/>
              </w:rPr>
              <w:t>，采样频率≥1次/min，数据上传间隔≤5 min。</w:t>
            </w:r>
            <w:r>
              <w:rPr>
                <w:rFonts w:hint="eastAsia" w:ascii="宋体" w:hAnsi="宋体" w:eastAsia="宋体" w:cs="宋体"/>
                <w:color w:val="auto"/>
                <w:sz w:val="24"/>
                <w:szCs w:val="24"/>
                <w:highlight w:val="none"/>
              </w:rPr>
              <w:t>果园土壤墒情监测站≥43套</w:t>
            </w:r>
            <w:r>
              <w:rPr>
                <w:rFonts w:hint="eastAsia" w:ascii="宋体" w:hAnsi="宋体" w:eastAsia="宋体" w:cs="宋体"/>
                <w:color w:val="auto"/>
                <w:sz w:val="24"/>
                <w:szCs w:val="24"/>
                <w:highlight w:val="none"/>
                <w:lang w:eastAsia="zh-CN"/>
              </w:rPr>
              <w:t>，测量精度：温度±0.5℃、湿度±3%。</w:t>
            </w:r>
            <w:r>
              <w:rPr>
                <w:rFonts w:hint="eastAsia" w:ascii="宋体" w:hAnsi="宋体" w:eastAsia="宋体" w:cs="宋体"/>
                <w:color w:val="auto"/>
                <w:sz w:val="24"/>
                <w:szCs w:val="24"/>
                <w:highlight w:val="none"/>
              </w:rPr>
              <w:t>果园土壤肥力监测设备≥43套</w:t>
            </w:r>
            <w:r>
              <w:rPr>
                <w:rFonts w:hint="eastAsia" w:ascii="宋体" w:hAnsi="宋体" w:eastAsia="宋体" w:cs="宋体"/>
                <w:color w:val="auto"/>
                <w:sz w:val="24"/>
                <w:szCs w:val="24"/>
                <w:highlight w:val="none"/>
                <w:lang w:eastAsia="zh-CN"/>
              </w:rPr>
              <w:t>，实时输出N、P、K、EC、pH五项指标，数据刷新周期≤10 min。</w:t>
            </w:r>
          </w:p>
          <w:p w14:paraId="1DBC0C2F">
            <w:pPr>
              <w:spacing w:after="12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①基础平台部署：构建智能化基础平台，集成数据接收、分析等功能。</w:t>
            </w:r>
          </w:p>
          <w:p w14:paraId="6AA0061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②环境数据采集：建设3个示范区</w:t>
            </w:r>
            <w:r>
              <w:rPr>
                <w:rFonts w:hint="eastAsia" w:ascii="宋体" w:hAnsi="宋体" w:eastAsia="宋体" w:cs="宋体"/>
                <w:color w:val="auto"/>
                <w:sz w:val="24"/>
                <w:szCs w:val="24"/>
                <w:highlight w:val="none"/>
              </w:rPr>
              <w:t>，配备相关设备。</w:t>
            </w:r>
          </w:p>
          <w:p w14:paraId="7C71C6B5">
            <w:pPr>
              <w:spacing w:after="12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③搭建沃柑生长周期模型，进行生长预警与智能决策。</w:t>
            </w:r>
          </w:p>
          <w:p w14:paraId="2A06D752">
            <w:pPr>
              <w:spacing w:after="12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④农事作业精准管理。</w:t>
            </w:r>
          </w:p>
          <w:p w14:paraId="5C37E710">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公司管理：统筹全局，管理多园区数据，制定生产策略，实现资源调配。</w:t>
            </w:r>
          </w:p>
          <w:p w14:paraId="351870FF">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园区管理：负责园区生产管理，确保园区目标达成，提供基本信息管理。</w:t>
            </w:r>
          </w:p>
          <w:p w14:paraId="202904F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地块管理：作为基础单元执行操作，上传数据支撑决策，提供基础信息管理。</w:t>
            </w:r>
          </w:p>
          <w:p w14:paraId="65D5386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数字地图：根据园区地理位置制作GIS地图，提供定位服务。</w:t>
            </w:r>
          </w:p>
          <w:p w14:paraId="3931274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农事作业管理：建设管理系统，涵盖农资、操作、汇报等功能，提升智慧化水平。</w:t>
            </w:r>
          </w:p>
          <w:p w14:paraId="188C7F5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AI巡园：支持手动或定期巡园，结合模型进行预测和决策，支持生成报告和建议。</w:t>
            </w:r>
          </w:p>
          <w:p w14:paraId="52FC416D">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3.2.2建设数字育苗大棚的环境监测及自动化控制系统</w:t>
            </w:r>
          </w:p>
          <w:p w14:paraId="0E73653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在育苗基地部署大棚环境土壤、控制设备，接入水肥一体化设备，通过数据分析和AI模型实现育苗大棚数字化管理，形成“数字育苗大棚”。覆盖14个大棚30个灌区，布设环境、土壤、肥力监测设备≥30套</w:t>
            </w:r>
            <w:r>
              <w:rPr>
                <w:rFonts w:hint="eastAsia" w:ascii="宋体" w:hAnsi="宋体" w:eastAsia="宋体" w:cs="宋体"/>
                <w:color w:val="auto"/>
                <w:sz w:val="24"/>
                <w:szCs w:val="24"/>
                <w:highlight w:val="none"/>
                <w:lang w:val="en-US" w:eastAsia="zh-CN"/>
              </w:rPr>
              <w:t>每棚必须部署≥6类传感器（空气温湿度、光照、CO₂、土壤温湿度、EC、pH），采样频率≥1次/5 min。）</w:t>
            </w:r>
            <w:r>
              <w:rPr>
                <w:rFonts w:hint="eastAsia" w:ascii="宋体" w:hAnsi="宋体" w:eastAsia="宋体" w:cs="宋体"/>
                <w:color w:val="auto"/>
                <w:sz w:val="24"/>
                <w:szCs w:val="24"/>
                <w:highlight w:val="none"/>
              </w:rPr>
              <w:t>，改造智能通风/遮阳控制装置≥14套</w:t>
            </w:r>
            <w:r>
              <w:rPr>
                <w:rFonts w:hint="eastAsia" w:ascii="宋体" w:hAnsi="宋体" w:eastAsia="宋体" w:cs="宋体"/>
                <w:color w:val="auto"/>
                <w:sz w:val="24"/>
                <w:szCs w:val="24"/>
                <w:highlight w:val="none"/>
                <w:lang w:eastAsia="zh-CN"/>
              </w:rPr>
              <w:t>（风机、遮阳、水肥设备必须支持本地/远程双模式）</w:t>
            </w:r>
            <w:r>
              <w:rPr>
                <w:rFonts w:hint="eastAsia" w:ascii="宋体" w:hAnsi="宋体" w:eastAsia="宋体" w:cs="宋体"/>
                <w:color w:val="auto"/>
                <w:sz w:val="24"/>
                <w:szCs w:val="24"/>
                <w:highlight w:val="none"/>
              </w:rPr>
              <w:t>。</w:t>
            </w:r>
          </w:p>
          <w:p w14:paraId="55645A7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①大棚环境调控模型：根据沃柑种苗不同时期需求，结合实时监测数据，推</w:t>
            </w:r>
            <w:r>
              <w:rPr>
                <w:rFonts w:hint="eastAsia" w:ascii="宋体" w:hAnsi="宋体" w:eastAsia="宋体" w:cs="宋体"/>
                <w:color w:val="auto"/>
                <w:sz w:val="24"/>
                <w:szCs w:val="24"/>
                <w:highlight w:val="none"/>
              </w:rPr>
              <w:t>荐环境调整方案，指导调节设备，保障幼苗环境适宜。</w:t>
            </w:r>
          </w:p>
          <w:p w14:paraId="3949CF3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②种苗水肥需求模型：依据种苗不同时期水肥需求，结合土壤墒情及肥力数</w:t>
            </w:r>
            <w:r>
              <w:rPr>
                <w:rFonts w:hint="eastAsia" w:ascii="宋体" w:hAnsi="宋体" w:eastAsia="宋体" w:cs="宋体"/>
                <w:color w:val="auto"/>
                <w:sz w:val="24"/>
                <w:szCs w:val="24"/>
                <w:highlight w:val="none"/>
              </w:rPr>
              <w:t>据，智能生成施用方案，满足生长需求。</w:t>
            </w:r>
          </w:p>
          <w:p w14:paraId="087C5FB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③大棚环境、土壤监测：展示大棚温湿度、光照度及土壤温湿度等实时数据，</w:t>
            </w:r>
            <w:r>
              <w:rPr>
                <w:rFonts w:hint="eastAsia" w:ascii="宋体" w:hAnsi="宋体" w:eastAsia="宋体" w:cs="宋体"/>
                <w:color w:val="auto"/>
                <w:sz w:val="24"/>
                <w:szCs w:val="24"/>
                <w:highlight w:val="none"/>
              </w:rPr>
              <w:t>显示设备状态、位置信息。</w:t>
            </w:r>
          </w:p>
          <w:p w14:paraId="29205B13">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④育苗大棚环境调控：部署和改造智能化控制设备，实现大棚自动化、精准</w:t>
            </w:r>
            <w:r>
              <w:rPr>
                <w:rFonts w:hint="eastAsia" w:ascii="宋体" w:hAnsi="宋体" w:eastAsia="宋体" w:cs="宋体"/>
                <w:color w:val="auto"/>
                <w:sz w:val="24"/>
                <w:szCs w:val="24"/>
                <w:highlight w:val="none"/>
              </w:rPr>
              <w:t>调控，提升育苗效率与质量。</w:t>
            </w:r>
          </w:p>
          <w:p w14:paraId="5ECBA7E7">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3.2.3接入示范区及育苗大棚水肥一体化系统</w:t>
            </w:r>
          </w:p>
          <w:p w14:paraId="6485202C">
            <w:pPr>
              <w:spacing w:after="12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改造核心监测、智能控制、通信传输设备，实现水肥一体化系统远程控制和精准管理。</w:t>
            </w:r>
            <w:r>
              <w:rPr>
                <w:rFonts w:hint="eastAsia" w:ascii="宋体" w:hAnsi="宋体" w:eastAsia="宋体" w:cs="宋体"/>
                <w:color w:val="auto"/>
                <w:sz w:val="24"/>
                <w:szCs w:val="24"/>
                <w:highlight w:val="none"/>
                <w:lang w:eastAsia="zh-CN"/>
              </w:rPr>
              <w:t>系统必须提供≥3种控制策略（定时、阈值、AI预测））</w:t>
            </w:r>
          </w:p>
          <w:p w14:paraId="6C9AFE7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①水肥一体化管理：对接沃柑种植基地水肥一体化系统数据，集成到平台进</w:t>
            </w:r>
            <w:r>
              <w:rPr>
                <w:rFonts w:hint="eastAsia" w:ascii="宋体" w:hAnsi="宋体" w:eastAsia="宋体" w:cs="宋体"/>
                <w:color w:val="auto"/>
                <w:sz w:val="24"/>
                <w:szCs w:val="24"/>
                <w:highlight w:val="none"/>
              </w:rPr>
              <w:t>行融合分析，根据物候期模型明确关键需水需肥期，通过水肥模型策略指导精准灌溉施肥，提高系统价值。</w:t>
            </w:r>
          </w:p>
          <w:p w14:paraId="58F2E38C">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3.2.4病虫害精准识别智能诊断建设</w:t>
            </w:r>
          </w:p>
          <w:p w14:paraId="5CEA71E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在3个示范区布设病虫害多维感知设施（含太阳能套件）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3套，长航时RTK无人机（含自动机场）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3套，带云台高标准视频监控（含太阳能套件）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43套。重点黄龙病、溃疡病等主要病害识别</w:t>
            </w:r>
            <w:r>
              <w:rPr>
                <w:rFonts w:hint="eastAsia" w:ascii="宋体" w:hAnsi="宋体" w:eastAsia="宋体" w:cs="宋体"/>
                <w:color w:val="auto"/>
                <w:sz w:val="24"/>
                <w:szCs w:val="24"/>
                <w:highlight w:val="none"/>
                <w:lang w:eastAsia="zh-CN"/>
              </w:rPr>
              <w:t>准确率</w:t>
            </w:r>
            <w:r>
              <w:rPr>
                <w:rFonts w:hint="eastAsia" w:ascii="宋体" w:hAnsi="宋体" w:eastAsia="宋体" w:cs="宋体"/>
                <w:color w:val="auto"/>
                <w:sz w:val="24"/>
                <w:szCs w:val="24"/>
                <w:highlight w:val="none"/>
              </w:rPr>
              <w:t>≥90%。</w:t>
            </w:r>
          </w:p>
          <w:p w14:paraId="3AF06174">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3.2.4.1建设沃柑病虫害精准识别智能诊断系统</w:t>
            </w:r>
          </w:p>
          <w:p w14:paraId="63A5FE50">
            <w:pPr>
              <w:spacing w:after="12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构建“天空地”一体化监测网，利用无人机和地面设备获取病虫害信息。开发智能诊断系统，融合深度学习与图像数据实现病虫害精准识别，集成知识库给出防控建议，通过知识图谱技术连接区域企业、农户数据，推动“从防到治到联防联治”协同，形成闭环管理，助力增产增收。对黄龙病、溃疡病等5大病虫害识别准确率≥90%</w:t>
            </w:r>
            <w:r>
              <w:rPr>
                <w:rFonts w:hint="eastAsia" w:ascii="宋体" w:hAnsi="宋体" w:eastAsia="宋体" w:cs="宋体"/>
                <w:color w:val="auto"/>
                <w:sz w:val="24"/>
                <w:szCs w:val="24"/>
                <w:highlight w:val="none"/>
                <w:lang w:eastAsia="zh-CN"/>
              </w:rPr>
              <w:t>。</w:t>
            </w:r>
          </w:p>
          <w:p w14:paraId="4D6C295C">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①病虫害数据采集。</w:t>
            </w:r>
            <w:r>
              <w:rPr>
                <w:rFonts w:hint="eastAsia" w:ascii="宋体" w:hAnsi="宋体" w:eastAsia="宋体" w:cs="宋体"/>
                <w:color w:val="auto"/>
                <w:sz w:val="24"/>
                <w:szCs w:val="24"/>
                <w:highlight w:val="none"/>
              </w:rPr>
              <w:t>虫情监测。通过在基地布置虫情测报等智能监测、智能识别系统，可实现基地病虫害实时监测。病害监测。通过无人机、高清摄像头、手机摄像头等设备，采集沃柑叶片和果实的图像数据，通过定期监测确保数据的全面性和准确性。</w:t>
            </w:r>
          </w:p>
          <w:p w14:paraId="523770D7">
            <w:pPr>
              <w:spacing w:after="12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②病虫害识别模型及智能方案生成。</w:t>
            </w:r>
          </w:p>
          <w:p w14:paraId="2499113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③病害范围确认。定位病灶区域。细化识别病害类型，全面掌握病虫害发生</w:t>
            </w:r>
            <w:r>
              <w:rPr>
                <w:rFonts w:hint="eastAsia" w:ascii="宋体" w:hAnsi="宋体" w:eastAsia="宋体" w:cs="宋体"/>
                <w:color w:val="auto"/>
                <w:sz w:val="24"/>
                <w:szCs w:val="24"/>
                <w:highlight w:val="none"/>
              </w:rPr>
              <w:t>状况及影响范围。</w:t>
            </w:r>
          </w:p>
          <w:p w14:paraId="08A56AD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④联防联控。搭建预警信息发布平台。通过短信、小程序、微信公众号等多</w:t>
            </w:r>
            <w:r>
              <w:rPr>
                <w:rFonts w:hint="eastAsia" w:ascii="宋体" w:hAnsi="宋体" w:eastAsia="宋体" w:cs="宋体"/>
                <w:color w:val="auto"/>
                <w:sz w:val="24"/>
                <w:szCs w:val="24"/>
                <w:highlight w:val="none"/>
              </w:rPr>
              <w:t>种渠道向果园管理人员、农户等推送病虫害预警信息。协同防治策略。结合知识图谱中病虫害传播规律（如木虱随风向扩散），生成区域统一防治方案（如同步喷施杀虫剂）。</w:t>
            </w:r>
          </w:p>
          <w:p w14:paraId="2DFEA63A">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3.2.5网格状采收设施建设</w:t>
            </w:r>
          </w:p>
          <w:p w14:paraId="7E440A6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建设网格状采收设施（≥200亩核心片区）。部署网格状采收设备连接种植区域，规划网格分轨运输线对接分选车间。铺设山地镀锌钢轨运输轨道，并配备具有远程智能调度功能的运输车以及完善的安全防护设施。</w:t>
            </w:r>
          </w:p>
          <w:p w14:paraId="658267A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建设智能果园轨道运输设施。选取不少于200亩片区，规划网格分轨运输线对接分选车间。每条运输线铺设山地镀锌钢轨运输轨道（含轨枕、扣件）。配备山地果园轨道机牵引车+搬运台车，运输车（含充电柜、备用电池组）应具备足够的载重量和良好的爬坡能力，能够适应山地复杂路况。</w:t>
            </w:r>
          </w:p>
          <w:p w14:paraId="75AB01F6">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②运输车配备先进的GPS定位模块、机头搭载可视化高清摄像头和无线通讯模块，通过物联网技术实现精准把握运输路况，货物定点装卸，提高运输效率和资源利用率。</w:t>
            </w:r>
          </w:p>
          <w:p w14:paraId="5C38916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③配备智能控制系统，具有远程智能调度功能。实现输入运输机启动、停止、前进、后退的精准指令，让运输机在轨道任意位置灵活停靠，显著提升运输效率与作业安全性。</w:t>
            </w:r>
          </w:p>
          <w:p w14:paraId="23FAF03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④完善安全防护设施。每条运输线都配置完善的安全防护设施，包括轨道两侧的防护栏、车辆的制动系统、紧急停车装置等，确保运输过程的安全可靠。</w:t>
            </w:r>
          </w:p>
          <w:p w14:paraId="6F5ACBA3">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3.2.6提供多端管理工具</w:t>
            </w:r>
          </w:p>
          <w:p w14:paraId="3164F0A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管理部门部署产业监管终端，关联田间硬件设备实时状态辅助农事调控；为技术人员开发移动作业操作终端，对接田间传感器与控制设备支持现场操作；为种植企业提供桌面管理终端，结合农事设施运行数据辅助作业安排。</w:t>
            </w:r>
          </w:p>
          <w:p w14:paraId="2B097006">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面向政府服务端：</w:t>
            </w:r>
            <w:r>
              <w:rPr>
                <w:rFonts w:hint="eastAsia" w:ascii="宋体" w:hAnsi="宋体" w:eastAsia="宋体" w:cs="宋体"/>
                <w:color w:val="auto"/>
                <w:sz w:val="24"/>
                <w:szCs w:val="24"/>
                <w:highlight w:val="none"/>
              </w:rPr>
              <w:t>提供真实有支撑的数据融合看板，可按时间、地区查看沃柑种植统计信息及变化趋势图，助力政务决策。</w:t>
            </w:r>
          </w:p>
          <w:p w14:paraId="3560DAEA">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面向农事技术服务端：</w:t>
            </w:r>
            <w:r>
              <w:rPr>
                <w:rFonts w:hint="eastAsia" w:ascii="宋体" w:hAnsi="宋体" w:eastAsia="宋体" w:cs="宋体"/>
                <w:color w:val="auto"/>
                <w:sz w:val="24"/>
                <w:szCs w:val="24"/>
                <w:highlight w:val="none"/>
              </w:rPr>
              <w:t>通过APP或小程序，无需到现场就能掌握农场全维度数据，数据颗粒度可灵活切换，为农情诊断、决策、规划提供科学依据。</w:t>
            </w:r>
          </w:p>
          <w:p w14:paraId="5AEF635C">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面向企业管理端：</w:t>
            </w:r>
            <w:r>
              <w:rPr>
                <w:rFonts w:hint="eastAsia" w:ascii="宋体" w:hAnsi="宋体" w:eastAsia="宋体" w:cs="宋体"/>
                <w:color w:val="auto"/>
                <w:sz w:val="24"/>
                <w:szCs w:val="24"/>
                <w:highlight w:val="none"/>
              </w:rPr>
              <w:t>提供果园全局信息透视面板，通过多种终端掌控土壤、天气、作物健康等信息，系统能全方位监控预警，提升管理效率，实现智能决策管理。</w:t>
            </w:r>
          </w:p>
          <w:p w14:paraId="4535C6B7">
            <w:pPr>
              <w:pStyle w:val="6"/>
              <w:spacing w:before="0"/>
              <w:ind w:left="0" w:firstLine="0"/>
              <w:jc w:val="left"/>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3.2.6.1</w:t>
            </w:r>
            <w:r>
              <w:rPr>
                <w:rFonts w:hint="eastAsia" w:ascii="宋体" w:hAnsi="宋体" w:eastAsia="宋体" w:cs="宋体"/>
                <w:b/>
                <w:color w:val="auto"/>
                <w:kern w:val="2"/>
                <w:sz w:val="24"/>
                <w:szCs w:val="24"/>
                <w:highlight w:val="none"/>
                <w:lang w:eastAsia="zh-CN"/>
              </w:rPr>
              <w:t>智能交互系统</w:t>
            </w:r>
          </w:p>
          <w:p w14:paraId="4C57804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trike w:val="0"/>
                <w:dstrike w:val="0"/>
                <w:color w:val="auto"/>
                <w:sz w:val="24"/>
                <w:szCs w:val="24"/>
                <w:highlight w:val="none"/>
              </w:rPr>
              <w:t>配置多终端信息交互平台，采用模块化信息矩阵与动态数据看板组合，</w:t>
            </w:r>
            <w:r>
              <w:rPr>
                <w:rFonts w:hint="eastAsia" w:ascii="宋体" w:hAnsi="宋体" w:eastAsia="宋体" w:cs="宋体"/>
                <w:color w:val="auto"/>
                <w:sz w:val="24"/>
                <w:szCs w:val="24"/>
                <w:highlight w:val="none"/>
              </w:rPr>
              <w:t>园区基础信息、实时数据监控、数据分析成果与关键生产指标等核心内容，直观展现园区概况。①园区概况展示区：以图表呈现沃柑种植面积分布，定位示范种植区域，展示园区整体布局。②传感器数据实时监控区：接入气象站、土壤墒情监测站及病虫害监测设备数据，以动态曲线图、数字表盘等实时呈现。③数据分析结果展示区：运用分析模型挖掘数据，展示作物多维度分析结果，整合人工巡园记录与智能监测数据，呈现巡园结论及园区作业指令下达与执行进度。</w:t>
            </w:r>
          </w:p>
          <w:p w14:paraId="3060D1D6">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3.2.6.2数智化管理微信小程序端建设</w:t>
            </w:r>
          </w:p>
          <w:p w14:paraId="4FC8D677">
            <w:pPr>
              <w:spacing w:after="12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打造专属微信小程序。</w:t>
            </w:r>
          </w:p>
          <w:p w14:paraId="5FDCC990">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①数据查看模块：用户登录可查看传感器实时数据及核心生产数据，以数值和图表呈现。</w:t>
            </w:r>
          </w:p>
          <w:p w14:paraId="1CDE4AB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②预警推送与消息中心：传感器数据异常时自动推送预警消息，消息中心集中展示各类信息。</w:t>
            </w:r>
          </w:p>
          <w:p w14:paraId="5ECD0AC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③生产作业指令管理：管理人员可在小程序上下发指令，执行人员可反馈进度、上传现场资料，管理人员可远程查看与指导。</w:t>
            </w:r>
          </w:p>
          <w:p w14:paraId="10B368A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④统计报表功能：小程序自动生成各类生产报表，用户</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多维度查询历史报表数据，为生产决策提供支持。</w:t>
            </w:r>
          </w:p>
          <w:p w14:paraId="3BE9362C">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3.2.6.3Web端管理系统</w:t>
            </w:r>
          </w:p>
          <w:p w14:paraId="6BCDE2AF">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发Web端管理系统，满足主管部门和企业管理人员不同场景使用需求。①数据综合展示与分析模块：登录进入数据驾驶舱页面，整合园区数据资源，以可视化图表展示果园情况，支持数据钻取和多维度分析。②农事作业方案智能决策系统：集成精准决策模型，依据多源数据智能生成农事作业方案，结合预测预报体系预估生产形势。③病虫害管控体系：建立监测与防控管理模块，接入监测设备数据，实时采集与自动分析，内置图谱库和专家知识库，提供防治方案与用药指导，支持效果跟踪评估。④信息化管理工具集：研发用户权限管理、任务调度管理、数据备份与恢复等工具，保障数据安全，实现生产任务智能分配和资源合理调配，提升管理效率和智能化水平。</w:t>
            </w:r>
          </w:p>
          <w:p w14:paraId="43E415BB">
            <w:pPr>
              <w:pStyle w:val="5"/>
              <w:spacing w:line="360" w:lineRule="auto"/>
              <w:ind w:firstLine="482"/>
              <w:jc w:val="left"/>
              <w:rPr>
                <w:rFonts w:hint="eastAsia" w:ascii="宋体" w:hAnsi="宋体" w:eastAsia="宋体" w:cs="宋体"/>
                <w:color w:val="auto"/>
                <w:sz w:val="24"/>
                <w:szCs w:val="24"/>
                <w:highlight w:val="none"/>
              </w:rPr>
            </w:pPr>
            <w:bookmarkStart w:id="33" w:name="_Toc9745"/>
            <w:bookmarkStart w:id="34" w:name="_Toc20632"/>
            <w:bookmarkStart w:id="35" w:name="_Toc32604"/>
            <w:r>
              <w:rPr>
                <w:rFonts w:hint="eastAsia" w:ascii="宋体" w:hAnsi="宋体" w:eastAsia="宋体" w:cs="宋体"/>
                <w:color w:val="auto"/>
                <w:sz w:val="24"/>
                <w:szCs w:val="24"/>
                <w:highlight w:val="none"/>
              </w:rPr>
              <w:t>4.系统功能清单</w:t>
            </w:r>
            <w:bookmarkEnd w:id="33"/>
            <w:bookmarkEnd w:id="34"/>
            <w:bookmarkEnd w:id="35"/>
          </w:p>
          <w:p w14:paraId="0AF8F98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本项目所建设的系统功能应覆盖沃柑全产业链的智慧管理需求，系统功能模块应包括但不限于以下内容：</w:t>
            </w:r>
          </w:p>
          <w:p w14:paraId="6FCDBBCF">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4.1沃柑“人工智能+”产业大脑系统</w:t>
            </w:r>
          </w:p>
          <w:p w14:paraId="3E0E1E12">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4.1.1人工智能大模型本地化部署功能</w:t>
            </w:r>
          </w:p>
          <w:p w14:paraId="7ABE231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支持在本地部署人工智能大模型，模型应具备自然语言处理、图像识别、多模态数据融合等能力。应配置高性能服务器，支持模型稳定运行，具备访问控制、权限管理等安全机制，确保系统运行稳定性与数据安全性。</w:t>
            </w:r>
          </w:p>
          <w:p w14:paraId="56CFD266">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4.1.2模型开发与训练功能</w:t>
            </w:r>
          </w:p>
          <w:p w14:paraId="77B051E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系统应支持沃柑种植、病虫害识别、物候期判断等核心模型的开发与训练。模型应具备高准确率，支持图像识别、数据推理、农事建议生成等功能，并可根据实际应用场景进行持续优化与微调。包含：</w:t>
            </w:r>
          </w:p>
          <w:p w14:paraId="462A279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数据工程​</w:t>
            </w:r>
          </w:p>
          <w:p w14:paraId="6252624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模型选型与优化​</w:t>
            </w:r>
          </w:p>
          <w:p w14:paraId="2BE01FC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微调训练实施​</w:t>
            </w:r>
          </w:p>
          <w:p w14:paraId="3DF52246">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验证与部署​</w:t>
            </w:r>
          </w:p>
          <w:p w14:paraId="269FF01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持续迭代机制​</w:t>
            </w:r>
          </w:p>
          <w:p w14:paraId="0D18F0FF">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虫害识别模型：基于AI与图像处理技术，通过深度学习算法对柑橘叶片/果实图像进行特征提取与分类，实现病害（如炭疽病、溃疡病）和虫害（如红蜘蛛、潜叶蛾）的精准识别。结合物候期模型，实现病虫害预防－识别-联治体系化应用。</w:t>
            </w:r>
          </w:p>
          <w:p w14:paraId="23BA67BC">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化指标要求：病虫害模型对沃柑的主要5种病虫害标准环境下的识别准确率达到90%以上；基于智能诊断系统生成防治建议和方案，经田间试验或实践应用验证，方案的病虫害防治效果稳定在70%以上，且能保障作物产量和品质不受显著影响。</w:t>
            </w:r>
          </w:p>
          <w:p w14:paraId="2E4C09A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沃柑物候期模型：以沃柑生长发育规律为基础，结合果园气象环境、土壤墒情及沃柑生长相关图片等综合信息，研发沃柑物候期模型，根据监测到的数据以及物候期模型，制定农事方案，科学指导沃柑种植、病虫害识别预防及沃柑轨道采收等关键环节。支持通过固定相机、无人机、手机等设备拍摄的照片进行沃柑物候期识别判断。</w:t>
            </w:r>
          </w:p>
          <w:p w14:paraId="3A655BC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量化指标：按12个物候期划分，物候期监测准确率达到90%以上。</w:t>
            </w:r>
          </w:p>
          <w:p w14:paraId="6A5AD81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4.1.3知识图谱构建与管理功能</w:t>
            </w:r>
          </w:p>
          <w:p w14:paraId="36810526">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系统应具备构建农业领域知识图谱的能力，支持多源数据导入、实体关系定义、知识抽取与融合、图谱可视化展示、因果推理与方案推演等功能，覆盖沃柑种植、病虫害防治、农事管理等关键知识领域。包含：</w:t>
            </w:r>
          </w:p>
          <w:p w14:paraId="681E57D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知识库创建与管理</w:t>
            </w:r>
          </w:p>
          <w:p w14:paraId="76E01DD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动态知识管理</w:t>
            </w:r>
          </w:p>
          <w:p w14:paraId="01DB7AE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知识图谱可视化</w:t>
            </w:r>
          </w:p>
          <w:p w14:paraId="31678876">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知识推理应用</w:t>
            </w:r>
          </w:p>
          <w:p w14:paraId="28D9F88F">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4.1.4数据中台功能</w:t>
            </w:r>
          </w:p>
          <w:p w14:paraId="60646B1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具备统一的数据采集、治理、开发、服务、共享与安全管理能力。支持多种数据源接入（如传感器、数据库、API等），具备数据清洗、建模、分析、脱敏、加密、日志管理等功能，支撑上层应用的数据需求。包含：</w:t>
            </w:r>
          </w:p>
          <w:p w14:paraId="43FCF7C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数据采集</w:t>
            </w:r>
          </w:p>
          <w:p w14:paraId="1F851FF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数据治理</w:t>
            </w:r>
          </w:p>
          <w:p w14:paraId="1F2BB49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数据开发</w:t>
            </w:r>
          </w:p>
          <w:p w14:paraId="47056ED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数据服务</w:t>
            </w:r>
          </w:p>
          <w:p w14:paraId="6126A5AF">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数据安全</w:t>
            </w:r>
          </w:p>
          <w:p w14:paraId="0D046A7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运维管理</w:t>
            </w:r>
          </w:p>
          <w:p w14:paraId="2FD3FCA4">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4.1.5物联网平台功能</w:t>
            </w:r>
          </w:p>
          <w:p w14:paraId="3C003F4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系统应支持基于5G的物联网设备接入与管理，具备设备生命周期管理、远程控制、固件升级、预警事件配置等功能，确保设备接入的稳定性和可扩展性。</w:t>
            </w:r>
          </w:p>
          <w:p w14:paraId="27055CBB">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4.1.6云平台支撑功能</w:t>
            </w:r>
          </w:p>
          <w:p w14:paraId="31DA25DC">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系统应部署于云计算平台，具备弹性计算、分布式存储、高可用架构、资源调度与运维管理能力，保障系统高并发处理能力与数据安全。</w:t>
            </w:r>
          </w:p>
          <w:p w14:paraId="4931FCC9">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4.1.7智能问答与知识服务系统</w:t>
            </w:r>
          </w:p>
          <w:p w14:paraId="4243AD1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提供基于大模型与知识图谱的智能问答服务，支持文本与语音交互，具备多轮对话、知识推荐、图像诊断、种植方案生成等功能。应支持个性化服务模型，满足不同用户类型（农户、技术员、政府人员）的差异化需求。包含：</w:t>
            </w:r>
          </w:p>
          <w:p w14:paraId="5FE261D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多模态智能问答</w:t>
            </w:r>
          </w:p>
          <w:p w14:paraId="68EA3E93">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语言识别</w:t>
            </w:r>
          </w:p>
          <w:p w14:paraId="190F399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个性化服务</w:t>
            </w:r>
          </w:p>
          <w:p w14:paraId="61E7241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持续优化</w:t>
            </w:r>
          </w:p>
          <w:p w14:paraId="7C243AB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第三方接入</w:t>
            </w:r>
          </w:p>
          <w:p w14:paraId="32021D0C">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4.1.8培训与技术支持功能</w:t>
            </w:r>
          </w:p>
          <w:p w14:paraId="457A915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系统应配套提供AI技术培训课程，支持线上线下培训方式，培训内容应涵盖系统操作、数据分析、模型使用、智能决策等方面，提升用户数字化管理能力。</w:t>
            </w:r>
          </w:p>
          <w:p w14:paraId="0C37159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4.2沃柑全产业链农事作业应用系统</w:t>
            </w:r>
          </w:p>
          <w:p w14:paraId="6091DB89">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4.2.1农事作业全域感知与精准控制功能</w:t>
            </w:r>
          </w:p>
          <w:p w14:paraId="4ABD119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支持气象、土壤、水肥等环境数据的实时采集与分析，具备农事作业提醒、智能决策推荐、作业记录管理等功能。应支持多园区、多地块的数字化管理，具备GIS地图展示、设备状态监控、数据报表导出等功能。包含：</w:t>
            </w:r>
          </w:p>
          <w:p w14:paraId="6AEE301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沃柑物候期模型对接</w:t>
            </w:r>
          </w:p>
          <w:p w14:paraId="252B972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园区综合管理</w:t>
            </w:r>
          </w:p>
          <w:p w14:paraId="062ED9A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气象环境监测</w:t>
            </w:r>
          </w:p>
          <w:p w14:paraId="3465A57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土壤墒情监测</w:t>
            </w:r>
          </w:p>
          <w:p w14:paraId="396355D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智能水肥管理</w:t>
            </w:r>
          </w:p>
          <w:p w14:paraId="6C41D89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农事作业管理</w:t>
            </w:r>
          </w:p>
          <w:p w14:paraId="3C67DEF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AI巡园</w:t>
            </w:r>
          </w:p>
          <w:p w14:paraId="3389CA7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智能种植辅助</w:t>
            </w:r>
          </w:p>
          <w:p w14:paraId="49208D08">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4.2.2数字育苗大棚管理系统</w:t>
            </w:r>
          </w:p>
          <w:p w14:paraId="6D5C391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支持育苗环境的实时监测与自动控制，包括温湿度、光照、土壤墒情、肥力等参数的采集与分析。应具备风机、遮阳、水肥设备的远程控制与智能联动功能，支持定时控制、循环控制与阈值触发控制，形成数字化育苗环境管理体系。包含：</w:t>
            </w:r>
          </w:p>
          <w:p w14:paraId="3C3C1C7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核心算法</w:t>
            </w:r>
          </w:p>
          <w:p w14:paraId="24B18E1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大棚环境监测</w:t>
            </w:r>
          </w:p>
          <w:p w14:paraId="4A70A87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大棚土壤监测</w:t>
            </w:r>
          </w:p>
          <w:p w14:paraId="3364FE33">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大棚环境调控</w:t>
            </w:r>
          </w:p>
          <w:p w14:paraId="76F7322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大棚智能水肥</w:t>
            </w:r>
          </w:p>
          <w:p w14:paraId="6DC7A1A7">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4.2.3水肥一体化管理功能</w:t>
            </w:r>
          </w:p>
          <w:p w14:paraId="46EC153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系统应支持对接水肥一体化设备，实现水肥配比、灌溉策略、设备控制等功能。应具备实时数据监测、历史数据查询、预警管理、智能推荐等能力，提升水肥利用效率与作物品质。</w:t>
            </w:r>
          </w:p>
          <w:p w14:paraId="58B77E5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实时监测</w:t>
            </w:r>
          </w:p>
          <w:p w14:paraId="719C331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报表数据</w:t>
            </w:r>
          </w:p>
          <w:p w14:paraId="58DD5AF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水肥泵控制</w:t>
            </w:r>
          </w:p>
          <w:p w14:paraId="1034E14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智能水肥推荐</w:t>
            </w:r>
          </w:p>
          <w:p w14:paraId="4E52596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智能预警</w:t>
            </w:r>
          </w:p>
          <w:p w14:paraId="019E7A10">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4.2.4病虫害精准识别与诊断系统</w:t>
            </w:r>
          </w:p>
          <w:p w14:paraId="6C3C66A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集成无人机、高清摄像头、虫情测报仪等设备，构建“天空地”一体化监测网络。应具备图像采集、病虫害识别、病灶定位、防治方案推荐、预警发布、联防联治等功能，识别准确率应达到90%以上，支持主要病虫害（如黄龙病、溃疡病等）的早期识别与精准防控。包含：</w:t>
            </w:r>
          </w:p>
          <w:p w14:paraId="3A6AFA9C">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沃柑病虫害识别模型对接</w:t>
            </w:r>
          </w:p>
          <w:p w14:paraId="4F4EB76F">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数据监测与存储</w:t>
            </w:r>
          </w:p>
          <w:p w14:paraId="3ABE1A5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病虫害预测</w:t>
            </w:r>
          </w:p>
          <w:p w14:paraId="1247808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病虫害监测识别</w:t>
            </w:r>
          </w:p>
          <w:p w14:paraId="160C17F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预警定位管理</w:t>
            </w:r>
          </w:p>
          <w:p w14:paraId="5D5E663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联防联治管理</w:t>
            </w:r>
          </w:p>
          <w:p w14:paraId="61EC183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数据报告生成</w:t>
            </w:r>
          </w:p>
          <w:p w14:paraId="17B4774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p w14:paraId="3D58783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精准防治辅助</w:t>
            </w:r>
          </w:p>
          <w:p w14:paraId="6652AEE3">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4.2.5网格状采收设施控制系统</w:t>
            </w:r>
          </w:p>
          <w:p w14:paraId="0389CD4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支持智能轨道运输设施的远程控制与调度，具备GPS定位、视频监控、轨迹记录、防盗报警等功能。应支持运输车的启停、进退、紧急停车等操作，具备智能调度与安全防护机制，提升采收效率与作业安全性。包含：</w:t>
            </w:r>
          </w:p>
          <w:p w14:paraId="2D22F8D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GPS精准定位</w:t>
            </w:r>
          </w:p>
          <w:p w14:paraId="086796C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可视化高清摄像头</w:t>
            </w:r>
          </w:p>
          <w:p w14:paraId="24FCAEE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智能远程遥控</w:t>
            </w:r>
          </w:p>
          <w:p w14:paraId="593477B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行驶轨迹追踪</w:t>
            </w:r>
          </w:p>
          <w:p w14:paraId="52BAAD9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4.2.6多端信息化管理工具</w:t>
            </w:r>
          </w:p>
          <w:p w14:paraId="105B5B4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提供面向政府、企业、技术人员的多端管理工具，包括智能交互系统、Web管理系统、微信小程序等。应具备实时数据查看、预警推送、作业指令管理、报表生成、权限管理、任务调度等功能，支持多维度数据分析与可视化展示，提升管理效率与决策科学性。包含：</w:t>
            </w:r>
          </w:p>
          <w:p w14:paraId="066AC75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统一综合管理系统</w:t>
            </w:r>
            <w:r>
              <w:rPr>
                <w:rFonts w:hint="eastAsia" w:ascii="宋体" w:hAnsi="宋体" w:eastAsia="宋体" w:cs="宋体"/>
                <w:color w:val="auto"/>
                <w:sz w:val="24"/>
                <w:szCs w:val="24"/>
                <w:highlight w:val="none"/>
              </w:rPr>
              <w:tab/>
            </w:r>
          </w:p>
          <w:p w14:paraId="7232754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数智化管理微信小程序端</w:t>
            </w:r>
          </w:p>
          <w:p w14:paraId="4994BD7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Web端管理系统</w:t>
            </w:r>
          </w:p>
          <w:p w14:paraId="5FBFF716">
            <w:pPr>
              <w:spacing w:after="12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智能交互系统</w:t>
            </w:r>
          </w:p>
          <w:p w14:paraId="16D84685">
            <w:pPr>
              <w:pStyle w:val="5"/>
              <w:spacing w:line="360" w:lineRule="auto"/>
              <w:ind w:firstLine="482"/>
              <w:jc w:val="left"/>
              <w:rPr>
                <w:rFonts w:hint="eastAsia" w:ascii="宋体" w:hAnsi="宋体" w:eastAsia="宋体" w:cs="宋体"/>
                <w:color w:val="auto"/>
                <w:sz w:val="24"/>
                <w:szCs w:val="24"/>
                <w:highlight w:val="none"/>
              </w:rPr>
            </w:pPr>
            <w:bookmarkStart w:id="36" w:name="_Toc8412"/>
            <w:bookmarkStart w:id="37" w:name="_Toc19089"/>
            <w:bookmarkStart w:id="38" w:name="_Toc7458"/>
            <w:bookmarkStart w:id="39" w:name="_Toc151741431"/>
            <w:r>
              <w:rPr>
                <w:rFonts w:hint="eastAsia" w:ascii="宋体" w:hAnsi="宋体" w:eastAsia="宋体" w:cs="宋体"/>
                <w:color w:val="auto"/>
                <w:sz w:val="24"/>
                <w:szCs w:val="24"/>
                <w:highlight w:val="none"/>
              </w:rPr>
              <w:t>5.项目设备选型</w:t>
            </w:r>
            <w:bookmarkEnd w:id="36"/>
            <w:bookmarkEnd w:id="37"/>
            <w:bookmarkEnd w:id="38"/>
            <w:bookmarkEnd w:id="39"/>
          </w:p>
          <w:p w14:paraId="1FAC83B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5.1相关硬件设备参数</w:t>
            </w:r>
          </w:p>
          <w:p w14:paraId="67E6A65B">
            <w:pPr>
              <w:spacing w:after="120" w:line="360" w:lineRule="auto"/>
              <w:ind w:firstLine="480" w:firstLineChars="200"/>
              <w:jc w:val="left"/>
              <w:rPr>
                <w:rFonts w:hint="eastAsia" w:ascii="宋体" w:hAnsi="宋体" w:eastAsia="宋体" w:cs="宋体"/>
                <w:color w:val="auto"/>
                <w:sz w:val="24"/>
                <w:szCs w:val="24"/>
                <w:highlight w:val="none"/>
              </w:rPr>
            </w:pPr>
            <w:bookmarkStart w:id="40" w:name="OLE_LINK7"/>
            <w:r>
              <w:rPr>
                <w:rFonts w:hint="eastAsia" w:ascii="宋体" w:hAnsi="宋体" w:eastAsia="宋体" w:cs="宋体"/>
                <w:color w:val="auto"/>
                <w:sz w:val="24"/>
                <w:szCs w:val="24"/>
                <w:highlight w:val="none"/>
              </w:rPr>
              <w:t>多功能气象</w:t>
            </w:r>
            <w:bookmarkEnd w:id="40"/>
            <w:r>
              <w:rPr>
                <w:rFonts w:hint="eastAsia" w:ascii="宋体" w:hAnsi="宋体" w:eastAsia="宋体" w:cs="宋体"/>
                <w:color w:val="auto"/>
                <w:sz w:val="24"/>
                <w:szCs w:val="24"/>
                <w:highlight w:val="none"/>
              </w:rPr>
              <w:t>监测站，覆盖3个示范区。</w:t>
            </w:r>
          </w:p>
          <w:tbl>
            <w:tblPr>
              <w:tblStyle w:val="36"/>
              <w:tblW w:w="4999" w:type="pct"/>
              <w:tblInd w:w="0"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shd w:val="clear" w:color="auto" w:fill="FFFFFF" w:themeFill="background1"/>
              <w:tblLayout w:type="autofit"/>
              <w:tblCellMar>
                <w:top w:w="0" w:type="dxa"/>
                <w:left w:w="108" w:type="dxa"/>
                <w:bottom w:w="0" w:type="dxa"/>
                <w:right w:w="108" w:type="dxa"/>
              </w:tblCellMar>
            </w:tblPr>
            <w:tblGrid>
              <w:gridCol w:w="1689"/>
              <w:gridCol w:w="2118"/>
              <w:gridCol w:w="4457"/>
            </w:tblGrid>
            <w:tr w14:paraId="003BDD33">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rPr>
                <w:trHeight w:val="90" w:hRule="atLeast"/>
              </w:trPr>
              <w:tc>
                <w:tcPr>
                  <w:tcW w:w="1022" w:type="pct"/>
                  <w:tcBorders>
                    <w:top w:val="single" w:color="000000" w:sz="4" w:space="0"/>
                    <w:left w:val="single" w:color="000000" w:sz="4" w:space="0"/>
                    <w:bottom w:val="single" w:color="000000" w:sz="4" w:space="0"/>
                    <w:right w:val="nil"/>
                  </w:tcBorders>
                  <w:shd w:val="clear" w:color="auto" w:fill="FFFFFF" w:themeFill="background1"/>
                  <w:noWrap w:val="0"/>
                  <w:vAlign w:val="top"/>
                </w:tcPr>
                <w:p w14:paraId="47114EDE">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传感器类型</w:t>
                  </w:r>
                </w:p>
              </w:tc>
              <w:tc>
                <w:tcPr>
                  <w:tcW w:w="1281" w:type="pct"/>
                  <w:tcBorders>
                    <w:top w:val="single" w:color="000000" w:sz="4" w:space="0"/>
                    <w:bottom w:val="single" w:color="000000" w:sz="4" w:space="0"/>
                    <w:right w:val="nil"/>
                  </w:tcBorders>
                  <w:shd w:val="clear" w:color="auto" w:fill="FFFFFF" w:themeFill="background1"/>
                  <w:noWrap w:val="0"/>
                  <w:vAlign w:val="top"/>
                </w:tcPr>
                <w:p w14:paraId="1C749A45">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测量范围</w:t>
                  </w:r>
                </w:p>
              </w:tc>
              <w:tc>
                <w:tcPr>
                  <w:tcW w:w="2696" w:type="pct"/>
                  <w:tcBorders>
                    <w:top w:val="single" w:color="000000" w:sz="4" w:space="0"/>
                    <w:bottom w:val="single" w:color="000000" w:sz="4" w:space="0"/>
                    <w:right w:val="single" w:color="000000" w:sz="4" w:space="0"/>
                  </w:tcBorders>
                  <w:shd w:val="clear" w:color="auto" w:fill="FFFFFF" w:themeFill="background1"/>
                  <w:noWrap w:val="0"/>
                  <w:vAlign w:val="top"/>
                </w:tcPr>
                <w:p w14:paraId="45964636">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测量精度</w:t>
                  </w:r>
                </w:p>
              </w:tc>
            </w:tr>
            <w:tr w14:paraId="41D39996">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745899F0">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空气温度</w:t>
                  </w:r>
                </w:p>
              </w:tc>
              <w:tc>
                <w:tcPr>
                  <w:tcW w:w="1281" w:type="pct"/>
                  <w:shd w:val="clear" w:color="auto" w:fill="FFFFFF" w:themeFill="background1"/>
                  <w:noWrap w:val="0"/>
                  <w:vAlign w:val="top"/>
                </w:tcPr>
                <w:p w14:paraId="70361147">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-40-80℃</w:t>
                  </w:r>
                </w:p>
              </w:tc>
              <w:tc>
                <w:tcPr>
                  <w:tcW w:w="2696" w:type="pct"/>
                  <w:shd w:val="clear" w:color="auto" w:fill="FFFFFF" w:themeFill="background1"/>
                  <w:noWrap w:val="0"/>
                  <w:vAlign w:val="top"/>
                </w:tcPr>
                <w:p w14:paraId="43D09EF1">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±0.3℃(25℃)</w:t>
                  </w:r>
                </w:p>
              </w:tc>
            </w:tr>
            <w:tr w14:paraId="16B3499E">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626DFCE1">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空气湿度</w:t>
                  </w:r>
                </w:p>
              </w:tc>
              <w:tc>
                <w:tcPr>
                  <w:tcW w:w="1281" w:type="pct"/>
                  <w:shd w:val="clear" w:color="auto" w:fill="FFFFFF" w:themeFill="background1"/>
                  <w:noWrap w:val="0"/>
                  <w:vAlign w:val="top"/>
                </w:tcPr>
                <w:p w14:paraId="6E835A1A">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0%～100%</w:t>
                  </w:r>
                  <w:r>
                    <w:rPr>
                      <w:rFonts w:hint="eastAsia" w:ascii="宋体" w:hAnsi="宋体" w:eastAsia="宋体" w:cs="宋体"/>
                      <w:color w:val="auto"/>
                      <w:sz w:val="24"/>
                      <w:szCs w:val="24"/>
                      <w:highlight w:val="none"/>
                    </w:rPr>
                    <w:t>RH</w:t>
                  </w:r>
                </w:p>
              </w:tc>
              <w:tc>
                <w:tcPr>
                  <w:tcW w:w="2696" w:type="pct"/>
                  <w:shd w:val="clear" w:color="auto" w:fill="FFFFFF" w:themeFill="background1"/>
                  <w:noWrap w:val="0"/>
                  <w:vAlign w:val="top"/>
                </w:tcPr>
                <w:p w14:paraId="077AFFBA">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±3%RH（在10%～80%，无凝露时）</w:t>
                  </w:r>
                </w:p>
              </w:tc>
            </w:tr>
            <w:tr w14:paraId="194DE351">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4FD7B524">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风速</w:t>
                  </w:r>
                </w:p>
              </w:tc>
              <w:tc>
                <w:tcPr>
                  <w:tcW w:w="1281" w:type="pct"/>
                  <w:shd w:val="clear" w:color="auto" w:fill="FFFFFF" w:themeFill="background1"/>
                  <w:noWrap w:val="0"/>
                  <w:vAlign w:val="top"/>
                </w:tcPr>
                <w:p w14:paraId="1E0FFDCF">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0-60m/s</w:t>
                  </w:r>
                </w:p>
              </w:tc>
              <w:tc>
                <w:tcPr>
                  <w:tcW w:w="2696" w:type="pct"/>
                  <w:shd w:val="clear" w:color="auto" w:fill="FFFFFF" w:themeFill="background1"/>
                  <w:noWrap w:val="0"/>
                  <w:vAlign w:val="top"/>
                </w:tcPr>
                <w:p w14:paraId="3FCB4242">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±(0.3+0.03v)m/s，v为风洞标准风速值</w:t>
                  </w:r>
                </w:p>
              </w:tc>
            </w:tr>
            <w:tr w14:paraId="67802262">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7E022DF1">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风向</w:t>
                  </w:r>
                </w:p>
              </w:tc>
              <w:tc>
                <w:tcPr>
                  <w:tcW w:w="1281" w:type="pct"/>
                  <w:shd w:val="clear" w:color="auto" w:fill="FFFFFF" w:themeFill="background1"/>
                  <w:noWrap w:val="0"/>
                  <w:vAlign w:val="top"/>
                </w:tcPr>
                <w:p w14:paraId="1C293886">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0-359.9°</w:t>
                  </w:r>
                </w:p>
              </w:tc>
              <w:tc>
                <w:tcPr>
                  <w:tcW w:w="2696" w:type="pct"/>
                  <w:shd w:val="clear" w:color="auto" w:fill="FFFFFF" w:themeFill="background1"/>
                  <w:noWrap w:val="0"/>
                  <w:vAlign w:val="top"/>
                </w:tcPr>
                <w:p w14:paraId="20DED201">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精度：±3°（风速&lt;5m/S时）</w:t>
                  </w:r>
                </w:p>
              </w:tc>
            </w:tr>
            <w:tr w14:paraId="602E4E3A">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4391B249">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大气压力</w:t>
                  </w:r>
                </w:p>
              </w:tc>
              <w:tc>
                <w:tcPr>
                  <w:tcW w:w="1281" w:type="pct"/>
                  <w:shd w:val="clear" w:color="auto" w:fill="FFFFFF" w:themeFill="background1"/>
                  <w:noWrap w:val="0"/>
                  <w:vAlign w:val="top"/>
                </w:tcPr>
                <w:p w14:paraId="3C4840DC">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950hpa-1050hpa</w:t>
                  </w:r>
                </w:p>
              </w:tc>
              <w:tc>
                <w:tcPr>
                  <w:tcW w:w="2696" w:type="pct"/>
                  <w:shd w:val="clear" w:color="auto" w:fill="FFFFFF" w:themeFill="background1"/>
                  <w:noWrap w:val="0"/>
                  <w:vAlign w:val="top"/>
                </w:tcPr>
                <w:p w14:paraId="31FFEBF1">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±0.3hPa（在25℃时，950hpa~1050hpa）</w:t>
                  </w:r>
                </w:p>
              </w:tc>
            </w:tr>
            <w:tr w14:paraId="2256F149">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45DCB0AB">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降雨量</w:t>
                  </w:r>
                </w:p>
              </w:tc>
              <w:tc>
                <w:tcPr>
                  <w:tcW w:w="1281" w:type="pct"/>
                  <w:shd w:val="clear" w:color="auto" w:fill="FFFFFF" w:themeFill="background1"/>
                  <w:noWrap w:val="0"/>
                  <w:vAlign w:val="top"/>
                </w:tcPr>
                <w:p w14:paraId="508BD079">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≤4mm/min</w:t>
                  </w:r>
                </w:p>
              </w:tc>
              <w:tc>
                <w:tcPr>
                  <w:tcW w:w="2696" w:type="pct"/>
                  <w:shd w:val="clear" w:color="auto" w:fill="FFFFFF" w:themeFill="background1"/>
                  <w:noWrap w:val="0"/>
                  <w:vAlign w:val="top"/>
                </w:tcPr>
                <w:p w14:paraId="32237CFE">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±0.6mm(R≤10mm)±6%(R&gt;10mm)</w:t>
                  </w:r>
                </w:p>
              </w:tc>
            </w:tr>
            <w:tr w14:paraId="609F1051">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18221BEB">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总辐射</w:t>
                  </w:r>
                </w:p>
              </w:tc>
              <w:tc>
                <w:tcPr>
                  <w:tcW w:w="1281" w:type="pct"/>
                  <w:shd w:val="clear" w:color="auto" w:fill="FFFFFF" w:themeFill="background1"/>
                  <w:noWrap w:val="0"/>
                  <w:vAlign w:val="top"/>
                </w:tcPr>
                <w:p w14:paraId="155B9690">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0-2000W/m-2</w:t>
                  </w:r>
                </w:p>
              </w:tc>
              <w:tc>
                <w:tcPr>
                  <w:tcW w:w="2696" w:type="pct"/>
                  <w:shd w:val="clear" w:color="auto" w:fill="FFFFFF" w:themeFill="background1"/>
                  <w:noWrap w:val="0"/>
                  <w:vAlign w:val="top"/>
                </w:tcPr>
                <w:p w14:paraId="35609839">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&lt;±5%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600w/㎡~1000w/㎡与EKOMS802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A级）比较）</w:t>
                  </w:r>
                </w:p>
              </w:tc>
            </w:tr>
            <w:tr w14:paraId="2FC56767">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71D56746">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光照强度</w:t>
                  </w:r>
                </w:p>
              </w:tc>
              <w:tc>
                <w:tcPr>
                  <w:tcW w:w="1281" w:type="pct"/>
                  <w:shd w:val="clear" w:color="auto" w:fill="FFFFFF" w:themeFill="background1"/>
                  <w:noWrap w:val="0"/>
                  <w:vAlign w:val="top"/>
                </w:tcPr>
                <w:p w14:paraId="4D708187">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0-200Klux</w:t>
                  </w:r>
                </w:p>
              </w:tc>
              <w:tc>
                <w:tcPr>
                  <w:tcW w:w="2696" w:type="pct"/>
                  <w:shd w:val="clear" w:color="auto" w:fill="FFFFFF" w:themeFill="background1"/>
                  <w:noWrap w:val="0"/>
                  <w:vAlign w:val="top"/>
                </w:tcPr>
                <w:p w14:paraId="7F061D6D">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±3%或1%F.S</w:t>
                  </w:r>
                </w:p>
              </w:tc>
            </w:tr>
            <w:tr w14:paraId="15E73A08">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7E92F426">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日照小时数</w:t>
                  </w:r>
                </w:p>
              </w:tc>
              <w:tc>
                <w:tcPr>
                  <w:tcW w:w="1281" w:type="pct"/>
                  <w:shd w:val="clear" w:color="auto" w:fill="FFFFFF" w:themeFill="background1"/>
                  <w:noWrap w:val="0"/>
                  <w:vAlign w:val="top"/>
                </w:tcPr>
                <w:p w14:paraId="6A90A8E7">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0-24h</w:t>
                  </w:r>
                </w:p>
              </w:tc>
              <w:tc>
                <w:tcPr>
                  <w:tcW w:w="2696" w:type="pct"/>
                  <w:shd w:val="clear" w:color="auto" w:fill="FFFFFF" w:themeFill="background1"/>
                  <w:noWrap w:val="0"/>
                  <w:vAlign w:val="top"/>
                </w:tcPr>
                <w:p w14:paraId="728ECB47">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5%</w:t>
                  </w:r>
                </w:p>
              </w:tc>
            </w:tr>
            <w:tr w14:paraId="2A5F2F06">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0432BA71">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露点温度</w:t>
                  </w:r>
                </w:p>
              </w:tc>
              <w:tc>
                <w:tcPr>
                  <w:tcW w:w="1281" w:type="pct"/>
                  <w:shd w:val="clear" w:color="auto" w:fill="FFFFFF" w:themeFill="background1"/>
                  <w:noWrap w:val="0"/>
                  <w:vAlign w:val="top"/>
                </w:tcPr>
                <w:p w14:paraId="6E844676">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0-40℃</w:t>
                  </w:r>
                </w:p>
              </w:tc>
              <w:tc>
                <w:tcPr>
                  <w:tcW w:w="2696" w:type="pct"/>
                  <w:shd w:val="clear" w:color="auto" w:fill="FFFFFF" w:themeFill="background1"/>
                  <w:noWrap w:val="0"/>
                  <w:vAlign w:val="top"/>
                </w:tcPr>
                <w:p w14:paraId="6079B7C5">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≤0.5℃</w:t>
                  </w:r>
                </w:p>
              </w:tc>
            </w:tr>
            <w:tr w14:paraId="116E42E2">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22" w:type="pct"/>
                  <w:shd w:val="clear" w:color="auto" w:fill="FFFFFF" w:themeFill="background1"/>
                  <w:noWrap w:val="0"/>
                  <w:vAlign w:val="top"/>
                </w:tcPr>
                <w:p w14:paraId="00E25496">
                  <w:pPr>
                    <w:pStyle w:val="120"/>
                    <w:spacing w:after="62"/>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蒸发量</w:t>
                  </w:r>
                </w:p>
              </w:tc>
              <w:tc>
                <w:tcPr>
                  <w:tcW w:w="1281" w:type="pct"/>
                  <w:shd w:val="clear" w:color="auto" w:fill="FFFFFF" w:themeFill="background1"/>
                  <w:noWrap w:val="0"/>
                  <w:vAlign w:val="top"/>
                </w:tcPr>
                <w:p w14:paraId="6E33D41B">
                  <w:pPr>
                    <w:pStyle w:val="120"/>
                    <w:spacing w:after="6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0~80mm</w:t>
                  </w:r>
                </w:p>
              </w:tc>
              <w:tc>
                <w:tcPr>
                  <w:tcW w:w="2696" w:type="pct"/>
                  <w:shd w:val="clear" w:color="auto" w:fill="FFFFFF" w:themeFill="background1"/>
                  <w:noWrap w:val="0"/>
                  <w:vAlign w:val="top"/>
                </w:tcPr>
                <w:p w14:paraId="59FAC641">
                  <w:pPr>
                    <w:pStyle w:val="120"/>
                    <w:spacing w:after="6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bl>
          <w:p w14:paraId="43AA731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土壤墒情监测站，覆盖3个示范区。</w:t>
            </w:r>
          </w:p>
          <w:tbl>
            <w:tblPr>
              <w:tblStyle w:val="36"/>
              <w:tblW w:w="4998" w:type="pct"/>
              <w:tblInd w:w="0"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shd w:val="clear" w:color="auto" w:fill="FFFFFF" w:themeFill="background1"/>
              <w:tblLayout w:type="autofit"/>
              <w:tblCellMar>
                <w:top w:w="0" w:type="dxa"/>
                <w:left w:w="108" w:type="dxa"/>
                <w:bottom w:w="0" w:type="dxa"/>
                <w:right w:w="108" w:type="dxa"/>
              </w:tblCellMar>
            </w:tblPr>
            <w:tblGrid>
              <w:gridCol w:w="1279"/>
              <w:gridCol w:w="3816"/>
              <w:gridCol w:w="3168"/>
            </w:tblGrid>
            <w:tr w14:paraId="615094D2">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04" w:type="pct"/>
                  <w:tcBorders>
                    <w:top w:val="single" w:color="000000" w:sz="4" w:space="0"/>
                    <w:left w:val="single" w:color="000000" w:sz="4" w:space="0"/>
                    <w:bottom w:val="single" w:color="000000" w:sz="4" w:space="0"/>
                    <w:right w:val="nil"/>
                  </w:tcBorders>
                  <w:shd w:val="clear" w:color="auto" w:fill="FFFFFF" w:themeFill="background1"/>
                  <w:noWrap w:val="0"/>
                  <w:vAlign w:val="top"/>
                </w:tcPr>
                <w:p w14:paraId="552516CD">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传感器类型</w:t>
                  </w:r>
                </w:p>
              </w:tc>
              <w:tc>
                <w:tcPr>
                  <w:tcW w:w="1848" w:type="pct"/>
                  <w:tcBorders>
                    <w:top w:val="single" w:color="000000" w:sz="4" w:space="0"/>
                    <w:bottom w:val="single" w:color="000000" w:sz="4" w:space="0"/>
                    <w:right w:val="nil"/>
                  </w:tcBorders>
                  <w:shd w:val="clear" w:color="auto" w:fill="FFFFFF" w:themeFill="background1"/>
                  <w:noWrap w:val="0"/>
                  <w:vAlign w:val="top"/>
                </w:tcPr>
                <w:p w14:paraId="6AA34A4C">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测量范围</w:t>
                  </w:r>
                </w:p>
              </w:tc>
              <w:tc>
                <w:tcPr>
                  <w:tcW w:w="2146" w:type="pct"/>
                  <w:tcBorders>
                    <w:top w:val="single" w:color="000000" w:sz="4" w:space="0"/>
                    <w:bottom w:val="single" w:color="000000" w:sz="4" w:space="0"/>
                    <w:right w:val="single" w:color="000000" w:sz="4" w:space="0"/>
                  </w:tcBorders>
                  <w:shd w:val="clear" w:color="auto" w:fill="FFFFFF" w:themeFill="background1"/>
                  <w:noWrap w:val="0"/>
                  <w:vAlign w:val="top"/>
                </w:tcPr>
                <w:p w14:paraId="123CFB2E">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测量精度</w:t>
                  </w:r>
                </w:p>
              </w:tc>
            </w:tr>
            <w:tr w14:paraId="61ABCA61">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04" w:type="pct"/>
                  <w:shd w:val="clear" w:color="auto" w:fill="FFFFFF" w:themeFill="background1"/>
                  <w:noWrap w:val="0"/>
                  <w:vAlign w:val="top"/>
                </w:tcPr>
                <w:p w14:paraId="327EB272">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土壤温湿度监测</w:t>
                  </w:r>
                </w:p>
              </w:tc>
              <w:tc>
                <w:tcPr>
                  <w:tcW w:w="1848" w:type="pct"/>
                  <w:shd w:val="clear" w:color="auto" w:fill="FFFFFF" w:themeFill="background1"/>
                  <w:noWrap w:val="0"/>
                  <w:vAlign w:val="top"/>
                </w:tcPr>
                <w:p w14:paraId="4AC4A661">
                  <w:pPr>
                    <w:pStyle w:val="120"/>
                    <w:spacing w:after="6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温度：-30℃～70℃或更优</w:t>
                  </w:r>
                </w:p>
                <w:p w14:paraId="2FA678A2">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湿度：0%～100%或更优</w:t>
                  </w:r>
                </w:p>
              </w:tc>
              <w:tc>
                <w:tcPr>
                  <w:tcW w:w="2146" w:type="pct"/>
                  <w:shd w:val="clear" w:color="auto" w:fill="FFFFFF" w:themeFill="background1"/>
                  <w:noWrap w:val="0"/>
                  <w:vAlign w:val="top"/>
                </w:tcPr>
                <w:p w14:paraId="6F0CD848">
                  <w:pPr>
                    <w:pStyle w:val="120"/>
                    <w:spacing w:after="6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温度：±0.5℃或更优</w:t>
                  </w:r>
                </w:p>
                <w:p w14:paraId="0DBF837E">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湿度：±3%或更优</w:t>
                  </w:r>
                </w:p>
              </w:tc>
            </w:tr>
            <w:tr w14:paraId="2D6B381C">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04" w:type="pct"/>
                  <w:shd w:val="clear" w:color="auto" w:fill="FFFFFF" w:themeFill="background1"/>
                  <w:noWrap w:val="0"/>
                  <w:vAlign w:val="top"/>
                </w:tcPr>
                <w:p w14:paraId="319F6D2D">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土壤水势监测</w:t>
                  </w:r>
                </w:p>
              </w:tc>
              <w:tc>
                <w:tcPr>
                  <w:tcW w:w="1848" w:type="pct"/>
                  <w:shd w:val="clear" w:color="auto" w:fill="FFFFFF" w:themeFill="background1"/>
                  <w:noWrap w:val="0"/>
                  <w:vAlign w:val="top"/>
                </w:tcPr>
                <w:p w14:paraId="6122BA03">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-5kPa~-100,000kPa(1.70~6.00pF)</w:t>
                  </w:r>
                </w:p>
              </w:tc>
              <w:tc>
                <w:tcPr>
                  <w:tcW w:w="2146" w:type="pct"/>
                  <w:shd w:val="clear" w:color="auto" w:fill="FFFFFF" w:themeFill="background1"/>
                  <w:noWrap w:val="0"/>
                  <w:vAlign w:val="top"/>
                </w:tcPr>
                <w:p w14:paraId="1E07A8C5">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读数的</w:t>
                  </w:r>
                  <w:r>
                    <w:rPr>
                      <w:rFonts w:hint="eastAsia" w:ascii="宋体" w:hAnsi="宋体" w:eastAsia="宋体" w:cs="宋体"/>
                      <w:color w:val="auto"/>
                      <w:sz w:val="24"/>
                      <w:szCs w:val="24"/>
                      <w:highlight w:val="none"/>
                      <w:lang w:val="en-US"/>
                    </w:rPr>
                    <w:t>10%+2kPa）@-5kPa</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-100kPa</w:t>
                  </w:r>
                </w:p>
              </w:tc>
            </w:tr>
            <w:tr w14:paraId="391C3271">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04" w:type="pct"/>
                  <w:shd w:val="clear" w:color="auto" w:fill="FFFFFF" w:themeFill="background1"/>
                  <w:noWrap w:val="0"/>
                  <w:vAlign w:val="top"/>
                </w:tcPr>
                <w:p w14:paraId="2B507CCF">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土壤EC监测</w:t>
                  </w:r>
                </w:p>
              </w:tc>
              <w:tc>
                <w:tcPr>
                  <w:tcW w:w="1848" w:type="pct"/>
                  <w:shd w:val="clear" w:color="auto" w:fill="FFFFFF" w:themeFill="background1"/>
                  <w:noWrap w:val="0"/>
                  <w:vAlign w:val="top"/>
                </w:tcPr>
                <w:p w14:paraId="27B97EB5">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0~20mS/cm</w:t>
                  </w:r>
                </w:p>
              </w:tc>
              <w:tc>
                <w:tcPr>
                  <w:tcW w:w="2146" w:type="pct"/>
                  <w:shd w:val="clear" w:color="auto" w:fill="FFFFFF" w:themeFill="background1"/>
                  <w:noWrap w:val="0"/>
                  <w:vAlign w:val="top"/>
                </w:tcPr>
                <w:p w14:paraId="51D64654">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&lt;5%</w:t>
                  </w:r>
                </w:p>
              </w:tc>
            </w:tr>
            <w:tr w14:paraId="1D7B3EE2">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04" w:type="pct"/>
                  <w:shd w:val="clear" w:color="auto" w:fill="FFFFFF" w:themeFill="background1"/>
                  <w:noWrap w:val="0"/>
                  <w:vAlign w:val="top"/>
                </w:tcPr>
                <w:p w14:paraId="58C6A296">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土壤PH监测</w:t>
                  </w:r>
                </w:p>
              </w:tc>
              <w:tc>
                <w:tcPr>
                  <w:tcW w:w="1848" w:type="pct"/>
                  <w:shd w:val="clear" w:color="auto" w:fill="FFFFFF" w:themeFill="background1"/>
                  <w:noWrap w:val="0"/>
                  <w:vAlign w:val="top"/>
                </w:tcPr>
                <w:p w14:paraId="77C0B16C">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0~14PH</w:t>
                  </w:r>
                </w:p>
              </w:tc>
              <w:tc>
                <w:tcPr>
                  <w:tcW w:w="2146" w:type="pct"/>
                  <w:shd w:val="clear" w:color="auto" w:fill="FFFFFF" w:themeFill="background1"/>
                  <w:noWrap w:val="0"/>
                  <w:vAlign w:val="top"/>
                </w:tcPr>
                <w:p w14:paraId="764F2DED">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±0.1PH</w:t>
                  </w:r>
                </w:p>
              </w:tc>
            </w:tr>
            <w:tr w14:paraId="440C72F0">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c>
                <w:tcPr>
                  <w:tcW w:w="1004" w:type="pct"/>
                  <w:shd w:val="clear" w:color="auto" w:fill="FFFFFF" w:themeFill="background1"/>
                  <w:noWrap w:val="0"/>
                  <w:vAlign w:val="top"/>
                </w:tcPr>
                <w:p w14:paraId="5CBE9012">
                  <w:pPr>
                    <w:pStyle w:val="120"/>
                    <w:spacing w:after="62"/>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土壤氮磷钾监测</w:t>
                  </w:r>
                </w:p>
              </w:tc>
              <w:tc>
                <w:tcPr>
                  <w:tcW w:w="1848" w:type="pct"/>
                  <w:shd w:val="clear" w:color="auto" w:fill="FFFFFF" w:themeFill="background1"/>
                  <w:noWrap w:val="0"/>
                  <w:vAlign w:val="top"/>
                </w:tcPr>
                <w:p w14:paraId="770F87E8">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0~1999mg/kg</w:t>
                  </w:r>
                </w:p>
              </w:tc>
              <w:tc>
                <w:tcPr>
                  <w:tcW w:w="2146" w:type="pct"/>
                  <w:shd w:val="clear" w:color="auto" w:fill="FFFFFF" w:themeFill="background1"/>
                  <w:noWrap w:val="0"/>
                  <w:vAlign w:val="top"/>
                </w:tcPr>
                <w:p w14:paraId="785F43E6">
                  <w:pPr>
                    <w:pStyle w:val="120"/>
                    <w:spacing w:after="6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±2%Fs</w:t>
                  </w:r>
                </w:p>
              </w:tc>
            </w:tr>
          </w:tbl>
          <w:p w14:paraId="43ABF08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棚环境监测：用于监测大棚温湿度、光照度等环境数据，种苗盆土壤的湿度、EC、PH、氮磷钾监测等参数，测量精度符合行业标准，数据上传频率不低于每5分钟一次，确保能准确、实时反映土壤状况，为精准灌溉与施肥提供数据支持。覆盖14个种苗育苗大棚。</w:t>
            </w:r>
          </w:p>
          <w:p w14:paraId="1F1A954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虫害监测设备：虫情测报仪可自动拍摄昆虫图像（测报灯内置1200W像素摄像头图像采集设备），集害虫诱捕和拍照、环境信息采集、数据传输、数据分析于一体，实现了害虫的诱集、分类统计、实时报传、远程检测、虫害预警和防治指导。覆盖3个示范区。</w:t>
            </w:r>
          </w:p>
          <w:p w14:paraId="5592D16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无人机：</w:t>
            </w:r>
            <w:r>
              <w:rPr>
                <w:rFonts w:hint="eastAsia" w:ascii="宋体" w:hAnsi="宋体" w:eastAsia="宋体" w:cs="宋体"/>
                <w:color w:val="auto"/>
                <w:sz w:val="24"/>
                <w:szCs w:val="24"/>
                <w:highlight w:val="none"/>
                <w:lang w:val="en-US" w:eastAsia="zh-CN"/>
              </w:rPr>
              <w:t>类型（四轴多旋翼），裸机重量1850克，</w:t>
            </w:r>
            <w:r>
              <w:rPr>
                <w:rFonts w:hint="eastAsia" w:ascii="宋体" w:hAnsi="宋体" w:eastAsia="宋体" w:cs="宋体"/>
                <w:color w:val="auto"/>
                <w:sz w:val="24"/>
                <w:szCs w:val="24"/>
                <w:highlight w:val="none"/>
              </w:rPr>
              <w:t>最大起飞重量2090克</w:t>
            </w:r>
            <w:r>
              <w:rPr>
                <w:rFonts w:hint="eastAsia" w:ascii="宋体" w:hAnsi="宋体" w:eastAsia="宋体" w:cs="宋体"/>
                <w:color w:val="auto"/>
                <w:sz w:val="24"/>
                <w:szCs w:val="24"/>
                <w:highlight w:val="none"/>
                <w:lang w:eastAsia="zh-CN"/>
              </w:rPr>
              <w:t>，尺寸（长 377.7 毫米，宽 416.2 毫米，高 212.5 毫米（不含桨叶）），最长飞行时间（</w:t>
            </w:r>
            <w:r>
              <w:rPr>
                <w:rFonts w:hint="eastAsia" w:ascii="宋体" w:hAnsi="宋体" w:eastAsia="宋体" w:cs="宋体"/>
                <w:color w:val="auto"/>
                <w:sz w:val="24"/>
                <w:szCs w:val="24"/>
                <w:highlight w:val="none"/>
                <w:lang w:val="en-US" w:eastAsia="zh-CN"/>
              </w:rPr>
              <w:t>54分钟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，最长悬停时间（47分钟），最大作业半径（10KM）。</w:t>
            </w:r>
            <w:r>
              <w:rPr>
                <w:rFonts w:hint="eastAsia" w:ascii="宋体" w:hAnsi="宋体" w:eastAsia="宋体" w:cs="宋体"/>
                <w:color w:val="auto"/>
                <w:sz w:val="24"/>
                <w:szCs w:val="24"/>
                <w:highlight w:val="none"/>
              </w:rPr>
              <w:t>含无人值守机场，支持厘米级双RTK定位，巡检效率达</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0亩每小时，结合搭载的高清摄像头、全景摄像头</w:t>
            </w:r>
            <w:r>
              <w:rPr>
                <w:rFonts w:hint="eastAsia" w:ascii="宋体" w:hAnsi="宋体" w:eastAsia="宋体" w:cs="宋体"/>
                <w:color w:val="auto"/>
                <w:sz w:val="24"/>
                <w:szCs w:val="24"/>
                <w:highlight w:val="none"/>
                <w:lang w:eastAsia="zh-CN"/>
              </w:rPr>
              <w:t>（广角相机: 4/3 CMOS，有效像素 2000 万、中长焦相机: 1/1.3 英寸 CMOS，有效像素 4800 万、长焦相机: 1/1.5 英寸 CMOS，有效像素 4800 万）</w:t>
            </w:r>
            <w:r>
              <w:rPr>
                <w:rFonts w:hint="eastAsia" w:ascii="宋体" w:hAnsi="宋体" w:eastAsia="宋体" w:cs="宋体"/>
                <w:color w:val="auto"/>
                <w:sz w:val="24"/>
                <w:szCs w:val="24"/>
                <w:highlight w:val="none"/>
              </w:rPr>
              <w:t>等，实现精准的病虫害识别、物候期识别。覆盖3个示范区。</w:t>
            </w:r>
          </w:p>
          <w:p w14:paraId="50772A6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高清摄像头：支持水平240度、俯仰60度的云台自由旋转，搭载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800万像素高清摄像头。实现精准的病虫害识别、物候期识别。覆盖3个示范区。</w:t>
            </w:r>
          </w:p>
          <w:p w14:paraId="56A18CC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大棚环境控制：电流变送器，电流检测模块交流电流电压功率电量RS485模拟量采集器；空开断路器控制C32-4P，带漏电保护。实现大棚风机、遮阳板远程控制。覆盖14个种苗育苗大棚。</w:t>
            </w:r>
          </w:p>
          <w:p w14:paraId="2C62C730">
            <w:pPr>
              <w:spacing w:after="12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智能轨道运输设施</w:t>
            </w:r>
          </w:p>
          <w:p w14:paraId="593F287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智能轨道运输设施（</w:t>
            </w:r>
            <w:r>
              <w:rPr>
                <w:rFonts w:hint="eastAsia" w:ascii="宋体" w:hAnsi="宋体" w:eastAsia="宋体" w:cs="宋体"/>
                <w:color w:val="auto"/>
                <w:sz w:val="24"/>
                <w:szCs w:val="24"/>
                <w:highlight w:val="none"/>
                <w:lang w:val="en-US" w:eastAsia="zh-CN"/>
              </w:rPr>
              <w:t>覆盖</w:t>
            </w:r>
            <w:r>
              <w:rPr>
                <w:rFonts w:hint="eastAsia" w:ascii="宋体" w:hAnsi="宋体" w:eastAsia="宋体" w:cs="宋体"/>
                <w:color w:val="auto"/>
                <w:sz w:val="24"/>
                <w:szCs w:val="24"/>
                <w:highlight w:val="none"/>
              </w:rPr>
              <w:t>≥200亩核心片区）</w:t>
            </w:r>
          </w:p>
          <w:p w14:paraId="1E16171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电动单轨机头：驱动型式：自走式，结构型式：单轨双向，载物货箱型2节/套，一次可运输220kg，运行速度设计值：0.5m/s，工作角度：可上下进退达到最高45°工作。≥2套。</w:t>
            </w:r>
          </w:p>
          <w:p w14:paraId="1F5E702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锂电池：电池容量：32AH，电池电压：48V，续航时长：4～5H。≥12个。</w:t>
            </w:r>
          </w:p>
          <w:p w14:paraId="61751D6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充电柜：功率：3600w，单箱充电电流/电压：10V/58.4V。≥2套。</w:t>
            </w:r>
          </w:p>
          <w:p w14:paraId="53E0326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轨道材料：轨道型式：齿条式，轨道材质型号：Q235（热镀锌）碳素结构钢，轨道壁厚（镀前）：≥2.5mm，轨道附齿材质：Q355；厚度：3.5mm。</w:t>
            </w:r>
          </w:p>
          <w:p w14:paraId="7B86B89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立柱管径：基脚管尺寸（直径×壁厚）：≥26*2.75mm，基脚管材质：Q235（热镀锌）碳素结构钢，止沉器尺寸：直径120mm。</w:t>
            </w:r>
          </w:p>
          <w:p w14:paraId="48122DF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分支器：轨道分轨器，≥4套。</w:t>
            </w:r>
          </w:p>
          <w:p w14:paraId="0D0C8DF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护栏网：整体塑浸塑喷，孔径70*70，边框20*30。</w:t>
            </w:r>
          </w:p>
          <w:p w14:paraId="03876983">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5.2数据处理与展示设备</w:t>
            </w:r>
          </w:p>
          <w:p w14:paraId="54FCB14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服务器设备：本地部署高性能服务器用于运行人工智能大模型及数据处理任务，算力集群高性能服务器。确保数据处理速度快、稳定性高，可满足大规模数据运算与模型训练需求。</w:t>
            </w:r>
          </w:p>
          <w:p w14:paraId="3727FF0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IOT智能网关（CAT1）上行：5Mbps，下行：10Mbps。通过EMC认证。</w:t>
            </w:r>
          </w:p>
          <w:p w14:paraId="1CB348E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IOT高性能网关上行：50Mbps，下行：150Mbps。通过EMC认证。</w:t>
            </w:r>
          </w:p>
          <w:p w14:paraId="251F35BC">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云服务：软硬件系统上线后，实现基础数据的实时云端存储和调用，所有软件平台都部署在云服务器上。</w:t>
            </w:r>
          </w:p>
          <w:p w14:paraId="3BA46CB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中控中心智能监控终端：部署</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10平方米的室内数字化可视化终端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含室内全彩屏、接收卡、室内LED电源、视频处理器、屏体钢结构、包边等。色彩鲜艳、显示清晰。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，集成信号处理模块、数据整合平台及智能分析系统，通过多维度数据接口实现沃柑种植全流程的实时监测与智能分析。</w:t>
            </w:r>
          </w:p>
          <w:p w14:paraId="6A3570F6">
            <w:pPr>
              <w:spacing w:after="120" w:line="360" w:lineRule="auto"/>
              <w:ind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企业智能交互系统：在3个企业配置多终端信息交互平台，采用模块化信息矩阵与动态数据看板组合，呈现果园地理信息、作物生长周期及质量管控节点。</w:t>
            </w:r>
          </w:p>
          <w:p w14:paraId="3F84B400">
            <w:pPr>
              <w:pStyle w:val="6"/>
              <w:spacing w:before="0"/>
              <w:ind w:left="0" w:firstLine="0"/>
              <w:jc w:val="left"/>
              <w:rPr>
                <w:rFonts w:hint="eastAsia" w:ascii="宋体" w:hAnsi="宋体" w:eastAsia="宋体" w:cs="宋体"/>
                <w:b/>
                <w:color w:val="auto"/>
                <w:kern w:val="2"/>
                <w:sz w:val="24"/>
                <w:szCs w:val="24"/>
                <w:highlight w:val="none"/>
              </w:rPr>
            </w:pPr>
            <w:bookmarkStart w:id="41" w:name="_Toc15133"/>
            <w:r>
              <w:rPr>
                <w:rFonts w:hint="eastAsia" w:ascii="宋体" w:hAnsi="宋体" w:eastAsia="宋体" w:cs="宋体"/>
                <w:b/>
                <w:color w:val="auto"/>
                <w:kern w:val="2"/>
                <w:sz w:val="24"/>
                <w:szCs w:val="24"/>
                <w:highlight w:val="none"/>
              </w:rPr>
              <w:t>5.3软件系统量化指标</w:t>
            </w:r>
            <w:bookmarkEnd w:id="41"/>
          </w:p>
          <w:p w14:paraId="1BC917EB">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5.3.1软件平台</w:t>
            </w:r>
          </w:p>
          <w:p w14:paraId="56F8B816">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功能模块完整性：包含智能种植、AI病害识别等五大核心模块，功能全、操作易，模块数据交互畅、协同高，实现沃柑种植全流程智能。</w:t>
            </w:r>
          </w:p>
          <w:p w14:paraId="5E77EE40">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5.3.2数据中台与分析系统</w:t>
            </w:r>
          </w:p>
          <w:p w14:paraId="6E8B63E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数据整合能力：整合气象、土壤等多源数据形成完整库，数据更新及时率达90%。</w:t>
            </w:r>
          </w:p>
          <w:p w14:paraId="18797EAB">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5.3.3智能知识库与问答系统</w:t>
            </w:r>
          </w:p>
          <w:p w14:paraId="4EFF53E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知识储备量：涵盖沃柑种植、防治、管理、行情等知识，满足日常查询需求。</w:t>
            </w:r>
          </w:p>
          <w:p w14:paraId="6573FFF0">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问答准确率：常见问题解答准确率超90%，降低农技门槛，提升农户管理水平。</w:t>
            </w:r>
          </w:p>
          <w:p w14:paraId="675BDFB1">
            <w:pPr>
              <w:pStyle w:val="6"/>
              <w:spacing w:before="0"/>
              <w:ind w:left="0" w:firstLine="0"/>
              <w:jc w:val="left"/>
              <w:rPr>
                <w:rFonts w:hint="eastAsia" w:ascii="宋体" w:hAnsi="宋体" w:eastAsia="宋体" w:cs="宋体"/>
                <w:b/>
                <w:color w:val="auto"/>
                <w:kern w:val="2"/>
                <w:sz w:val="24"/>
                <w:szCs w:val="24"/>
                <w:highlight w:val="none"/>
              </w:rPr>
            </w:pPr>
            <w:bookmarkStart w:id="42" w:name="_Toc23659"/>
            <w:r>
              <w:rPr>
                <w:rFonts w:hint="eastAsia" w:ascii="宋体" w:hAnsi="宋体" w:eastAsia="宋体" w:cs="宋体"/>
                <w:b/>
                <w:color w:val="auto"/>
                <w:kern w:val="2"/>
                <w:sz w:val="24"/>
                <w:szCs w:val="24"/>
                <w:highlight w:val="none"/>
              </w:rPr>
              <w:t>5.4应用示范成果交付内容及量化指标</w:t>
            </w:r>
            <w:bookmarkEnd w:id="42"/>
          </w:p>
          <w:p w14:paraId="47F1FCCE">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5.4.1示范种植区域建设成果</w:t>
            </w:r>
          </w:p>
          <w:p w14:paraId="6A479E8F">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智能化管理水平提升：</w:t>
            </w:r>
            <w:r>
              <w:rPr>
                <w:rFonts w:hint="eastAsia" w:ascii="宋体" w:hAnsi="宋体" w:eastAsia="宋体" w:cs="宋体"/>
                <w:color w:val="auto"/>
                <w:sz w:val="24"/>
                <w:szCs w:val="24"/>
                <w:highlight w:val="none"/>
              </w:rPr>
              <w:t>示范种植区全面实现智能化种植管理，包括土壤传感器、气象站、智能灌溉与施肥设备等安装调试到位并正常运行；物候期监测准确率达到90%以上。</w:t>
            </w:r>
          </w:p>
          <w:p w14:paraId="0195CF60">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5.4.2病虫害防治成效</w:t>
            </w:r>
          </w:p>
          <w:p w14:paraId="300FBDFF">
            <w:pPr>
              <w:spacing w:after="12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防治效率与精准度：</w:t>
            </w:r>
            <w:r>
              <w:rPr>
                <w:rFonts w:hint="eastAsia" w:ascii="宋体" w:hAnsi="宋体" w:eastAsia="宋体" w:cs="宋体"/>
                <w:color w:val="auto"/>
                <w:sz w:val="24"/>
                <w:szCs w:val="24"/>
                <w:highlight w:val="none"/>
              </w:rPr>
              <w:t>病虫害模型对病虫害的识别准确率达到90%以上。</w:t>
            </w:r>
          </w:p>
          <w:p w14:paraId="24631670">
            <w:pPr>
              <w:pStyle w:val="4"/>
              <w:spacing w:before="0" w:after="0" w:line="360" w:lineRule="auto"/>
              <w:jc w:val="left"/>
              <w:rPr>
                <w:rFonts w:hint="eastAsia" w:ascii="宋体" w:hAnsi="宋体" w:eastAsia="宋体" w:cs="宋体"/>
                <w:color w:val="auto"/>
                <w:sz w:val="24"/>
                <w:szCs w:val="24"/>
                <w:highlight w:val="none"/>
              </w:rPr>
            </w:pPr>
            <w:bookmarkStart w:id="43" w:name="_Toc22934"/>
            <w:bookmarkStart w:id="44" w:name="_Toc8594"/>
            <w:bookmarkStart w:id="45" w:name="_Toc28581"/>
            <w:r>
              <w:rPr>
                <w:rFonts w:hint="eastAsia" w:ascii="宋体" w:hAnsi="宋体" w:eastAsia="宋体" w:cs="宋体"/>
                <w:color w:val="auto"/>
                <w:sz w:val="24"/>
                <w:szCs w:val="24"/>
                <w:highlight w:val="none"/>
              </w:rPr>
              <w:t>四、项目培训</w:t>
            </w:r>
            <w:bookmarkEnd w:id="43"/>
            <w:bookmarkEnd w:id="44"/>
            <w:bookmarkEnd w:id="45"/>
          </w:p>
          <w:p w14:paraId="7DEB7D93">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提供现场培训次数不少于2</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rPr>
              <w:t>；为确保系统能准确有效的使用，对相关运营和运维人员进行至少一</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rPr>
              <w:t>的现场技术和标准规范培训，并提供技术手册，培训结束后对于参加培训的人员进行考核，考核通过后方可参与整体的运营和运维工作。培训对象包含但不限于对政府管理人员、应用人员、系统管理人员和运营运维人员提供符合各自实际需要的培训，熟悉软件环境，进行系统管理、产品使用、数据处理和安全管理的培训（提供培训服务，培训所需师资、培训材料等；客户提供培训场地），并提供技术手册，培训结束后对于参加培训的人员进行考核，考核通过后方可参与整体的运营和运维工作。</w:t>
            </w:r>
          </w:p>
          <w:p w14:paraId="21E030D9">
            <w:pPr>
              <w:pStyle w:val="4"/>
              <w:spacing w:before="0" w:after="0" w:line="360" w:lineRule="auto"/>
              <w:jc w:val="left"/>
              <w:rPr>
                <w:rFonts w:hint="eastAsia" w:ascii="宋体" w:hAnsi="宋体" w:eastAsia="宋体" w:cs="宋体"/>
                <w:color w:val="auto"/>
                <w:sz w:val="24"/>
                <w:szCs w:val="24"/>
                <w:highlight w:val="none"/>
              </w:rPr>
            </w:pPr>
            <w:bookmarkStart w:id="46" w:name="_Toc27058"/>
            <w:bookmarkStart w:id="47" w:name="_Toc575"/>
            <w:bookmarkStart w:id="48" w:name="_Toc11297"/>
            <w:r>
              <w:rPr>
                <w:rFonts w:hint="eastAsia" w:ascii="宋体" w:hAnsi="宋体" w:eastAsia="宋体" w:cs="宋体"/>
                <w:color w:val="auto"/>
                <w:sz w:val="24"/>
                <w:szCs w:val="24"/>
                <w:highlight w:val="none"/>
              </w:rPr>
              <w:t>五、项目售后服务</w:t>
            </w:r>
            <w:bookmarkEnd w:id="46"/>
            <w:bookmarkEnd w:id="47"/>
            <w:bookmarkEnd w:id="48"/>
          </w:p>
          <w:p w14:paraId="6D618741">
            <w:pPr>
              <w:pStyle w:val="5"/>
              <w:spacing w:line="360" w:lineRule="auto"/>
              <w:ind w:firstLine="482"/>
              <w:jc w:val="left"/>
              <w:rPr>
                <w:rFonts w:hint="eastAsia" w:ascii="宋体" w:hAnsi="宋体" w:eastAsia="宋体" w:cs="宋体"/>
                <w:color w:val="auto"/>
                <w:sz w:val="24"/>
                <w:szCs w:val="24"/>
                <w:highlight w:val="none"/>
              </w:rPr>
            </w:pPr>
            <w:bookmarkStart w:id="49" w:name="_Toc29039"/>
            <w:bookmarkStart w:id="50" w:name="_Toc10662"/>
            <w:bookmarkStart w:id="51" w:name="_Toc21633"/>
            <w:r>
              <w:rPr>
                <w:rFonts w:hint="eastAsia" w:ascii="宋体" w:hAnsi="宋体" w:eastAsia="宋体" w:cs="宋体"/>
                <w:color w:val="auto"/>
                <w:sz w:val="24"/>
                <w:szCs w:val="24"/>
                <w:highlight w:val="none"/>
              </w:rPr>
              <w:t>1.运维服务</w:t>
            </w:r>
            <w:bookmarkEnd w:id="49"/>
            <w:bookmarkEnd w:id="50"/>
            <w:bookmarkEnd w:id="51"/>
          </w:p>
          <w:p w14:paraId="17E98CE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在服务期间提供项目本身的日常服务，并满足与项目相关的临时性、突发性需求服务；</w:t>
            </w:r>
          </w:p>
          <w:p w14:paraId="6B51F96A">
            <w:pPr>
              <w:spacing w:after="12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系统交付期：具体服务计划需分年度、分阶段执行，涵盖沃柑“人工智能+”产业大脑建设、沃柑全产业链农事作业应用体系建设、培训、验收等全过程；</w:t>
            </w:r>
          </w:p>
          <w:tbl>
            <w:tblPr>
              <w:tblStyle w:val="37"/>
              <w:tblW w:w="7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6534"/>
            </w:tblGrid>
            <w:tr w14:paraId="0D9B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58B12347">
                  <w:pPr>
                    <w:spacing w:after="12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6534" w:type="dxa"/>
                  <w:vAlign w:val="center"/>
                </w:tcPr>
                <w:p w14:paraId="048F4C88">
                  <w:pPr>
                    <w:spacing w:after="12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建设内容</w:t>
                  </w:r>
                </w:p>
              </w:tc>
            </w:tr>
            <w:tr w14:paraId="3CD6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642B1AEF">
                  <w:pPr>
                    <w:spacing w:after="12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第一年</w:t>
                  </w:r>
                </w:p>
              </w:tc>
              <w:tc>
                <w:tcPr>
                  <w:tcW w:w="6534" w:type="dxa"/>
                  <w:vAlign w:val="center"/>
                </w:tcPr>
                <w:p w14:paraId="0FEF6663">
                  <w:pPr>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设数字育苗大棚（14座，共30个灌区）。打造数字育苗大棚，配备土壤感知设备、环境监测设备、环境控制装置，接入大棚水肥一体化设备，实现大棚土壤-种苗协同精准管理，实时调节大棚环境，实现恒温恒湿管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2.设沃柑农事作业全域感知与精准控制（覆盖1个示范基地，示范基地覆盖650亩）。部署传感器网络、设施农业控制设备，接入水肥一体化系统。</w:t>
                  </w:r>
                </w:p>
              </w:tc>
            </w:tr>
            <w:tr w14:paraId="0134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6FE4EA07">
                  <w:pPr>
                    <w:spacing w:after="12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第二年</w:t>
                  </w:r>
                </w:p>
              </w:tc>
              <w:tc>
                <w:tcPr>
                  <w:tcW w:w="6534" w:type="dxa"/>
                  <w:vAlign w:val="center"/>
                </w:tcPr>
                <w:p w14:paraId="7208F442">
                  <w:pPr>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1.“人工智能+”产业大脑建设项目。部署高性能服务器支撑沃柑种植模型与病虫害识别模型的并行训练、微调与推理。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2.部署分布式存储设备，实现种植影像、环境时序数据、模型权重、知图谱的长期保存与秒级调用。</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3.配套物联网汇聚设备和数据采集终端。通过服务器与存储设备支撑种植数据、病害特征信息的整合应用，辅助沃柑种植农事作业开展和病虫害精准识别防控落地。</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4.建设沃柑农事作业全域感知与精准控制（覆盖2个示范基地，示范基地覆盖2050亩）。部署传感器网络、设施农业控制设备，接入水肥一体化系统，基于沃柑种植模型生成精准农事决策建议。</w:t>
                  </w:r>
                </w:p>
              </w:tc>
            </w:tr>
            <w:tr w14:paraId="1A2C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43A2DECA">
                  <w:pPr>
                    <w:spacing w:after="12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第三年</w:t>
                  </w:r>
                </w:p>
              </w:tc>
              <w:tc>
                <w:tcPr>
                  <w:tcW w:w="6534" w:type="dxa"/>
                  <w:vAlign w:val="center"/>
                </w:tcPr>
                <w:p w14:paraId="61ABF212">
                  <w:pPr>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建设病害精准识别诊断设施（覆盖3个示范基地，总面积2700亩以上）。搭建病虫害空天地一体化监测网络，通过多维度数据采集实现对病虫害发生动态的实时追踪。实现病虫害精准识别，集成知识库给出防控建议。</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2.建设网格状采收设施（基地划设≥200亩核心片区）。部署网格状采收设备连接种植区域，并配置完善的安全防护设施，提升采收效率。</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3.建设沃柑种植技术推广工具。制定种植技术标准，提供实时在线问答、咨询服务，涵盖种植方案推荐、技术资料分享，降低农技应用门槛。</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4.建设多端管理工具。为职能管理部门、种植企业和农事生产人员提供操作终端，实现农事管理和设备操作。</w:t>
                  </w:r>
                </w:p>
              </w:tc>
            </w:tr>
          </w:tbl>
          <w:p w14:paraId="08EE73A1">
            <w:pPr>
              <w:pStyle w:val="18"/>
              <w:rPr>
                <w:rFonts w:hint="eastAsia" w:ascii="宋体" w:hAnsi="宋体" w:eastAsia="宋体" w:cs="宋体"/>
                <w:color w:val="auto"/>
                <w:sz w:val="24"/>
                <w:szCs w:val="24"/>
                <w:highlight w:val="none"/>
              </w:rPr>
            </w:pPr>
          </w:p>
          <w:p w14:paraId="31AE4C50">
            <w:pPr>
              <w:spacing w:after="12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本项目的系统运营维护期（免费质保期）：自通过系统终验之日起计算，免费维护至 2027年12月 31 日。</w:t>
            </w:r>
          </w:p>
          <w:p w14:paraId="0435703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严格管理专职专业技术人员和电话客服人员，保证服务态度良好、问题解决及时、重大问题及时反馈、运维记录详细；</w:t>
            </w:r>
          </w:p>
          <w:p w14:paraId="1E5BF53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在需求方提出明确服务需求（包含系统出现漏洞、故障或被攻击）后，承诺必须在1小时内进行响应，6小时内提出处理方案，48小时内解决问题；</w:t>
            </w:r>
          </w:p>
          <w:p w14:paraId="1863C02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提供7*10小时的在线专业技术服务人员和电话客服人员服务，在服务期限内不收取额外费用；</w:t>
            </w:r>
          </w:p>
          <w:p w14:paraId="1BE7C1D2">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在系统安装和系统调测期间，将派出技术人员参加，提供详细说明技术指导和技术支持；</w:t>
            </w:r>
          </w:p>
          <w:p w14:paraId="4057EAB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系统试运行期间，根据需要将主动派技术人员到现场指导维护工作。在软件升级时，将派技术人员到场指导。同时若所提供的系统出现问题时，将指定有经验的技术人员及时赶到现场，免费进行维护并解决问题；</w:t>
            </w:r>
          </w:p>
          <w:p w14:paraId="57C7D5C9">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为保证故障响应、解决问题和交付结果可控，会在人员管理、岗位结构和人员的知识、技能、经验、安全意识等方面达到应有的水平。</w:t>
            </w:r>
          </w:p>
          <w:p w14:paraId="3687C51A">
            <w:pPr>
              <w:pStyle w:val="5"/>
              <w:spacing w:line="360" w:lineRule="auto"/>
              <w:ind w:firstLine="482"/>
              <w:jc w:val="left"/>
              <w:rPr>
                <w:rFonts w:hint="eastAsia" w:ascii="宋体" w:hAnsi="宋体" w:eastAsia="宋体" w:cs="宋体"/>
                <w:color w:val="auto"/>
                <w:sz w:val="24"/>
                <w:szCs w:val="24"/>
                <w:highlight w:val="none"/>
              </w:rPr>
            </w:pPr>
            <w:bookmarkStart w:id="52" w:name="_Toc30593"/>
            <w:bookmarkStart w:id="53" w:name="_Toc5861"/>
            <w:bookmarkStart w:id="54" w:name="_Toc27320"/>
            <w:r>
              <w:rPr>
                <w:rFonts w:hint="eastAsia" w:ascii="宋体" w:hAnsi="宋体" w:eastAsia="宋体" w:cs="宋体"/>
                <w:color w:val="auto"/>
                <w:sz w:val="24"/>
                <w:szCs w:val="24"/>
                <w:highlight w:val="none"/>
              </w:rPr>
              <w:t>2.维保服务</w:t>
            </w:r>
            <w:bookmarkEnd w:id="52"/>
            <w:bookmarkEnd w:id="53"/>
            <w:bookmarkEnd w:id="54"/>
          </w:p>
          <w:p w14:paraId="4418789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成立售后服务团队，提供本地化服务，常驻客户现场人员≥</w:t>
            </w:r>
            <w:r>
              <w:rPr>
                <w:rFonts w:hint="eastAsia" w:ascii="宋体" w:hAnsi="宋体" w:eastAsia="宋体" w:cs="宋体"/>
                <w:color w:val="auto"/>
                <w:sz w:val="24"/>
                <w:szCs w:val="24"/>
                <w:highlight w:val="none"/>
                <w:lang w:val="en-US" w:eastAsia="zh-CN"/>
              </w:rPr>
              <w:t>1人，</w:t>
            </w:r>
            <w:r>
              <w:rPr>
                <w:rFonts w:hint="eastAsia" w:ascii="宋体" w:hAnsi="宋体" w:eastAsia="宋体" w:cs="宋体"/>
                <w:color w:val="auto"/>
                <w:sz w:val="24"/>
                <w:szCs w:val="24"/>
                <w:highlight w:val="none"/>
              </w:rPr>
              <w:t>保持24小时响应；</w:t>
            </w:r>
          </w:p>
          <w:p w14:paraId="4CEAE624">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常驻客户现场人员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具备丰富的项目经验和技术能力，熟悉项目的各个子系统和硬件设备的性能、操作流程及常见故障处理方法。及时响应和处理项目现场出现的各种技术问题，确保系统的稳定运行和硬件设备的正常工作。</w:t>
            </w:r>
          </w:p>
          <w:p w14:paraId="72F30DC8">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提供售后服务团队成员名单及电话、手机、邮箱等联系方式，保障随时能保持联系；</w:t>
            </w:r>
          </w:p>
          <w:p w14:paraId="71F787C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在接到故障报告之后立即与项目单位取得联系，为其提供相应的技术支持服务。</w:t>
            </w:r>
          </w:p>
          <w:p w14:paraId="5C0A43E6">
            <w:pPr>
              <w:pStyle w:val="4"/>
              <w:numPr>
                <w:ilvl w:val="0"/>
                <w:numId w:val="3"/>
              </w:numPr>
              <w:spacing w:before="0" w:after="0" w:line="360" w:lineRule="auto"/>
              <w:jc w:val="left"/>
              <w:rPr>
                <w:rFonts w:hint="eastAsia" w:ascii="宋体" w:hAnsi="宋体" w:eastAsia="宋体" w:cs="宋体"/>
                <w:color w:val="auto"/>
                <w:sz w:val="24"/>
                <w:szCs w:val="24"/>
                <w:highlight w:val="none"/>
              </w:rPr>
            </w:pPr>
            <w:bookmarkStart w:id="55" w:name="_Toc5258"/>
            <w:bookmarkStart w:id="56" w:name="_Toc3587"/>
            <w:bookmarkStart w:id="57" w:name="_Toc16269"/>
            <w:r>
              <w:rPr>
                <w:rFonts w:hint="eastAsia" w:ascii="宋体" w:hAnsi="宋体" w:eastAsia="宋体" w:cs="宋体"/>
                <w:color w:val="auto"/>
                <w:sz w:val="24"/>
                <w:szCs w:val="24"/>
                <w:highlight w:val="none"/>
              </w:rPr>
              <w:t>项目管理</w:t>
            </w:r>
            <w:bookmarkEnd w:id="55"/>
            <w:bookmarkEnd w:id="56"/>
            <w:bookmarkEnd w:id="57"/>
          </w:p>
          <w:p w14:paraId="756D00B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为确保本项目实施过程规范、有序、可控，中标人应建立健全的项目管理体系，涵盖项目组织、进度控制、质量管理、文档管理、人员管理、变更控制及验收配合等方面，具体要求如下：</w:t>
            </w:r>
          </w:p>
          <w:p w14:paraId="2084A1C6">
            <w:pPr>
              <w:pStyle w:val="5"/>
              <w:spacing w:line="360" w:lineRule="auto"/>
              <w:ind w:firstLine="482"/>
              <w:jc w:val="left"/>
              <w:rPr>
                <w:rFonts w:hint="eastAsia" w:ascii="宋体" w:hAnsi="宋体" w:eastAsia="宋体" w:cs="宋体"/>
                <w:color w:val="auto"/>
                <w:sz w:val="24"/>
                <w:szCs w:val="24"/>
                <w:highlight w:val="none"/>
              </w:rPr>
            </w:pPr>
            <w:bookmarkStart w:id="58" w:name="_Toc23584"/>
            <w:bookmarkStart w:id="59" w:name="_Toc32594"/>
            <w:bookmarkStart w:id="60" w:name="_Toc22915"/>
            <w:r>
              <w:rPr>
                <w:rFonts w:hint="eastAsia" w:ascii="宋体" w:hAnsi="宋体" w:eastAsia="宋体" w:cs="宋体"/>
                <w:color w:val="auto"/>
                <w:sz w:val="24"/>
                <w:szCs w:val="24"/>
                <w:highlight w:val="none"/>
              </w:rPr>
              <w:t>1.项目管理方</w:t>
            </w:r>
            <w:bookmarkEnd w:id="58"/>
            <w:bookmarkEnd w:id="59"/>
            <w:bookmarkEnd w:id="60"/>
          </w:p>
          <w:p w14:paraId="6A1D23CF">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负责项目的管理，确定项目目标，审批项目整体规划与进度；参与项目系统开发的全过程（包括制定技术方案、讨论技术规范、检查代码质量、测试系统、维护系统运行等）；负责审核项目规范（包括设计规范、技术规范、使用规范）及文档；审查项目进行阶段性工作目标，组织制定项目验收标准和项目验收；负责审批与确定项目组成人员的构成及变更，并严格监督项目组按项目需求高质量高标准完成项目建设各项工作。</w:t>
            </w:r>
          </w:p>
          <w:p w14:paraId="2A557EE5">
            <w:pPr>
              <w:pStyle w:val="5"/>
              <w:spacing w:line="360" w:lineRule="auto"/>
              <w:ind w:firstLine="482"/>
              <w:jc w:val="left"/>
              <w:rPr>
                <w:rFonts w:hint="eastAsia" w:ascii="宋体" w:hAnsi="宋体" w:eastAsia="宋体" w:cs="宋体"/>
                <w:color w:val="auto"/>
                <w:sz w:val="24"/>
                <w:szCs w:val="24"/>
                <w:highlight w:val="none"/>
              </w:rPr>
            </w:pPr>
            <w:bookmarkStart w:id="61" w:name="_Toc23590"/>
            <w:bookmarkStart w:id="62" w:name="_Toc14120"/>
            <w:bookmarkStart w:id="63" w:name="_Toc25600"/>
            <w:r>
              <w:rPr>
                <w:rFonts w:hint="eastAsia" w:ascii="宋体" w:hAnsi="宋体" w:eastAsia="宋体" w:cs="宋体"/>
                <w:color w:val="auto"/>
                <w:sz w:val="24"/>
                <w:szCs w:val="24"/>
                <w:highlight w:val="none"/>
              </w:rPr>
              <w:t>2.项目组织与管理机制</w:t>
            </w:r>
            <w:bookmarkEnd w:id="61"/>
            <w:bookmarkEnd w:id="62"/>
            <w:bookmarkEnd w:id="63"/>
          </w:p>
          <w:p w14:paraId="12BE6F02">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2.1项目组织架构</w:t>
            </w:r>
          </w:p>
          <w:p w14:paraId="57B597F3">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中标人应成立专门的项目实施团队，设立项目经理、技术负责人、系统架构师、开发工程师、测试工程师、运维人员等岗位，明确职责分工，确保项目各阶段工作有序推进。</w:t>
            </w:r>
          </w:p>
          <w:p w14:paraId="142F538A">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2.2项目经理要求</w:t>
            </w:r>
          </w:p>
          <w:p w14:paraId="5CE54EF9">
            <w:pPr>
              <w:spacing w:after="12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项目经理须具备3年以上农业信息化或类似大型系统集成项目管理经验，负责项目全过程管理，包括计划制定、</w:t>
            </w:r>
            <w:r>
              <w:rPr>
                <w:rFonts w:hint="eastAsia" w:ascii="宋体" w:hAnsi="宋体" w:eastAsia="宋体" w:cs="宋体"/>
                <w:bCs/>
                <w:color w:val="auto"/>
                <w:sz w:val="24"/>
                <w:szCs w:val="24"/>
                <w:highlight w:val="none"/>
              </w:rPr>
              <w:t>资源协调、进度控制、风险管控、质量保障等。</w:t>
            </w:r>
          </w:p>
          <w:p w14:paraId="586DB6A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2.3技术负责人要求</w:t>
            </w:r>
          </w:p>
          <w:p w14:paraId="08C44537">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技术负责人须具有丰富的农业物联网、人工智能或大数据平台建设项目经验，负责技术方案设计、技术路线把控、关键技术攻关及技术团队管理。</w:t>
            </w:r>
          </w:p>
          <w:p w14:paraId="46EEA498">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2.4人员稳定性要求</w:t>
            </w:r>
          </w:p>
          <w:p w14:paraId="40C9F9B0">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项目实施期间，中标人应确保核心团队成员稳定，原则上不得随意更换。若因不可抗力需更换人员，须提前1个月书面通知采购人，并提供替代人员的相关资质证明，经采购人书面同意后方可更换。</w:t>
            </w:r>
          </w:p>
          <w:p w14:paraId="7C75CACF">
            <w:pPr>
              <w:pStyle w:val="5"/>
              <w:spacing w:line="360" w:lineRule="auto"/>
              <w:ind w:firstLine="482"/>
              <w:jc w:val="left"/>
              <w:rPr>
                <w:rFonts w:hint="eastAsia" w:ascii="宋体" w:hAnsi="宋体" w:eastAsia="宋体" w:cs="宋体"/>
                <w:color w:val="auto"/>
                <w:sz w:val="24"/>
                <w:szCs w:val="24"/>
                <w:highlight w:val="none"/>
              </w:rPr>
            </w:pPr>
            <w:bookmarkStart w:id="64" w:name="_Toc16487"/>
            <w:bookmarkStart w:id="65" w:name="_Toc32201"/>
            <w:bookmarkStart w:id="66" w:name="_Toc21608"/>
            <w:r>
              <w:rPr>
                <w:rFonts w:hint="eastAsia" w:ascii="宋体" w:hAnsi="宋体" w:eastAsia="宋体" w:cs="宋体"/>
                <w:color w:val="auto"/>
                <w:sz w:val="24"/>
                <w:szCs w:val="24"/>
                <w:highlight w:val="none"/>
              </w:rPr>
              <w:t>3.项目进度与计划管理</w:t>
            </w:r>
            <w:bookmarkEnd w:id="64"/>
            <w:bookmarkEnd w:id="65"/>
            <w:bookmarkEnd w:id="66"/>
          </w:p>
          <w:p w14:paraId="2C9A02C2">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3.1项目计划制定</w:t>
            </w:r>
          </w:p>
          <w:p w14:paraId="591EC2A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中标人应在合同签订后10个工作日内，提交详细的项目实施计划，包括阶段划分、关键里程碑、任务分解、时间进度、资源配置、风险评估等内容，报采购人审核确认。</w:t>
            </w:r>
          </w:p>
          <w:p w14:paraId="375AD679">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3.2进度控制与汇报机制</w:t>
            </w:r>
          </w:p>
          <w:p w14:paraId="54EBB72B">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中标人应建立项目进度控制机制，定期向采购人提交项目进展报告（至少每月一次），内容包括当前阶段工作完成情况、存在问题、下一步计划、风险预警等，确保项目按计划推进。</w:t>
            </w:r>
          </w:p>
          <w:p w14:paraId="4EB7BCC5">
            <w:pPr>
              <w:pStyle w:val="5"/>
              <w:spacing w:line="360" w:lineRule="auto"/>
              <w:ind w:firstLine="482"/>
              <w:jc w:val="left"/>
              <w:rPr>
                <w:rFonts w:hint="eastAsia" w:ascii="宋体" w:hAnsi="宋体" w:eastAsia="宋体" w:cs="宋体"/>
                <w:color w:val="auto"/>
                <w:sz w:val="24"/>
                <w:szCs w:val="24"/>
                <w:highlight w:val="none"/>
              </w:rPr>
            </w:pPr>
            <w:bookmarkStart w:id="67" w:name="_Toc20846"/>
            <w:bookmarkStart w:id="68" w:name="_Toc28626"/>
            <w:bookmarkStart w:id="69" w:name="_Toc24399"/>
            <w:r>
              <w:rPr>
                <w:rFonts w:hint="eastAsia" w:ascii="宋体" w:hAnsi="宋体" w:eastAsia="宋体" w:cs="宋体"/>
                <w:color w:val="auto"/>
                <w:sz w:val="24"/>
                <w:szCs w:val="24"/>
                <w:highlight w:val="none"/>
              </w:rPr>
              <w:t>4.项目文档管理</w:t>
            </w:r>
            <w:bookmarkEnd w:id="67"/>
            <w:bookmarkEnd w:id="68"/>
            <w:bookmarkEnd w:id="69"/>
          </w:p>
          <w:p w14:paraId="5429E7C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中标人应按照政府采购及信息化项目管理相关规定，编制并提交完整、规范的项目文档，文档应内容详实、格式统一、版本清晰，涵盖项目全生命周期。主要文档包括但不限于：</w:t>
            </w:r>
          </w:p>
          <w:p w14:paraId="78DF5AB0">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4.1过程管理文档</w:t>
            </w:r>
          </w:p>
          <w:p w14:paraId="4F2BCCAE">
            <w:pPr>
              <w:spacing w:after="120" w:line="360" w:lineRule="auto"/>
              <w:ind w:firstLine="42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包括：《需求调研计划》《会议纪要》《项目进度计划》《项目组成员表》《系统测试报告》《培训计划与总结》《项目实施方案》《系统上线报告》《项</w:t>
            </w:r>
            <w:r>
              <w:rPr>
                <w:rFonts w:hint="eastAsia" w:ascii="宋体" w:hAnsi="宋体" w:eastAsia="宋体" w:cs="宋体"/>
                <w:bCs/>
                <w:color w:val="auto"/>
                <w:sz w:val="24"/>
                <w:szCs w:val="24"/>
                <w:highlight w:val="none"/>
              </w:rPr>
              <w:t>目总结报告》《运维记录与报告》等。</w:t>
            </w:r>
          </w:p>
          <w:p w14:paraId="2A8384D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4.2技术设计文档</w:t>
            </w:r>
          </w:p>
          <w:p w14:paraId="1333A59B">
            <w:pPr>
              <w:spacing w:after="12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包括：《系统需求说明书》《概要设计说明书》《详细设计说明书》《数据库设计说明书》《系统接口规范》《编码规范》《测试用例与报告》等。</w:t>
            </w:r>
          </w:p>
          <w:p w14:paraId="5C50BA30">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4.3质量管理文档</w:t>
            </w:r>
          </w:p>
          <w:p w14:paraId="54B6399A">
            <w:pPr>
              <w:spacing w:after="12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包括：《质量保证计划》《质量检查表》《质量评审报告》《问题跟踪表》等。</w:t>
            </w:r>
          </w:p>
          <w:p w14:paraId="2441C2AE">
            <w:pPr>
              <w:spacing w:after="12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所有文档应在项目各阶段及时提交，最终验收前汇总成册，提供电子版及纸质版（各三套），并配合采购人完成归档备案。</w:t>
            </w:r>
          </w:p>
          <w:p w14:paraId="3D593219">
            <w:pPr>
              <w:pStyle w:val="5"/>
              <w:spacing w:line="360" w:lineRule="auto"/>
              <w:ind w:firstLine="482"/>
              <w:jc w:val="left"/>
              <w:rPr>
                <w:rFonts w:hint="eastAsia" w:ascii="宋体" w:hAnsi="宋体" w:eastAsia="宋体" w:cs="宋体"/>
                <w:color w:val="auto"/>
                <w:sz w:val="24"/>
                <w:szCs w:val="24"/>
                <w:highlight w:val="none"/>
              </w:rPr>
            </w:pPr>
            <w:bookmarkStart w:id="70" w:name="_Toc19782"/>
            <w:bookmarkStart w:id="71" w:name="_Toc16324"/>
            <w:bookmarkStart w:id="72" w:name="_Toc30126"/>
            <w:r>
              <w:rPr>
                <w:rFonts w:hint="eastAsia" w:ascii="宋体" w:hAnsi="宋体" w:eastAsia="宋体" w:cs="宋体"/>
                <w:color w:val="auto"/>
                <w:sz w:val="24"/>
                <w:szCs w:val="24"/>
                <w:highlight w:val="none"/>
              </w:rPr>
              <w:t>5.项目变更管理</w:t>
            </w:r>
            <w:bookmarkEnd w:id="70"/>
            <w:bookmarkEnd w:id="71"/>
            <w:bookmarkEnd w:id="72"/>
          </w:p>
          <w:p w14:paraId="3CCE3697">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5.1变更申请与审批</w:t>
            </w:r>
          </w:p>
          <w:p w14:paraId="5EC30E04">
            <w:pPr>
              <w:spacing w:after="12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项目执行过程中，如因技术、环境、需求等因素需对项目范围、进度、技术方案等进行调整，中标人应提出书面变更申请，说明变更原因、影响分析及应对措施，报采购人审批同意后方可实施。</w:t>
            </w:r>
          </w:p>
          <w:p w14:paraId="344ECACC">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5.2变更控制记录</w:t>
            </w:r>
          </w:p>
          <w:p w14:paraId="59D5DEFA">
            <w:pPr>
              <w:spacing w:after="12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所有变更应形成书面记录，纳入项目文档管理体系，确保项目实施过程可控、可追溯。</w:t>
            </w:r>
          </w:p>
          <w:p w14:paraId="2EFD087F">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5.3项目相关变更需遵循以下要求</w:t>
            </w:r>
          </w:p>
          <w:p w14:paraId="3B3FBBC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1）中标供应商提出的变更。</w:t>
            </w:r>
          </w:p>
          <w:p w14:paraId="3A56B44D">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供应商原则上不能随意进行项目变更，在提出变更之前应该对变更所引起的成本、进度和风险等因素进行仔细研究。中标供应商提出变更请求时应就变更理由进行充分说明，采购人在审阅其变更理由时，判断其变更请求是否必需，是否合理，并提出意见。中标供应商需取得采购人的书面意见才可付诸实施。</w:t>
            </w:r>
          </w:p>
          <w:p w14:paraId="03ECE85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2）用户方提出的变更。</w:t>
            </w:r>
          </w:p>
          <w:p w14:paraId="223EF376">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用户方根据实际工作要求，应采用书面意见的方式提出需求变更，并就变更理由进行充分说明，采购人负责审阅，并就变更所引起的成本、进度和风险等因素进行研究，并提出意见。</w:t>
            </w:r>
          </w:p>
          <w:p w14:paraId="44E6A59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3）采购人提出的变更。</w:t>
            </w:r>
          </w:p>
          <w:p w14:paraId="454D7D93">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采购人根据项目实际情况，如软硬件环境、部署架构、系统安全等，可提出需求变更。</w:t>
            </w:r>
          </w:p>
          <w:p w14:paraId="18DA9CA9">
            <w:pPr>
              <w:pStyle w:val="5"/>
              <w:spacing w:line="360" w:lineRule="auto"/>
              <w:ind w:firstLine="482"/>
              <w:jc w:val="left"/>
              <w:rPr>
                <w:rFonts w:hint="eastAsia" w:ascii="宋体" w:hAnsi="宋体" w:eastAsia="宋体" w:cs="宋体"/>
                <w:color w:val="auto"/>
                <w:sz w:val="24"/>
                <w:szCs w:val="24"/>
                <w:highlight w:val="none"/>
              </w:rPr>
            </w:pPr>
            <w:bookmarkStart w:id="73" w:name="_Toc13905"/>
            <w:bookmarkStart w:id="74" w:name="_Toc21526"/>
            <w:bookmarkStart w:id="75" w:name="_Toc27384"/>
            <w:r>
              <w:rPr>
                <w:rFonts w:hint="eastAsia" w:ascii="宋体" w:hAnsi="宋体" w:eastAsia="宋体" w:cs="宋体"/>
                <w:color w:val="auto"/>
                <w:sz w:val="24"/>
                <w:szCs w:val="24"/>
                <w:highlight w:val="none"/>
              </w:rPr>
              <w:t>6.质量保障与风险控制</w:t>
            </w:r>
            <w:bookmarkEnd w:id="73"/>
            <w:bookmarkEnd w:id="74"/>
            <w:bookmarkEnd w:id="75"/>
          </w:p>
          <w:p w14:paraId="4594C03E">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6.1质量管理机制</w:t>
            </w:r>
          </w:p>
          <w:p w14:paraId="76323FDA">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中标人应建立项目质量管理体系，制定质量保障计划，明确质量控制点、检查标准、评审流程，确保系统功能、性能、安全性、稳定性等满足合同及技术规范要求。</w:t>
            </w:r>
          </w:p>
          <w:p w14:paraId="398CC4D6">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6.2风险识别与应对</w:t>
            </w:r>
          </w:p>
          <w:p w14:paraId="18A125F3">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中标人应在项目初期开展风险评估，识别技术、人员、进度、外部依赖等潜在风险，制定应对预案，并在项目执行过程中动态更新风险管理清单，确保项目顺利推进。</w:t>
            </w:r>
          </w:p>
          <w:p w14:paraId="1BC8437D">
            <w:pPr>
              <w:pStyle w:val="5"/>
              <w:spacing w:line="360" w:lineRule="auto"/>
              <w:ind w:firstLine="482"/>
              <w:jc w:val="left"/>
              <w:rPr>
                <w:rFonts w:hint="eastAsia" w:ascii="宋体" w:hAnsi="宋体" w:eastAsia="宋体" w:cs="宋体"/>
                <w:color w:val="auto"/>
                <w:sz w:val="24"/>
                <w:szCs w:val="24"/>
                <w:highlight w:val="none"/>
              </w:rPr>
            </w:pPr>
            <w:bookmarkStart w:id="76" w:name="_Toc27863"/>
            <w:bookmarkStart w:id="77" w:name="_Toc30891"/>
            <w:bookmarkStart w:id="78" w:name="_Toc29836"/>
            <w:r>
              <w:rPr>
                <w:rFonts w:hint="eastAsia" w:ascii="宋体" w:hAnsi="宋体" w:eastAsia="宋体" w:cs="宋体"/>
                <w:color w:val="auto"/>
                <w:sz w:val="24"/>
                <w:szCs w:val="24"/>
                <w:highlight w:val="none"/>
              </w:rPr>
              <w:t>7.验收配合与交付管理</w:t>
            </w:r>
            <w:bookmarkEnd w:id="76"/>
            <w:bookmarkEnd w:id="77"/>
            <w:bookmarkEnd w:id="78"/>
          </w:p>
          <w:p w14:paraId="2088E0E5">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7.1验收配合义务</w:t>
            </w:r>
          </w:p>
          <w:p w14:paraId="41F24B7E">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中标人应积极配合采购人开展各阶段验收工作，包括需求确认、原型评审、硬件验收、软件功能验收、初验、终验等，按要求提供验收材料、演示系统功能、解答评审疑问。</w:t>
            </w:r>
          </w:p>
          <w:p w14:paraId="2AAE0393">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7.2交付物管理</w:t>
            </w:r>
          </w:p>
          <w:p w14:paraId="0266B226">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所有交付成果（包括软件系统、硬件设备、文档资料、源代码、培训材料等）应符合合同及技术规范要求，按时、完整、合格交付，确保项目顺利通过最终验收。详细交付要求详见项目验收标准。</w:t>
            </w:r>
          </w:p>
          <w:p w14:paraId="4C804652">
            <w:pPr>
              <w:pStyle w:val="5"/>
              <w:spacing w:line="360" w:lineRule="auto"/>
              <w:ind w:firstLine="482"/>
              <w:jc w:val="left"/>
              <w:rPr>
                <w:rFonts w:hint="eastAsia" w:ascii="宋体" w:hAnsi="宋体" w:eastAsia="宋体" w:cs="宋体"/>
                <w:color w:val="auto"/>
                <w:sz w:val="24"/>
                <w:szCs w:val="24"/>
                <w:highlight w:val="none"/>
              </w:rPr>
            </w:pPr>
            <w:bookmarkStart w:id="79" w:name="_Toc29703"/>
            <w:bookmarkStart w:id="80" w:name="_Toc24880"/>
            <w:bookmarkStart w:id="81" w:name="_Toc18598"/>
            <w:r>
              <w:rPr>
                <w:rFonts w:hint="eastAsia" w:ascii="宋体" w:hAnsi="宋体" w:eastAsia="宋体" w:cs="宋体"/>
                <w:color w:val="auto"/>
                <w:sz w:val="24"/>
                <w:szCs w:val="24"/>
                <w:highlight w:val="none"/>
              </w:rPr>
              <w:t>8.项目驻场与沟通机制</w:t>
            </w:r>
            <w:bookmarkEnd w:id="79"/>
            <w:bookmarkEnd w:id="80"/>
            <w:bookmarkEnd w:id="81"/>
          </w:p>
          <w:p w14:paraId="45272A09">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8.1驻场服务要求</w:t>
            </w:r>
          </w:p>
          <w:p w14:paraId="3CA12EF5">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中标人应安排至少1名项目经理或技术骨干常驻采购人指定地点至项目终验，负责日常沟通、问题协调、进度汇报、用户对接等工作直至项目终验，确保项目响应及时、执行高效。</w:t>
            </w:r>
          </w:p>
          <w:p w14:paraId="23E3A27E">
            <w:pPr>
              <w:pStyle w:val="6"/>
              <w:spacing w:before="0"/>
              <w:ind w:left="0" w:firstLine="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8.2沟通机制建立</w:t>
            </w:r>
          </w:p>
          <w:p w14:paraId="370EE771">
            <w:p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中标人应与采购人建立定期沟通机制，包括周例会、阶段评审会、专题会议等，确保信息对称、问题快速闭环、决策高效执行。</w:t>
            </w:r>
          </w:p>
          <w:p w14:paraId="54F8ED26">
            <w:pPr>
              <w:pStyle w:val="4"/>
              <w:spacing w:before="0" w:after="0" w:line="360" w:lineRule="auto"/>
              <w:jc w:val="left"/>
              <w:rPr>
                <w:rFonts w:hint="eastAsia" w:ascii="宋体" w:hAnsi="宋体" w:eastAsia="宋体" w:cs="宋体"/>
                <w:color w:val="auto"/>
                <w:sz w:val="24"/>
                <w:szCs w:val="24"/>
                <w:highlight w:val="none"/>
              </w:rPr>
            </w:pPr>
            <w:bookmarkStart w:id="82" w:name="_Toc30900"/>
            <w:bookmarkStart w:id="83" w:name="_Toc28506"/>
            <w:bookmarkStart w:id="84" w:name="_Toc23913"/>
            <w:r>
              <w:rPr>
                <w:rFonts w:hint="eastAsia" w:ascii="宋体" w:hAnsi="宋体" w:eastAsia="宋体" w:cs="宋体"/>
                <w:color w:val="auto"/>
                <w:sz w:val="24"/>
                <w:szCs w:val="24"/>
                <w:highlight w:val="none"/>
              </w:rPr>
              <w:t>七、项目验收标准</w:t>
            </w:r>
            <w:bookmarkEnd w:id="82"/>
            <w:bookmarkEnd w:id="83"/>
            <w:bookmarkEnd w:id="84"/>
          </w:p>
          <w:p w14:paraId="22F35B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1.本项目上线试运行30天后，中标供应商对采购人有关人员进行技术培训，中标供应商出具系统试运行报告并认可项目达到设计使用要求，项目视为竣工。</w:t>
            </w:r>
          </w:p>
          <w:p w14:paraId="2DB54E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2.中标供应商准备好相关验收材料、验收检验报告报送采购人审核。</w:t>
            </w:r>
          </w:p>
          <w:p w14:paraId="44E09B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3.采购人对中标供应商报送的验收材料进行审核，并给出意见，中标供应商再根据意见完善材料。</w:t>
            </w:r>
          </w:p>
          <w:p w14:paraId="09B836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4.中标供应商正式向采购人提出书面验收申请。采购人对本项目进行验收审核。</w:t>
            </w:r>
          </w:p>
          <w:p w14:paraId="4B813B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5.中标供应商根据验收报告意见进行整改，整改完成后，中标供应商将情况上报采购人。</w:t>
            </w:r>
          </w:p>
          <w:p w14:paraId="087016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6.采购人对中标供应商报送的项目验收材料进行复查审核，并给出意见，中标供应商再根据意见完善材料。</w:t>
            </w:r>
          </w:p>
          <w:p w14:paraId="7506EA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7.经现场验收后，验收小组若同意通过技术验收，工程才正式通过项目验收；若验收小组不同意通过，则由中标供应商限期整改，整改后再完成验收。本项目验收按国家相关标准进行验收。</w:t>
            </w:r>
          </w:p>
          <w:p w14:paraId="6816095C">
            <w:pPr>
              <w:pStyle w:val="4"/>
              <w:spacing w:before="0" w:after="0" w:line="360" w:lineRule="auto"/>
              <w:jc w:val="left"/>
              <w:rPr>
                <w:rFonts w:hint="eastAsia" w:ascii="宋体" w:hAnsi="宋体" w:eastAsia="宋体" w:cs="宋体"/>
                <w:color w:val="auto"/>
                <w:sz w:val="24"/>
                <w:szCs w:val="24"/>
                <w:highlight w:val="none"/>
              </w:rPr>
            </w:pPr>
            <w:bookmarkStart w:id="85" w:name="_Toc27951"/>
            <w:bookmarkStart w:id="86" w:name="_Toc2023"/>
            <w:bookmarkStart w:id="87" w:name="_Toc26322"/>
            <w:r>
              <w:rPr>
                <w:rFonts w:hint="eastAsia" w:ascii="宋体" w:hAnsi="宋体" w:eastAsia="宋体" w:cs="宋体"/>
                <w:color w:val="auto"/>
                <w:sz w:val="24"/>
                <w:szCs w:val="24"/>
                <w:highlight w:val="none"/>
              </w:rPr>
              <w:t>八、版权和保密要求</w:t>
            </w:r>
            <w:bookmarkEnd w:id="85"/>
            <w:bookmarkEnd w:id="86"/>
            <w:bookmarkEnd w:id="87"/>
          </w:p>
          <w:p w14:paraId="7082818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的本地化开发、维护性修改开发（含源代码）以及文档的著作权归属采购人及中标供应商双方共有，中标供应商及其相关利益人未经采购人书面授权不得使用，更不得对任何第三方泄漏。中标供应商不得对软件（含接口）设置注册码、授权码和加密保护，不得设置木马和后门危害系统的运行。</w:t>
            </w:r>
          </w:p>
          <w:p w14:paraId="5FC3245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（2）本项目实施过程中及上线运行后产生的数据资产，其所有权归属采购人，中标供应商及其相关利益人未经采购人书面授权不得使用，更不得对任何第三方泄漏。</w:t>
            </w:r>
          </w:p>
          <w:p w14:paraId="2886AF0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（3）版权归属采购人所有的系统和文档，中标供应商及其相关利益人未经版权所有人书面授权不得使用。</w:t>
            </w:r>
          </w:p>
          <w:p w14:paraId="4D5B513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（4）中标供应商应与采购人签订《保密协议》。</w:t>
            </w:r>
          </w:p>
          <w:p w14:paraId="78F14D99">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（5）本项目在满足业务连续性及资源可支撑的前提下，安全架构将向二级等保标准靠拢，当前阶段以核心功能实现为主。</w:t>
            </w:r>
          </w:p>
        </w:tc>
      </w:tr>
      <w:tr w14:paraId="64E8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23E040EF">
            <w:pPr>
              <w:pStyle w:val="18"/>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商务条款</w:t>
            </w:r>
            <w:r>
              <w:rPr>
                <w:rFonts w:hint="eastAsia" w:ascii="宋体" w:hAnsi="宋体" w:eastAsia="宋体" w:cs="宋体"/>
                <w:b/>
                <w:color w:val="auto"/>
                <w:sz w:val="24"/>
                <w:szCs w:val="24"/>
                <w:highlight w:val="none"/>
                <w:lang w:val="en-US" w:eastAsia="zh-CN"/>
              </w:rPr>
              <w:t>-</w:t>
            </w:r>
          </w:p>
        </w:tc>
      </w:tr>
      <w:tr w14:paraId="4762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5191319D">
            <w:pPr>
              <w:pStyle w:val="1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交付或者实施时间（合同履行期限）及地点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4126F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期限：系统交付期：具体服务计划需分年度、分阶段执行，涵盖沃柑“人工智能+”产业大脑建设、沃柑全产业链农事作业应用体系建设、培训、验收等全过程。系统运营维护期：系统运营维护期:自通过系统终验之日起计算，免费维护至 2027年12月31日。</w:t>
            </w:r>
          </w:p>
          <w:p w14:paraId="6C3255E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2.服务地点：采购人指定地点（南宁市武鸣区3个示范果园基地）。</w:t>
            </w:r>
          </w:p>
        </w:tc>
      </w:tr>
      <w:tr w14:paraId="6A9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73DCF02">
            <w:pPr>
              <w:pStyle w:val="1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合同签订时间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862DA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自成交通知书发出之日起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日内</w:t>
            </w:r>
          </w:p>
        </w:tc>
      </w:tr>
      <w:tr w14:paraId="7BD6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DAF891F">
            <w:pPr>
              <w:pStyle w:val="1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0E95F4">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投标报价为人民币金额报价，即一次性报出完成本项目服务所需所有费用，含采购需求中的软、硬件购置费、基建辅材费、项目集成费用、技术支持与维护、安装施工调试费、技术托管服务费、税金及其他与项目相关的一切费用。</w:t>
            </w:r>
          </w:p>
        </w:tc>
      </w:tr>
      <w:tr w14:paraId="7AD2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3EB19AE">
            <w:pPr>
              <w:pStyle w:val="18"/>
              <w:ind w:left="0" w:leftChars="0" w:firstLine="0" w:firstLine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付款方式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8FFB02A">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项目签订合同10个工作日内支付项目合同年度预算金额的30%作为预付款，项目进度拨款不低于项目完成进度金额的90%，项目整体工作完成并通过最终验收后支付至合同总金额的97%，剩余合同总金额3%待项目系统运营维护期结束后支付。</w:t>
            </w:r>
          </w:p>
          <w:p w14:paraId="7DE96A24">
            <w:pPr>
              <w:pStyle w:val="5"/>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②以上支付方式需待财政资金拨付到位后执行。</w:t>
            </w:r>
          </w:p>
        </w:tc>
      </w:tr>
      <w:tr w14:paraId="580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65DB4697">
            <w:pPr>
              <w:pStyle w:val="1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302CEBB">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质保期：硬件部分：按国家有关产品“三包”规定执行“三包”，自交货验收合格之日起所有硬件设备、配件提供一年的免费质保服务。软件部分：质保期自交货并验收合格之日起至2027年12月31日止，质保期内免费提供升级服务。</w:t>
            </w:r>
          </w:p>
          <w:p w14:paraId="3C2FD197">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为确保项目实施的技术力量。中标供应商应承诺参与项目开发的项目经理和技术负责人需具有软件开发三年以上的经验，项目开发实施期间，中标供应商必须确保足够的人员常驻采购人单位，直到项目正式上线运行。必须在采购人指定的环境完成项目开发，并保证项目组核心技术人员和开发人员2/3以上不变更，因特殊原因需要更换人员，应提前1个月书面通知采购人，并附上相应资料供采购人书面认可后，方能更换。</w:t>
            </w:r>
          </w:p>
          <w:p w14:paraId="3F63AD2A">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（3）中标供应商须保证系统能够长期安全、可靠、高效运行，并配置能胜任本项目日常技术维护工作的售后技术服务人员，提供长期的良好的技术支持。</w:t>
            </w:r>
          </w:p>
          <w:p w14:paraId="529E679C">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（4）中标供应商必须保持与采购人的联系，随时交流系统的应用情况，成立专门的工作小组负责软件错误及维护性修改。维保期内，中标供应商须指派至少1名经采购人书面审核同意的技术 工程师，为用户提供现场服务，解决遇到的问题。</w:t>
            </w:r>
          </w:p>
          <w:p w14:paraId="3F492893">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（5）维保期内，中标供应商技术服务人员应保持稳定不变，如确需变动，必须经过采购人指定的本项目负责人书面同意，否则采购人可以要求中标供应商承担赔偿责任。</w:t>
            </w:r>
          </w:p>
        </w:tc>
      </w:tr>
      <w:tr w14:paraId="0863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5EAAB84B">
            <w:pPr>
              <w:pStyle w:val="1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履约验收标准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4832A3">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①当年建设内容进度验收：成交人完成当年建设内容硬件选型并出具硬件产品签收单且当年建设内容上线运行30个工作日，采购人组织对当年建设内容进行进度验收（以采购人盖章的报告为准）。</w:t>
            </w:r>
          </w:p>
          <w:p w14:paraId="57D28097">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②当年建设内容终验：当年建设内容进度验收后（以出具的当年进度验收报告为准）3个月，进行当年建设内容终验。</w:t>
            </w:r>
          </w:p>
        </w:tc>
      </w:tr>
      <w:tr w14:paraId="1C9F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996A8B5">
            <w:pPr>
              <w:pStyle w:val="18"/>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17D686">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投标人必须根据本采购文件所制定的目标和范围，提出详细的技术支持和售后服务方案，并作为响应文件的一部分提交。应明确服务范围、期限、服务人员、服务内容和服务响应时间、排除故障时间等内容。</w:t>
            </w:r>
          </w:p>
          <w:p w14:paraId="7DD49F9A">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（2）投标人须提供详细的技术方案、项目实施方案及售后服务方案。</w:t>
            </w:r>
          </w:p>
          <w:p w14:paraId="68D7BF7A">
            <w:pPr>
              <w:widowControl/>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投标人应根据项目需求自主编写技术方案、项目实施方案及售后服务方案。</w:t>
            </w:r>
          </w:p>
        </w:tc>
      </w:tr>
    </w:tbl>
    <w:p w14:paraId="5C988F0B">
      <w:pPr>
        <w:rPr>
          <w:color w:val="auto"/>
          <w:highlight w:val="none"/>
        </w:rPr>
      </w:pPr>
    </w:p>
    <w:p w14:paraId="7EAD2389">
      <w:pPr>
        <w:pStyle w:val="21"/>
        <w:jc w:val="center"/>
        <w:outlineLvl w:val="9"/>
        <w:rPr>
          <w:rFonts w:ascii="Times New Roman" w:hAnsi="Times New Roman"/>
          <w:b/>
          <w:color w:val="auto"/>
          <w:sz w:val="36"/>
          <w:highlight w:val="none"/>
        </w:rPr>
      </w:pPr>
    </w:p>
    <w:p w14:paraId="724CB3B9">
      <w:pPr>
        <w:adjustRightInd w:val="0"/>
        <w:spacing w:line="340" w:lineRule="exact"/>
        <w:rPr>
          <w:rFonts w:hAnsi="宋体"/>
          <w:b/>
          <w:color w:val="auto"/>
          <w:szCs w:val="21"/>
          <w:highlight w:val="none"/>
        </w:rPr>
      </w:pPr>
    </w:p>
    <w:bookmarkEnd w:id="4"/>
    <w:p w14:paraId="1964040A">
      <w:pPr>
        <w:spacing w:line="428" w:lineRule="exact"/>
        <w:ind w:left="119"/>
        <w:rPr>
          <w:rFonts w:hint="eastAsia" w:ascii="微软雅黑" w:hAnsi="微软雅黑" w:eastAsia="微软雅黑" w:cs="微软雅黑"/>
          <w:color w:val="auto"/>
          <w:sz w:val="32"/>
          <w:szCs w:val="32"/>
          <w:highlight w:val="none"/>
        </w:rPr>
      </w:pPr>
    </w:p>
    <w:p w14:paraId="0DCAB9BC">
      <w:pPr>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br w:type="page"/>
      </w:r>
    </w:p>
    <w:p w14:paraId="79E12AB3">
      <w:pPr>
        <w:spacing w:line="428" w:lineRule="exact"/>
        <w:ind w:left="119"/>
        <w:rPr>
          <w:rFonts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3D51B292">
      <w:pPr>
        <w:spacing w:before="7"/>
        <w:rPr>
          <w:rFonts w:ascii="Arial Unicode MS" w:hAnsi="Arial Unicode MS" w:eastAsia="Arial Unicode MS" w:cs="Arial Unicode MS"/>
          <w:color w:val="auto"/>
          <w:sz w:val="17"/>
          <w:szCs w:val="17"/>
          <w:highlight w:val="none"/>
        </w:rPr>
      </w:pPr>
    </w:p>
    <w:p w14:paraId="60A9C57A">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6"/>
        <w:tblW w:w="9852" w:type="dxa"/>
        <w:tblInd w:w="0" w:type="dxa"/>
        <w:tblLayout w:type="fixed"/>
        <w:tblCellMar>
          <w:top w:w="0" w:type="dxa"/>
          <w:left w:w="108" w:type="dxa"/>
          <w:bottom w:w="0" w:type="dxa"/>
          <w:right w:w="108" w:type="dxa"/>
        </w:tblCellMar>
      </w:tblPr>
      <w:tblGrid>
        <w:gridCol w:w="684"/>
        <w:gridCol w:w="1190"/>
        <w:gridCol w:w="1620"/>
        <w:gridCol w:w="1724"/>
        <w:gridCol w:w="4634"/>
      </w:tblGrid>
      <w:tr w14:paraId="2BEA4E6E">
        <w:tblPrEx>
          <w:tblCellMar>
            <w:top w:w="0" w:type="dxa"/>
            <w:left w:w="108" w:type="dxa"/>
            <w:bottom w:w="0" w:type="dxa"/>
            <w:right w:w="108" w:type="dxa"/>
          </w:tblCellMar>
        </w:tblPrEx>
        <w:trPr>
          <w:trHeight w:val="555" w:hRule="atLeast"/>
        </w:trPr>
        <w:tc>
          <w:tcPr>
            <w:tcW w:w="684" w:type="dxa"/>
            <w:tcBorders>
              <w:top w:val="single" w:color="000000" w:sz="8" w:space="0"/>
              <w:left w:val="single" w:color="000000" w:sz="8" w:space="0"/>
              <w:bottom w:val="single" w:color="000000" w:sz="8" w:space="0"/>
              <w:right w:val="single" w:color="000000" w:sz="8" w:space="0"/>
            </w:tcBorders>
          </w:tcPr>
          <w:p w14:paraId="17D75D06">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534" w:type="dxa"/>
            <w:gridSpan w:val="3"/>
            <w:tcBorders>
              <w:top w:val="single" w:color="000000" w:sz="8" w:space="0"/>
              <w:left w:val="nil"/>
              <w:bottom w:val="single" w:color="000000" w:sz="8" w:space="0"/>
              <w:right w:val="single" w:color="000000" w:sz="8" w:space="0"/>
            </w:tcBorders>
            <w:vAlign w:val="center"/>
          </w:tcPr>
          <w:p w14:paraId="5E7DE08D">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634" w:type="dxa"/>
            <w:tcBorders>
              <w:top w:val="single" w:color="000000" w:sz="8" w:space="0"/>
              <w:left w:val="nil"/>
              <w:bottom w:val="single" w:color="000000" w:sz="8" w:space="0"/>
              <w:right w:val="single" w:color="000000" w:sz="8" w:space="0"/>
            </w:tcBorders>
            <w:vAlign w:val="center"/>
          </w:tcPr>
          <w:p w14:paraId="17270EFE">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567DC45">
        <w:tblPrEx>
          <w:tblCellMar>
            <w:top w:w="0" w:type="dxa"/>
            <w:left w:w="108" w:type="dxa"/>
            <w:bottom w:w="0" w:type="dxa"/>
            <w:right w:w="108" w:type="dxa"/>
          </w:tblCellMar>
        </w:tblPrEx>
        <w:trPr>
          <w:trHeight w:val="495" w:hRule="atLeast"/>
        </w:trPr>
        <w:tc>
          <w:tcPr>
            <w:tcW w:w="684" w:type="dxa"/>
            <w:vMerge w:val="restart"/>
            <w:tcBorders>
              <w:top w:val="nil"/>
              <w:left w:val="single" w:color="000000" w:sz="8" w:space="0"/>
              <w:bottom w:val="single" w:color="000000" w:sz="8" w:space="0"/>
              <w:right w:val="single" w:color="000000" w:sz="8" w:space="0"/>
            </w:tcBorders>
            <w:vAlign w:val="center"/>
          </w:tcPr>
          <w:p w14:paraId="3F0033F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90" w:type="dxa"/>
            <w:vMerge w:val="restart"/>
            <w:tcBorders>
              <w:top w:val="nil"/>
              <w:left w:val="single" w:color="000000" w:sz="8" w:space="0"/>
              <w:bottom w:val="single" w:color="000000" w:sz="8" w:space="0"/>
              <w:right w:val="single" w:color="000000" w:sz="8" w:space="0"/>
            </w:tcBorders>
            <w:vAlign w:val="center"/>
          </w:tcPr>
          <w:p w14:paraId="422388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620" w:type="dxa"/>
            <w:tcBorders>
              <w:top w:val="nil"/>
              <w:left w:val="nil"/>
              <w:bottom w:val="single" w:color="000000" w:sz="8" w:space="0"/>
              <w:right w:val="single" w:color="000000" w:sz="8" w:space="0"/>
            </w:tcBorders>
            <w:vAlign w:val="center"/>
          </w:tcPr>
          <w:p w14:paraId="67D9E5C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724" w:type="dxa"/>
            <w:tcBorders>
              <w:top w:val="nil"/>
              <w:left w:val="nil"/>
              <w:bottom w:val="single" w:color="000000" w:sz="8" w:space="0"/>
              <w:right w:val="single" w:color="000000" w:sz="8" w:space="0"/>
            </w:tcBorders>
            <w:vAlign w:val="center"/>
          </w:tcPr>
          <w:p w14:paraId="01EC3E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39D10E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6298E58">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6917372F">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38F931DC">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F33957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724" w:type="dxa"/>
            <w:tcBorders>
              <w:top w:val="nil"/>
              <w:left w:val="nil"/>
              <w:bottom w:val="single" w:color="000000" w:sz="8" w:space="0"/>
              <w:right w:val="single" w:color="000000" w:sz="8" w:space="0"/>
            </w:tcBorders>
            <w:vAlign w:val="center"/>
          </w:tcPr>
          <w:p w14:paraId="208373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4DA1BD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A46369F">
        <w:tblPrEx>
          <w:tblCellMar>
            <w:top w:w="0" w:type="dxa"/>
            <w:left w:w="108" w:type="dxa"/>
            <w:bottom w:w="0" w:type="dxa"/>
            <w:right w:w="108" w:type="dxa"/>
          </w:tblCellMar>
        </w:tblPrEx>
        <w:trPr>
          <w:trHeight w:val="735" w:hRule="atLeast"/>
        </w:trPr>
        <w:tc>
          <w:tcPr>
            <w:tcW w:w="684" w:type="dxa"/>
            <w:vMerge w:val="continue"/>
            <w:tcBorders>
              <w:top w:val="nil"/>
              <w:left w:val="single" w:color="000000" w:sz="8" w:space="0"/>
              <w:bottom w:val="single" w:color="000000" w:sz="8" w:space="0"/>
              <w:right w:val="single" w:color="000000" w:sz="8" w:space="0"/>
            </w:tcBorders>
            <w:vAlign w:val="center"/>
          </w:tcPr>
          <w:p w14:paraId="784910BC">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69879F50">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1D30FA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724" w:type="dxa"/>
            <w:tcBorders>
              <w:top w:val="nil"/>
              <w:left w:val="nil"/>
              <w:bottom w:val="single" w:color="000000" w:sz="8" w:space="0"/>
              <w:right w:val="single" w:color="000000" w:sz="8" w:space="0"/>
            </w:tcBorders>
            <w:vAlign w:val="center"/>
          </w:tcPr>
          <w:p w14:paraId="4BEDEC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59CF00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5FEA9E0">
        <w:tblPrEx>
          <w:tblCellMar>
            <w:top w:w="0" w:type="dxa"/>
            <w:left w:w="108" w:type="dxa"/>
            <w:bottom w:w="0" w:type="dxa"/>
            <w:right w:w="108" w:type="dxa"/>
          </w:tblCellMar>
        </w:tblPrEx>
        <w:trPr>
          <w:trHeight w:val="495" w:hRule="atLeast"/>
        </w:trPr>
        <w:tc>
          <w:tcPr>
            <w:tcW w:w="684" w:type="dxa"/>
            <w:vMerge w:val="restart"/>
            <w:tcBorders>
              <w:top w:val="nil"/>
              <w:left w:val="single" w:color="000000" w:sz="8" w:space="0"/>
              <w:bottom w:val="single" w:color="000000" w:sz="8" w:space="0"/>
              <w:right w:val="single" w:color="000000" w:sz="8" w:space="0"/>
            </w:tcBorders>
            <w:vAlign w:val="center"/>
          </w:tcPr>
          <w:p w14:paraId="4BB8CA7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90" w:type="dxa"/>
            <w:vMerge w:val="restart"/>
            <w:tcBorders>
              <w:top w:val="nil"/>
              <w:left w:val="single" w:color="000000" w:sz="8" w:space="0"/>
              <w:bottom w:val="single" w:color="000000" w:sz="8" w:space="0"/>
              <w:right w:val="single" w:color="000000" w:sz="8" w:space="0"/>
            </w:tcBorders>
            <w:vAlign w:val="center"/>
          </w:tcPr>
          <w:p w14:paraId="54CE6D6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620" w:type="dxa"/>
            <w:vMerge w:val="restart"/>
            <w:tcBorders>
              <w:top w:val="nil"/>
              <w:left w:val="single" w:color="000000" w:sz="8" w:space="0"/>
              <w:bottom w:val="single" w:color="000000" w:sz="8" w:space="0"/>
              <w:right w:val="single" w:color="000000" w:sz="8" w:space="0"/>
            </w:tcBorders>
            <w:vAlign w:val="center"/>
          </w:tcPr>
          <w:p w14:paraId="39F8F16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724" w:type="dxa"/>
            <w:tcBorders>
              <w:top w:val="nil"/>
              <w:left w:val="nil"/>
              <w:bottom w:val="single" w:color="000000" w:sz="8" w:space="0"/>
              <w:right w:val="single" w:color="000000" w:sz="8" w:space="0"/>
            </w:tcBorders>
            <w:vAlign w:val="center"/>
          </w:tcPr>
          <w:p w14:paraId="695995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634" w:type="dxa"/>
            <w:tcBorders>
              <w:top w:val="nil"/>
              <w:left w:val="nil"/>
              <w:bottom w:val="single" w:color="000000" w:sz="8" w:space="0"/>
              <w:right w:val="single" w:color="000000" w:sz="8" w:space="0"/>
            </w:tcBorders>
            <w:vAlign w:val="center"/>
          </w:tcPr>
          <w:p w14:paraId="3B721B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1FB95A2">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7D1F6F40">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5B8DA6EC">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67DFB1B2">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16348A3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634" w:type="dxa"/>
            <w:tcBorders>
              <w:top w:val="nil"/>
              <w:left w:val="nil"/>
              <w:bottom w:val="single" w:color="000000" w:sz="8" w:space="0"/>
              <w:right w:val="single" w:color="000000" w:sz="8" w:space="0"/>
            </w:tcBorders>
            <w:vAlign w:val="center"/>
          </w:tcPr>
          <w:p w14:paraId="51670C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2F345A7">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11AF6CC7">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756664D3">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3C80A892">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63E0F8C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634" w:type="dxa"/>
            <w:tcBorders>
              <w:top w:val="nil"/>
              <w:left w:val="nil"/>
              <w:bottom w:val="single" w:color="000000" w:sz="8" w:space="0"/>
              <w:right w:val="single" w:color="000000" w:sz="8" w:space="0"/>
            </w:tcBorders>
            <w:vAlign w:val="center"/>
          </w:tcPr>
          <w:p w14:paraId="07590D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E708870">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1911EF35">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5ED44685">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89EB8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724" w:type="dxa"/>
            <w:tcBorders>
              <w:top w:val="nil"/>
              <w:left w:val="nil"/>
              <w:bottom w:val="single" w:color="000000" w:sz="8" w:space="0"/>
              <w:right w:val="single" w:color="000000" w:sz="8" w:space="0"/>
            </w:tcBorders>
            <w:vAlign w:val="center"/>
          </w:tcPr>
          <w:p w14:paraId="491E7FD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634" w:type="dxa"/>
            <w:tcBorders>
              <w:top w:val="nil"/>
              <w:left w:val="nil"/>
              <w:bottom w:val="single" w:color="000000" w:sz="8" w:space="0"/>
              <w:right w:val="single" w:color="000000" w:sz="8" w:space="0"/>
            </w:tcBorders>
            <w:vAlign w:val="center"/>
          </w:tcPr>
          <w:p w14:paraId="19DAB4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034A39D">
        <w:tblPrEx>
          <w:tblCellMar>
            <w:top w:w="0" w:type="dxa"/>
            <w:left w:w="108" w:type="dxa"/>
            <w:bottom w:w="0" w:type="dxa"/>
            <w:right w:w="108" w:type="dxa"/>
          </w:tblCellMar>
        </w:tblPrEx>
        <w:trPr>
          <w:trHeight w:val="975" w:hRule="atLeast"/>
        </w:trPr>
        <w:tc>
          <w:tcPr>
            <w:tcW w:w="684" w:type="dxa"/>
            <w:vMerge w:val="continue"/>
            <w:tcBorders>
              <w:top w:val="nil"/>
              <w:left w:val="single" w:color="000000" w:sz="8" w:space="0"/>
              <w:bottom w:val="single" w:color="000000" w:sz="8" w:space="0"/>
              <w:right w:val="single" w:color="000000" w:sz="8" w:space="0"/>
            </w:tcBorders>
            <w:vAlign w:val="center"/>
          </w:tcPr>
          <w:p w14:paraId="11C487F8">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7D7E9D40">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546F64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724" w:type="dxa"/>
            <w:tcBorders>
              <w:top w:val="nil"/>
              <w:left w:val="nil"/>
              <w:bottom w:val="single" w:color="000000" w:sz="8" w:space="0"/>
              <w:right w:val="single" w:color="000000" w:sz="8" w:space="0"/>
            </w:tcBorders>
            <w:vAlign w:val="center"/>
          </w:tcPr>
          <w:p w14:paraId="1D61EF6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634" w:type="dxa"/>
            <w:tcBorders>
              <w:top w:val="nil"/>
              <w:left w:val="nil"/>
              <w:bottom w:val="single" w:color="000000" w:sz="8" w:space="0"/>
              <w:right w:val="single" w:color="000000" w:sz="8" w:space="0"/>
            </w:tcBorders>
            <w:vAlign w:val="center"/>
          </w:tcPr>
          <w:p w14:paraId="05CFB7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81B4284">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42DCF8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90" w:type="dxa"/>
            <w:tcBorders>
              <w:top w:val="nil"/>
              <w:left w:val="nil"/>
              <w:bottom w:val="single" w:color="000000" w:sz="8" w:space="0"/>
              <w:right w:val="single" w:color="000000" w:sz="8" w:space="0"/>
            </w:tcBorders>
            <w:vAlign w:val="center"/>
          </w:tcPr>
          <w:p w14:paraId="742BC5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620" w:type="dxa"/>
            <w:tcBorders>
              <w:top w:val="nil"/>
              <w:left w:val="nil"/>
              <w:bottom w:val="single" w:color="000000" w:sz="8" w:space="0"/>
              <w:right w:val="single" w:color="000000" w:sz="8" w:space="0"/>
            </w:tcBorders>
            <w:vAlign w:val="center"/>
          </w:tcPr>
          <w:p w14:paraId="355B10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24" w:type="dxa"/>
            <w:tcBorders>
              <w:top w:val="nil"/>
              <w:left w:val="nil"/>
              <w:bottom w:val="single" w:color="000000" w:sz="8" w:space="0"/>
              <w:right w:val="single" w:color="000000" w:sz="8" w:space="0"/>
            </w:tcBorders>
            <w:vAlign w:val="center"/>
          </w:tcPr>
          <w:p w14:paraId="33DFCB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4E0245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61E9339E">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472B35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90" w:type="dxa"/>
            <w:tcBorders>
              <w:top w:val="nil"/>
              <w:left w:val="nil"/>
              <w:bottom w:val="single" w:color="000000" w:sz="8" w:space="0"/>
              <w:right w:val="single" w:color="000000" w:sz="8" w:space="0"/>
            </w:tcBorders>
            <w:vAlign w:val="center"/>
          </w:tcPr>
          <w:p w14:paraId="56AEE01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620" w:type="dxa"/>
            <w:tcBorders>
              <w:top w:val="nil"/>
              <w:left w:val="nil"/>
              <w:bottom w:val="single" w:color="000000" w:sz="8" w:space="0"/>
              <w:right w:val="single" w:color="000000" w:sz="8" w:space="0"/>
            </w:tcBorders>
            <w:vAlign w:val="center"/>
          </w:tcPr>
          <w:p w14:paraId="4C5FBE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24" w:type="dxa"/>
            <w:tcBorders>
              <w:top w:val="nil"/>
              <w:left w:val="nil"/>
              <w:bottom w:val="single" w:color="000000" w:sz="8" w:space="0"/>
              <w:right w:val="single" w:color="000000" w:sz="8" w:space="0"/>
            </w:tcBorders>
            <w:vAlign w:val="center"/>
          </w:tcPr>
          <w:p w14:paraId="4523869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3CAC06B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99C0C8C">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5A0CE8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90" w:type="dxa"/>
            <w:tcBorders>
              <w:top w:val="nil"/>
              <w:left w:val="nil"/>
              <w:bottom w:val="single" w:color="000000" w:sz="8" w:space="0"/>
              <w:right w:val="single" w:color="000000" w:sz="8" w:space="0"/>
            </w:tcBorders>
            <w:vAlign w:val="center"/>
          </w:tcPr>
          <w:p w14:paraId="0506EE9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620" w:type="dxa"/>
            <w:tcBorders>
              <w:top w:val="nil"/>
              <w:left w:val="nil"/>
              <w:bottom w:val="single" w:color="000000" w:sz="8" w:space="0"/>
              <w:right w:val="single" w:color="000000" w:sz="8" w:space="0"/>
            </w:tcBorders>
            <w:vAlign w:val="center"/>
          </w:tcPr>
          <w:p w14:paraId="2FB1A6F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724" w:type="dxa"/>
            <w:tcBorders>
              <w:top w:val="nil"/>
              <w:left w:val="nil"/>
              <w:bottom w:val="single" w:color="000000" w:sz="8" w:space="0"/>
              <w:right w:val="single" w:color="000000" w:sz="8" w:space="0"/>
            </w:tcBorders>
            <w:vAlign w:val="center"/>
          </w:tcPr>
          <w:p w14:paraId="5298120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38406FC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2A035B83">
        <w:tblPrEx>
          <w:tblCellMar>
            <w:top w:w="0" w:type="dxa"/>
            <w:left w:w="108" w:type="dxa"/>
            <w:bottom w:w="0" w:type="dxa"/>
            <w:right w:w="108" w:type="dxa"/>
          </w:tblCellMar>
        </w:tblPrEx>
        <w:trPr>
          <w:trHeight w:val="735" w:hRule="atLeast"/>
        </w:trPr>
        <w:tc>
          <w:tcPr>
            <w:tcW w:w="684" w:type="dxa"/>
            <w:vMerge w:val="restart"/>
            <w:tcBorders>
              <w:top w:val="nil"/>
              <w:left w:val="single" w:color="000000" w:sz="8" w:space="0"/>
              <w:bottom w:val="single" w:color="000000" w:sz="8" w:space="0"/>
              <w:right w:val="single" w:color="000000" w:sz="8" w:space="0"/>
            </w:tcBorders>
            <w:vAlign w:val="center"/>
          </w:tcPr>
          <w:p w14:paraId="0CCA22A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90" w:type="dxa"/>
            <w:vMerge w:val="restart"/>
            <w:tcBorders>
              <w:top w:val="nil"/>
              <w:left w:val="single" w:color="000000" w:sz="8" w:space="0"/>
              <w:bottom w:val="single" w:color="000000" w:sz="8" w:space="0"/>
              <w:right w:val="single" w:color="000000" w:sz="8" w:space="0"/>
            </w:tcBorders>
            <w:vAlign w:val="center"/>
          </w:tcPr>
          <w:p w14:paraId="7EF3D2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620" w:type="dxa"/>
            <w:vMerge w:val="restart"/>
            <w:tcBorders>
              <w:top w:val="nil"/>
              <w:left w:val="single" w:color="000000" w:sz="8" w:space="0"/>
              <w:bottom w:val="single" w:color="000000" w:sz="8" w:space="0"/>
              <w:right w:val="single" w:color="000000" w:sz="8" w:space="0"/>
            </w:tcBorders>
            <w:vAlign w:val="center"/>
          </w:tcPr>
          <w:p w14:paraId="6D312CF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724" w:type="dxa"/>
            <w:tcBorders>
              <w:top w:val="nil"/>
              <w:left w:val="nil"/>
              <w:bottom w:val="single" w:color="000000" w:sz="8" w:space="0"/>
              <w:right w:val="single" w:color="000000" w:sz="8" w:space="0"/>
            </w:tcBorders>
            <w:vAlign w:val="center"/>
          </w:tcPr>
          <w:p w14:paraId="1800449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634" w:type="dxa"/>
            <w:tcBorders>
              <w:top w:val="nil"/>
              <w:left w:val="nil"/>
              <w:bottom w:val="single" w:color="000000" w:sz="8" w:space="0"/>
              <w:right w:val="single" w:color="000000" w:sz="8" w:space="0"/>
            </w:tcBorders>
            <w:vAlign w:val="center"/>
          </w:tcPr>
          <w:p w14:paraId="1D62D5B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78D5EE31">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54210831">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14A42708">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4C3D5F7E">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5E677E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634" w:type="dxa"/>
            <w:tcBorders>
              <w:top w:val="nil"/>
              <w:left w:val="nil"/>
              <w:bottom w:val="single" w:color="000000" w:sz="8" w:space="0"/>
              <w:right w:val="single" w:color="000000" w:sz="8" w:space="0"/>
            </w:tcBorders>
            <w:vAlign w:val="center"/>
          </w:tcPr>
          <w:p w14:paraId="0AE97F3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10B73D1">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67E9B9A6">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0C83F7E4">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24A7E1B9">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4366CF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634" w:type="dxa"/>
            <w:tcBorders>
              <w:top w:val="nil"/>
              <w:left w:val="nil"/>
              <w:bottom w:val="single" w:color="000000" w:sz="8" w:space="0"/>
              <w:right w:val="single" w:color="000000" w:sz="8" w:space="0"/>
            </w:tcBorders>
            <w:vAlign w:val="center"/>
          </w:tcPr>
          <w:p w14:paraId="0A0BD5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2B0B8F5B">
        <w:tblPrEx>
          <w:tblCellMar>
            <w:top w:w="0" w:type="dxa"/>
            <w:left w:w="108" w:type="dxa"/>
            <w:bottom w:w="0" w:type="dxa"/>
            <w:right w:w="108" w:type="dxa"/>
          </w:tblCellMar>
        </w:tblPrEx>
        <w:trPr>
          <w:trHeight w:val="735" w:hRule="atLeast"/>
        </w:trPr>
        <w:tc>
          <w:tcPr>
            <w:tcW w:w="684" w:type="dxa"/>
            <w:vMerge w:val="continue"/>
            <w:tcBorders>
              <w:top w:val="nil"/>
              <w:left w:val="single" w:color="000000" w:sz="8" w:space="0"/>
              <w:bottom w:val="single" w:color="000000" w:sz="8" w:space="0"/>
              <w:right w:val="single" w:color="000000" w:sz="8" w:space="0"/>
            </w:tcBorders>
            <w:vAlign w:val="center"/>
          </w:tcPr>
          <w:p w14:paraId="7E4FB3FC">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37CFEF4F">
            <w:pPr>
              <w:widowControl/>
              <w:jc w:val="left"/>
              <w:rPr>
                <w:rFonts w:ascii="宋体" w:hAnsi="宋体" w:cs="宋体"/>
                <w:color w:val="auto"/>
                <w:kern w:val="0"/>
                <w:sz w:val="20"/>
                <w:szCs w:val="20"/>
                <w:highlight w:val="none"/>
              </w:rPr>
            </w:pPr>
          </w:p>
        </w:tc>
        <w:tc>
          <w:tcPr>
            <w:tcW w:w="1620" w:type="dxa"/>
            <w:vMerge w:val="restart"/>
            <w:tcBorders>
              <w:top w:val="nil"/>
              <w:left w:val="single" w:color="000000" w:sz="8" w:space="0"/>
              <w:bottom w:val="single" w:color="000000" w:sz="8" w:space="0"/>
              <w:right w:val="single" w:color="000000" w:sz="8" w:space="0"/>
            </w:tcBorders>
            <w:vAlign w:val="center"/>
          </w:tcPr>
          <w:p w14:paraId="56D7459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724" w:type="dxa"/>
            <w:tcBorders>
              <w:top w:val="nil"/>
              <w:left w:val="nil"/>
              <w:bottom w:val="single" w:color="000000" w:sz="8" w:space="0"/>
              <w:right w:val="single" w:color="000000" w:sz="8" w:space="0"/>
            </w:tcBorders>
            <w:vAlign w:val="center"/>
          </w:tcPr>
          <w:p w14:paraId="3B9D0B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634" w:type="dxa"/>
            <w:tcBorders>
              <w:top w:val="nil"/>
              <w:left w:val="nil"/>
              <w:bottom w:val="single" w:color="000000" w:sz="8" w:space="0"/>
              <w:right w:val="single" w:color="000000" w:sz="8" w:space="0"/>
            </w:tcBorders>
            <w:vAlign w:val="center"/>
          </w:tcPr>
          <w:p w14:paraId="25496F5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DE282B5">
        <w:tblPrEx>
          <w:tblCellMar>
            <w:top w:w="0" w:type="dxa"/>
            <w:left w:w="108" w:type="dxa"/>
            <w:bottom w:w="0" w:type="dxa"/>
            <w:right w:w="108" w:type="dxa"/>
          </w:tblCellMar>
        </w:tblPrEx>
        <w:trPr>
          <w:trHeight w:val="735" w:hRule="atLeast"/>
        </w:trPr>
        <w:tc>
          <w:tcPr>
            <w:tcW w:w="684" w:type="dxa"/>
            <w:vMerge w:val="continue"/>
            <w:tcBorders>
              <w:top w:val="nil"/>
              <w:left w:val="single" w:color="000000" w:sz="8" w:space="0"/>
              <w:bottom w:val="single" w:color="000000" w:sz="8" w:space="0"/>
              <w:right w:val="single" w:color="000000" w:sz="8" w:space="0"/>
            </w:tcBorders>
            <w:vAlign w:val="center"/>
          </w:tcPr>
          <w:p w14:paraId="3F294861">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068B0AF1">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1BDAA1D5">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024150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634" w:type="dxa"/>
            <w:tcBorders>
              <w:top w:val="nil"/>
              <w:left w:val="nil"/>
              <w:bottom w:val="single" w:color="000000" w:sz="8" w:space="0"/>
              <w:right w:val="single" w:color="000000" w:sz="8" w:space="0"/>
            </w:tcBorders>
            <w:vAlign w:val="center"/>
          </w:tcPr>
          <w:p w14:paraId="4CA1ECE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5082246">
        <w:tblPrEx>
          <w:tblCellMar>
            <w:top w:w="0" w:type="dxa"/>
            <w:left w:w="108" w:type="dxa"/>
            <w:bottom w:w="0" w:type="dxa"/>
            <w:right w:w="108" w:type="dxa"/>
          </w:tblCellMar>
        </w:tblPrEx>
        <w:trPr>
          <w:trHeight w:val="735" w:hRule="atLeast"/>
        </w:trPr>
        <w:tc>
          <w:tcPr>
            <w:tcW w:w="684" w:type="dxa"/>
            <w:vMerge w:val="continue"/>
            <w:tcBorders>
              <w:top w:val="nil"/>
              <w:left w:val="single" w:color="000000" w:sz="8" w:space="0"/>
              <w:bottom w:val="single" w:color="000000" w:sz="8" w:space="0"/>
              <w:right w:val="single" w:color="000000" w:sz="8" w:space="0"/>
            </w:tcBorders>
            <w:vAlign w:val="center"/>
          </w:tcPr>
          <w:p w14:paraId="2A5DA451">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47F45B9C">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40878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724" w:type="dxa"/>
            <w:tcBorders>
              <w:top w:val="nil"/>
              <w:left w:val="nil"/>
              <w:bottom w:val="single" w:color="000000" w:sz="8" w:space="0"/>
              <w:right w:val="single" w:color="000000" w:sz="8" w:space="0"/>
            </w:tcBorders>
            <w:vAlign w:val="center"/>
          </w:tcPr>
          <w:p w14:paraId="0E50D1F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634" w:type="dxa"/>
            <w:tcBorders>
              <w:top w:val="nil"/>
              <w:left w:val="nil"/>
              <w:bottom w:val="single" w:color="000000" w:sz="8" w:space="0"/>
              <w:right w:val="single" w:color="000000" w:sz="8" w:space="0"/>
            </w:tcBorders>
            <w:vAlign w:val="center"/>
          </w:tcPr>
          <w:p w14:paraId="0FD3F2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70E023C">
        <w:tblPrEx>
          <w:tblCellMar>
            <w:top w:w="0" w:type="dxa"/>
            <w:left w:w="108" w:type="dxa"/>
            <w:bottom w:w="0" w:type="dxa"/>
            <w:right w:w="108" w:type="dxa"/>
          </w:tblCellMar>
        </w:tblPrEx>
        <w:trPr>
          <w:trHeight w:val="735" w:hRule="atLeast"/>
        </w:trPr>
        <w:tc>
          <w:tcPr>
            <w:tcW w:w="684" w:type="dxa"/>
            <w:vMerge w:val="continue"/>
            <w:tcBorders>
              <w:top w:val="nil"/>
              <w:left w:val="single" w:color="000000" w:sz="8" w:space="0"/>
              <w:bottom w:val="single" w:color="000000" w:sz="8" w:space="0"/>
              <w:right w:val="single" w:color="000000" w:sz="8" w:space="0"/>
            </w:tcBorders>
            <w:vAlign w:val="center"/>
          </w:tcPr>
          <w:p w14:paraId="721BFD3F">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21BA753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EE6F76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724" w:type="dxa"/>
            <w:tcBorders>
              <w:top w:val="nil"/>
              <w:left w:val="nil"/>
              <w:bottom w:val="single" w:color="000000" w:sz="8" w:space="0"/>
              <w:right w:val="single" w:color="000000" w:sz="8" w:space="0"/>
            </w:tcBorders>
            <w:vAlign w:val="center"/>
          </w:tcPr>
          <w:p w14:paraId="209F1DF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634" w:type="dxa"/>
            <w:tcBorders>
              <w:top w:val="nil"/>
              <w:left w:val="nil"/>
              <w:bottom w:val="single" w:color="000000" w:sz="8" w:space="0"/>
              <w:right w:val="single" w:color="000000" w:sz="8" w:space="0"/>
            </w:tcBorders>
            <w:vAlign w:val="center"/>
          </w:tcPr>
          <w:p w14:paraId="42A57D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0522A983">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2CA60F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90" w:type="dxa"/>
            <w:tcBorders>
              <w:top w:val="nil"/>
              <w:left w:val="nil"/>
              <w:bottom w:val="single" w:color="000000" w:sz="8" w:space="0"/>
              <w:right w:val="single" w:color="000000" w:sz="8" w:space="0"/>
            </w:tcBorders>
            <w:vAlign w:val="center"/>
          </w:tcPr>
          <w:p w14:paraId="719EA14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620" w:type="dxa"/>
            <w:tcBorders>
              <w:top w:val="nil"/>
              <w:left w:val="nil"/>
              <w:bottom w:val="single" w:color="000000" w:sz="8" w:space="0"/>
              <w:right w:val="single" w:color="000000" w:sz="8" w:space="0"/>
            </w:tcBorders>
            <w:vAlign w:val="center"/>
          </w:tcPr>
          <w:p w14:paraId="671B4B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24" w:type="dxa"/>
            <w:tcBorders>
              <w:top w:val="nil"/>
              <w:left w:val="nil"/>
              <w:bottom w:val="single" w:color="000000" w:sz="8" w:space="0"/>
              <w:right w:val="single" w:color="000000" w:sz="8" w:space="0"/>
            </w:tcBorders>
            <w:vAlign w:val="center"/>
          </w:tcPr>
          <w:p w14:paraId="55371A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057DC6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1BBAD444">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21D750A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90" w:type="dxa"/>
            <w:tcBorders>
              <w:top w:val="nil"/>
              <w:left w:val="nil"/>
              <w:bottom w:val="single" w:color="000000" w:sz="8" w:space="0"/>
              <w:right w:val="single" w:color="000000" w:sz="8" w:space="0"/>
            </w:tcBorders>
            <w:vAlign w:val="center"/>
          </w:tcPr>
          <w:p w14:paraId="03EE6DE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620" w:type="dxa"/>
            <w:tcBorders>
              <w:top w:val="nil"/>
              <w:left w:val="nil"/>
              <w:bottom w:val="single" w:color="000000" w:sz="8" w:space="0"/>
              <w:right w:val="single" w:color="000000" w:sz="8" w:space="0"/>
            </w:tcBorders>
            <w:vAlign w:val="center"/>
          </w:tcPr>
          <w:p w14:paraId="197042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724" w:type="dxa"/>
            <w:tcBorders>
              <w:top w:val="nil"/>
              <w:left w:val="nil"/>
              <w:bottom w:val="single" w:color="000000" w:sz="8" w:space="0"/>
              <w:right w:val="single" w:color="000000" w:sz="8" w:space="0"/>
            </w:tcBorders>
            <w:vAlign w:val="center"/>
          </w:tcPr>
          <w:p w14:paraId="1E97AC8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686CC5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74BFD7FF">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1ADB90E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90" w:type="dxa"/>
            <w:tcBorders>
              <w:top w:val="nil"/>
              <w:left w:val="nil"/>
              <w:bottom w:val="single" w:color="000000" w:sz="8" w:space="0"/>
              <w:right w:val="single" w:color="000000" w:sz="8" w:space="0"/>
            </w:tcBorders>
            <w:vAlign w:val="center"/>
          </w:tcPr>
          <w:p w14:paraId="76C0DB5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620" w:type="dxa"/>
            <w:tcBorders>
              <w:top w:val="nil"/>
              <w:left w:val="nil"/>
              <w:bottom w:val="single" w:color="000000" w:sz="8" w:space="0"/>
              <w:right w:val="single" w:color="000000" w:sz="8" w:space="0"/>
            </w:tcBorders>
            <w:vAlign w:val="center"/>
          </w:tcPr>
          <w:p w14:paraId="41862F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724" w:type="dxa"/>
            <w:tcBorders>
              <w:top w:val="nil"/>
              <w:left w:val="nil"/>
              <w:bottom w:val="single" w:color="000000" w:sz="8" w:space="0"/>
              <w:right w:val="single" w:color="000000" w:sz="8" w:space="0"/>
            </w:tcBorders>
            <w:vAlign w:val="center"/>
          </w:tcPr>
          <w:p w14:paraId="1DE24A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5839150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3601F2C2">
        <w:tblPrEx>
          <w:tblCellMar>
            <w:top w:w="0" w:type="dxa"/>
            <w:left w:w="108" w:type="dxa"/>
            <w:bottom w:w="0" w:type="dxa"/>
            <w:right w:w="108" w:type="dxa"/>
          </w:tblCellMar>
        </w:tblPrEx>
        <w:trPr>
          <w:trHeight w:val="495" w:hRule="atLeast"/>
        </w:trPr>
        <w:tc>
          <w:tcPr>
            <w:tcW w:w="684" w:type="dxa"/>
            <w:vMerge w:val="restart"/>
            <w:tcBorders>
              <w:top w:val="nil"/>
              <w:left w:val="single" w:color="000000" w:sz="8" w:space="0"/>
              <w:bottom w:val="single" w:color="000000" w:sz="8" w:space="0"/>
              <w:right w:val="single" w:color="000000" w:sz="8" w:space="0"/>
            </w:tcBorders>
            <w:vAlign w:val="center"/>
          </w:tcPr>
          <w:p w14:paraId="784CDBE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90" w:type="dxa"/>
            <w:vMerge w:val="restart"/>
            <w:tcBorders>
              <w:top w:val="nil"/>
              <w:left w:val="single" w:color="000000" w:sz="8" w:space="0"/>
              <w:bottom w:val="single" w:color="000000" w:sz="8" w:space="0"/>
              <w:right w:val="single" w:color="000000" w:sz="8" w:space="0"/>
            </w:tcBorders>
            <w:vAlign w:val="center"/>
          </w:tcPr>
          <w:p w14:paraId="55F0C86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620" w:type="dxa"/>
            <w:tcBorders>
              <w:top w:val="nil"/>
              <w:left w:val="nil"/>
              <w:bottom w:val="single" w:color="000000" w:sz="8" w:space="0"/>
              <w:right w:val="single" w:color="000000" w:sz="8" w:space="0"/>
            </w:tcBorders>
            <w:vAlign w:val="center"/>
          </w:tcPr>
          <w:p w14:paraId="1372F19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724" w:type="dxa"/>
            <w:tcBorders>
              <w:top w:val="nil"/>
              <w:left w:val="nil"/>
              <w:bottom w:val="single" w:color="000000" w:sz="8" w:space="0"/>
              <w:right w:val="single" w:color="000000" w:sz="8" w:space="0"/>
            </w:tcBorders>
            <w:vAlign w:val="center"/>
          </w:tcPr>
          <w:p w14:paraId="371F13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0DB9F2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《家用电冰箱耗电量限定值及能效等级》（GB12021.2）</w:t>
            </w:r>
          </w:p>
        </w:tc>
      </w:tr>
      <w:tr w14:paraId="2562820E">
        <w:tblPrEx>
          <w:tblCellMar>
            <w:top w:w="0" w:type="dxa"/>
            <w:left w:w="108" w:type="dxa"/>
            <w:bottom w:w="0" w:type="dxa"/>
            <w:right w:w="108" w:type="dxa"/>
          </w:tblCellMar>
        </w:tblPrEx>
        <w:trPr>
          <w:trHeight w:val="975" w:hRule="atLeast"/>
        </w:trPr>
        <w:tc>
          <w:tcPr>
            <w:tcW w:w="684" w:type="dxa"/>
            <w:vMerge w:val="continue"/>
            <w:tcBorders>
              <w:top w:val="nil"/>
              <w:left w:val="single" w:color="000000" w:sz="8" w:space="0"/>
              <w:bottom w:val="single" w:color="000000" w:sz="8" w:space="0"/>
              <w:right w:val="single" w:color="000000" w:sz="8" w:space="0"/>
            </w:tcBorders>
            <w:vAlign w:val="center"/>
          </w:tcPr>
          <w:p w14:paraId="02381084">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1B0148C2">
            <w:pPr>
              <w:widowControl/>
              <w:jc w:val="left"/>
              <w:rPr>
                <w:rFonts w:ascii="宋体" w:hAnsi="宋体" w:cs="宋体"/>
                <w:color w:val="auto"/>
                <w:kern w:val="0"/>
                <w:sz w:val="20"/>
                <w:szCs w:val="20"/>
                <w:highlight w:val="none"/>
              </w:rPr>
            </w:pPr>
          </w:p>
        </w:tc>
        <w:tc>
          <w:tcPr>
            <w:tcW w:w="1620" w:type="dxa"/>
            <w:vMerge w:val="restart"/>
            <w:tcBorders>
              <w:top w:val="nil"/>
              <w:left w:val="single" w:color="000000" w:sz="8" w:space="0"/>
              <w:bottom w:val="single" w:color="000000" w:sz="8" w:space="0"/>
              <w:right w:val="single" w:color="000000" w:sz="8" w:space="0"/>
            </w:tcBorders>
            <w:vAlign w:val="center"/>
          </w:tcPr>
          <w:p w14:paraId="39D98D8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724" w:type="dxa"/>
            <w:tcBorders>
              <w:top w:val="nil"/>
              <w:left w:val="nil"/>
              <w:bottom w:val="single" w:color="000000" w:sz="8" w:space="0"/>
              <w:right w:val="single" w:color="000000" w:sz="8" w:space="0"/>
            </w:tcBorders>
            <w:vAlign w:val="center"/>
          </w:tcPr>
          <w:p w14:paraId="6D1046B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634" w:type="dxa"/>
            <w:tcBorders>
              <w:top w:val="nil"/>
              <w:left w:val="nil"/>
              <w:bottom w:val="single" w:color="000000" w:sz="8" w:space="0"/>
              <w:right w:val="single" w:color="000000" w:sz="8" w:space="0"/>
            </w:tcBorders>
            <w:vAlign w:val="center"/>
          </w:tcPr>
          <w:p w14:paraId="42F166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BBE85D4">
        <w:tblPrEx>
          <w:tblCellMar>
            <w:top w:w="0" w:type="dxa"/>
            <w:left w:w="108" w:type="dxa"/>
            <w:bottom w:w="0" w:type="dxa"/>
            <w:right w:w="108" w:type="dxa"/>
          </w:tblCellMar>
        </w:tblPrEx>
        <w:trPr>
          <w:trHeight w:val="735" w:hRule="atLeast"/>
        </w:trPr>
        <w:tc>
          <w:tcPr>
            <w:tcW w:w="684" w:type="dxa"/>
            <w:vMerge w:val="continue"/>
            <w:tcBorders>
              <w:top w:val="nil"/>
              <w:left w:val="single" w:color="000000" w:sz="8" w:space="0"/>
              <w:bottom w:val="single" w:color="000000" w:sz="8" w:space="0"/>
              <w:right w:val="single" w:color="000000" w:sz="8" w:space="0"/>
            </w:tcBorders>
            <w:vAlign w:val="center"/>
          </w:tcPr>
          <w:p w14:paraId="2BDCB5E6">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024AF98C">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18443A1B">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765317C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多联式空调（热泵）机组（制冷量≤14000W）</w:t>
            </w:r>
          </w:p>
        </w:tc>
        <w:tc>
          <w:tcPr>
            <w:tcW w:w="4634" w:type="dxa"/>
            <w:tcBorders>
              <w:top w:val="nil"/>
              <w:left w:val="nil"/>
              <w:bottom w:val="single" w:color="000000" w:sz="8" w:space="0"/>
              <w:right w:val="single" w:color="000000" w:sz="8" w:space="0"/>
            </w:tcBorders>
            <w:vAlign w:val="center"/>
          </w:tcPr>
          <w:p w14:paraId="66E72B7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4FB04176">
        <w:tblPrEx>
          <w:tblCellMar>
            <w:top w:w="0" w:type="dxa"/>
            <w:left w:w="108" w:type="dxa"/>
            <w:bottom w:w="0" w:type="dxa"/>
            <w:right w:w="108" w:type="dxa"/>
          </w:tblCellMar>
        </w:tblPrEx>
        <w:trPr>
          <w:trHeight w:val="735" w:hRule="atLeast"/>
        </w:trPr>
        <w:tc>
          <w:tcPr>
            <w:tcW w:w="684" w:type="dxa"/>
            <w:vMerge w:val="continue"/>
            <w:tcBorders>
              <w:top w:val="nil"/>
              <w:left w:val="single" w:color="000000" w:sz="8" w:space="0"/>
              <w:bottom w:val="single" w:color="000000" w:sz="8" w:space="0"/>
              <w:right w:val="single" w:color="000000" w:sz="8" w:space="0"/>
            </w:tcBorders>
            <w:vAlign w:val="center"/>
          </w:tcPr>
          <w:p w14:paraId="74EE2DF4">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4421C2A5">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450AF9DE">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0AC651F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634" w:type="dxa"/>
            <w:tcBorders>
              <w:top w:val="nil"/>
              <w:left w:val="nil"/>
              <w:bottom w:val="single" w:color="000000" w:sz="8" w:space="0"/>
              <w:right w:val="single" w:color="000000" w:sz="8" w:space="0"/>
            </w:tcBorders>
            <w:vAlign w:val="center"/>
          </w:tcPr>
          <w:p w14:paraId="179AE4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155BBF84">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58077864">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503900A1">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1A73C3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724" w:type="dxa"/>
            <w:tcBorders>
              <w:top w:val="nil"/>
              <w:left w:val="nil"/>
              <w:bottom w:val="single" w:color="000000" w:sz="8" w:space="0"/>
              <w:right w:val="single" w:color="000000" w:sz="8" w:space="0"/>
            </w:tcBorders>
            <w:vAlign w:val="center"/>
          </w:tcPr>
          <w:p w14:paraId="32D3D34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1E3129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5567BB30">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420119FD">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4AA5E640">
            <w:pPr>
              <w:widowControl/>
              <w:jc w:val="left"/>
              <w:rPr>
                <w:rFonts w:ascii="宋体" w:hAnsi="宋体" w:cs="宋体"/>
                <w:color w:val="auto"/>
                <w:kern w:val="0"/>
                <w:sz w:val="20"/>
                <w:szCs w:val="20"/>
                <w:highlight w:val="none"/>
              </w:rPr>
            </w:pPr>
          </w:p>
        </w:tc>
        <w:tc>
          <w:tcPr>
            <w:tcW w:w="1620" w:type="dxa"/>
            <w:vMerge w:val="restart"/>
            <w:tcBorders>
              <w:top w:val="nil"/>
              <w:left w:val="single" w:color="000000" w:sz="8" w:space="0"/>
              <w:bottom w:val="single" w:color="000000" w:sz="8" w:space="0"/>
              <w:right w:val="single" w:color="000000" w:sz="8" w:space="0"/>
            </w:tcBorders>
            <w:vAlign w:val="center"/>
          </w:tcPr>
          <w:p w14:paraId="0205FA8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724" w:type="dxa"/>
            <w:tcBorders>
              <w:top w:val="nil"/>
              <w:left w:val="nil"/>
              <w:bottom w:val="single" w:color="000000" w:sz="8" w:space="0"/>
              <w:right w:val="single" w:color="000000" w:sz="8" w:space="0"/>
            </w:tcBorders>
            <w:vAlign w:val="center"/>
          </w:tcPr>
          <w:p w14:paraId="1BA3E63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634" w:type="dxa"/>
            <w:tcBorders>
              <w:top w:val="nil"/>
              <w:left w:val="nil"/>
              <w:bottom w:val="single" w:color="000000" w:sz="8" w:space="0"/>
              <w:right w:val="single" w:color="000000" w:sz="8" w:space="0"/>
            </w:tcBorders>
            <w:vAlign w:val="center"/>
          </w:tcPr>
          <w:p w14:paraId="6B336F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1D390E3">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4FAD3A7F">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01257DA9">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05AB820E">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1275FE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634" w:type="dxa"/>
            <w:tcBorders>
              <w:top w:val="nil"/>
              <w:left w:val="nil"/>
              <w:bottom w:val="single" w:color="000000" w:sz="8" w:space="0"/>
              <w:right w:val="single" w:color="000000" w:sz="8" w:space="0"/>
            </w:tcBorders>
            <w:vAlign w:val="center"/>
          </w:tcPr>
          <w:p w14:paraId="58CCCDF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7DB67038">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23F2937E">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0099518D">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4D21942A">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4EA7DA8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634" w:type="dxa"/>
            <w:tcBorders>
              <w:top w:val="nil"/>
              <w:left w:val="nil"/>
              <w:bottom w:val="single" w:color="000000" w:sz="8" w:space="0"/>
              <w:right w:val="single" w:color="000000" w:sz="8" w:space="0"/>
            </w:tcBorders>
            <w:vAlign w:val="center"/>
          </w:tcPr>
          <w:p w14:paraId="33F4659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7A256972">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7D4F47BC">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3C321127">
            <w:pPr>
              <w:widowControl/>
              <w:jc w:val="left"/>
              <w:rPr>
                <w:rFonts w:ascii="宋体" w:hAnsi="宋体" w:cs="宋体"/>
                <w:color w:val="auto"/>
                <w:kern w:val="0"/>
                <w:sz w:val="20"/>
                <w:szCs w:val="20"/>
                <w:highlight w:val="none"/>
              </w:rPr>
            </w:pPr>
          </w:p>
        </w:tc>
        <w:tc>
          <w:tcPr>
            <w:tcW w:w="1620" w:type="dxa"/>
            <w:vMerge w:val="continue"/>
            <w:tcBorders>
              <w:top w:val="nil"/>
              <w:left w:val="single" w:color="000000" w:sz="8" w:space="0"/>
              <w:bottom w:val="single" w:color="000000" w:sz="8" w:space="0"/>
              <w:right w:val="single" w:color="000000" w:sz="8" w:space="0"/>
            </w:tcBorders>
            <w:vAlign w:val="center"/>
          </w:tcPr>
          <w:p w14:paraId="0FB896F0">
            <w:pPr>
              <w:widowControl/>
              <w:jc w:val="left"/>
              <w:rPr>
                <w:rFonts w:ascii="宋体" w:hAnsi="宋体" w:cs="宋体"/>
                <w:color w:val="auto"/>
                <w:kern w:val="0"/>
                <w:sz w:val="20"/>
                <w:szCs w:val="20"/>
                <w:highlight w:val="none"/>
              </w:rPr>
            </w:pPr>
          </w:p>
        </w:tc>
        <w:tc>
          <w:tcPr>
            <w:tcW w:w="1724" w:type="dxa"/>
            <w:tcBorders>
              <w:top w:val="nil"/>
              <w:left w:val="nil"/>
              <w:bottom w:val="single" w:color="000000" w:sz="8" w:space="0"/>
              <w:right w:val="single" w:color="000000" w:sz="8" w:space="0"/>
            </w:tcBorders>
            <w:vAlign w:val="center"/>
          </w:tcPr>
          <w:p w14:paraId="6F92FF3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634" w:type="dxa"/>
            <w:tcBorders>
              <w:top w:val="nil"/>
              <w:left w:val="nil"/>
              <w:bottom w:val="single" w:color="000000" w:sz="8" w:space="0"/>
              <w:right w:val="single" w:color="000000" w:sz="8" w:space="0"/>
            </w:tcBorders>
            <w:vAlign w:val="center"/>
          </w:tcPr>
          <w:p w14:paraId="7112962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4A1C1815">
        <w:tblPrEx>
          <w:tblCellMar>
            <w:top w:w="0" w:type="dxa"/>
            <w:left w:w="108" w:type="dxa"/>
            <w:bottom w:w="0" w:type="dxa"/>
            <w:right w:w="108" w:type="dxa"/>
          </w:tblCellMar>
        </w:tblPrEx>
        <w:trPr>
          <w:trHeight w:val="495" w:hRule="atLeast"/>
        </w:trPr>
        <w:tc>
          <w:tcPr>
            <w:tcW w:w="684" w:type="dxa"/>
            <w:vMerge w:val="restart"/>
            <w:tcBorders>
              <w:top w:val="nil"/>
              <w:left w:val="single" w:color="000000" w:sz="8" w:space="0"/>
              <w:bottom w:val="single" w:color="000000" w:sz="8" w:space="0"/>
              <w:right w:val="single" w:color="000000" w:sz="8" w:space="0"/>
            </w:tcBorders>
            <w:vAlign w:val="center"/>
          </w:tcPr>
          <w:p w14:paraId="459A00C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90" w:type="dxa"/>
            <w:vMerge w:val="restart"/>
            <w:tcBorders>
              <w:top w:val="nil"/>
              <w:left w:val="single" w:color="000000" w:sz="8" w:space="0"/>
              <w:bottom w:val="single" w:color="000000" w:sz="8" w:space="0"/>
              <w:right w:val="single" w:color="000000" w:sz="8" w:space="0"/>
            </w:tcBorders>
            <w:vAlign w:val="center"/>
          </w:tcPr>
          <w:p w14:paraId="0DA251B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620" w:type="dxa"/>
            <w:tcBorders>
              <w:top w:val="nil"/>
              <w:left w:val="nil"/>
              <w:bottom w:val="single" w:color="000000" w:sz="8" w:space="0"/>
              <w:right w:val="single" w:color="000000" w:sz="8" w:space="0"/>
            </w:tcBorders>
            <w:vAlign w:val="center"/>
          </w:tcPr>
          <w:p w14:paraId="4D5613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724" w:type="dxa"/>
            <w:tcBorders>
              <w:top w:val="nil"/>
              <w:left w:val="nil"/>
              <w:bottom w:val="single" w:color="000000" w:sz="8" w:space="0"/>
              <w:right w:val="single" w:color="000000" w:sz="8" w:space="0"/>
            </w:tcBorders>
            <w:vAlign w:val="center"/>
          </w:tcPr>
          <w:p w14:paraId="43C8A35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6D0CD0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4968EDB9">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24232496">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1F25E7E6">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05489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724" w:type="dxa"/>
            <w:tcBorders>
              <w:top w:val="nil"/>
              <w:left w:val="nil"/>
              <w:bottom w:val="single" w:color="000000" w:sz="8" w:space="0"/>
              <w:right w:val="single" w:color="000000" w:sz="8" w:space="0"/>
            </w:tcBorders>
            <w:vAlign w:val="center"/>
          </w:tcPr>
          <w:p w14:paraId="39CAC7E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7AF881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3CFFFB93">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553FDB69">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1E9F60F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42ACD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724" w:type="dxa"/>
            <w:tcBorders>
              <w:top w:val="nil"/>
              <w:left w:val="nil"/>
              <w:bottom w:val="single" w:color="000000" w:sz="8" w:space="0"/>
              <w:right w:val="single" w:color="000000" w:sz="8" w:space="0"/>
            </w:tcBorders>
            <w:vAlign w:val="center"/>
          </w:tcPr>
          <w:p w14:paraId="370D523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632E97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D47D0AE">
        <w:tblPrEx>
          <w:tblCellMar>
            <w:top w:w="0" w:type="dxa"/>
            <w:left w:w="108" w:type="dxa"/>
            <w:bottom w:w="0" w:type="dxa"/>
            <w:right w:w="108" w:type="dxa"/>
          </w:tblCellMar>
        </w:tblPrEx>
        <w:trPr>
          <w:trHeight w:val="735" w:hRule="atLeast"/>
        </w:trPr>
        <w:tc>
          <w:tcPr>
            <w:tcW w:w="684" w:type="dxa"/>
            <w:vMerge w:val="continue"/>
            <w:tcBorders>
              <w:top w:val="nil"/>
              <w:left w:val="single" w:color="000000" w:sz="8" w:space="0"/>
              <w:bottom w:val="single" w:color="000000" w:sz="8" w:space="0"/>
              <w:right w:val="single" w:color="000000" w:sz="8" w:space="0"/>
            </w:tcBorders>
            <w:vAlign w:val="center"/>
          </w:tcPr>
          <w:p w14:paraId="708F4207">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5F31DFD5">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A1DC92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724" w:type="dxa"/>
            <w:tcBorders>
              <w:top w:val="nil"/>
              <w:left w:val="nil"/>
              <w:bottom w:val="single" w:color="000000" w:sz="8" w:space="0"/>
              <w:right w:val="single" w:color="000000" w:sz="8" w:space="0"/>
            </w:tcBorders>
            <w:vAlign w:val="center"/>
          </w:tcPr>
          <w:p w14:paraId="04175B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0177036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764333E">
        <w:tblPrEx>
          <w:tblCellMar>
            <w:top w:w="0" w:type="dxa"/>
            <w:left w:w="108" w:type="dxa"/>
            <w:bottom w:w="0" w:type="dxa"/>
            <w:right w:w="108" w:type="dxa"/>
          </w:tblCellMar>
        </w:tblPrEx>
        <w:trPr>
          <w:trHeight w:val="735" w:hRule="atLeast"/>
        </w:trPr>
        <w:tc>
          <w:tcPr>
            <w:tcW w:w="684" w:type="dxa"/>
            <w:tcBorders>
              <w:top w:val="nil"/>
              <w:left w:val="single" w:color="000000" w:sz="8" w:space="0"/>
              <w:bottom w:val="single" w:color="000000" w:sz="8" w:space="0"/>
              <w:right w:val="single" w:color="000000" w:sz="8" w:space="0"/>
            </w:tcBorders>
            <w:vAlign w:val="center"/>
          </w:tcPr>
          <w:p w14:paraId="7ED2FBE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90" w:type="dxa"/>
            <w:tcBorders>
              <w:top w:val="nil"/>
              <w:left w:val="nil"/>
              <w:bottom w:val="single" w:color="000000" w:sz="8" w:space="0"/>
              <w:right w:val="single" w:color="000000" w:sz="8" w:space="0"/>
            </w:tcBorders>
            <w:vAlign w:val="center"/>
          </w:tcPr>
          <w:p w14:paraId="18DC63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620" w:type="dxa"/>
            <w:tcBorders>
              <w:top w:val="nil"/>
              <w:left w:val="nil"/>
              <w:bottom w:val="single" w:color="000000" w:sz="8" w:space="0"/>
              <w:right w:val="single" w:color="000000" w:sz="8" w:space="0"/>
            </w:tcBorders>
            <w:vAlign w:val="center"/>
          </w:tcPr>
          <w:p w14:paraId="0BB090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724" w:type="dxa"/>
            <w:tcBorders>
              <w:top w:val="nil"/>
              <w:left w:val="nil"/>
              <w:bottom w:val="single" w:color="000000" w:sz="8" w:space="0"/>
              <w:right w:val="single" w:color="000000" w:sz="8" w:space="0"/>
            </w:tcBorders>
            <w:vAlign w:val="center"/>
          </w:tcPr>
          <w:p w14:paraId="2667CA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662696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63274511">
        <w:tblPrEx>
          <w:tblCellMar>
            <w:top w:w="0" w:type="dxa"/>
            <w:left w:w="108" w:type="dxa"/>
            <w:bottom w:w="0" w:type="dxa"/>
            <w:right w:w="108" w:type="dxa"/>
          </w:tblCellMar>
        </w:tblPrEx>
        <w:trPr>
          <w:trHeight w:val="975" w:hRule="atLeast"/>
        </w:trPr>
        <w:tc>
          <w:tcPr>
            <w:tcW w:w="684" w:type="dxa"/>
            <w:tcBorders>
              <w:top w:val="nil"/>
              <w:left w:val="single" w:color="000000" w:sz="8" w:space="0"/>
              <w:bottom w:val="single" w:color="000000" w:sz="8" w:space="0"/>
              <w:right w:val="single" w:color="000000" w:sz="8" w:space="0"/>
            </w:tcBorders>
            <w:vAlign w:val="center"/>
          </w:tcPr>
          <w:p w14:paraId="72AFE54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90" w:type="dxa"/>
            <w:tcBorders>
              <w:top w:val="nil"/>
              <w:left w:val="nil"/>
              <w:bottom w:val="single" w:color="000000" w:sz="8" w:space="0"/>
              <w:right w:val="single" w:color="000000" w:sz="8" w:space="0"/>
            </w:tcBorders>
            <w:vAlign w:val="center"/>
          </w:tcPr>
          <w:p w14:paraId="01C86BB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620" w:type="dxa"/>
            <w:tcBorders>
              <w:top w:val="nil"/>
              <w:left w:val="nil"/>
              <w:bottom w:val="single" w:color="000000" w:sz="8" w:space="0"/>
              <w:right w:val="single" w:color="000000" w:sz="8" w:space="0"/>
            </w:tcBorders>
            <w:vAlign w:val="center"/>
          </w:tcPr>
          <w:p w14:paraId="73F59E1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724" w:type="dxa"/>
            <w:tcBorders>
              <w:top w:val="nil"/>
              <w:left w:val="nil"/>
              <w:bottom w:val="single" w:color="000000" w:sz="8" w:space="0"/>
              <w:right w:val="single" w:color="000000" w:sz="8" w:space="0"/>
            </w:tcBorders>
            <w:vAlign w:val="center"/>
          </w:tcPr>
          <w:p w14:paraId="72EF57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634" w:type="dxa"/>
            <w:tcBorders>
              <w:top w:val="nil"/>
              <w:left w:val="nil"/>
              <w:bottom w:val="single" w:color="000000" w:sz="8" w:space="0"/>
              <w:right w:val="single" w:color="000000" w:sz="8" w:space="0"/>
            </w:tcBorders>
            <w:vAlign w:val="center"/>
          </w:tcPr>
          <w:p w14:paraId="1C2C4FB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E2EC965">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2FD2541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90" w:type="dxa"/>
            <w:tcBorders>
              <w:top w:val="nil"/>
              <w:left w:val="nil"/>
              <w:bottom w:val="single" w:color="000000" w:sz="8" w:space="0"/>
              <w:right w:val="single" w:color="000000" w:sz="8" w:space="0"/>
            </w:tcBorders>
            <w:vAlign w:val="center"/>
          </w:tcPr>
          <w:p w14:paraId="27DB4A5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620" w:type="dxa"/>
            <w:tcBorders>
              <w:top w:val="nil"/>
              <w:left w:val="nil"/>
              <w:bottom w:val="single" w:color="000000" w:sz="8" w:space="0"/>
              <w:right w:val="single" w:color="000000" w:sz="8" w:space="0"/>
            </w:tcBorders>
            <w:vAlign w:val="center"/>
          </w:tcPr>
          <w:p w14:paraId="758F86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724" w:type="dxa"/>
            <w:tcBorders>
              <w:top w:val="nil"/>
              <w:left w:val="nil"/>
              <w:bottom w:val="single" w:color="000000" w:sz="8" w:space="0"/>
              <w:right w:val="single" w:color="000000" w:sz="8" w:space="0"/>
            </w:tcBorders>
            <w:vAlign w:val="center"/>
          </w:tcPr>
          <w:p w14:paraId="5336E3A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0572A3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32DF7311">
        <w:tblPrEx>
          <w:tblCellMar>
            <w:top w:w="0" w:type="dxa"/>
            <w:left w:w="108" w:type="dxa"/>
            <w:bottom w:w="0" w:type="dxa"/>
            <w:right w:w="108" w:type="dxa"/>
          </w:tblCellMar>
        </w:tblPrEx>
        <w:trPr>
          <w:trHeight w:val="285" w:hRule="atLeast"/>
        </w:trPr>
        <w:tc>
          <w:tcPr>
            <w:tcW w:w="684" w:type="dxa"/>
            <w:vMerge w:val="restart"/>
            <w:tcBorders>
              <w:top w:val="nil"/>
              <w:left w:val="single" w:color="000000" w:sz="8" w:space="0"/>
              <w:bottom w:val="single" w:color="000000" w:sz="8" w:space="0"/>
              <w:right w:val="single" w:color="000000" w:sz="8" w:space="0"/>
            </w:tcBorders>
            <w:vAlign w:val="center"/>
          </w:tcPr>
          <w:p w14:paraId="2455BD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90" w:type="dxa"/>
            <w:vMerge w:val="restart"/>
            <w:tcBorders>
              <w:top w:val="nil"/>
              <w:left w:val="single" w:color="000000" w:sz="8" w:space="0"/>
              <w:bottom w:val="single" w:color="000000" w:sz="8" w:space="0"/>
              <w:right w:val="single" w:color="000000" w:sz="8" w:space="0"/>
            </w:tcBorders>
            <w:vAlign w:val="center"/>
          </w:tcPr>
          <w:p w14:paraId="0DAD332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620" w:type="dxa"/>
            <w:tcBorders>
              <w:top w:val="nil"/>
              <w:left w:val="nil"/>
              <w:bottom w:val="single" w:color="000000" w:sz="8" w:space="0"/>
              <w:right w:val="single" w:color="000000" w:sz="8" w:space="0"/>
            </w:tcBorders>
            <w:vAlign w:val="center"/>
          </w:tcPr>
          <w:p w14:paraId="3EF9A16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724" w:type="dxa"/>
            <w:tcBorders>
              <w:top w:val="nil"/>
              <w:left w:val="nil"/>
              <w:bottom w:val="single" w:color="000000" w:sz="8" w:space="0"/>
              <w:right w:val="single" w:color="000000" w:sz="8" w:space="0"/>
            </w:tcBorders>
            <w:vAlign w:val="center"/>
          </w:tcPr>
          <w:p w14:paraId="660F5A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401215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5B8990D3">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6A60F156">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3CF9A89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281C63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724" w:type="dxa"/>
            <w:tcBorders>
              <w:top w:val="nil"/>
              <w:left w:val="nil"/>
              <w:bottom w:val="single" w:color="000000" w:sz="8" w:space="0"/>
              <w:right w:val="single" w:color="000000" w:sz="8" w:space="0"/>
            </w:tcBorders>
            <w:vAlign w:val="center"/>
          </w:tcPr>
          <w:p w14:paraId="0E19F6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24FD65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1DD40EE">
        <w:tblPrEx>
          <w:tblCellMar>
            <w:top w:w="0" w:type="dxa"/>
            <w:left w:w="108" w:type="dxa"/>
            <w:bottom w:w="0" w:type="dxa"/>
            <w:right w:w="108" w:type="dxa"/>
          </w:tblCellMar>
        </w:tblPrEx>
        <w:trPr>
          <w:trHeight w:val="495" w:hRule="atLeast"/>
        </w:trPr>
        <w:tc>
          <w:tcPr>
            <w:tcW w:w="684" w:type="dxa"/>
            <w:vMerge w:val="continue"/>
            <w:tcBorders>
              <w:top w:val="nil"/>
              <w:left w:val="single" w:color="000000" w:sz="8" w:space="0"/>
              <w:bottom w:val="single" w:color="000000" w:sz="8" w:space="0"/>
              <w:right w:val="single" w:color="000000" w:sz="8" w:space="0"/>
            </w:tcBorders>
            <w:vAlign w:val="center"/>
          </w:tcPr>
          <w:p w14:paraId="2670FFC8">
            <w:pPr>
              <w:widowControl/>
              <w:jc w:val="left"/>
              <w:rPr>
                <w:rFonts w:ascii="宋体" w:hAnsi="宋体" w:cs="宋体"/>
                <w:color w:val="auto"/>
                <w:kern w:val="0"/>
                <w:sz w:val="20"/>
                <w:szCs w:val="20"/>
                <w:highlight w:val="none"/>
              </w:rPr>
            </w:pPr>
          </w:p>
        </w:tc>
        <w:tc>
          <w:tcPr>
            <w:tcW w:w="1190" w:type="dxa"/>
            <w:vMerge w:val="continue"/>
            <w:tcBorders>
              <w:top w:val="nil"/>
              <w:left w:val="single" w:color="000000" w:sz="8" w:space="0"/>
              <w:bottom w:val="single" w:color="000000" w:sz="8" w:space="0"/>
              <w:right w:val="single" w:color="000000" w:sz="8" w:space="0"/>
            </w:tcBorders>
            <w:vAlign w:val="center"/>
          </w:tcPr>
          <w:p w14:paraId="11C3BBD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48D10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724" w:type="dxa"/>
            <w:tcBorders>
              <w:top w:val="nil"/>
              <w:left w:val="nil"/>
              <w:bottom w:val="single" w:color="000000" w:sz="8" w:space="0"/>
              <w:right w:val="single" w:color="000000" w:sz="8" w:space="0"/>
            </w:tcBorders>
            <w:vAlign w:val="center"/>
          </w:tcPr>
          <w:p w14:paraId="226733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61B8E5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60F987D">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158AB59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90" w:type="dxa"/>
            <w:tcBorders>
              <w:top w:val="nil"/>
              <w:left w:val="nil"/>
              <w:bottom w:val="single" w:color="000000" w:sz="8" w:space="0"/>
              <w:right w:val="single" w:color="000000" w:sz="8" w:space="0"/>
            </w:tcBorders>
            <w:vAlign w:val="center"/>
          </w:tcPr>
          <w:p w14:paraId="7422886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620" w:type="dxa"/>
            <w:tcBorders>
              <w:top w:val="nil"/>
              <w:left w:val="nil"/>
              <w:bottom w:val="single" w:color="000000" w:sz="8" w:space="0"/>
              <w:right w:val="single" w:color="000000" w:sz="8" w:space="0"/>
            </w:tcBorders>
            <w:vAlign w:val="center"/>
          </w:tcPr>
          <w:p w14:paraId="3281E0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24" w:type="dxa"/>
            <w:tcBorders>
              <w:top w:val="nil"/>
              <w:left w:val="nil"/>
              <w:bottom w:val="single" w:color="000000" w:sz="8" w:space="0"/>
              <w:right w:val="single" w:color="000000" w:sz="8" w:space="0"/>
            </w:tcBorders>
            <w:vAlign w:val="center"/>
          </w:tcPr>
          <w:p w14:paraId="6175C5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1FE72F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《水嘴用水效率限定值及用水效率等级》（GB25501）</w:t>
            </w:r>
          </w:p>
        </w:tc>
      </w:tr>
      <w:tr w14:paraId="62DE7501">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6E424B8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90" w:type="dxa"/>
            <w:tcBorders>
              <w:top w:val="nil"/>
              <w:left w:val="nil"/>
              <w:bottom w:val="single" w:color="000000" w:sz="8" w:space="0"/>
              <w:right w:val="single" w:color="000000" w:sz="8" w:space="0"/>
            </w:tcBorders>
            <w:vAlign w:val="center"/>
          </w:tcPr>
          <w:p w14:paraId="1BA168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620" w:type="dxa"/>
            <w:tcBorders>
              <w:top w:val="nil"/>
              <w:left w:val="nil"/>
              <w:bottom w:val="single" w:color="000000" w:sz="8" w:space="0"/>
              <w:right w:val="single" w:color="000000" w:sz="8" w:space="0"/>
            </w:tcBorders>
            <w:vAlign w:val="center"/>
          </w:tcPr>
          <w:p w14:paraId="206093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24" w:type="dxa"/>
            <w:tcBorders>
              <w:top w:val="nil"/>
              <w:left w:val="nil"/>
              <w:bottom w:val="single" w:color="000000" w:sz="8" w:space="0"/>
              <w:right w:val="single" w:color="000000" w:sz="8" w:space="0"/>
            </w:tcBorders>
            <w:vAlign w:val="center"/>
          </w:tcPr>
          <w:p w14:paraId="6C9C885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2A9F1F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99C17CF">
        <w:tblPrEx>
          <w:tblCellMar>
            <w:top w:w="0" w:type="dxa"/>
            <w:left w:w="108" w:type="dxa"/>
            <w:bottom w:w="0" w:type="dxa"/>
            <w:right w:w="108" w:type="dxa"/>
          </w:tblCellMar>
        </w:tblPrEx>
        <w:trPr>
          <w:trHeight w:val="495" w:hRule="atLeast"/>
        </w:trPr>
        <w:tc>
          <w:tcPr>
            <w:tcW w:w="684" w:type="dxa"/>
            <w:tcBorders>
              <w:top w:val="nil"/>
              <w:left w:val="single" w:color="000000" w:sz="8" w:space="0"/>
              <w:bottom w:val="single" w:color="000000" w:sz="8" w:space="0"/>
              <w:right w:val="single" w:color="000000" w:sz="8" w:space="0"/>
            </w:tcBorders>
            <w:vAlign w:val="center"/>
          </w:tcPr>
          <w:p w14:paraId="6D59ED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90" w:type="dxa"/>
            <w:tcBorders>
              <w:top w:val="nil"/>
              <w:left w:val="nil"/>
              <w:bottom w:val="single" w:color="000000" w:sz="8" w:space="0"/>
              <w:right w:val="single" w:color="000000" w:sz="8" w:space="0"/>
            </w:tcBorders>
            <w:vAlign w:val="center"/>
          </w:tcPr>
          <w:p w14:paraId="021606E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620" w:type="dxa"/>
            <w:tcBorders>
              <w:top w:val="nil"/>
              <w:left w:val="nil"/>
              <w:bottom w:val="single" w:color="000000" w:sz="8" w:space="0"/>
              <w:right w:val="single" w:color="000000" w:sz="8" w:space="0"/>
            </w:tcBorders>
            <w:vAlign w:val="center"/>
          </w:tcPr>
          <w:p w14:paraId="447E74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24" w:type="dxa"/>
            <w:tcBorders>
              <w:top w:val="nil"/>
              <w:left w:val="nil"/>
              <w:bottom w:val="single" w:color="000000" w:sz="8" w:space="0"/>
              <w:right w:val="single" w:color="000000" w:sz="8" w:space="0"/>
            </w:tcBorders>
            <w:vAlign w:val="center"/>
          </w:tcPr>
          <w:p w14:paraId="746ACD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34" w:type="dxa"/>
            <w:tcBorders>
              <w:top w:val="nil"/>
              <w:left w:val="nil"/>
              <w:bottom w:val="single" w:color="000000" w:sz="8" w:space="0"/>
              <w:right w:val="single" w:color="000000" w:sz="8" w:space="0"/>
            </w:tcBorders>
            <w:vAlign w:val="center"/>
          </w:tcPr>
          <w:p w14:paraId="211861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D472EDB">
      <w:pPr>
        <w:pStyle w:val="9"/>
        <w:spacing w:line="360" w:lineRule="auto"/>
        <w:rPr>
          <w:color w:val="auto"/>
          <w:spacing w:val="-3"/>
          <w:szCs w:val="21"/>
          <w:highlight w:val="none"/>
        </w:rPr>
      </w:pPr>
    </w:p>
    <w:p w14:paraId="648CCF18">
      <w:pPr>
        <w:pStyle w:val="9"/>
        <w:spacing w:line="360" w:lineRule="auto"/>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C748CFD">
      <w:pPr>
        <w:pStyle w:val="9"/>
        <w:spacing w:line="360" w:lineRule="auto"/>
        <w:rPr>
          <w:b/>
          <w:bCs/>
          <w:color w:val="auto"/>
          <w:szCs w:val="21"/>
          <w:highlight w:val="none"/>
        </w:rPr>
      </w:pP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1F794B1C">
      <w:pPr>
        <w:pStyle w:val="21"/>
        <w:jc w:val="left"/>
        <w:rPr>
          <w:rFonts w:ascii="Arial Unicode MS" w:hAnsi="Arial Unicode MS" w:eastAsia="Arial Unicode MS" w:cs="Arial Unicode MS"/>
          <w:color w:val="auto"/>
          <w:sz w:val="32"/>
          <w:szCs w:val="32"/>
          <w:highlight w:val="none"/>
        </w:rPr>
      </w:pPr>
      <w:r>
        <w:rPr>
          <w:rFonts w:hint="eastAsia" w:hAnsi="宋体"/>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6E864B33">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6"/>
        <w:tblW w:w="9850" w:type="dxa"/>
        <w:tblInd w:w="0" w:type="dxa"/>
        <w:tblLayout w:type="fixed"/>
        <w:tblCellMar>
          <w:top w:w="0" w:type="dxa"/>
          <w:left w:w="108" w:type="dxa"/>
          <w:bottom w:w="0" w:type="dxa"/>
          <w:right w:w="108" w:type="dxa"/>
        </w:tblCellMar>
      </w:tblPr>
      <w:tblGrid>
        <w:gridCol w:w="2099"/>
        <w:gridCol w:w="1707"/>
        <w:gridCol w:w="1128"/>
        <w:gridCol w:w="1999"/>
        <w:gridCol w:w="1776"/>
        <w:gridCol w:w="1141"/>
      </w:tblGrid>
      <w:tr w14:paraId="3D5FADA4">
        <w:tblPrEx>
          <w:tblCellMar>
            <w:top w:w="0" w:type="dxa"/>
            <w:left w:w="108" w:type="dxa"/>
            <w:bottom w:w="0" w:type="dxa"/>
            <w:right w:w="108" w:type="dxa"/>
          </w:tblCellMar>
        </w:tblPrEx>
        <w:trPr>
          <w:trHeight w:val="285" w:hRule="atLeast"/>
        </w:trPr>
        <w:tc>
          <w:tcPr>
            <w:tcW w:w="2099" w:type="dxa"/>
            <w:tcBorders>
              <w:top w:val="single" w:color="auto" w:sz="4" w:space="0"/>
              <w:left w:val="single" w:color="auto" w:sz="4" w:space="0"/>
              <w:bottom w:val="single" w:color="auto" w:sz="4" w:space="0"/>
              <w:right w:val="single" w:color="auto" w:sz="4" w:space="0"/>
            </w:tcBorders>
            <w:vAlign w:val="center"/>
          </w:tcPr>
          <w:p w14:paraId="4918E39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707" w:type="dxa"/>
            <w:tcBorders>
              <w:top w:val="single" w:color="auto" w:sz="4" w:space="0"/>
              <w:left w:val="nil"/>
              <w:bottom w:val="single" w:color="auto" w:sz="4" w:space="0"/>
              <w:right w:val="single" w:color="auto" w:sz="4" w:space="0"/>
            </w:tcBorders>
            <w:vAlign w:val="center"/>
          </w:tcPr>
          <w:p w14:paraId="5430DC2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128" w:type="dxa"/>
            <w:tcBorders>
              <w:top w:val="single" w:color="auto" w:sz="4" w:space="0"/>
              <w:left w:val="nil"/>
              <w:bottom w:val="single" w:color="auto" w:sz="4" w:space="0"/>
              <w:right w:val="single" w:color="auto" w:sz="4" w:space="0"/>
            </w:tcBorders>
            <w:vAlign w:val="center"/>
          </w:tcPr>
          <w:p w14:paraId="08CAEB9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999" w:type="dxa"/>
            <w:tcBorders>
              <w:top w:val="single" w:color="auto" w:sz="4" w:space="0"/>
              <w:left w:val="nil"/>
              <w:bottom w:val="single" w:color="auto" w:sz="4" w:space="0"/>
              <w:right w:val="single" w:color="auto" w:sz="4" w:space="0"/>
            </w:tcBorders>
            <w:vAlign w:val="center"/>
          </w:tcPr>
          <w:p w14:paraId="276568A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76" w:type="dxa"/>
            <w:tcBorders>
              <w:top w:val="single" w:color="auto" w:sz="4" w:space="0"/>
              <w:left w:val="nil"/>
              <w:bottom w:val="single" w:color="auto" w:sz="4" w:space="0"/>
              <w:right w:val="single" w:color="auto" w:sz="4" w:space="0"/>
            </w:tcBorders>
            <w:vAlign w:val="center"/>
          </w:tcPr>
          <w:p w14:paraId="72FBB15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41" w:type="dxa"/>
            <w:tcBorders>
              <w:top w:val="single" w:color="auto" w:sz="4" w:space="0"/>
              <w:left w:val="nil"/>
              <w:bottom w:val="single" w:color="auto" w:sz="4" w:space="0"/>
              <w:right w:val="single" w:color="auto" w:sz="4" w:space="0"/>
            </w:tcBorders>
            <w:vAlign w:val="center"/>
          </w:tcPr>
          <w:p w14:paraId="3D2B0E6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6621F583">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vAlign w:val="bottom"/>
          </w:tcPr>
          <w:p w14:paraId="5A1DB9A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707" w:type="dxa"/>
            <w:tcBorders>
              <w:top w:val="nil"/>
              <w:left w:val="nil"/>
              <w:bottom w:val="single" w:color="auto" w:sz="4" w:space="0"/>
              <w:right w:val="single" w:color="auto" w:sz="4" w:space="0"/>
            </w:tcBorders>
            <w:vAlign w:val="center"/>
          </w:tcPr>
          <w:p w14:paraId="1BD3A3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21328D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52140B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500≤Y&lt;20000</w:t>
            </w:r>
          </w:p>
        </w:tc>
        <w:tc>
          <w:tcPr>
            <w:tcW w:w="1776" w:type="dxa"/>
            <w:tcBorders>
              <w:top w:val="nil"/>
              <w:left w:val="nil"/>
              <w:bottom w:val="single" w:color="auto" w:sz="4" w:space="0"/>
              <w:right w:val="single" w:color="auto" w:sz="4" w:space="0"/>
            </w:tcBorders>
            <w:vAlign w:val="center"/>
          </w:tcPr>
          <w:p w14:paraId="010337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50≤Y&lt;500</w:t>
            </w:r>
          </w:p>
        </w:tc>
        <w:tc>
          <w:tcPr>
            <w:tcW w:w="1141" w:type="dxa"/>
            <w:tcBorders>
              <w:top w:val="nil"/>
              <w:left w:val="nil"/>
              <w:bottom w:val="single" w:color="auto" w:sz="4" w:space="0"/>
              <w:right w:val="single" w:color="auto" w:sz="4" w:space="0"/>
            </w:tcBorders>
            <w:vAlign w:val="center"/>
          </w:tcPr>
          <w:p w14:paraId="6C63ED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Y&lt;50</w:t>
            </w:r>
          </w:p>
        </w:tc>
      </w:tr>
      <w:tr w14:paraId="6963490F">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5382E1E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707" w:type="dxa"/>
            <w:tcBorders>
              <w:top w:val="nil"/>
              <w:left w:val="nil"/>
              <w:bottom w:val="single" w:color="auto" w:sz="4" w:space="0"/>
              <w:right w:val="single" w:color="auto" w:sz="4" w:space="0"/>
            </w:tcBorders>
            <w:vAlign w:val="center"/>
          </w:tcPr>
          <w:p w14:paraId="6A8791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5FAFB1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7D47E5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300≤X&lt;1000</w:t>
            </w:r>
          </w:p>
        </w:tc>
        <w:tc>
          <w:tcPr>
            <w:tcW w:w="1776" w:type="dxa"/>
            <w:tcBorders>
              <w:top w:val="nil"/>
              <w:left w:val="nil"/>
              <w:bottom w:val="single" w:color="auto" w:sz="4" w:space="0"/>
              <w:right w:val="single" w:color="auto" w:sz="4" w:space="0"/>
            </w:tcBorders>
            <w:vAlign w:val="center"/>
          </w:tcPr>
          <w:p w14:paraId="003F9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20≤X&lt;300</w:t>
            </w:r>
          </w:p>
        </w:tc>
        <w:tc>
          <w:tcPr>
            <w:tcW w:w="1141" w:type="dxa"/>
            <w:tcBorders>
              <w:top w:val="nil"/>
              <w:left w:val="nil"/>
              <w:bottom w:val="single" w:color="auto" w:sz="4" w:space="0"/>
              <w:right w:val="single" w:color="auto" w:sz="4" w:space="0"/>
            </w:tcBorders>
            <w:vAlign w:val="center"/>
          </w:tcPr>
          <w:p w14:paraId="7B53C6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X&lt;20</w:t>
            </w:r>
          </w:p>
        </w:tc>
      </w:tr>
      <w:tr w14:paraId="0B38E970">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3D9A7967">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7A5A2E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1154A2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065D31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2000≤Y&lt;40000</w:t>
            </w:r>
          </w:p>
        </w:tc>
        <w:tc>
          <w:tcPr>
            <w:tcW w:w="1776" w:type="dxa"/>
            <w:tcBorders>
              <w:top w:val="nil"/>
              <w:left w:val="nil"/>
              <w:bottom w:val="single" w:color="auto" w:sz="4" w:space="0"/>
              <w:right w:val="single" w:color="auto" w:sz="4" w:space="0"/>
            </w:tcBorders>
            <w:vAlign w:val="center"/>
          </w:tcPr>
          <w:p w14:paraId="29DFBF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300≤Y&lt;2000</w:t>
            </w:r>
          </w:p>
        </w:tc>
        <w:tc>
          <w:tcPr>
            <w:tcW w:w="1141" w:type="dxa"/>
            <w:tcBorders>
              <w:top w:val="nil"/>
              <w:left w:val="nil"/>
              <w:bottom w:val="single" w:color="auto" w:sz="4" w:space="0"/>
              <w:right w:val="single" w:color="auto" w:sz="4" w:space="0"/>
            </w:tcBorders>
            <w:vAlign w:val="center"/>
          </w:tcPr>
          <w:p w14:paraId="704EF5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Y&lt;300</w:t>
            </w:r>
          </w:p>
        </w:tc>
      </w:tr>
      <w:tr w14:paraId="17B75709">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18AE8F7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707" w:type="dxa"/>
            <w:tcBorders>
              <w:top w:val="nil"/>
              <w:left w:val="nil"/>
              <w:bottom w:val="single" w:color="auto" w:sz="4" w:space="0"/>
              <w:right w:val="single" w:color="auto" w:sz="4" w:space="0"/>
            </w:tcBorders>
            <w:vAlign w:val="center"/>
          </w:tcPr>
          <w:p w14:paraId="134F95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35857D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3C2CF1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6000≤Y&lt;80000</w:t>
            </w:r>
          </w:p>
        </w:tc>
        <w:tc>
          <w:tcPr>
            <w:tcW w:w="1776" w:type="dxa"/>
            <w:tcBorders>
              <w:top w:val="nil"/>
              <w:left w:val="nil"/>
              <w:bottom w:val="single" w:color="auto" w:sz="4" w:space="0"/>
              <w:right w:val="single" w:color="auto" w:sz="4" w:space="0"/>
            </w:tcBorders>
            <w:vAlign w:val="center"/>
          </w:tcPr>
          <w:p w14:paraId="4056C3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300≤Y&lt;6000</w:t>
            </w:r>
          </w:p>
        </w:tc>
        <w:tc>
          <w:tcPr>
            <w:tcW w:w="1141" w:type="dxa"/>
            <w:tcBorders>
              <w:top w:val="nil"/>
              <w:left w:val="nil"/>
              <w:bottom w:val="single" w:color="auto" w:sz="4" w:space="0"/>
              <w:right w:val="single" w:color="auto" w:sz="4" w:space="0"/>
            </w:tcBorders>
            <w:vAlign w:val="center"/>
          </w:tcPr>
          <w:p w14:paraId="4BFE6D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Y&lt;300</w:t>
            </w:r>
          </w:p>
        </w:tc>
      </w:tr>
      <w:tr w14:paraId="2547DBD0">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34F2BC6D">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3AB997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128" w:type="dxa"/>
            <w:tcBorders>
              <w:top w:val="nil"/>
              <w:left w:val="nil"/>
              <w:bottom w:val="single" w:color="auto" w:sz="4" w:space="0"/>
              <w:right w:val="single" w:color="auto" w:sz="4" w:space="0"/>
            </w:tcBorders>
            <w:vAlign w:val="center"/>
          </w:tcPr>
          <w:p w14:paraId="24CE7F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16CE5B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5000≤Z&lt;80000</w:t>
            </w:r>
          </w:p>
        </w:tc>
        <w:tc>
          <w:tcPr>
            <w:tcW w:w="1776" w:type="dxa"/>
            <w:tcBorders>
              <w:top w:val="nil"/>
              <w:left w:val="nil"/>
              <w:bottom w:val="single" w:color="auto" w:sz="4" w:space="0"/>
              <w:right w:val="single" w:color="auto" w:sz="4" w:space="0"/>
            </w:tcBorders>
            <w:vAlign w:val="center"/>
          </w:tcPr>
          <w:p w14:paraId="0D4F1A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300≤Z&lt;5000</w:t>
            </w:r>
          </w:p>
        </w:tc>
        <w:tc>
          <w:tcPr>
            <w:tcW w:w="1141" w:type="dxa"/>
            <w:tcBorders>
              <w:top w:val="nil"/>
              <w:left w:val="nil"/>
              <w:bottom w:val="single" w:color="auto" w:sz="4" w:space="0"/>
              <w:right w:val="single" w:color="auto" w:sz="4" w:space="0"/>
            </w:tcBorders>
            <w:vAlign w:val="center"/>
          </w:tcPr>
          <w:p w14:paraId="08CAA7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Z&lt;300</w:t>
            </w:r>
          </w:p>
        </w:tc>
      </w:tr>
      <w:tr w14:paraId="3B427A64">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2BE08E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707" w:type="dxa"/>
            <w:tcBorders>
              <w:top w:val="nil"/>
              <w:left w:val="nil"/>
              <w:bottom w:val="single" w:color="auto" w:sz="4" w:space="0"/>
              <w:right w:val="single" w:color="auto" w:sz="4" w:space="0"/>
            </w:tcBorders>
            <w:vAlign w:val="center"/>
          </w:tcPr>
          <w:p w14:paraId="224509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608085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052CCC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20≤X&lt;200</w:t>
            </w:r>
          </w:p>
        </w:tc>
        <w:tc>
          <w:tcPr>
            <w:tcW w:w="1776" w:type="dxa"/>
            <w:tcBorders>
              <w:top w:val="nil"/>
              <w:left w:val="nil"/>
              <w:bottom w:val="single" w:color="auto" w:sz="4" w:space="0"/>
              <w:right w:val="single" w:color="auto" w:sz="4" w:space="0"/>
            </w:tcBorders>
            <w:vAlign w:val="center"/>
          </w:tcPr>
          <w:p w14:paraId="679D0A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5≤X&lt;20</w:t>
            </w:r>
          </w:p>
        </w:tc>
        <w:tc>
          <w:tcPr>
            <w:tcW w:w="1141" w:type="dxa"/>
            <w:tcBorders>
              <w:top w:val="nil"/>
              <w:left w:val="nil"/>
              <w:bottom w:val="single" w:color="auto" w:sz="4" w:space="0"/>
              <w:right w:val="single" w:color="auto" w:sz="4" w:space="0"/>
            </w:tcBorders>
            <w:vAlign w:val="center"/>
          </w:tcPr>
          <w:p w14:paraId="54AFA8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X&lt;5</w:t>
            </w:r>
          </w:p>
        </w:tc>
      </w:tr>
      <w:tr w14:paraId="4BE25740">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51535AF0">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6E10EC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365EF1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2E719E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5000≤Y&lt;40000</w:t>
            </w:r>
          </w:p>
        </w:tc>
        <w:tc>
          <w:tcPr>
            <w:tcW w:w="1776" w:type="dxa"/>
            <w:tcBorders>
              <w:top w:val="nil"/>
              <w:left w:val="nil"/>
              <w:bottom w:val="single" w:color="auto" w:sz="4" w:space="0"/>
              <w:right w:val="single" w:color="auto" w:sz="4" w:space="0"/>
            </w:tcBorders>
            <w:vAlign w:val="center"/>
          </w:tcPr>
          <w:p w14:paraId="66773F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1000≤Y&lt;5000</w:t>
            </w:r>
          </w:p>
        </w:tc>
        <w:tc>
          <w:tcPr>
            <w:tcW w:w="1141" w:type="dxa"/>
            <w:tcBorders>
              <w:top w:val="nil"/>
              <w:left w:val="nil"/>
              <w:bottom w:val="single" w:color="auto" w:sz="4" w:space="0"/>
              <w:right w:val="single" w:color="auto" w:sz="4" w:space="0"/>
            </w:tcBorders>
            <w:vAlign w:val="center"/>
          </w:tcPr>
          <w:p w14:paraId="2C6B47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Y&lt;1000</w:t>
            </w:r>
          </w:p>
        </w:tc>
      </w:tr>
      <w:tr w14:paraId="368B54F4">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4DFFC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707" w:type="dxa"/>
            <w:tcBorders>
              <w:top w:val="nil"/>
              <w:left w:val="nil"/>
              <w:bottom w:val="single" w:color="auto" w:sz="4" w:space="0"/>
              <w:right w:val="single" w:color="auto" w:sz="4" w:space="0"/>
            </w:tcBorders>
            <w:vAlign w:val="center"/>
          </w:tcPr>
          <w:p w14:paraId="44F37E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1C4FD1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08F95E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50≤X&lt;300</w:t>
            </w:r>
          </w:p>
        </w:tc>
        <w:tc>
          <w:tcPr>
            <w:tcW w:w="1776" w:type="dxa"/>
            <w:tcBorders>
              <w:top w:val="nil"/>
              <w:left w:val="nil"/>
              <w:bottom w:val="single" w:color="auto" w:sz="4" w:space="0"/>
              <w:right w:val="single" w:color="auto" w:sz="4" w:space="0"/>
            </w:tcBorders>
            <w:vAlign w:val="center"/>
          </w:tcPr>
          <w:p w14:paraId="451422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10≤X&lt;50</w:t>
            </w:r>
          </w:p>
        </w:tc>
        <w:tc>
          <w:tcPr>
            <w:tcW w:w="1141" w:type="dxa"/>
            <w:tcBorders>
              <w:top w:val="nil"/>
              <w:left w:val="nil"/>
              <w:bottom w:val="single" w:color="auto" w:sz="4" w:space="0"/>
              <w:right w:val="single" w:color="auto" w:sz="4" w:space="0"/>
            </w:tcBorders>
            <w:vAlign w:val="center"/>
          </w:tcPr>
          <w:p w14:paraId="0B3C8C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w:t>
            </w:r>
          </w:p>
        </w:tc>
      </w:tr>
      <w:tr w14:paraId="26A8D419">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79D6164A">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241021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3039C3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243B10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500≤Y&lt;20000</w:t>
            </w:r>
          </w:p>
        </w:tc>
        <w:tc>
          <w:tcPr>
            <w:tcW w:w="1776" w:type="dxa"/>
            <w:tcBorders>
              <w:top w:val="nil"/>
              <w:left w:val="nil"/>
              <w:bottom w:val="single" w:color="auto" w:sz="4" w:space="0"/>
              <w:right w:val="single" w:color="auto" w:sz="4" w:space="0"/>
            </w:tcBorders>
            <w:vAlign w:val="center"/>
          </w:tcPr>
          <w:p w14:paraId="4CA93D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100≤Y&lt;500</w:t>
            </w:r>
          </w:p>
        </w:tc>
        <w:tc>
          <w:tcPr>
            <w:tcW w:w="1141" w:type="dxa"/>
            <w:tcBorders>
              <w:top w:val="nil"/>
              <w:left w:val="nil"/>
              <w:bottom w:val="single" w:color="auto" w:sz="4" w:space="0"/>
              <w:right w:val="single" w:color="auto" w:sz="4" w:space="0"/>
            </w:tcBorders>
            <w:vAlign w:val="center"/>
          </w:tcPr>
          <w:p w14:paraId="3DE409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Y&lt;100</w:t>
            </w:r>
          </w:p>
        </w:tc>
      </w:tr>
      <w:tr w14:paraId="78D5B741">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210347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707" w:type="dxa"/>
            <w:tcBorders>
              <w:top w:val="nil"/>
              <w:left w:val="nil"/>
              <w:bottom w:val="single" w:color="auto" w:sz="4" w:space="0"/>
              <w:right w:val="single" w:color="auto" w:sz="4" w:space="0"/>
            </w:tcBorders>
            <w:vAlign w:val="center"/>
          </w:tcPr>
          <w:p w14:paraId="7A5992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3E3ACD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699941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300≤X&lt;1000</w:t>
            </w:r>
          </w:p>
        </w:tc>
        <w:tc>
          <w:tcPr>
            <w:tcW w:w="1776" w:type="dxa"/>
            <w:tcBorders>
              <w:top w:val="nil"/>
              <w:left w:val="nil"/>
              <w:bottom w:val="single" w:color="auto" w:sz="4" w:space="0"/>
              <w:right w:val="single" w:color="auto" w:sz="4" w:space="0"/>
            </w:tcBorders>
            <w:vAlign w:val="center"/>
          </w:tcPr>
          <w:p w14:paraId="3F6158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20≤X&lt;300</w:t>
            </w:r>
          </w:p>
        </w:tc>
        <w:tc>
          <w:tcPr>
            <w:tcW w:w="1141" w:type="dxa"/>
            <w:tcBorders>
              <w:top w:val="nil"/>
              <w:left w:val="nil"/>
              <w:bottom w:val="single" w:color="auto" w:sz="4" w:space="0"/>
              <w:right w:val="single" w:color="auto" w:sz="4" w:space="0"/>
            </w:tcBorders>
            <w:vAlign w:val="center"/>
          </w:tcPr>
          <w:p w14:paraId="1FDE65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X&lt;20</w:t>
            </w:r>
          </w:p>
        </w:tc>
      </w:tr>
      <w:tr w14:paraId="0CB1BCBF">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7CF4B445">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1FF34A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740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403679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3000≤Y&lt;30000</w:t>
            </w:r>
          </w:p>
        </w:tc>
        <w:tc>
          <w:tcPr>
            <w:tcW w:w="1776" w:type="dxa"/>
            <w:tcBorders>
              <w:top w:val="nil"/>
              <w:left w:val="nil"/>
              <w:bottom w:val="single" w:color="auto" w:sz="4" w:space="0"/>
              <w:right w:val="single" w:color="auto" w:sz="4" w:space="0"/>
            </w:tcBorders>
            <w:vAlign w:val="center"/>
          </w:tcPr>
          <w:p w14:paraId="1FD8B5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200≤Y&lt;3000</w:t>
            </w:r>
          </w:p>
        </w:tc>
        <w:tc>
          <w:tcPr>
            <w:tcW w:w="1141" w:type="dxa"/>
            <w:tcBorders>
              <w:top w:val="nil"/>
              <w:left w:val="nil"/>
              <w:bottom w:val="single" w:color="auto" w:sz="4" w:space="0"/>
              <w:right w:val="single" w:color="auto" w:sz="4" w:space="0"/>
            </w:tcBorders>
            <w:vAlign w:val="center"/>
          </w:tcPr>
          <w:p w14:paraId="11CAC0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Y&lt;200</w:t>
            </w:r>
          </w:p>
        </w:tc>
      </w:tr>
      <w:tr w14:paraId="7461049E">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6E92C76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707" w:type="dxa"/>
            <w:tcBorders>
              <w:top w:val="nil"/>
              <w:left w:val="nil"/>
              <w:bottom w:val="single" w:color="auto" w:sz="4" w:space="0"/>
              <w:right w:val="single" w:color="auto" w:sz="4" w:space="0"/>
            </w:tcBorders>
            <w:vAlign w:val="center"/>
          </w:tcPr>
          <w:p w14:paraId="7EA1A4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678D43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0B0EF3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100≤X&lt;200</w:t>
            </w:r>
          </w:p>
        </w:tc>
        <w:tc>
          <w:tcPr>
            <w:tcW w:w="1776" w:type="dxa"/>
            <w:tcBorders>
              <w:top w:val="nil"/>
              <w:left w:val="nil"/>
              <w:bottom w:val="single" w:color="auto" w:sz="4" w:space="0"/>
              <w:right w:val="single" w:color="auto" w:sz="4" w:space="0"/>
            </w:tcBorders>
            <w:vAlign w:val="center"/>
          </w:tcPr>
          <w:p w14:paraId="16AA2A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20≤X&lt;100</w:t>
            </w:r>
          </w:p>
        </w:tc>
        <w:tc>
          <w:tcPr>
            <w:tcW w:w="1141" w:type="dxa"/>
            <w:tcBorders>
              <w:top w:val="nil"/>
              <w:left w:val="nil"/>
              <w:bottom w:val="single" w:color="auto" w:sz="4" w:space="0"/>
              <w:right w:val="single" w:color="auto" w:sz="4" w:space="0"/>
            </w:tcBorders>
            <w:vAlign w:val="center"/>
          </w:tcPr>
          <w:p w14:paraId="6331B5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X&lt;20</w:t>
            </w:r>
          </w:p>
        </w:tc>
      </w:tr>
      <w:tr w14:paraId="310AF3F1">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017293F2">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20C6BF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2A4E32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4A32DE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1000≤Y&lt;30000</w:t>
            </w:r>
          </w:p>
        </w:tc>
        <w:tc>
          <w:tcPr>
            <w:tcW w:w="1776" w:type="dxa"/>
            <w:tcBorders>
              <w:top w:val="nil"/>
              <w:left w:val="nil"/>
              <w:bottom w:val="single" w:color="auto" w:sz="4" w:space="0"/>
              <w:right w:val="single" w:color="auto" w:sz="4" w:space="0"/>
            </w:tcBorders>
            <w:vAlign w:val="center"/>
          </w:tcPr>
          <w:p w14:paraId="7C587D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100≤Y&lt;1000</w:t>
            </w:r>
          </w:p>
        </w:tc>
        <w:tc>
          <w:tcPr>
            <w:tcW w:w="1141" w:type="dxa"/>
            <w:tcBorders>
              <w:top w:val="nil"/>
              <w:left w:val="nil"/>
              <w:bottom w:val="single" w:color="auto" w:sz="4" w:space="0"/>
              <w:right w:val="single" w:color="auto" w:sz="4" w:space="0"/>
            </w:tcBorders>
            <w:vAlign w:val="center"/>
          </w:tcPr>
          <w:p w14:paraId="0EACCD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Y&lt;100</w:t>
            </w:r>
          </w:p>
        </w:tc>
      </w:tr>
      <w:tr w14:paraId="6CE052F3">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5CE6B8C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707" w:type="dxa"/>
            <w:tcBorders>
              <w:top w:val="nil"/>
              <w:left w:val="nil"/>
              <w:bottom w:val="single" w:color="auto" w:sz="4" w:space="0"/>
              <w:right w:val="single" w:color="auto" w:sz="4" w:space="0"/>
            </w:tcBorders>
            <w:vAlign w:val="center"/>
          </w:tcPr>
          <w:p w14:paraId="1C2C6E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750AFF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7C6DBD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300≤X&lt;1000</w:t>
            </w:r>
          </w:p>
        </w:tc>
        <w:tc>
          <w:tcPr>
            <w:tcW w:w="1776" w:type="dxa"/>
            <w:tcBorders>
              <w:top w:val="nil"/>
              <w:left w:val="nil"/>
              <w:bottom w:val="single" w:color="auto" w:sz="4" w:space="0"/>
              <w:right w:val="single" w:color="auto" w:sz="4" w:space="0"/>
            </w:tcBorders>
            <w:vAlign w:val="center"/>
          </w:tcPr>
          <w:p w14:paraId="07F5FF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20≤X&lt;300</w:t>
            </w:r>
          </w:p>
        </w:tc>
        <w:tc>
          <w:tcPr>
            <w:tcW w:w="1141" w:type="dxa"/>
            <w:tcBorders>
              <w:top w:val="nil"/>
              <w:left w:val="nil"/>
              <w:bottom w:val="single" w:color="auto" w:sz="4" w:space="0"/>
              <w:right w:val="single" w:color="auto" w:sz="4" w:space="0"/>
            </w:tcBorders>
            <w:vAlign w:val="center"/>
          </w:tcPr>
          <w:p w14:paraId="4FBE3A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X&lt;20</w:t>
            </w:r>
          </w:p>
        </w:tc>
      </w:tr>
      <w:tr w14:paraId="7698FAFA">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531CC1EC">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16A216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5383E2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491201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2000≤Y&lt;30000</w:t>
            </w:r>
          </w:p>
        </w:tc>
        <w:tc>
          <w:tcPr>
            <w:tcW w:w="1776" w:type="dxa"/>
            <w:tcBorders>
              <w:top w:val="nil"/>
              <w:left w:val="nil"/>
              <w:bottom w:val="single" w:color="auto" w:sz="4" w:space="0"/>
              <w:right w:val="single" w:color="auto" w:sz="4" w:space="0"/>
            </w:tcBorders>
            <w:vAlign w:val="center"/>
          </w:tcPr>
          <w:p w14:paraId="7C753B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100≤Y&lt;2000</w:t>
            </w:r>
          </w:p>
        </w:tc>
        <w:tc>
          <w:tcPr>
            <w:tcW w:w="1141" w:type="dxa"/>
            <w:tcBorders>
              <w:top w:val="nil"/>
              <w:left w:val="nil"/>
              <w:bottom w:val="single" w:color="auto" w:sz="4" w:space="0"/>
              <w:right w:val="single" w:color="auto" w:sz="4" w:space="0"/>
            </w:tcBorders>
            <w:vAlign w:val="center"/>
          </w:tcPr>
          <w:p w14:paraId="1E9E4D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Y&lt;100</w:t>
            </w:r>
          </w:p>
        </w:tc>
      </w:tr>
      <w:tr w14:paraId="39FD9D27">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1EC9760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707" w:type="dxa"/>
            <w:tcBorders>
              <w:top w:val="nil"/>
              <w:left w:val="nil"/>
              <w:bottom w:val="single" w:color="auto" w:sz="4" w:space="0"/>
              <w:right w:val="single" w:color="auto" w:sz="4" w:space="0"/>
            </w:tcBorders>
            <w:vAlign w:val="center"/>
          </w:tcPr>
          <w:p w14:paraId="12FCF9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406BB2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2A9E8A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100≤X&lt;300</w:t>
            </w:r>
          </w:p>
        </w:tc>
        <w:tc>
          <w:tcPr>
            <w:tcW w:w="1776" w:type="dxa"/>
            <w:tcBorders>
              <w:top w:val="nil"/>
              <w:left w:val="nil"/>
              <w:bottom w:val="single" w:color="auto" w:sz="4" w:space="0"/>
              <w:right w:val="single" w:color="auto" w:sz="4" w:space="0"/>
            </w:tcBorders>
            <w:vAlign w:val="center"/>
          </w:tcPr>
          <w:p w14:paraId="69DDAE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10≤X&lt;100</w:t>
            </w:r>
          </w:p>
        </w:tc>
        <w:tc>
          <w:tcPr>
            <w:tcW w:w="1141" w:type="dxa"/>
            <w:tcBorders>
              <w:top w:val="nil"/>
              <w:left w:val="nil"/>
              <w:bottom w:val="single" w:color="auto" w:sz="4" w:space="0"/>
              <w:right w:val="single" w:color="auto" w:sz="4" w:space="0"/>
            </w:tcBorders>
            <w:vAlign w:val="center"/>
          </w:tcPr>
          <w:p w14:paraId="0908E9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w:t>
            </w:r>
          </w:p>
        </w:tc>
      </w:tr>
      <w:tr w14:paraId="1B14967F">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534BE059">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2E61D6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3C226B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319EA4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2000≤Y&lt;10000</w:t>
            </w:r>
          </w:p>
        </w:tc>
        <w:tc>
          <w:tcPr>
            <w:tcW w:w="1776" w:type="dxa"/>
            <w:tcBorders>
              <w:top w:val="nil"/>
              <w:left w:val="nil"/>
              <w:bottom w:val="single" w:color="auto" w:sz="4" w:space="0"/>
              <w:right w:val="single" w:color="auto" w:sz="4" w:space="0"/>
            </w:tcBorders>
            <w:vAlign w:val="center"/>
          </w:tcPr>
          <w:p w14:paraId="2163CD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100≤Y&lt;2000</w:t>
            </w:r>
          </w:p>
        </w:tc>
        <w:tc>
          <w:tcPr>
            <w:tcW w:w="1141" w:type="dxa"/>
            <w:tcBorders>
              <w:top w:val="nil"/>
              <w:left w:val="nil"/>
              <w:bottom w:val="single" w:color="auto" w:sz="4" w:space="0"/>
              <w:right w:val="single" w:color="auto" w:sz="4" w:space="0"/>
            </w:tcBorders>
            <w:vAlign w:val="center"/>
          </w:tcPr>
          <w:p w14:paraId="1FD8DF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Y&lt;100</w:t>
            </w:r>
          </w:p>
        </w:tc>
      </w:tr>
      <w:tr w14:paraId="40CE01BC">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33182CB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707" w:type="dxa"/>
            <w:tcBorders>
              <w:top w:val="nil"/>
              <w:left w:val="nil"/>
              <w:bottom w:val="single" w:color="auto" w:sz="4" w:space="0"/>
              <w:right w:val="single" w:color="auto" w:sz="4" w:space="0"/>
            </w:tcBorders>
            <w:vAlign w:val="center"/>
          </w:tcPr>
          <w:p w14:paraId="52D34B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310678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17011E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100≤X&lt;300</w:t>
            </w:r>
          </w:p>
        </w:tc>
        <w:tc>
          <w:tcPr>
            <w:tcW w:w="1776" w:type="dxa"/>
            <w:tcBorders>
              <w:top w:val="nil"/>
              <w:left w:val="nil"/>
              <w:bottom w:val="single" w:color="auto" w:sz="4" w:space="0"/>
              <w:right w:val="single" w:color="auto" w:sz="4" w:space="0"/>
            </w:tcBorders>
            <w:vAlign w:val="center"/>
          </w:tcPr>
          <w:p w14:paraId="213AD0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10≤X&lt;100</w:t>
            </w:r>
          </w:p>
        </w:tc>
        <w:tc>
          <w:tcPr>
            <w:tcW w:w="1141" w:type="dxa"/>
            <w:tcBorders>
              <w:top w:val="nil"/>
              <w:left w:val="nil"/>
              <w:bottom w:val="single" w:color="auto" w:sz="4" w:space="0"/>
              <w:right w:val="single" w:color="auto" w:sz="4" w:space="0"/>
            </w:tcBorders>
            <w:vAlign w:val="center"/>
          </w:tcPr>
          <w:p w14:paraId="6BE191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w:t>
            </w:r>
          </w:p>
        </w:tc>
      </w:tr>
      <w:tr w14:paraId="08BBAF9C">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39AB30D4">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40D299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564F2F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24315C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2000≤Y&lt;10000</w:t>
            </w:r>
          </w:p>
        </w:tc>
        <w:tc>
          <w:tcPr>
            <w:tcW w:w="1776" w:type="dxa"/>
            <w:tcBorders>
              <w:top w:val="nil"/>
              <w:left w:val="nil"/>
              <w:bottom w:val="single" w:color="auto" w:sz="4" w:space="0"/>
              <w:right w:val="single" w:color="auto" w:sz="4" w:space="0"/>
            </w:tcBorders>
            <w:vAlign w:val="center"/>
          </w:tcPr>
          <w:p w14:paraId="2D1806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100≤Y&lt;2000</w:t>
            </w:r>
          </w:p>
        </w:tc>
        <w:tc>
          <w:tcPr>
            <w:tcW w:w="1141" w:type="dxa"/>
            <w:tcBorders>
              <w:top w:val="nil"/>
              <w:left w:val="nil"/>
              <w:bottom w:val="single" w:color="auto" w:sz="4" w:space="0"/>
              <w:right w:val="single" w:color="auto" w:sz="4" w:space="0"/>
            </w:tcBorders>
            <w:vAlign w:val="center"/>
          </w:tcPr>
          <w:p w14:paraId="51BD98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Y&lt;100</w:t>
            </w:r>
          </w:p>
        </w:tc>
      </w:tr>
      <w:tr w14:paraId="7349BE74">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61E984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707" w:type="dxa"/>
            <w:tcBorders>
              <w:top w:val="nil"/>
              <w:left w:val="nil"/>
              <w:bottom w:val="single" w:color="auto" w:sz="4" w:space="0"/>
              <w:right w:val="single" w:color="auto" w:sz="4" w:space="0"/>
            </w:tcBorders>
            <w:vAlign w:val="center"/>
          </w:tcPr>
          <w:p w14:paraId="56598E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1A8518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6E083A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100≤X&lt;2000</w:t>
            </w:r>
          </w:p>
        </w:tc>
        <w:tc>
          <w:tcPr>
            <w:tcW w:w="1776" w:type="dxa"/>
            <w:tcBorders>
              <w:top w:val="nil"/>
              <w:left w:val="nil"/>
              <w:bottom w:val="single" w:color="auto" w:sz="4" w:space="0"/>
              <w:right w:val="single" w:color="auto" w:sz="4" w:space="0"/>
            </w:tcBorders>
            <w:vAlign w:val="center"/>
          </w:tcPr>
          <w:p w14:paraId="17FAA5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10≤X&lt;100</w:t>
            </w:r>
          </w:p>
        </w:tc>
        <w:tc>
          <w:tcPr>
            <w:tcW w:w="1141" w:type="dxa"/>
            <w:tcBorders>
              <w:top w:val="nil"/>
              <w:left w:val="nil"/>
              <w:bottom w:val="single" w:color="auto" w:sz="4" w:space="0"/>
              <w:right w:val="single" w:color="auto" w:sz="4" w:space="0"/>
            </w:tcBorders>
            <w:vAlign w:val="center"/>
          </w:tcPr>
          <w:p w14:paraId="017F32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w:t>
            </w:r>
          </w:p>
        </w:tc>
      </w:tr>
      <w:tr w14:paraId="68B7DF12">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6A0FA458">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00E627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0804A5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7B0760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1000≤Y&lt;100000</w:t>
            </w:r>
          </w:p>
        </w:tc>
        <w:tc>
          <w:tcPr>
            <w:tcW w:w="1776" w:type="dxa"/>
            <w:tcBorders>
              <w:top w:val="nil"/>
              <w:left w:val="nil"/>
              <w:bottom w:val="single" w:color="auto" w:sz="4" w:space="0"/>
              <w:right w:val="single" w:color="auto" w:sz="4" w:space="0"/>
            </w:tcBorders>
            <w:vAlign w:val="center"/>
          </w:tcPr>
          <w:p w14:paraId="741CE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100≤Y&lt;1000</w:t>
            </w:r>
          </w:p>
        </w:tc>
        <w:tc>
          <w:tcPr>
            <w:tcW w:w="1141" w:type="dxa"/>
            <w:tcBorders>
              <w:top w:val="nil"/>
              <w:left w:val="nil"/>
              <w:bottom w:val="single" w:color="auto" w:sz="4" w:space="0"/>
              <w:right w:val="single" w:color="auto" w:sz="4" w:space="0"/>
            </w:tcBorders>
            <w:vAlign w:val="center"/>
          </w:tcPr>
          <w:p w14:paraId="24C1A9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Y&lt;100</w:t>
            </w:r>
          </w:p>
        </w:tc>
      </w:tr>
      <w:tr w14:paraId="1098263F">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6DBF9D9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707" w:type="dxa"/>
            <w:tcBorders>
              <w:top w:val="nil"/>
              <w:left w:val="nil"/>
              <w:bottom w:val="single" w:color="auto" w:sz="4" w:space="0"/>
              <w:right w:val="single" w:color="auto" w:sz="4" w:space="0"/>
            </w:tcBorders>
            <w:vAlign w:val="center"/>
          </w:tcPr>
          <w:p w14:paraId="3BE31B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49CA6B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2FC47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100≤X&lt;300</w:t>
            </w:r>
          </w:p>
        </w:tc>
        <w:tc>
          <w:tcPr>
            <w:tcW w:w="1776" w:type="dxa"/>
            <w:tcBorders>
              <w:top w:val="nil"/>
              <w:left w:val="nil"/>
              <w:bottom w:val="single" w:color="auto" w:sz="4" w:space="0"/>
              <w:right w:val="single" w:color="auto" w:sz="4" w:space="0"/>
            </w:tcBorders>
            <w:vAlign w:val="center"/>
          </w:tcPr>
          <w:p w14:paraId="7453EB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10≤X&lt;100</w:t>
            </w:r>
          </w:p>
        </w:tc>
        <w:tc>
          <w:tcPr>
            <w:tcW w:w="1141" w:type="dxa"/>
            <w:tcBorders>
              <w:top w:val="nil"/>
              <w:left w:val="nil"/>
              <w:bottom w:val="single" w:color="auto" w:sz="4" w:space="0"/>
              <w:right w:val="single" w:color="auto" w:sz="4" w:space="0"/>
            </w:tcBorders>
            <w:vAlign w:val="center"/>
          </w:tcPr>
          <w:p w14:paraId="6B61C8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w:t>
            </w:r>
          </w:p>
        </w:tc>
      </w:tr>
      <w:tr w14:paraId="0F88FA16">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0FB40E8A">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26C319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545C2A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5F5313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1000≤Y&lt;10000</w:t>
            </w:r>
          </w:p>
        </w:tc>
        <w:tc>
          <w:tcPr>
            <w:tcW w:w="1776" w:type="dxa"/>
            <w:tcBorders>
              <w:top w:val="nil"/>
              <w:left w:val="nil"/>
              <w:bottom w:val="single" w:color="auto" w:sz="4" w:space="0"/>
              <w:right w:val="single" w:color="auto" w:sz="4" w:space="0"/>
            </w:tcBorders>
            <w:vAlign w:val="center"/>
          </w:tcPr>
          <w:p w14:paraId="71DC38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50≤Y&lt;1000</w:t>
            </w:r>
          </w:p>
        </w:tc>
        <w:tc>
          <w:tcPr>
            <w:tcW w:w="1141" w:type="dxa"/>
            <w:tcBorders>
              <w:top w:val="nil"/>
              <w:left w:val="nil"/>
              <w:bottom w:val="single" w:color="auto" w:sz="4" w:space="0"/>
              <w:right w:val="single" w:color="auto" w:sz="4" w:space="0"/>
            </w:tcBorders>
            <w:vAlign w:val="center"/>
          </w:tcPr>
          <w:p w14:paraId="5B9EF7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Y&lt;50</w:t>
            </w:r>
          </w:p>
        </w:tc>
      </w:tr>
      <w:tr w14:paraId="559CF3BE">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262728F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707" w:type="dxa"/>
            <w:tcBorders>
              <w:top w:val="nil"/>
              <w:left w:val="nil"/>
              <w:bottom w:val="single" w:color="auto" w:sz="4" w:space="0"/>
              <w:right w:val="single" w:color="auto" w:sz="4" w:space="0"/>
            </w:tcBorders>
            <w:vAlign w:val="center"/>
          </w:tcPr>
          <w:p w14:paraId="2A1990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43C8E8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278C9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1000≤Y&lt;200000</w:t>
            </w:r>
          </w:p>
        </w:tc>
        <w:tc>
          <w:tcPr>
            <w:tcW w:w="1776" w:type="dxa"/>
            <w:tcBorders>
              <w:top w:val="nil"/>
              <w:left w:val="nil"/>
              <w:bottom w:val="single" w:color="auto" w:sz="4" w:space="0"/>
              <w:right w:val="single" w:color="auto" w:sz="4" w:space="0"/>
            </w:tcBorders>
            <w:vAlign w:val="center"/>
          </w:tcPr>
          <w:p w14:paraId="6BC1E1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100≤X&lt;1000</w:t>
            </w:r>
          </w:p>
        </w:tc>
        <w:tc>
          <w:tcPr>
            <w:tcW w:w="1141" w:type="dxa"/>
            <w:tcBorders>
              <w:top w:val="nil"/>
              <w:left w:val="nil"/>
              <w:bottom w:val="single" w:color="auto" w:sz="4" w:space="0"/>
              <w:right w:val="single" w:color="auto" w:sz="4" w:space="0"/>
            </w:tcBorders>
            <w:vAlign w:val="center"/>
          </w:tcPr>
          <w:p w14:paraId="5F4A5A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X&lt;100</w:t>
            </w:r>
          </w:p>
        </w:tc>
      </w:tr>
      <w:tr w14:paraId="3EFD27AD">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6F48EFA3">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48F18B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128" w:type="dxa"/>
            <w:tcBorders>
              <w:top w:val="nil"/>
              <w:left w:val="nil"/>
              <w:bottom w:val="single" w:color="auto" w:sz="4" w:space="0"/>
              <w:right w:val="single" w:color="auto" w:sz="4" w:space="0"/>
            </w:tcBorders>
            <w:vAlign w:val="center"/>
          </w:tcPr>
          <w:p w14:paraId="61FE1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41FF3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5000≤Z&lt;10000</w:t>
            </w:r>
          </w:p>
        </w:tc>
        <w:tc>
          <w:tcPr>
            <w:tcW w:w="1776" w:type="dxa"/>
            <w:tcBorders>
              <w:top w:val="nil"/>
              <w:left w:val="nil"/>
              <w:bottom w:val="single" w:color="auto" w:sz="4" w:space="0"/>
              <w:right w:val="single" w:color="auto" w:sz="4" w:space="0"/>
            </w:tcBorders>
            <w:vAlign w:val="center"/>
          </w:tcPr>
          <w:p w14:paraId="4F8184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2000≤Y&lt;5000</w:t>
            </w:r>
          </w:p>
        </w:tc>
        <w:tc>
          <w:tcPr>
            <w:tcW w:w="1141" w:type="dxa"/>
            <w:tcBorders>
              <w:top w:val="nil"/>
              <w:left w:val="nil"/>
              <w:bottom w:val="single" w:color="auto" w:sz="4" w:space="0"/>
              <w:right w:val="single" w:color="auto" w:sz="4" w:space="0"/>
            </w:tcBorders>
            <w:vAlign w:val="center"/>
          </w:tcPr>
          <w:p w14:paraId="557793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Y&lt;2000</w:t>
            </w:r>
          </w:p>
        </w:tc>
      </w:tr>
      <w:tr w14:paraId="7C783E73">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242BDF6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707" w:type="dxa"/>
            <w:tcBorders>
              <w:top w:val="nil"/>
              <w:left w:val="nil"/>
              <w:bottom w:val="single" w:color="auto" w:sz="4" w:space="0"/>
              <w:right w:val="single" w:color="auto" w:sz="4" w:space="0"/>
            </w:tcBorders>
            <w:vAlign w:val="center"/>
          </w:tcPr>
          <w:p w14:paraId="3BC1EE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5C8F78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1E5127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300≤X&lt;1000</w:t>
            </w:r>
          </w:p>
        </w:tc>
        <w:tc>
          <w:tcPr>
            <w:tcW w:w="1776" w:type="dxa"/>
            <w:tcBorders>
              <w:top w:val="nil"/>
              <w:left w:val="nil"/>
              <w:bottom w:val="single" w:color="auto" w:sz="4" w:space="0"/>
              <w:right w:val="single" w:color="auto" w:sz="4" w:space="0"/>
            </w:tcBorders>
            <w:vAlign w:val="center"/>
          </w:tcPr>
          <w:p w14:paraId="11A528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100≤X&lt;300</w:t>
            </w:r>
          </w:p>
        </w:tc>
        <w:tc>
          <w:tcPr>
            <w:tcW w:w="1141" w:type="dxa"/>
            <w:tcBorders>
              <w:top w:val="nil"/>
              <w:left w:val="nil"/>
              <w:bottom w:val="single" w:color="auto" w:sz="4" w:space="0"/>
              <w:right w:val="single" w:color="auto" w:sz="4" w:space="0"/>
            </w:tcBorders>
            <w:vAlign w:val="center"/>
          </w:tcPr>
          <w:p w14:paraId="074532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X&lt;100</w:t>
            </w:r>
          </w:p>
        </w:tc>
      </w:tr>
      <w:tr w14:paraId="481F024D">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74459276">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073442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128" w:type="dxa"/>
            <w:tcBorders>
              <w:top w:val="nil"/>
              <w:left w:val="nil"/>
              <w:bottom w:val="single" w:color="auto" w:sz="4" w:space="0"/>
              <w:right w:val="single" w:color="auto" w:sz="4" w:space="0"/>
            </w:tcBorders>
            <w:vAlign w:val="center"/>
          </w:tcPr>
          <w:p w14:paraId="0058CE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50582E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1000≤Y&lt;5000</w:t>
            </w:r>
          </w:p>
        </w:tc>
        <w:tc>
          <w:tcPr>
            <w:tcW w:w="1776" w:type="dxa"/>
            <w:tcBorders>
              <w:top w:val="nil"/>
              <w:left w:val="nil"/>
              <w:bottom w:val="single" w:color="auto" w:sz="4" w:space="0"/>
              <w:right w:val="single" w:color="auto" w:sz="4" w:space="0"/>
            </w:tcBorders>
            <w:vAlign w:val="center"/>
          </w:tcPr>
          <w:p w14:paraId="688BDC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500≤Y&lt;1000</w:t>
            </w:r>
          </w:p>
        </w:tc>
        <w:tc>
          <w:tcPr>
            <w:tcW w:w="1141" w:type="dxa"/>
            <w:tcBorders>
              <w:top w:val="nil"/>
              <w:left w:val="nil"/>
              <w:bottom w:val="single" w:color="auto" w:sz="4" w:space="0"/>
              <w:right w:val="single" w:color="auto" w:sz="4" w:space="0"/>
            </w:tcBorders>
            <w:vAlign w:val="center"/>
          </w:tcPr>
          <w:p w14:paraId="2CF363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Y&lt;500</w:t>
            </w:r>
          </w:p>
        </w:tc>
      </w:tr>
      <w:tr w14:paraId="7CF9820E">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vAlign w:val="bottom"/>
          </w:tcPr>
          <w:p w14:paraId="1E5EFEB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707" w:type="dxa"/>
            <w:tcBorders>
              <w:top w:val="nil"/>
              <w:left w:val="nil"/>
              <w:bottom w:val="single" w:color="auto" w:sz="4" w:space="0"/>
              <w:right w:val="single" w:color="auto" w:sz="4" w:space="0"/>
            </w:tcBorders>
            <w:vAlign w:val="center"/>
          </w:tcPr>
          <w:p w14:paraId="3CF437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59CCE1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3A9E26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100≤X&lt;300</w:t>
            </w:r>
          </w:p>
        </w:tc>
        <w:tc>
          <w:tcPr>
            <w:tcW w:w="1776" w:type="dxa"/>
            <w:tcBorders>
              <w:top w:val="nil"/>
              <w:left w:val="nil"/>
              <w:bottom w:val="single" w:color="auto" w:sz="4" w:space="0"/>
              <w:right w:val="single" w:color="auto" w:sz="4" w:space="0"/>
            </w:tcBorders>
            <w:vAlign w:val="center"/>
          </w:tcPr>
          <w:p w14:paraId="1E8E3A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10≤X&lt;100</w:t>
            </w:r>
          </w:p>
        </w:tc>
        <w:tc>
          <w:tcPr>
            <w:tcW w:w="1141" w:type="dxa"/>
            <w:tcBorders>
              <w:top w:val="nil"/>
              <w:left w:val="nil"/>
              <w:bottom w:val="single" w:color="auto" w:sz="4" w:space="0"/>
              <w:right w:val="single" w:color="auto" w:sz="4" w:space="0"/>
            </w:tcBorders>
            <w:vAlign w:val="center"/>
          </w:tcPr>
          <w:p w14:paraId="497AE6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w:t>
            </w:r>
          </w:p>
        </w:tc>
      </w:tr>
      <w:tr w14:paraId="13B4CF55">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vAlign w:val="center"/>
          </w:tcPr>
          <w:p w14:paraId="7E85310A">
            <w:pPr>
              <w:widowControl/>
              <w:jc w:val="left"/>
              <w:rPr>
                <w:rFonts w:ascii="仿宋_GB2312" w:hAnsi="仿宋" w:eastAsia="仿宋_GB2312" w:cs="宋体"/>
                <w:b/>
                <w:bCs/>
                <w:color w:val="auto"/>
                <w:kern w:val="0"/>
                <w:sz w:val="18"/>
                <w:szCs w:val="18"/>
                <w:highlight w:val="none"/>
              </w:rPr>
            </w:pPr>
          </w:p>
        </w:tc>
        <w:tc>
          <w:tcPr>
            <w:tcW w:w="1707" w:type="dxa"/>
            <w:tcBorders>
              <w:top w:val="nil"/>
              <w:left w:val="nil"/>
              <w:bottom w:val="single" w:color="auto" w:sz="4" w:space="0"/>
              <w:right w:val="single" w:color="auto" w:sz="4" w:space="0"/>
            </w:tcBorders>
            <w:vAlign w:val="center"/>
          </w:tcPr>
          <w:p w14:paraId="066B33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128" w:type="dxa"/>
            <w:tcBorders>
              <w:top w:val="nil"/>
              <w:left w:val="nil"/>
              <w:bottom w:val="single" w:color="auto" w:sz="4" w:space="0"/>
              <w:right w:val="single" w:color="auto" w:sz="4" w:space="0"/>
            </w:tcBorders>
            <w:vAlign w:val="center"/>
          </w:tcPr>
          <w:p w14:paraId="0E7112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999" w:type="dxa"/>
            <w:tcBorders>
              <w:top w:val="nil"/>
              <w:left w:val="nil"/>
              <w:bottom w:val="single" w:color="auto" w:sz="4" w:space="0"/>
              <w:right w:val="single" w:color="auto" w:sz="4" w:space="0"/>
            </w:tcBorders>
            <w:vAlign w:val="center"/>
          </w:tcPr>
          <w:p w14:paraId="3E47DB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8000≤Z&lt;120000</w:t>
            </w:r>
          </w:p>
        </w:tc>
        <w:tc>
          <w:tcPr>
            <w:tcW w:w="1776" w:type="dxa"/>
            <w:tcBorders>
              <w:top w:val="nil"/>
              <w:left w:val="nil"/>
              <w:bottom w:val="single" w:color="auto" w:sz="4" w:space="0"/>
              <w:right w:val="single" w:color="auto" w:sz="4" w:space="0"/>
            </w:tcBorders>
            <w:vAlign w:val="center"/>
          </w:tcPr>
          <w:p w14:paraId="2EDCAF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100≤Z&lt;8000</w:t>
            </w:r>
          </w:p>
        </w:tc>
        <w:tc>
          <w:tcPr>
            <w:tcW w:w="1141" w:type="dxa"/>
            <w:tcBorders>
              <w:top w:val="nil"/>
              <w:left w:val="nil"/>
              <w:bottom w:val="single" w:color="auto" w:sz="4" w:space="0"/>
              <w:right w:val="single" w:color="auto" w:sz="4" w:space="0"/>
            </w:tcBorders>
            <w:vAlign w:val="center"/>
          </w:tcPr>
          <w:p w14:paraId="292CF5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Y&lt;100</w:t>
            </w:r>
          </w:p>
        </w:tc>
      </w:tr>
      <w:tr w14:paraId="31C0F461">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vAlign w:val="bottom"/>
          </w:tcPr>
          <w:p w14:paraId="28445CC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707" w:type="dxa"/>
            <w:tcBorders>
              <w:top w:val="nil"/>
              <w:left w:val="nil"/>
              <w:bottom w:val="single" w:color="auto" w:sz="4" w:space="0"/>
              <w:right w:val="single" w:color="auto" w:sz="4" w:space="0"/>
            </w:tcBorders>
            <w:vAlign w:val="center"/>
          </w:tcPr>
          <w:p w14:paraId="2C461F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128" w:type="dxa"/>
            <w:tcBorders>
              <w:top w:val="nil"/>
              <w:left w:val="nil"/>
              <w:bottom w:val="single" w:color="auto" w:sz="4" w:space="0"/>
              <w:right w:val="single" w:color="auto" w:sz="4" w:space="0"/>
            </w:tcBorders>
            <w:vAlign w:val="center"/>
          </w:tcPr>
          <w:p w14:paraId="758B44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99" w:type="dxa"/>
            <w:tcBorders>
              <w:top w:val="nil"/>
              <w:left w:val="nil"/>
              <w:bottom w:val="single" w:color="auto" w:sz="4" w:space="0"/>
              <w:right w:val="single" w:color="auto" w:sz="4" w:space="0"/>
            </w:tcBorders>
            <w:vAlign w:val="center"/>
          </w:tcPr>
          <w:p w14:paraId="09058F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100≤X&lt;300</w:t>
            </w:r>
          </w:p>
        </w:tc>
        <w:tc>
          <w:tcPr>
            <w:tcW w:w="1776" w:type="dxa"/>
            <w:tcBorders>
              <w:top w:val="nil"/>
              <w:left w:val="nil"/>
              <w:bottom w:val="single" w:color="auto" w:sz="4" w:space="0"/>
              <w:right w:val="single" w:color="auto" w:sz="4" w:space="0"/>
            </w:tcBorders>
            <w:vAlign w:val="center"/>
          </w:tcPr>
          <w:p w14:paraId="7558E4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10≤X&lt;100</w:t>
            </w:r>
          </w:p>
        </w:tc>
        <w:tc>
          <w:tcPr>
            <w:tcW w:w="1141" w:type="dxa"/>
            <w:tcBorders>
              <w:top w:val="nil"/>
              <w:left w:val="nil"/>
              <w:bottom w:val="single" w:color="auto" w:sz="4" w:space="0"/>
              <w:right w:val="single" w:color="auto" w:sz="4" w:space="0"/>
            </w:tcBorders>
            <w:vAlign w:val="center"/>
          </w:tcPr>
          <w:p w14:paraId="5C7389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X&lt;10</w:t>
            </w:r>
          </w:p>
        </w:tc>
      </w:tr>
    </w:tbl>
    <w:p w14:paraId="2DF59C30">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5592C17">
      <w:pPr>
        <w:widowControl/>
        <w:jc w:val="left"/>
        <w:rPr>
          <w:rFonts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7F5C34BD">
      <w:pPr>
        <w:pStyle w:val="21"/>
        <w:jc w:val="center"/>
        <w:outlineLvl w:val="0"/>
        <w:rPr>
          <w:rFonts w:hAnsi="宋体"/>
          <w:b/>
          <w:color w:val="auto"/>
          <w:sz w:val="36"/>
          <w:szCs w:val="36"/>
          <w:highlight w:val="none"/>
        </w:rPr>
      </w:pPr>
      <w:bookmarkStart w:id="88" w:name="_Toc12824"/>
      <w:r>
        <w:rPr>
          <w:rFonts w:hint="eastAsia" w:ascii="Times New Roman" w:hAnsi="Times New Roman"/>
          <w:b/>
          <w:color w:val="auto"/>
          <w:sz w:val="36"/>
          <w:highlight w:val="none"/>
        </w:rPr>
        <w:t>第三章投标人须知</w:t>
      </w:r>
      <w:bookmarkEnd w:id="88"/>
    </w:p>
    <w:p w14:paraId="56D3ABA6">
      <w:pPr>
        <w:pStyle w:val="21"/>
        <w:spacing w:line="720" w:lineRule="auto"/>
        <w:jc w:val="center"/>
        <w:outlineLvl w:val="1"/>
        <w:rPr>
          <w:rFonts w:ascii="Times New Roman" w:hAnsi="Times New Roman"/>
          <w:b/>
          <w:color w:val="auto"/>
          <w:sz w:val="30"/>
          <w:szCs w:val="30"/>
          <w:highlight w:val="none"/>
        </w:rPr>
      </w:pPr>
      <w:bookmarkStart w:id="89" w:name="_Toc26033"/>
      <w:bookmarkStart w:id="90" w:name="_Toc12600"/>
      <w:r>
        <w:rPr>
          <w:rFonts w:hint="eastAsia" w:ascii="Times New Roman" w:hAnsi="Times New Roman"/>
          <w:b/>
          <w:color w:val="auto"/>
          <w:sz w:val="30"/>
          <w:szCs w:val="30"/>
          <w:highlight w:val="none"/>
        </w:rPr>
        <w:t>第一节投标人须知前附表</w:t>
      </w:r>
      <w:bookmarkEnd w:id="89"/>
      <w:bookmarkEnd w:id="90"/>
    </w:p>
    <w:tbl>
      <w:tblPr>
        <w:tblStyle w:val="36"/>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67C04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9EC30D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793C0062">
            <w:pPr>
              <w:snapToGrid w:val="0"/>
              <w:spacing w:line="360" w:lineRule="auto"/>
              <w:jc w:val="left"/>
              <w:rPr>
                <w:rFonts w:ascii="宋体" w:hAnsi="宋体"/>
                <w:color w:val="auto"/>
                <w:szCs w:val="21"/>
                <w:highlight w:val="none"/>
              </w:rPr>
            </w:pPr>
            <w:r>
              <w:rPr>
                <w:rFonts w:hint="eastAsia" w:ascii="宋体" w:hAnsi="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6B05D05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057F9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295400A">
            <w:pPr>
              <w:spacing w:line="380" w:lineRule="exact"/>
              <w:rPr>
                <w:rFonts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0A285E17">
            <w:pPr>
              <w:spacing w:line="380" w:lineRule="exact"/>
              <w:rPr>
                <w:rFonts w:ascii="宋体" w:hAnsi="宋体"/>
                <w:color w:val="auto"/>
                <w:szCs w:val="21"/>
                <w:highlight w:val="none"/>
              </w:rPr>
            </w:pPr>
            <w:r>
              <w:rPr>
                <w:rFonts w:hint="eastAsia" w:ascii="宋体" w:hAnsi="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1F669B41">
            <w:pPr>
              <w:pStyle w:val="15"/>
              <w:spacing w:line="380" w:lineRule="exact"/>
              <w:rPr>
                <w:rFonts w:ascii="宋体" w:hAnsi="宋体"/>
                <w:color w:val="auto"/>
                <w:szCs w:val="21"/>
                <w:highlight w:val="none"/>
              </w:rPr>
            </w:pPr>
            <w:r>
              <w:rPr>
                <w:rFonts w:hint="eastAsia" w:ascii="宋体" w:hAnsi="宋体"/>
                <w:color w:val="auto"/>
                <w:szCs w:val="21"/>
                <w:highlight w:val="none"/>
              </w:rPr>
              <w:t>允许联合体投标。</w:t>
            </w:r>
          </w:p>
        </w:tc>
      </w:tr>
      <w:tr w14:paraId="005CA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FCF69E5">
            <w:pPr>
              <w:spacing w:line="380" w:lineRule="exact"/>
              <w:rPr>
                <w:rFonts w:ascii="宋体" w:hAnsi="宋体"/>
                <w:color w:val="auto"/>
                <w:szCs w:val="21"/>
                <w:highlight w:val="none"/>
              </w:rPr>
            </w:pPr>
            <w:r>
              <w:rPr>
                <w:rFonts w:hint="eastAsia"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45DC1558">
            <w:pPr>
              <w:spacing w:line="380" w:lineRule="exact"/>
              <w:rPr>
                <w:rFonts w:ascii="宋体" w:hAnsi="宋体"/>
                <w:color w:val="auto"/>
                <w:szCs w:val="21"/>
                <w:highlight w:val="none"/>
              </w:rPr>
            </w:pPr>
            <w:r>
              <w:rPr>
                <w:rFonts w:hint="eastAsia" w:ascii="宋体" w:hAnsi="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5F99328D">
            <w:pPr>
              <w:pStyle w:val="15"/>
              <w:spacing w:line="380" w:lineRule="exact"/>
              <w:rPr>
                <w:rFonts w:ascii="宋体" w:hAnsi="宋体"/>
                <w:color w:val="auto"/>
                <w:szCs w:val="21"/>
                <w:highlight w:val="none"/>
              </w:rPr>
            </w:pPr>
            <w:r>
              <w:rPr>
                <w:rFonts w:hint="eastAsia" w:ascii="宋体" w:hAnsi="宋体"/>
                <w:color w:val="auto"/>
                <w:szCs w:val="21"/>
                <w:highlight w:val="none"/>
              </w:rPr>
              <w:t>联合体投标要求如下：1.两个以上投标人可以组成一个投标联合体，以一个投标人的身份共同参加投标。联合体投标的，须提供《联合体投标协议书》（格式后附）。</w:t>
            </w:r>
          </w:p>
          <w:p w14:paraId="3DE82AD9">
            <w:pPr>
              <w:pStyle w:val="15"/>
              <w:spacing w:line="380" w:lineRule="exact"/>
              <w:rPr>
                <w:rFonts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本项目有特殊要求规定投标人特定条件的，联合体各方中至少有一方必须符合招标文件规定的特定条件。</w:t>
            </w:r>
          </w:p>
          <w:p w14:paraId="7F656AF4">
            <w:pPr>
              <w:pStyle w:val="15"/>
              <w:spacing w:line="380" w:lineRule="exact"/>
              <w:rPr>
                <w:rFonts w:ascii="宋体" w:hAnsi="宋体"/>
                <w:color w:val="auto"/>
                <w:szCs w:val="21"/>
                <w:highlight w:val="none"/>
              </w:rPr>
            </w:pPr>
            <w:r>
              <w:rPr>
                <w:rFonts w:hint="eastAsia" w:ascii="宋体" w:hAnsi="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1679E134">
            <w:pPr>
              <w:pStyle w:val="15"/>
              <w:spacing w:line="380" w:lineRule="exact"/>
              <w:rPr>
                <w:rFonts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w:t>
            </w:r>
          </w:p>
          <w:p w14:paraId="76D9B0B7">
            <w:pPr>
              <w:pStyle w:val="15"/>
              <w:spacing w:line="380" w:lineRule="exact"/>
              <w:rPr>
                <w:rFonts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p>
          <w:p w14:paraId="3BEB603B">
            <w:pPr>
              <w:pStyle w:val="15"/>
              <w:spacing w:line="380" w:lineRule="exact"/>
              <w:rPr>
                <w:rFonts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p>
          <w:p w14:paraId="0BE7C51F">
            <w:pPr>
              <w:pStyle w:val="15"/>
              <w:spacing w:line="380" w:lineRule="exac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77022B99">
            <w:pPr>
              <w:pStyle w:val="15"/>
              <w:spacing w:line="380" w:lineRule="exact"/>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.联合体各方均应按照招标文件的规定提交资格证明文件。</w:t>
            </w:r>
          </w:p>
        </w:tc>
      </w:tr>
      <w:tr w14:paraId="0CBA9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283B016">
            <w:pPr>
              <w:spacing w:line="380" w:lineRule="exact"/>
              <w:rPr>
                <w:rFonts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69ADC33A">
            <w:pPr>
              <w:spacing w:line="380" w:lineRule="exact"/>
              <w:rPr>
                <w:rFonts w:ascii="宋体" w:hAnsi="宋体"/>
                <w:color w:val="auto"/>
                <w:szCs w:val="21"/>
                <w:highlight w:val="none"/>
              </w:rPr>
            </w:pPr>
            <w:r>
              <w:rPr>
                <w:rFonts w:hint="eastAsia" w:ascii="宋体" w:hAnsi="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724D94D1">
            <w:pPr>
              <w:pStyle w:val="15"/>
              <w:spacing w:line="380" w:lineRule="exact"/>
              <w:rPr>
                <w:rFonts w:ascii="宋体" w:hAnsi="宋体"/>
                <w:color w:val="auto"/>
                <w:szCs w:val="21"/>
                <w:highlight w:val="none"/>
              </w:rPr>
            </w:pPr>
            <w:r>
              <w:rPr>
                <w:rFonts w:hint="eastAsia" w:ascii="宋体" w:hAnsi="宋体"/>
                <w:color w:val="auto"/>
                <w:szCs w:val="21"/>
                <w:highlight w:val="none"/>
              </w:rPr>
              <w:t>不允许分包</w:t>
            </w:r>
          </w:p>
          <w:p w14:paraId="37430F52">
            <w:pPr>
              <w:pStyle w:val="15"/>
              <w:spacing w:line="380" w:lineRule="exact"/>
              <w:rPr>
                <w:rFonts w:ascii="宋体" w:hAnsi="宋体"/>
                <w:color w:val="auto"/>
                <w:szCs w:val="21"/>
                <w:highlight w:val="none"/>
              </w:rPr>
            </w:pPr>
            <w:r>
              <w:rPr>
                <w:rFonts w:hint="eastAsia" w:ascii="宋体" w:hAnsi="宋体"/>
                <w:color w:val="auto"/>
                <w:szCs w:val="21"/>
                <w:highlight w:val="none"/>
              </w:rPr>
              <w:t>转包/分包内容：</w:t>
            </w:r>
          </w:p>
          <w:p w14:paraId="0AE0638F">
            <w:pPr>
              <w:pStyle w:val="15"/>
              <w:spacing w:line="380" w:lineRule="exact"/>
              <w:rPr>
                <w:rFonts w:ascii="宋体" w:hAnsi="宋体"/>
                <w:color w:val="auto"/>
                <w:szCs w:val="21"/>
                <w:highlight w:val="none"/>
              </w:rPr>
            </w:pPr>
            <w:r>
              <w:rPr>
                <w:rFonts w:hint="eastAsia" w:ascii="宋体" w:hAnsi="宋体"/>
                <w:color w:val="auto"/>
                <w:szCs w:val="21"/>
                <w:highlight w:val="none"/>
              </w:rPr>
              <w:t>转包/分包金额或者比例：</w:t>
            </w:r>
          </w:p>
        </w:tc>
      </w:tr>
      <w:tr w14:paraId="686EB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8C038A1">
            <w:pPr>
              <w:spacing w:line="380" w:lineRule="exact"/>
              <w:rPr>
                <w:rFonts w:ascii="宋体" w:hAnsi="宋体"/>
                <w:color w:val="auto"/>
                <w:szCs w:val="21"/>
                <w:highlight w:val="none"/>
              </w:rPr>
            </w:pPr>
            <w:r>
              <w:rPr>
                <w:rFonts w:hint="eastAsia" w:ascii="宋体" w:hAnsi="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6F4742DC">
            <w:pPr>
              <w:spacing w:line="380" w:lineRule="exact"/>
              <w:rPr>
                <w:rFonts w:ascii="宋体" w:hAnsi="宋体"/>
                <w:color w:val="auto"/>
                <w:szCs w:val="21"/>
                <w:highlight w:val="none"/>
              </w:rPr>
            </w:pPr>
            <w:r>
              <w:rPr>
                <w:rFonts w:hint="eastAsia" w:ascii="宋体" w:hAnsi="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5F9AA8E3">
            <w:pPr>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3F777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5A5FC19">
            <w:pPr>
              <w:spacing w:line="380" w:lineRule="exact"/>
              <w:rPr>
                <w:rFonts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2D94C192">
            <w:pPr>
              <w:spacing w:line="380" w:lineRule="exact"/>
              <w:rPr>
                <w:rFonts w:ascii="宋体" w:hAnsi="宋体"/>
                <w:color w:val="auto"/>
                <w:szCs w:val="21"/>
                <w:highlight w:val="none"/>
              </w:rPr>
            </w:pPr>
            <w:r>
              <w:rPr>
                <w:rFonts w:hint="eastAsia" w:ascii="宋体" w:hAnsi="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31213969">
            <w:pPr>
              <w:snapToGrid w:val="0"/>
              <w:spacing w:line="380" w:lineRule="exact"/>
              <w:rPr>
                <w:rFonts w:ascii="宋体" w:hAnsi="宋体"/>
                <w:color w:val="auto"/>
                <w:szCs w:val="21"/>
                <w:highlight w:val="none"/>
              </w:rPr>
            </w:pPr>
            <w:r>
              <w:rPr>
                <w:rFonts w:hint="eastAsia" w:ascii="宋体" w:hAnsi="宋体"/>
                <w:color w:val="auto"/>
                <w:szCs w:val="21"/>
                <w:highlight w:val="none"/>
              </w:rPr>
              <w:t>☑不组织召开开标前答疑会</w:t>
            </w:r>
          </w:p>
          <w:p w14:paraId="36AF9B73">
            <w:pPr>
              <w:snapToGrid w:val="0"/>
              <w:spacing w:line="380" w:lineRule="exact"/>
              <w:rPr>
                <w:rFonts w:ascii="宋体" w:hAnsi="宋体"/>
                <w:color w:val="auto"/>
                <w:szCs w:val="21"/>
                <w:highlight w:val="none"/>
              </w:rPr>
            </w:pPr>
            <w:r>
              <w:rPr>
                <w:rFonts w:hint="eastAsia" w:ascii="宋体" w:hAnsi="宋体"/>
                <w:color w:val="auto"/>
                <w:szCs w:val="21"/>
                <w:highlight w:val="none"/>
              </w:rPr>
              <w:t>□组织召开开标前答疑会</w:t>
            </w:r>
          </w:p>
          <w:p w14:paraId="21D0C63A">
            <w:pPr>
              <w:snapToGrid w:val="0"/>
              <w:spacing w:line="380" w:lineRule="exact"/>
              <w:rPr>
                <w:rFonts w:ascii="宋体" w:hAnsi="宋体"/>
                <w:color w:val="auto"/>
                <w:szCs w:val="21"/>
                <w:highlight w:val="none"/>
                <w:u w:val="single"/>
              </w:rPr>
            </w:pPr>
            <w:r>
              <w:rPr>
                <w:rFonts w:hint="eastAsia" w:ascii="宋体" w:hAnsi="宋体"/>
                <w:color w:val="auto"/>
                <w:szCs w:val="21"/>
                <w:highlight w:val="none"/>
              </w:rPr>
              <w:t>会议开始时间：年月日时</w:t>
            </w:r>
            <w:r>
              <w:rPr>
                <w:rFonts w:hint="eastAsia" w:ascii="宋体" w:hAnsi="宋体"/>
                <w:color w:val="auto"/>
                <w:szCs w:val="21"/>
                <w:highlight w:val="none"/>
                <w:u w:val="single"/>
              </w:rPr>
              <w:t>分</w:t>
            </w:r>
            <w:r>
              <w:rPr>
                <w:rFonts w:hint="eastAsia" w:ascii="宋体" w:hAnsi="宋体"/>
                <w:color w:val="auto"/>
                <w:szCs w:val="21"/>
                <w:highlight w:val="none"/>
              </w:rPr>
              <w:t>，逾期后果自负。会议地点：</w:t>
            </w:r>
          </w:p>
        </w:tc>
      </w:tr>
      <w:tr w14:paraId="3E88C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CBC4B85">
            <w:pPr>
              <w:spacing w:line="380" w:lineRule="exact"/>
              <w:rPr>
                <w:rFonts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29938032">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3C0209B">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（如营业执照或者事业单位法人证书或者执业许可证等），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2D3D90E">
            <w:pPr>
              <w:snapToGrid w:val="0"/>
              <w:spacing w:line="380" w:lineRule="exact"/>
              <w:jc w:val="left"/>
              <w:rPr>
                <w:rFonts w:ascii="宋体" w:hAnsi="宋体"/>
                <w:color w:val="auto"/>
                <w:szCs w:val="21"/>
                <w:highlight w:val="none"/>
              </w:rPr>
            </w:pPr>
            <w:r>
              <w:rPr>
                <w:rFonts w:hint="eastAsia" w:ascii="宋体" w:hAnsi="宋体" w:cs="宋体"/>
                <w:color w:val="auto"/>
                <w:szCs w:val="21"/>
                <w:highlight w:val="none"/>
              </w:rPr>
              <w:t>2.投标人依法缴纳税收的相关材料[投标截止前近半年连续3个月的依法缴纳税收的凭据复印件；依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FB4A2ED">
            <w:pPr>
              <w:snapToGrid w:val="0"/>
              <w:spacing w:line="380" w:lineRule="exact"/>
              <w:jc w:val="left"/>
              <w:rPr>
                <w:rFonts w:ascii="宋体" w:hAnsi="宋体"/>
                <w:color w:val="auto"/>
                <w:szCs w:val="21"/>
                <w:highlight w:val="none"/>
              </w:rPr>
            </w:pPr>
            <w:r>
              <w:rPr>
                <w:rFonts w:hint="eastAsia" w:ascii="宋体" w:hAnsi="宋体" w:cs="宋体"/>
                <w:color w:val="auto"/>
                <w:szCs w:val="21"/>
                <w:highlight w:val="none"/>
              </w:rPr>
              <w:t>3.投标人依法缴纳社会保障资金的相关材料[投标截止前近半年连续3个月的依法缴纳社会保障资金的缴费凭证（专用收据或者社会保险缴纳清单）复印件；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F670697">
            <w:pPr>
              <w:snapToGrid w:val="0"/>
              <w:spacing w:line="380" w:lineRule="exact"/>
              <w:jc w:val="left"/>
              <w:rPr>
                <w:rFonts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olor w:val="auto"/>
                <w:szCs w:val="21"/>
                <w:highlight w:val="none"/>
              </w:rPr>
              <w:t>[</w:t>
            </w:r>
            <w:r>
              <w:rPr>
                <w:rFonts w:hint="eastAsia" w:ascii="宋体" w:hAnsi="宋体"/>
                <w:color w:val="auto"/>
                <w:szCs w:val="21"/>
                <w:highlight w:val="none"/>
                <w:u w:val="single"/>
              </w:rPr>
              <w:t>2024</w:t>
            </w:r>
            <w:r>
              <w:rPr>
                <w:rFonts w:hint="eastAsia" w:ascii="宋体" w:hAnsi="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DD1661E">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3D00665">
            <w:pPr>
              <w:numPr>
                <w:ilvl w:val="0"/>
                <w:numId w:val="4"/>
              </w:numPr>
              <w:snapToGrid w:val="0"/>
              <w:spacing w:line="380" w:lineRule="exact"/>
              <w:jc w:val="left"/>
              <w:rPr>
                <w:rFonts w:ascii="宋体" w:hAnsi="宋体"/>
                <w:color w:val="auto"/>
                <w:szCs w:val="21"/>
                <w:highlight w:val="none"/>
              </w:rPr>
            </w:pPr>
            <w:r>
              <w:rPr>
                <w:rFonts w:hint="eastAsia" w:ascii="宋体" w:hAnsi="宋体"/>
                <w:color w:val="auto"/>
                <w:szCs w:val="21"/>
                <w:highlight w:val="none"/>
              </w:rPr>
              <w:t>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3C06028">
            <w:pPr>
              <w:numPr>
                <w:ilvl w:val="0"/>
                <w:numId w:val="4"/>
              </w:numPr>
              <w:snapToGrid w:val="0"/>
              <w:spacing w:line="380" w:lineRule="exact"/>
              <w:jc w:val="left"/>
              <w:rPr>
                <w:rFonts w:ascii="宋体" w:hAnsi="宋体"/>
                <w:color w:val="auto"/>
                <w:szCs w:val="21"/>
                <w:highlight w:val="none"/>
              </w:rPr>
            </w:pPr>
            <w:r>
              <w:rPr>
                <w:rFonts w:hint="eastAsia" w:ascii="宋体" w:hAnsi="宋体"/>
                <w:color w:val="auto"/>
                <w:szCs w:val="21"/>
                <w:highlight w:val="none"/>
              </w:rPr>
              <w:t>联合体协议书（格式后附）；（</w:t>
            </w:r>
            <w:r>
              <w:rPr>
                <w:rFonts w:hint="eastAsia"/>
                <w:b/>
                <w:color w:val="auto"/>
                <w:spacing w:val="-1"/>
                <w:w w:val="95"/>
                <w:highlight w:val="none"/>
              </w:rPr>
              <w:t>联合体投标时必须提供，否</w:t>
            </w:r>
            <w:r>
              <w:rPr>
                <w:rFonts w:hint="eastAsia"/>
                <w:b/>
                <w:color w:val="auto"/>
                <w:spacing w:val="-1"/>
                <w:highlight w:val="none"/>
              </w:rPr>
              <w:t>则作无效投标处理）</w:t>
            </w:r>
          </w:p>
          <w:p w14:paraId="473B23F0">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8.（采购人或采购代理机构根据招标公告对应的特定资格要求及特定条件设置投标人提供的资格证明材料）；</w:t>
            </w:r>
            <w:r>
              <w:rPr>
                <w:rFonts w:hint="eastAsia" w:ascii="宋体" w:hAnsi="宋体"/>
                <w:b/>
                <w:bCs/>
                <w:color w:val="auto"/>
                <w:szCs w:val="21"/>
                <w:highlight w:val="none"/>
              </w:rPr>
              <w:t>（如有必须提供，否则作无效投标处理）</w:t>
            </w:r>
          </w:p>
          <w:p w14:paraId="1A472E66">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27AA7CFE">
            <w:pPr>
              <w:snapToGrid w:val="0"/>
              <w:spacing w:line="380" w:lineRule="exact"/>
              <w:jc w:val="left"/>
              <w:rPr>
                <w:rFonts w:ascii="宋体" w:hAnsi="宋体" w:cs="Courier New"/>
                <w:b/>
                <w:color w:val="auto"/>
                <w:szCs w:val="21"/>
                <w:highlight w:val="none"/>
              </w:rPr>
            </w:pPr>
            <w:r>
              <w:rPr>
                <w:rFonts w:hint="eastAsia" w:ascii="宋体" w:hAnsi="宋体"/>
                <w:b/>
                <w:bCs/>
                <w:color w:val="auto"/>
                <w:szCs w:val="21"/>
                <w:highlight w:val="none"/>
              </w:rPr>
              <w:t>注：1.以上标明“必须提供”的材料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4030D364">
            <w:pPr>
              <w:snapToGrid w:val="0"/>
              <w:spacing w:line="380" w:lineRule="exact"/>
              <w:ind w:firstLine="422" w:firstLineChars="200"/>
              <w:jc w:val="left"/>
              <w:rPr>
                <w:rFonts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.联合体投标时，第1-5项资格证明文件联合体各方均必须分别提供，联合体各方分别盖章和签字，否则投标文件按无效响应处理。</w:t>
            </w:r>
          </w:p>
        </w:tc>
      </w:tr>
      <w:tr w14:paraId="71BE1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581E1EDE">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3C65ABB">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商务文件组成</w:t>
            </w:r>
          </w:p>
          <w:p w14:paraId="7AB4CD52">
            <w:pPr>
              <w:spacing w:line="380" w:lineRule="exact"/>
              <w:rPr>
                <w:rFonts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0263B395">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C8429D0">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7247892">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2ECB15AD">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CAEF1D5">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5.投标人情况介绍；</w:t>
            </w:r>
          </w:p>
          <w:p w14:paraId="7DA288A1">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6.除招标文件规定必须提供以外，投标人认为需要提供的其他证明材料。（投标人根据“第二章采购需求”及“第四章评标方法及评标标准”提供有关证明材料）。</w:t>
            </w:r>
          </w:p>
          <w:p w14:paraId="7B0C09BB">
            <w:pPr>
              <w:snapToGrid w:val="0"/>
              <w:spacing w:line="380" w:lineRule="exact"/>
              <w:jc w:val="left"/>
              <w:rPr>
                <w:rFonts w:ascii="宋体" w:hAnsi="宋体"/>
                <w:b/>
                <w:bCs/>
                <w:color w:val="auto"/>
                <w:szCs w:val="21"/>
                <w:highlight w:val="none"/>
              </w:rPr>
            </w:pPr>
            <w:r>
              <w:rPr>
                <w:rFonts w:hint="eastAsia" w:ascii="宋体" w:hAnsi="宋体"/>
                <w:b/>
                <w:bCs/>
                <w:color w:val="auto"/>
                <w:szCs w:val="21"/>
                <w:highlight w:val="none"/>
              </w:rPr>
              <w:t>注：1.法定代表人授权委托书必须由法定代表人及委托代理人签字，并加盖投标人公章，否则作无效投标处理。</w:t>
            </w:r>
          </w:p>
          <w:p w14:paraId="16DA015A">
            <w:pPr>
              <w:snapToGrid w:val="0"/>
              <w:spacing w:line="38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64AA2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194A7F02">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3EC35E3">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技术文件组成</w:t>
            </w:r>
          </w:p>
          <w:p w14:paraId="3DF475CB">
            <w:pPr>
              <w:spacing w:line="380" w:lineRule="exact"/>
              <w:rPr>
                <w:rFonts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0447B6ED">
            <w:pPr>
              <w:numPr>
                <w:ilvl w:val="0"/>
                <w:numId w:val="5"/>
              </w:numPr>
              <w:snapToGrid w:val="0"/>
              <w:spacing w:line="380" w:lineRule="exact"/>
              <w:jc w:val="left"/>
              <w:rPr>
                <w:rFonts w:ascii="宋体" w:hAnsi="宋体"/>
                <w:color w:val="auto"/>
                <w:szCs w:val="21"/>
                <w:highlight w:val="none"/>
              </w:rPr>
            </w:pPr>
            <w:r>
              <w:rPr>
                <w:rFonts w:hint="eastAsia" w:ascii="宋体" w:hAnsi="宋体"/>
                <w:color w:val="auto"/>
                <w:szCs w:val="21"/>
                <w:highlight w:val="none"/>
              </w:rPr>
              <w:t>项目技术方案（</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7849CE5">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2.组织服务方案（</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2723B57">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3.售后服务方案（</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0408F8C">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4.</w:t>
            </w:r>
            <w:r>
              <w:rPr>
                <w:rFonts w:hint="eastAsia" w:cs="仿宋_GB2312"/>
                <w:color w:val="auto"/>
                <w:highlight w:val="none"/>
              </w:rPr>
              <w:t>针对本项目的优势</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6DAE113">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5.投标服务技术需求偏离表；（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819856D">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6.项目实施人员一览表；（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6F4A40E">
            <w:pPr>
              <w:snapToGrid w:val="0"/>
              <w:spacing w:line="380" w:lineRule="exact"/>
              <w:jc w:val="left"/>
              <w:rPr>
                <w:rFonts w:ascii="宋体" w:hAnsi="宋体"/>
                <w:bCs/>
                <w:color w:val="auto"/>
                <w:szCs w:val="21"/>
                <w:highlight w:val="none"/>
              </w:rPr>
            </w:pPr>
            <w:r>
              <w:rPr>
                <w:rFonts w:hint="eastAsia" w:ascii="宋体" w:hAnsi="宋体"/>
                <w:color w:val="auto"/>
                <w:szCs w:val="21"/>
                <w:highlight w:val="none"/>
              </w:rPr>
              <w:t>7.除招标文件规定必须提供以外，投标人需要说明的其他文件和说明。</w:t>
            </w:r>
            <w:r>
              <w:rPr>
                <w:rFonts w:hint="eastAsia"/>
                <w:color w:val="auto"/>
                <w:highlight w:val="none"/>
              </w:rPr>
              <w:t>（格式自拟）</w:t>
            </w:r>
          </w:p>
          <w:p w14:paraId="77E798C2">
            <w:pPr>
              <w:snapToGrid w:val="0"/>
              <w:spacing w:line="380" w:lineRule="exact"/>
              <w:jc w:val="left"/>
              <w:rPr>
                <w:rFonts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6A900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120BC40F">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AE4D4AC">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61C829A8">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68827327">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B131FE7">
            <w:pPr>
              <w:snapToGrid w:val="0"/>
              <w:spacing w:line="380" w:lineRule="exact"/>
              <w:jc w:val="left"/>
              <w:rPr>
                <w:color w:val="auto"/>
                <w:highlight w:val="none"/>
              </w:rPr>
            </w:pPr>
            <w:r>
              <w:rPr>
                <w:rFonts w:hint="eastAsia" w:ascii="宋体" w:hAnsi="宋体"/>
                <w:color w:val="auto"/>
                <w:szCs w:val="21"/>
                <w:highlight w:val="none"/>
              </w:rPr>
              <w:t>3.中小企业声明函（格式后附）</w:t>
            </w:r>
            <w:r>
              <w:rPr>
                <w:rFonts w:hint="eastAsia" w:ascii="宋体" w:hAnsi="宋体"/>
                <w:b/>
                <w:bCs/>
                <w:color w:val="auto"/>
                <w:szCs w:val="21"/>
                <w:highlight w:val="none"/>
              </w:rPr>
              <w:t>（如有提供中小企业声明函或监狱企业证明或残疾人福利声明函，必须提供，否则按无效投标处理）</w:t>
            </w:r>
          </w:p>
          <w:p w14:paraId="7F7C1E39">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4.投标人针对报价需要说明的其他文件和说明。</w:t>
            </w:r>
          </w:p>
        </w:tc>
      </w:tr>
      <w:tr w14:paraId="3B5AE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B15C64">
            <w:pPr>
              <w:spacing w:line="380" w:lineRule="exact"/>
              <w:rPr>
                <w:rFonts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42811B0E">
            <w:pPr>
              <w:spacing w:line="380" w:lineRule="exact"/>
              <w:rPr>
                <w:rFonts w:ascii="宋体" w:hAnsi="宋体"/>
                <w:color w:val="auto"/>
                <w:szCs w:val="21"/>
                <w:highlight w:val="none"/>
              </w:rPr>
            </w:pPr>
            <w:r>
              <w:rPr>
                <w:rFonts w:hint="eastAsia" w:ascii="宋体" w:hAnsi="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1D6CB238">
            <w:pPr>
              <w:snapToGrid w:val="0"/>
              <w:spacing w:line="380" w:lineRule="exact"/>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323B5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C28A59">
            <w:pPr>
              <w:spacing w:line="380" w:lineRule="exact"/>
              <w:rPr>
                <w:rFonts w:ascii="宋体" w:hAnsi="宋体"/>
                <w:color w:val="auto"/>
                <w:szCs w:val="21"/>
                <w:highlight w:val="none"/>
              </w:rPr>
            </w:pPr>
            <w:r>
              <w:rPr>
                <w:rFonts w:hint="eastAsia" w:ascii="宋体" w:hAnsi="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754BDAAE">
            <w:pPr>
              <w:spacing w:line="380" w:lineRule="exact"/>
              <w:rPr>
                <w:rFonts w:ascii="宋体" w:hAnsi="宋体"/>
                <w:color w:val="auto"/>
                <w:szCs w:val="21"/>
                <w:highlight w:val="none"/>
              </w:rPr>
            </w:pPr>
            <w:r>
              <w:rPr>
                <w:rFonts w:hint="eastAsia" w:ascii="宋体" w:hAnsi="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537E134E">
            <w:pPr>
              <w:snapToGrid w:val="0"/>
              <w:spacing w:line="380" w:lineRule="exact"/>
              <w:rPr>
                <w:rFonts w:ascii="宋体" w:hAnsi="宋体"/>
                <w:color w:val="auto"/>
                <w:szCs w:val="21"/>
                <w:highlight w:val="none"/>
              </w:rPr>
            </w:pPr>
            <w:r>
              <w:rPr>
                <w:rFonts w:hint="eastAsia" w:ascii="宋体" w:hAnsi="宋体"/>
                <w:color w:val="auto"/>
                <w:szCs w:val="21"/>
                <w:highlight w:val="none"/>
              </w:rPr>
              <w:t>自投标截止之日起</w:t>
            </w:r>
            <w:r>
              <w:rPr>
                <w:rFonts w:hint="eastAsia" w:ascii="宋体" w:hAnsi="宋体"/>
                <w:color w:val="auto"/>
                <w:szCs w:val="21"/>
                <w:highlight w:val="none"/>
                <w:u w:val="single"/>
              </w:rPr>
              <w:t>60日历天</w:t>
            </w:r>
            <w:r>
              <w:rPr>
                <w:rFonts w:hint="eastAsia" w:ascii="宋体" w:hAnsi="宋体"/>
                <w:color w:val="auto"/>
                <w:szCs w:val="21"/>
                <w:highlight w:val="none"/>
              </w:rPr>
              <w:t>。</w:t>
            </w:r>
          </w:p>
        </w:tc>
      </w:tr>
      <w:tr w14:paraId="3E5B7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F55DAA7">
            <w:pPr>
              <w:spacing w:line="380" w:lineRule="exact"/>
              <w:rPr>
                <w:rFonts w:ascii="宋体" w:hAnsi="宋体"/>
                <w:color w:val="auto"/>
                <w:szCs w:val="21"/>
                <w:highlight w:val="none"/>
              </w:rPr>
            </w:pPr>
            <w:r>
              <w:rPr>
                <w:rFonts w:hint="eastAsia" w:ascii="宋体" w:hAnsi="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5D22C8D1">
            <w:pPr>
              <w:spacing w:line="380" w:lineRule="exact"/>
              <w:rPr>
                <w:rFonts w:ascii="宋体" w:hAnsi="宋体"/>
                <w:color w:val="auto"/>
                <w:szCs w:val="21"/>
                <w:highlight w:val="none"/>
              </w:rPr>
            </w:pPr>
            <w:r>
              <w:rPr>
                <w:rFonts w:hint="eastAsia" w:ascii="宋体" w:hAnsi="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6CF47C1C">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tc>
      </w:tr>
      <w:tr w14:paraId="63B42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3AAFAEB">
            <w:pPr>
              <w:spacing w:line="380" w:lineRule="exact"/>
              <w:rPr>
                <w:rFonts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6764B04C">
            <w:pPr>
              <w:spacing w:line="380" w:lineRule="exact"/>
              <w:rPr>
                <w:rFonts w:ascii="宋体" w:hAnsi="宋体"/>
                <w:color w:val="auto"/>
                <w:szCs w:val="21"/>
                <w:highlight w:val="none"/>
              </w:rPr>
            </w:pPr>
            <w:r>
              <w:rPr>
                <w:rFonts w:hint="eastAsia" w:ascii="宋体" w:hAnsi="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7FF29B9A">
            <w:pPr>
              <w:spacing w:line="360" w:lineRule="auto"/>
              <w:rPr>
                <w:rFonts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4710A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78B7521">
            <w:pPr>
              <w:spacing w:line="380" w:lineRule="exact"/>
              <w:rPr>
                <w:rFonts w:ascii="宋体" w:hAnsi="宋体"/>
                <w:color w:val="auto"/>
                <w:szCs w:val="21"/>
                <w:highlight w:val="none"/>
              </w:rPr>
            </w:pPr>
            <w:r>
              <w:rPr>
                <w:rFonts w:hint="eastAsia" w:ascii="宋体" w:hAnsi="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28AC8414">
            <w:pPr>
              <w:spacing w:line="380" w:lineRule="exact"/>
              <w:rPr>
                <w:rFonts w:ascii="宋体" w:hAnsi="宋体"/>
                <w:color w:val="auto"/>
                <w:szCs w:val="21"/>
                <w:highlight w:val="none"/>
              </w:rPr>
            </w:pPr>
            <w:r>
              <w:rPr>
                <w:rFonts w:hint="eastAsia" w:ascii="宋体" w:hAnsi="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28B6307F">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本项目不接受备份投标文件。</w:t>
            </w:r>
          </w:p>
        </w:tc>
      </w:tr>
      <w:tr w14:paraId="3D3EC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4B9DEFC5">
            <w:pPr>
              <w:spacing w:line="380" w:lineRule="exact"/>
              <w:rPr>
                <w:rFonts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623B80BA">
            <w:pPr>
              <w:spacing w:line="380" w:lineRule="exact"/>
              <w:rPr>
                <w:rFonts w:ascii="宋体" w:hAnsi="宋体"/>
                <w:color w:val="auto"/>
                <w:szCs w:val="21"/>
                <w:highlight w:val="none"/>
              </w:rPr>
            </w:pPr>
            <w:r>
              <w:rPr>
                <w:rFonts w:hint="eastAsia" w:ascii="宋体" w:hAnsi="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34432C39">
            <w:pPr>
              <w:snapToGrid w:val="0"/>
              <w:spacing w:line="380" w:lineRule="exact"/>
              <w:rPr>
                <w:rFonts w:ascii="宋体" w:hAnsi="宋体"/>
                <w:color w:val="auto"/>
                <w:szCs w:val="21"/>
                <w:highlight w:val="none"/>
                <w:u w:val="single"/>
              </w:rPr>
            </w:pPr>
            <w:r>
              <w:rPr>
                <w:rFonts w:hint="eastAsia" w:ascii="宋体" w:hAnsi="宋体"/>
                <w:color w:val="auto"/>
                <w:szCs w:val="21"/>
                <w:highlight w:val="none"/>
              </w:rPr>
              <w:t>详见招标公告</w:t>
            </w:r>
          </w:p>
        </w:tc>
      </w:tr>
      <w:tr w14:paraId="4E0EB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73DD6B58">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4719C3C">
            <w:pPr>
              <w:spacing w:line="380" w:lineRule="exact"/>
              <w:rPr>
                <w:rFonts w:ascii="宋体" w:hAnsi="宋体"/>
                <w:color w:val="auto"/>
                <w:szCs w:val="21"/>
                <w:highlight w:val="none"/>
              </w:rPr>
            </w:pPr>
            <w:r>
              <w:rPr>
                <w:rFonts w:hint="eastAsia" w:ascii="宋体" w:hAnsi="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5868547F">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43160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078C863">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FB22F97">
            <w:pPr>
              <w:spacing w:line="380" w:lineRule="exact"/>
              <w:rPr>
                <w:rFonts w:ascii="宋体" w:hAnsi="宋体"/>
                <w:color w:val="auto"/>
                <w:szCs w:val="21"/>
                <w:highlight w:val="none"/>
              </w:rPr>
            </w:pPr>
            <w:r>
              <w:rPr>
                <w:rFonts w:hint="eastAsia" w:ascii="宋体" w:hAnsi="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26E2BD3C">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6CA69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3D5500D">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B9122C1">
            <w:pPr>
              <w:spacing w:line="380" w:lineRule="exact"/>
              <w:rPr>
                <w:rFonts w:ascii="宋体" w:hAnsi="宋体"/>
                <w:color w:val="auto"/>
                <w:szCs w:val="21"/>
                <w:highlight w:val="none"/>
              </w:rPr>
            </w:pPr>
            <w:r>
              <w:rPr>
                <w:rFonts w:hint="eastAsia" w:ascii="宋体" w:hAnsi="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591D6D7A">
            <w:pPr>
              <w:snapToGrid w:val="0"/>
              <w:spacing w:line="380" w:lineRule="exact"/>
              <w:rPr>
                <w:rFonts w:ascii="宋体" w:hAnsi="宋体"/>
                <w:color w:val="auto"/>
                <w:szCs w:val="21"/>
                <w:highlight w:val="none"/>
              </w:rPr>
            </w:pPr>
            <w:r>
              <w:rPr>
                <w:rFonts w:hint="eastAsia" w:ascii="宋体" w:hAnsi="宋体"/>
                <w:color w:val="auto"/>
                <w:szCs w:val="21"/>
                <w:highlight w:val="none"/>
              </w:rPr>
              <w:t>无</w:t>
            </w:r>
          </w:p>
        </w:tc>
      </w:tr>
      <w:tr w14:paraId="3C726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42D348D">
            <w:pPr>
              <w:spacing w:line="380" w:lineRule="exact"/>
              <w:rPr>
                <w:rFonts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5E1FC15B">
            <w:pPr>
              <w:spacing w:line="380" w:lineRule="exact"/>
              <w:rPr>
                <w:rFonts w:ascii="宋体" w:hAnsi="宋体"/>
                <w:color w:val="auto"/>
                <w:szCs w:val="21"/>
                <w:highlight w:val="none"/>
              </w:rPr>
            </w:pPr>
            <w:r>
              <w:rPr>
                <w:rFonts w:hint="eastAsia" w:ascii="宋体" w:hAnsi="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64C920A1">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64119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7533AF7">
            <w:pPr>
              <w:spacing w:line="380" w:lineRule="exact"/>
              <w:rPr>
                <w:rFonts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AF7F5C8">
            <w:pPr>
              <w:spacing w:line="380" w:lineRule="exact"/>
              <w:rPr>
                <w:rFonts w:ascii="宋体" w:hAnsi="宋体"/>
                <w:color w:val="auto"/>
                <w:szCs w:val="21"/>
                <w:highlight w:val="none"/>
              </w:rPr>
            </w:pPr>
            <w:r>
              <w:rPr>
                <w:rFonts w:hint="eastAsia" w:ascii="宋体" w:hAnsi="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460E109F">
            <w:pPr>
              <w:snapToGrid w:val="0"/>
              <w:spacing w:line="38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C6F1299">
            <w:pPr>
              <w:snapToGrid w:val="0"/>
              <w:spacing w:line="380" w:lineRule="exact"/>
              <w:rPr>
                <w:rFonts w:ascii="宋体" w:hAnsi="宋体"/>
                <w:color w:val="auto"/>
                <w:szCs w:val="21"/>
                <w:highlight w:val="none"/>
              </w:rPr>
            </w:pPr>
            <w:r>
              <w:rPr>
                <w:rFonts w:hint="eastAsia" w:ascii="宋体" w:hAnsi="宋体"/>
                <w:color w:val="auto"/>
                <w:szCs w:val="21"/>
                <w:highlight w:val="none"/>
              </w:rPr>
              <w:t>查询渠道：“信用中国”网站（www.creditchina.gov.cn）、中国政府采购网（www.ccgp.gov.cn）。</w:t>
            </w:r>
          </w:p>
        </w:tc>
      </w:tr>
      <w:tr w14:paraId="7E7EB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C62B505">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D6BC4DA">
            <w:pPr>
              <w:spacing w:line="380" w:lineRule="exact"/>
              <w:rPr>
                <w:rFonts w:ascii="宋体" w:hAnsi="宋体"/>
                <w:color w:val="auto"/>
                <w:szCs w:val="21"/>
                <w:highlight w:val="none"/>
              </w:rPr>
            </w:pPr>
            <w:r>
              <w:rPr>
                <w:rFonts w:hint="eastAsia" w:ascii="宋体" w:hAnsi="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6A20AB89">
            <w:pPr>
              <w:snapToGrid w:val="0"/>
              <w:spacing w:line="380" w:lineRule="exact"/>
              <w:rPr>
                <w:rFonts w:ascii="宋体" w:hAnsi="宋体"/>
                <w:color w:val="auto"/>
                <w:szCs w:val="21"/>
                <w:highlight w:val="none"/>
              </w:rPr>
            </w:pPr>
            <w:r>
              <w:rPr>
                <w:rFonts w:hint="eastAsia" w:ascii="宋体" w:hAnsi="宋体"/>
                <w:color w:val="auto"/>
                <w:szCs w:val="21"/>
                <w:highlight w:val="none"/>
              </w:rPr>
              <w:t>资格审查结束前</w:t>
            </w:r>
          </w:p>
        </w:tc>
      </w:tr>
      <w:tr w14:paraId="14779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D190943">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74BF7D6">
            <w:pPr>
              <w:spacing w:line="380" w:lineRule="exact"/>
              <w:rPr>
                <w:rFonts w:ascii="宋体" w:hAnsi="宋体"/>
                <w:color w:val="auto"/>
                <w:szCs w:val="21"/>
                <w:highlight w:val="none"/>
              </w:rPr>
            </w:pPr>
            <w:r>
              <w:rPr>
                <w:rFonts w:hint="eastAsia" w:ascii="宋体" w:hAnsi="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23AD6AB2">
            <w:pPr>
              <w:snapToGrid w:val="0"/>
              <w:spacing w:line="380" w:lineRule="exact"/>
              <w:rPr>
                <w:rFonts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5B4D8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5FA59D">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EEBEA88">
            <w:pPr>
              <w:spacing w:line="380" w:lineRule="exact"/>
              <w:rPr>
                <w:rFonts w:ascii="宋体" w:hAnsi="宋体"/>
                <w:color w:val="auto"/>
                <w:szCs w:val="21"/>
                <w:highlight w:val="none"/>
              </w:rPr>
            </w:pPr>
            <w:r>
              <w:rPr>
                <w:rFonts w:hint="eastAsia" w:ascii="宋体" w:hAnsi="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42686118">
            <w:pPr>
              <w:snapToGrid w:val="0"/>
              <w:spacing w:line="380" w:lineRule="exact"/>
              <w:rPr>
                <w:rFonts w:ascii="宋体" w:hAnsi="宋体"/>
                <w:color w:val="auto"/>
                <w:szCs w:val="21"/>
                <w:highlight w:val="none"/>
              </w:rPr>
            </w:pPr>
            <w:r>
              <w:rPr>
                <w:rFonts w:hint="eastAsia" w:ascii="宋体" w:hAnsi="宋体"/>
                <w:color w:val="auto"/>
                <w:szCs w:val="21"/>
                <w:highlight w:val="none"/>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F149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73BDFF9">
            <w:pPr>
              <w:spacing w:line="380" w:lineRule="exact"/>
              <w:rPr>
                <w:rFonts w:ascii="宋体" w:hAnsi="宋体"/>
                <w:color w:val="auto"/>
                <w:szCs w:val="21"/>
                <w:highlight w:val="none"/>
              </w:rPr>
            </w:pPr>
            <w:r>
              <w:rPr>
                <w:rFonts w:hint="eastAsia"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09B87962">
            <w:pPr>
              <w:spacing w:line="380" w:lineRule="exact"/>
              <w:rPr>
                <w:rFonts w:ascii="宋体" w:hAnsi="宋体"/>
                <w:color w:val="auto"/>
                <w:szCs w:val="21"/>
                <w:highlight w:val="none"/>
              </w:rPr>
            </w:pPr>
            <w:r>
              <w:rPr>
                <w:rFonts w:hint="eastAsia" w:ascii="宋体" w:hAnsi="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2B79C303">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☑综合评分法</w:t>
            </w:r>
          </w:p>
          <w:p w14:paraId="63BF201E">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00971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56823B42">
            <w:pPr>
              <w:spacing w:line="380" w:lineRule="exact"/>
              <w:rPr>
                <w:rFonts w:ascii="宋体" w:hAnsi="宋体"/>
                <w:color w:val="auto"/>
                <w:szCs w:val="21"/>
                <w:highlight w:val="none"/>
              </w:rPr>
            </w:pPr>
            <w:r>
              <w:rPr>
                <w:rFonts w:hint="eastAsia" w:ascii="宋体" w:hAnsi="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7ACB99B3">
            <w:pPr>
              <w:spacing w:line="380" w:lineRule="exact"/>
              <w:rPr>
                <w:rFonts w:ascii="宋体" w:hAnsi="宋体"/>
                <w:color w:val="auto"/>
                <w:szCs w:val="21"/>
                <w:highlight w:val="none"/>
              </w:rPr>
            </w:pPr>
            <w:r>
              <w:rPr>
                <w:rFonts w:hint="eastAsia" w:ascii="宋体" w:hAnsi="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18E773F0">
            <w:pPr>
              <w:snapToGrid w:val="0"/>
              <w:spacing w:line="380" w:lineRule="exact"/>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7BE40C65">
            <w:pPr>
              <w:snapToGrid w:val="0"/>
              <w:spacing w:line="380" w:lineRule="exact"/>
              <w:rPr>
                <w:rFonts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7778D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5CD6F30">
            <w:pPr>
              <w:spacing w:line="380" w:lineRule="exact"/>
              <w:rPr>
                <w:rFonts w:ascii="宋体" w:hAnsi="宋体"/>
                <w:color w:val="auto"/>
                <w:szCs w:val="21"/>
                <w:highlight w:val="none"/>
              </w:rPr>
            </w:pPr>
            <w:r>
              <w:rPr>
                <w:rFonts w:hint="eastAsia" w:ascii="宋体" w:hAnsi="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765C2143">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确定中标人时，出现中标候选人分数并列的情形，确定中标人方式</w:t>
            </w:r>
          </w:p>
        </w:tc>
        <w:tc>
          <w:tcPr>
            <w:tcW w:w="7297" w:type="dxa"/>
            <w:tcBorders>
              <w:top w:val="single" w:color="auto" w:sz="4" w:space="0"/>
              <w:left w:val="single" w:color="auto" w:sz="4" w:space="0"/>
              <w:bottom w:val="single" w:color="auto" w:sz="4" w:space="0"/>
              <w:right w:val="single" w:color="auto" w:sz="4" w:space="0"/>
            </w:tcBorders>
            <w:vAlign w:val="center"/>
          </w:tcPr>
          <w:p w14:paraId="4DFA2C7A">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□采用最低评标价法的，投标文件满足招标文件全部实质性要求且投标报价最低的投标人为排名第一的中标候选人；</w:t>
            </w:r>
          </w:p>
          <w:p w14:paraId="75D1867D">
            <w:pPr>
              <w:autoSpaceDE w:val="0"/>
              <w:autoSpaceDN w:val="0"/>
              <w:snapToGrid w:val="0"/>
              <w:spacing w:line="380" w:lineRule="exact"/>
              <w:textAlignment w:val="bottom"/>
              <w:rPr>
                <w:rFonts w:ascii="宋体" w:hAnsi="宋体"/>
                <w:b/>
                <w:color w:val="auto"/>
                <w:szCs w:val="21"/>
                <w:highlight w:val="none"/>
              </w:rPr>
            </w:pP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1C3D0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3133BE1B">
            <w:pPr>
              <w:spacing w:line="380" w:lineRule="exact"/>
              <w:rPr>
                <w:rFonts w:ascii="宋体" w:hAnsi="宋体"/>
                <w:color w:val="auto"/>
                <w:szCs w:val="21"/>
                <w:highlight w:val="none"/>
              </w:rPr>
            </w:pPr>
            <w:r>
              <w:rPr>
                <w:rFonts w:hint="eastAsia" w:ascii="宋体" w:hAnsi="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0A7CDD65">
            <w:pPr>
              <w:spacing w:line="380" w:lineRule="exact"/>
              <w:rPr>
                <w:rFonts w:ascii="宋体" w:hAnsi="宋体"/>
                <w:color w:val="auto"/>
                <w:szCs w:val="21"/>
                <w:highlight w:val="none"/>
              </w:rPr>
            </w:pPr>
            <w:r>
              <w:rPr>
                <w:rFonts w:hint="eastAsia" w:ascii="宋体" w:hAnsi="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6C475109">
            <w:pPr>
              <w:autoSpaceDE w:val="0"/>
              <w:autoSpaceDN w:val="0"/>
              <w:snapToGrid w:val="0"/>
              <w:spacing w:line="380" w:lineRule="exact"/>
              <w:jc w:val="lef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tc>
      </w:tr>
      <w:tr w14:paraId="55BCF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3179D2F">
            <w:pPr>
              <w:spacing w:line="380" w:lineRule="exact"/>
              <w:rPr>
                <w:rFonts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4BC84318">
            <w:pPr>
              <w:spacing w:line="380" w:lineRule="exact"/>
              <w:rPr>
                <w:rFonts w:ascii="宋体" w:hAnsi="宋体"/>
                <w:color w:val="auto"/>
                <w:szCs w:val="21"/>
                <w:highlight w:val="none"/>
              </w:rPr>
            </w:pPr>
            <w:r>
              <w:rPr>
                <w:rFonts w:hint="eastAsia" w:ascii="宋体" w:hAnsi="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70660543">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1865F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A1B044F">
            <w:pPr>
              <w:spacing w:line="380" w:lineRule="exact"/>
              <w:rPr>
                <w:rFonts w:ascii="宋体" w:hAnsi="宋体"/>
                <w:color w:val="auto"/>
                <w:szCs w:val="21"/>
                <w:highlight w:val="none"/>
              </w:rPr>
            </w:pPr>
            <w:r>
              <w:rPr>
                <w:rFonts w:hint="eastAsia" w:ascii="宋体" w:hAnsi="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6E6AA042">
            <w:pPr>
              <w:spacing w:line="380" w:lineRule="exact"/>
              <w:rPr>
                <w:rFonts w:ascii="宋体" w:hAnsi="宋体"/>
                <w:color w:val="auto"/>
                <w:szCs w:val="21"/>
                <w:highlight w:val="none"/>
              </w:rPr>
            </w:pPr>
            <w:r>
              <w:rPr>
                <w:rFonts w:hint="eastAsia" w:ascii="宋体" w:hAnsi="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7FB2B039">
            <w:pPr>
              <w:snapToGrid w:val="0"/>
              <w:spacing w:line="380" w:lineRule="exact"/>
              <w:rPr>
                <w:rFonts w:ascii="宋体" w:hAnsi="宋体"/>
                <w:color w:val="auto"/>
                <w:szCs w:val="21"/>
                <w:highlight w:val="none"/>
              </w:rPr>
            </w:pPr>
            <w:r>
              <w:rPr>
                <w:rFonts w:hint="eastAsia" w:ascii="宋体" w:hAnsi="宋体"/>
                <w:color w:val="auto"/>
                <w:szCs w:val="21"/>
                <w:highlight w:val="none"/>
              </w:rPr>
              <w:t>以书面形式</w:t>
            </w:r>
          </w:p>
        </w:tc>
      </w:tr>
      <w:tr w14:paraId="72ABC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F9C6AE2">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212A323">
            <w:pPr>
              <w:spacing w:line="380" w:lineRule="exact"/>
              <w:rPr>
                <w:rFonts w:ascii="宋体" w:hAnsi="宋体"/>
                <w:color w:val="auto"/>
                <w:szCs w:val="21"/>
                <w:highlight w:val="none"/>
              </w:rPr>
            </w:pPr>
            <w:r>
              <w:rPr>
                <w:rFonts w:hint="eastAsia" w:ascii="宋体" w:hAnsi="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6436F56E">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（1）广西金证招标代理有限公司</w:t>
            </w:r>
            <w:r>
              <w:rPr>
                <w:rFonts w:hint="eastAsia" w:ascii="宋体" w:hAnsi="宋体"/>
                <w:color w:val="auto"/>
                <w:szCs w:val="21"/>
                <w:highlight w:val="none"/>
              </w:rPr>
              <w:t>部门；</w:t>
            </w:r>
          </w:p>
          <w:p w14:paraId="32A4560C">
            <w:pPr>
              <w:snapToGrid w:val="0"/>
              <w:spacing w:line="380" w:lineRule="exact"/>
              <w:rPr>
                <w:rFonts w:ascii="宋体" w:hAnsi="宋体"/>
                <w:color w:val="auto"/>
                <w:szCs w:val="21"/>
                <w:highlight w:val="none"/>
              </w:rPr>
            </w:pPr>
            <w:r>
              <w:rPr>
                <w:rFonts w:hint="eastAsia" w:ascii="宋体" w:hAnsi="宋体"/>
                <w:color w:val="auto"/>
                <w:szCs w:val="21"/>
                <w:highlight w:val="none"/>
              </w:rPr>
              <w:t>联系电话：0771-5509116，</w:t>
            </w:r>
          </w:p>
          <w:p w14:paraId="799043A2">
            <w:pPr>
              <w:snapToGrid w:val="0"/>
              <w:spacing w:line="380" w:lineRule="exact"/>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广西南宁市青秀区东葛路118号青秀万达广场甲2栋2501室</w:t>
            </w:r>
          </w:p>
          <w:p w14:paraId="1E8FB2B5">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（2）南宁市武鸣区农业农村局</w:t>
            </w:r>
            <w:r>
              <w:rPr>
                <w:rFonts w:hint="eastAsia" w:ascii="宋体" w:hAnsi="宋体"/>
                <w:color w:val="auto"/>
                <w:szCs w:val="21"/>
                <w:highlight w:val="none"/>
              </w:rPr>
              <w:t>部门；</w:t>
            </w:r>
          </w:p>
          <w:p w14:paraId="3FD00DE1">
            <w:pPr>
              <w:snapToGrid w:val="0"/>
              <w:spacing w:line="380" w:lineRule="exact"/>
              <w:rPr>
                <w:rFonts w:ascii="宋体" w:hAnsi="宋体"/>
                <w:color w:val="auto"/>
                <w:szCs w:val="21"/>
                <w:highlight w:val="none"/>
              </w:rPr>
            </w:pPr>
            <w:r>
              <w:rPr>
                <w:rFonts w:hint="eastAsia" w:ascii="宋体" w:hAnsi="宋体"/>
                <w:color w:val="auto"/>
                <w:szCs w:val="21"/>
                <w:highlight w:val="none"/>
              </w:rPr>
              <w:t>联系电话：0771-</w:t>
            </w:r>
            <w:r>
              <w:rPr>
                <w:rFonts w:hint="eastAsia" w:ascii="宋体" w:hAnsi="宋体"/>
                <w:color w:val="auto"/>
                <w:szCs w:val="21"/>
                <w:highlight w:val="none"/>
                <w:lang w:val="en-US" w:eastAsia="zh-CN"/>
              </w:rPr>
              <w:t>6233026</w:t>
            </w:r>
            <w:r>
              <w:rPr>
                <w:rFonts w:hint="eastAsia" w:ascii="宋体" w:hAnsi="宋体"/>
                <w:color w:val="auto"/>
                <w:szCs w:val="21"/>
                <w:highlight w:val="none"/>
              </w:rPr>
              <w:t>，</w:t>
            </w:r>
          </w:p>
          <w:p w14:paraId="659CB5D9">
            <w:pPr>
              <w:snapToGrid w:val="0"/>
              <w:spacing w:line="380" w:lineRule="exact"/>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南宁市武鸣区灵源路102号</w:t>
            </w:r>
          </w:p>
        </w:tc>
      </w:tr>
      <w:tr w14:paraId="628D2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8531DE5">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AE399C5">
            <w:pPr>
              <w:spacing w:line="380" w:lineRule="exact"/>
              <w:rPr>
                <w:rFonts w:ascii="宋体" w:hAnsi="宋体"/>
                <w:color w:val="auto"/>
                <w:szCs w:val="21"/>
                <w:highlight w:val="none"/>
              </w:rPr>
            </w:pPr>
            <w:r>
              <w:rPr>
                <w:rFonts w:hint="eastAsia" w:hAnsi="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5B86A1DC">
            <w:pPr>
              <w:snapToGrid w:val="0"/>
              <w:spacing w:line="380" w:lineRule="exact"/>
              <w:rPr>
                <w:rFonts w:ascii="宋体" w:hAnsi="宋体"/>
                <w:color w:val="auto"/>
                <w:szCs w:val="21"/>
                <w:highlight w:val="none"/>
              </w:rPr>
            </w:pPr>
            <w:r>
              <w:rPr>
                <w:rFonts w:hint="eastAsia" w:ascii="宋体" w:hAnsi="宋体"/>
                <w:color w:val="auto"/>
                <w:szCs w:val="21"/>
                <w:highlight w:val="none"/>
              </w:rPr>
              <w:t>质疑期内每个工作日08时30分到12时00分，14时30分到18时00分</w:t>
            </w:r>
          </w:p>
        </w:tc>
      </w:tr>
      <w:tr w14:paraId="1BFE0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79933575">
            <w:pPr>
              <w:spacing w:line="380" w:lineRule="exact"/>
              <w:rPr>
                <w:rFonts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30CC648D">
            <w:pPr>
              <w:spacing w:line="380" w:lineRule="exact"/>
              <w:rPr>
                <w:rFonts w:hAnsi="宋体"/>
                <w:color w:val="auto"/>
                <w:highlight w:val="none"/>
              </w:rPr>
            </w:pPr>
            <w:r>
              <w:rPr>
                <w:rFonts w:hint="eastAsia" w:hAnsi="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326BCA5F">
            <w:pPr>
              <w:snapToGrid w:val="0"/>
              <w:spacing w:line="360" w:lineRule="auto"/>
              <w:rPr>
                <w:rFonts w:hAnsi="宋体"/>
                <w:color w:val="auto"/>
                <w:highlight w:val="none"/>
              </w:rPr>
            </w:pPr>
            <w:r>
              <w:rPr>
                <w:rFonts w:hint="eastAsia" w:hAnsi="宋体"/>
                <w:color w:val="auto"/>
                <w:highlight w:val="none"/>
              </w:rPr>
              <w:t>1.受理方式：纸质方式受理，投诉书正、副本（经过质疑的事项才可投诉）。</w:t>
            </w:r>
          </w:p>
          <w:p w14:paraId="3AB2D3B4">
            <w:pPr>
              <w:snapToGrid w:val="0"/>
              <w:spacing w:line="360" w:lineRule="auto"/>
              <w:rPr>
                <w:rFonts w:hAnsi="宋体"/>
                <w:color w:val="auto"/>
                <w:highlight w:val="none"/>
              </w:rPr>
            </w:pPr>
            <w:r>
              <w:rPr>
                <w:rFonts w:hint="eastAsia" w:hAnsi="宋体"/>
                <w:color w:val="auto"/>
                <w:highlight w:val="none"/>
              </w:rPr>
              <w:t>2.邮寄地址：</w:t>
            </w:r>
          </w:p>
          <w:p w14:paraId="51236984">
            <w:pPr>
              <w:snapToGrid w:val="0"/>
              <w:spacing w:line="360" w:lineRule="auto"/>
              <w:rPr>
                <w:rFonts w:hAnsi="宋体"/>
                <w:color w:val="auto"/>
                <w:highlight w:val="none"/>
              </w:rPr>
            </w:pPr>
            <w:r>
              <w:rPr>
                <w:rFonts w:hint="eastAsia" w:hAnsi="宋体"/>
                <w:color w:val="auto"/>
                <w:highlight w:val="none"/>
              </w:rPr>
              <w:t>名称：南宁市武鸣区财政局</w:t>
            </w:r>
          </w:p>
          <w:p w14:paraId="2659B408">
            <w:pPr>
              <w:snapToGrid w:val="0"/>
              <w:spacing w:line="360" w:lineRule="auto"/>
              <w:rPr>
                <w:rFonts w:hAnsi="宋体"/>
                <w:color w:val="auto"/>
                <w:highlight w:val="none"/>
              </w:rPr>
            </w:pPr>
            <w:r>
              <w:rPr>
                <w:rFonts w:hint="eastAsia" w:hAnsi="宋体"/>
                <w:color w:val="auto"/>
                <w:highlight w:val="none"/>
              </w:rPr>
              <w:t>地址：南宁市武鸣区起凤路3号</w:t>
            </w:r>
          </w:p>
          <w:p w14:paraId="08C29E03">
            <w:pPr>
              <w:snapToGrid w:val="0"/>
              <w:spacing w:line="360" w:lineRule="auto"/>
              <w:rPr>
                <w:rFonts w:hAnsi="宋体"/>
                <w:color w:val="auto"/>
                <w:highlight w:val="none"/>
              </w:rPr>
            </w:pPr>
            <w:r>
              <w:rPr>
                <w:rFonts w:hint="eastAsia" w:hAnsi="宋体"/>
                <w:color w:val="auto"/>
                <w:highlight w:val="none"/>
              </w:rPr>
              <w:t>联系电话：0771-6098853</w:t>
            </w:r>
          </w:p>
        </w:tc>
      </w:tr>
      <w:tr w14:paraId="7E1F7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BB3E97">
            <w:pPr>
              <w:spacing w:line="380" w:lineRule="exact"/>
              <w:rPr>
                <w:rFonts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25708220">
            <w:pPr>
              <w:spacing w:line="380" w:lineRule="exact"/>
              <w:rPr>
                <w:rFonts w:ascii="宋体" w:hAnsi="宋体"/>
                <w:color w:val="auto"/>
                <w:szCs w:val="21"/>
                <w:highlight w:val="none"/>
              </w:rPr>
            </w:pPr>
            <w:r>
              <w:rPr>
                <w:rFonts w:hint="eastAsia"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27D6E145">
            <w:pPr>
              <w:pStyle w:val="21"/>
              <w:snapToGrid w:val="0"/>
              <w:spacing w:line="380" w:lineRule="exact"/>
              <w:rPr>
                <w:rFonts w:hAnsi="宋体" w:cs="宋体"/>
                <w:color w:val="auto"/>
                <w:highlight w:val="none"/>
              </w:rPr>
            </w:pP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75C34E05">
            <w:pPr>
              <w:pStyle w:val="21"/>
              <w:snapToGrid w:val="0"/>
              <w:spacing w:line="380" w:lineRule="exact"/>
              <w:rPr>
                <w:rFonts w:hAnsi="宋体" w:cs="宋体"/>
                <w:color w:val="auto"/>
                <w:highlight w:val="none"/>
              </w:rPr>
            </w:pPr>
            <w:r>
              <w:rPr>
                <w:rFonts w:hint="eastAsia" w:hAnsi="宋体" w:cs="宋体"/>
                <w:color w:val="auto"/>
                <w:highlight w:val="none"/>
              </w:rPr>
              <w:t>□采购人支付。</w:t>
            </w:r>
          </w:p>
          <w:p w14:paraId="5ABD1681">
            <w:pPr>
              <w:pStyle w:val="21"/>
              <w:snapToGrid w:val="0"/>
              <w:spacing w:line="380" w:lineRule="exact"/>
              <w:rPr>
                <w:rFonts w:hAnsi="宋体" w:cs="宋体"/>
                <w:color w:val="auto"/>
                <w:highlight w:val="none"/>
              </w:rPr>
            </w:pPr>
            <w:r>
              <w:rPr>
                <w:rFonts w:hint="eastAsia" w:hAnsi="宋体" w:cs="宋体"/>
                <w:color w:val="auto"/>
                <w:highlight w:val="none"/>
              </w:rPr>
              <w:t>□本项目不收取代理服务费。</w:t>
            </w:r>
          </w:p>
        </w:tc>
      </w:tr>
      <w:tr w14:paraId="43F8A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9DEBB06">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3650204">
            <w:pPr>
              <w:spacing w:line="380" w:lineRule="exact"/>
              <w:rPr>
                <w:rFonts w:ascii="宋体" w:hAnsi="宋体"/>
                <w:color w:val="auto"/>
                <w:szCs w:val="21"/>
                <w:highlight w:val="none"/>
              </w:rPr>
            </w:pPr>
            <w:r>
              <w:rPr>
                <w:rFonts w:hint="eastAsia"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66300A80">
            <w:pPr>
              <w:pStyle w:val="21"/>
              <w:snapToGrid w:val="0"/>
              <w:spacing w:line="360" w:lineRule="exact"/>
              <w:rPr>
                <w:rFonts w:hAnsi="宋体" w:cs="宋体"/>
                <w:color w:val="auto"/>
                <w:highlight w:val="none"/>
              </w:rPr>
            </w:pPr>
            <w:r>
              <w:rPr>
                <w:rFonts w:hint="eastAsia" w:hAnsi="宋体" w:cs="宋体"/>
                <w:color w:val="auto"/>
                <w:highlight w:val="none"/>
              </w:rPr>
              <w:t>☑以分标（□中标金额/</w:t>
            </w:r>
            <w:r>
              <w:rPr>
                <w:rFonts w:hint="eastAsia" w:hAnsi="宋体" w:cs="宋体"/>
                <w:color w:val="auto"/>
                <w:highlight w:val="none"/>
              </w:rPr>
              <w:sym w:font="Wingdings 2" w:char="0052"/>
            </w:r>
            <w:r>
              <w:rPr>
                <w:rFonts w:hint="eastAsia" w:hAnsi="宋体" w:cs="宋体"/>
                <w:color w:val="auto"/>
                <w:highlight w:val="none"/>
              </w:rPr>
              <w:t>采购预算/□暂定中标金额/□其他）为计费额，按桂价费〔2011〕55号服务招标采用差额定率累进法计算出收费基准价格，采购代理收费以（□收费基准价格/☑收费基准价格下浮20</w:t>
            </w:r>
            <w:r>
              <w:rPr>
                <w:rFonts w:hint="eastAsia" w:hAnsi="宋体" w:cs="宋体"/>
                <w:color w:val="auto"/>
                <w:highlight w:val="none"/>
                <w:u w:val="single"/>
              </w:rPr>
              <w:t>%</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w:t>
            </w:r>
            <w:r>
              <w:rPr>
                <w:rFonts w:hint="eastAsia" w:hAnsi="宋体" w:cs="宋体"/>
                <w:color w:val="auto"/>
                <w:highlight w:val="none"/>
              </w:rPr>
              <w:t>）收取。</w:t>
            </w:r>
          </w:p>
          <w:p w14:paraId="297EBF3F">
            <w:pPr>
              <w:pStyle w:val="21"/>
              <w:snapToGrid w:val="0"/>
              <w:spacing w:line="380" w:lineRule="exact"/>
              <w:rPr>
                <w:rFonts w:hAnsi="宋体" w:cs="宋体"/>
                <w:color w:val="auto"/>
                <w:highlight w:val="none"/>
                <w:u w:val="single"/>
              </w:rPr>
            </w:pPr>
            <w:r>
              <w:rPr>
                <w:rFonts w:hint="eastAsia" w:hAnsi="宋体" w:cs="宋体"/>
                <w:color w:val="auto"/>
                <w:highlight w:val="none"/>
              </w:rPr>
              <w:t>□固定采购代理收费。</w:t>
            </w:r>
          </w:p>
        </w:tc>
      </w:tr>
      <w:tr w14:paraId="433F1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C4ED606">
            <w:pPr>
              <w:widowControl/>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9656EB4">
            <w:pPr>
              <w:spacing w:line="380" w:lineRule="exact"/>
              <w:rPr>
                <w:rFonts w:ascii="宋体" w:hAnsi="宋体"/>
                <w:color w:val="auto"/>
                <w:szCs w:val="21"/>
                <w:highlight w:val="none"/>
              </w:rPr>
            </w:pPr>
            <w:r>
              <w:rPr>
                <w:rFonts w:hint="eastAsia"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4EBE88CF">
            <w:pPr>
              <w:pStyle w:val="21"/>
              <w:snapToGrid w:val="0"/>
              <w:spacing w:line="360" w:lineRule="auto"/>
              <w:rPr>
                <w:rFonts w:hAnsi="宋体" w:cs="宋体"/>
                <w:color w:val="auto"/>
                <w:highlight w:val="none"/>
              </w:rPr>
            </w:pPr>
            <w:r>
              <w:rPr>
                <w:rFonts w:hint="eastAsia" w:hAnsi="宋体" w:cs="宋体"/>
                <w:color w:val="auto"/>
                <w:highlight w:val="none"/>
              </w:rPr>
              <w:t>开户名称：广西金证招标代理有限公司</w:t>
            </w:r>
          </w:p>
          <w:p w14:paraId="6CBB9402">
            <w:pPr>
              <w:pStyle w:val="21"/>
              <w:snapToGrid w:val="0"/>
              <w:spacing w:line="360" w:lineRule="auto"/>
              <w:rPr>
                <w:rFonts w:hAnsi="宋体" w:cs="宋体"/>
                <w:color w:val="auto"/>
                <w:highlight w:val="none"/>
              </w:rPr>
            </w:pPr>
            <w:r>
              <w:rPr>
                <w:rFonts w:hint="eastAsia" w:hAnsi="宋体" w:cs="宋体"/>
                <w:color w:val="auto"/>
                <w:highlight w:val="none"/>
              </w:rPr>
              <w:t>开户银行：中国民生银行南宁分行营业部</w:t>
            </w:r>
          </w:p>
          <w:p w14:paraId="00B63755">
            <w:pPr>
              <w:pStyle w:val="21"/>
              <w:snapToGrid w:val="0"/>
              <w:spacing w:line="380" w:lineRule="exact"/>
              <w:rPr>
                <w:rFonts w:hAnsi="宋体" w:cs="宋体"/>
                <w:color w:val="auto"/>
                <w:highlight w:val="none"/>
              </w:rPr>
            </w:pPr>
            <w:r>
              <w:rPr>
                <w:rFonts w:hint="eastAsia" w:hAnsi="宋体" w:cs="宋体"/>
                <w:color w:val="auto"/>
                <w:highlight w:val="none"/>
              </w:rPr>
              <w:t>银行账号：172186123</w:t>
            </w:r>
          </w:p>
        </w:tc>
      </w:tr>
      <w:tr w14:paraId="436EB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EC2A005">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748A5257">
            <w:pPr>
              <w:snapToGrid w:val="0"/>
              <w:spacing w:line="380" w:lineRule="exact"/>
              <w:rPr>
                <w:rFonts w:ascii="宋体" w:hAnsi="宋体"/>
                <w:color w:val="auto"/>
                <w:szCs w:val="21"/>
                <w:highlight w:val="none"/>
              </w:rPr>
            </w:pPr>
            <w:r>
              <w:rPr>
                <w:rFonts w:hint="eastAsia" w:ascii="宋体" w:hAnsi="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152BDAB0">
            <w:pPr>
              <w:snapToGrid w:val="0"/>
              <w:spacing w:line="380" w:lineRule="exact"/>
              <w:rPr>
                <w:rFonts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6E118D78">
            <w:pPr>
              <w:snapToGrid w:val="0"/>
              <w:spacing w:line="380" w:lineRule="exact"/>
              <w:rPr>
                <w:rFonts w:ascii="宋体" w:hAnsi="宋体"/>
                <w:b/>
                <w:color w:val="auto"/>
                <w:szCs w:val="21"/>
                <w:highlight w:val="none"/>
              </w:rPr>
            </w:pPr>
            <w:r>
              <w:rPr>
                <w:rFonts w:hint="eastAsia" w:ascii="宋体" w:hAnsi="宋体"/>
                <w:b/>
                <w:color w:val="auto"/>
                <w:szCs w:val="21"/>
                <w:highlight w:val="none"/>
              </w:rPr>
              <w:t>法律责任：</w:t>
            </w:r>
          </w:p>
          <w:p w14:paraId="2D861B42">
            <w:pPr>
              <w:snapToGrid w:val="0"/>
              <w:spacing w:line="380" w:lineRule="exact"/>
              <w:rPr>
                <w:rFonts w:ascii="宋体" w:hAnsi="宋体"/>
                <w:color w:val="auto"/>
                <w:szCs w:val="21"/>
                <w:highlight w:val="none"/>
              </w:rPr>
            </w:pPr>
            <w:r>
              <w:rPr>
                <w:rFonts w:hint="eastAsia" w:ascii="宋体" w:hAnsi="宋体"/>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438B6514">
            <w:pPr>
              <w:spacing w:line="380" w:lineRule="exact"/>
              <w:rPr>
                <w:color w:val="auto"/>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F38A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884B3DB">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61175A20">
            <w:pPr>
              <w:snapToGrid w:val="0"/>
              <w:spacing w:line="380" w:lineRule="exact"/>
              <w:rPr>
                <w:rFonts w:ascii="宋体" w:hAnsi="宋体"/>
                <w:color w:val="auto"/>
                <w:szCs w:val="21"/>
                <w:highlight w:val="none"/>
              </w:rPr>
            </w:pPr>
            <w:r>
              <w:rPr>
                <w:rFonts w:hint="eastAsia" w:ascii="宋体" w:hAnsi="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664A6029">
            <w:pPr>
              <w:rPr>
                <w:rFonts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DCC9959">
            <w:pPr>
              <w:pStyle w:val="21"/>
              <w:snapToGrid w:val="0"/>
              <w:spacing w:line="380" w:lineRule="exact"/>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6EF0020">
            <w:pPr>
              <w:rPr>
                <w:rFonts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5C12FA8D">
            <w:pPr>
              <w:pStyle w:val="21"/>
              <w:snapToGrid w:val="0"/>
              <w:spacing w:line="380" w:lineRule="exact"/>
              <w:rPr>
                <w:rFonts w:hAnsi="宋体" w:cs="宋体"/>
                <w:b/>
                <w:bCs/>
                <w:color w:val="auto"/>
                <w:highlight w:val="none"/>
              </w:rPr>
            </w:pPr>
            <w:r>
              <w:rPr>
                <w:rFonts w:hint="eastAsia" w:hAnsi="宋体" w:cs="宋体"/>
                <w:b/>
                <w:bCs/>
                <w:color w:val="auto"/>
                <w:highlight w:val="none"/>
              </w:rPr>
              <w:t>4.自然人投标的，招标文件规定盖公章处由自然人摁手指指印。</w:t>
            </w:r>
          </w:p>
          <w:p w14:paraId="4166C558">
            <w:pPr>
              <w:spacing w:line="380" w:lineRule="exact"/>
              <w:jc w:val="left"/>
              <w:rPr>
                <w:rFonts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49600AEE">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08212C99">
      <w:pPr>
        <w:rPr>
          <w:color w:val="auto"/>
          <w:highlight w:val="none"/>
        </w:rPr>
      </w:pPr>
    </w:p>
    <w:p w14:paraId="5BAB53FE">
      <w:pPr>
        <w:pStyle w:val="4"/>
        <w:jc w:val="center"/>
        <w:rPr>
          <w:color w:val="auto"/>
          <w:highlight w:val="none"/>
        </w:rPr>
      </w:pPr>
      <w:bookmarkStart w:id="91" w:name="_Toc2737"/>
      <w:bookmarkStart w:id="92" w:name="_Toc12394"/>
      <w:r>
        <w:rPr>
          <w:rFonts w:hint="eastAsia"/>
          <w:color w:val="auto"/>
          <w:highlight w:val="none"/>
        </w:rPr>
        <w:t>第二节投标人须知正文</w:t>
      </w:r>
      <w:bookmarkEnd w:id="91"/>
      <w:bookmarkEnd w:id="92"/>
    </w:p>
    <w:p w14:paraId="64FA200F">
      <w:pPr>
        <w:pStyle w:val="5"/>
        <w:keepNext w:val="0"/>
        <w:keepLines w:val="0"/>
        <w:spacing w:line="400" w:lineRule="exact"/>
        <w:jc w:val="center"/>
        <w:rPr>
          <w:color w:val="auto"/>
          <w:highlight w:val="none"/>
        </w:rPr>
      </w:pPr>
      <w:bookmarkStart w:id="93" w:name="_Toc15455"/>
      <w:bookmarkStart w:id="94" w:name="_Toc19629"/>
      <w:r>
        <w:rPr>
          <w:rFonts w:hint="eastAsia"/>
          <w:color w:val="auto"/>
          <w:highlight w:val="none"/>
        </w:rPr>
        <w:t>一、总则</w:t>
      </w:r>
      <w:bookmarkEnd w:id="93"/>
      <w:bookmarkEnd w:id="94"/>
    </w:p>
    <w:p w14:paraId="1933E18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1.适用范围</w:t>
      </w:r>
    </w:p>
    <w:p w14:paraId="2F7A3A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AA2D8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BC29B6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2.定义</w:t>
      </w:r>
    </w:p>
    <w:p w14:paraId="0E8D58C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4839D71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2.2“采购代理机构”指政府采购集中采购机构和集中采购机构以外的采购代理机构。</w:t>
      </w:r>
    </w:p>
    <w:p w14:paraId="357EF49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791FE7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4958061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6E566C7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715F47C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06C7B6E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20DA5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0D8DB5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p>
    <w:p w14:paraId="5B29387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3.投标人的资格要求</w:t>
      </w:r>
    </w:p>
    <w:p w14:paraId="532344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投标人的资格要求详见“招标公告”。</w:t>
      </w:r>
    </w:p>
    <w:p w14:paraId="7921AAA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4.投标委托</w:t>
      </w:r>
    </w:p>
    <w:p w14:paraId="401F41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23F499F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5.投标费用</w:t>
      </w:r>
    </w:p>
    <w:p w14:paraId="3B76ADA2">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9060D1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561050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34C617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56D7172">
      <w:pPr>
        <w:spacing w:line="360" w:lineRule="auto"/>
        <w:ind w:firstLine="420" w:firstLineChars="200"/>
        <w:rPr>
          <w:rFonts w:ascii="宋体" w:hAnsi="宋体"/>
          <w:bCs/>
          <w:color w:val="auto"/>
          <w:sz w:val="24"/>
          <w:szCs w:val="21"/>
          <w:highlight w:val="none"/>
          <w:shd w:val="clear" w:color="auto" w:fill="FFFFFF"/>
        </w:rPr>
      </w:pPr>
      <w:r>
        <w:rPr>
          <w:rFonts w:hint="eastAsia" w:ascii="宋体" w:hAnsi="宋体"/>
          <w:bCs/>
          <w:color w:val="auto"/>
          <w:szCs w:val="21"/>
          <w:highlight w:val="none"/>
        </w:rPr>
        <w:t>6.3根据《政府采购促进中小企业发展管理办法》（财库〔2020〕46号）第九条，</w:t>
      </w:r>
      <w:r>
        <w:rPr>
          <w:rFonts w:hint="eastAsia"/>
          <w:color w:val="auto"/>
          <w:highlight w:val="none"/>
        </w:rPr>
        <w:t>《广西壮族自治区财政厅关于持续优化政府采购营商环境推动高质量发展的通知》（桂财采〔2024〕55号）</w:t>
      </w:r>
      <w:r>
        <w:rPr>
          <w:rFonts w:hint="eastAsia" w:ascii="宋体" w:hAnsi="宋体"/>
          <w:bCs/>
          <w:color w:val="auto"/>
          <w:szCs w:val="21"/>
          <w:highlight w:val="none"/>
        </w:rPr>
        <w:t>及《广西壮族自治区财政厅广西壮族自治区工业和信息化厅转发财政部工业和信息化部政府采购促进中小企业发展管理办法的通知》（桂财采〔2021〕70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2B8A8E8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7.转包与分包</w:t>
      </w:r>
    </w:p>
    <w:p w14:paraId="63EF3AF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D077EF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7.2根据《政府采购促进中小企业发展管理办法》（财库〔2020〕46号）第九条及</w:t>
      </w:r>
      <w:r>
        <w:rPr>
          <w:rFonts w:hint="eastAsia"/>
          <w:color w:val="auto"/>
          <w:highlight w:val="none"/>
        </w:rPr>
        <w:t>《广西壮族自治区财政厅关于持续优化政府采购营商环境推动高质量发展的通知》（桂财采〔2024〕55号）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7D38BE7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8.特别说明：</w:t>
      </w:r>
    </w:p>
    <w:p w14:paraId="444EA8C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1ABD3A9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46D5955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5E04EA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9.回避与串通投标</w:t>
      </w:r>
    </w:p>
    <w:p w14:paraId="506E6BE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284F58A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163B419B">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6DF1B54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409A324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2A0688D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587FD881">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C4DAE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5ACABABB">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3BA04D49">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3603A883">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26266855">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004C3B9F">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063A63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4C871686">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7244F6E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384ABE7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4EEFFB5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4E6B0F4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3555A44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5766C3D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180854BD">
      <w:pPr>
        <w:pStyle w:val="21"/>
        <w:snapToGrid w:val="0"/>
        <w:spacing w:line="360" w:lineRule="auto"/>
        <w:ind w:left="2" w:leftChars="1" w:firstLine="422" w:firstLineChars="200"/>
        <w:rPr>
          <w:rFonts w:hAnsi="宋体"/>
          <w:b/>
          <w:color w:val="auto"/>
          <w:highlight w:val="none"/>
        </w:rPr>
      </w:pPr>
    </w:p>
    <w:p w14:paraId="75EEAA23">
      <w:pPr>
        <w:pStyle w:val="5"/>
        <w:keepNext w:val="0"/>
        <w:keepLines w:val="0"/>
        <w:spacing w:line="400" w:lineRule="exact"/>
        <w:jc w:val="center"/>
        <w:rPr>
          <w:color w:val="auto"/>
          <w:highlight w:val="none"/>
        </w:rPr>
      </w:pPr>
      <w:bookmarkStart w:id="95" w:name="_Toc12820"/>
      <w:bookmarkStart w:id="96" w:name="_Toc25266"/>
      <w:r>
        <w:rPr>
          <w:rFonts w:hint="eastAsia"/>
          <w:color w:val="auto"/>
          <w:highlight w:val="none"/>
        </w:rPr>
        <w:t>二、招标文件</w:t>
      </w:r>
      <w:bookmarkEnd w:id="95"/>
      <w:bookmarkEnd w:id="96"/>
    </w:p>
    <w:p w14:paraId="5AC424E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2A9661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第一章招标公告；</w:t>
      </w:r>
    </w:p>
    <w:p w14:paraId="3B8028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第二章采购需求；</w:t>
      </w:r>
    </w:p>
    <w:p w14:paraId="297A48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第三章投标人须知；</w:t>
      </w:r>
    </w:p>
    <w:p w14:paraId="1B91C1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第四章评标方法及评标标准；</w:t>
      </w:r>
    </w:p>
    <w:p w14:paraId="33E6A4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第五章拟签订的合同文本；</w:t>
      </w:r>
    </w:p>
    <w:p w14:paraId="480B22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第六章投标文件格式；</w:t>
      </w:r>
    </w:p>
    <w:p w14:paraId="717ACF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第七章质疑、投诉材料格式</w:t>
      </w:r>
    </w:p>
    <w:p w14:paraId="705F4568">
      <w:pPr>
        <w:spacing w:line="360" w:lineRule="auto"/>
        <w:ind w:firstLine="420" w:firstLineChars="200"/>
        <w:rPr>
          <w:rFonts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43F8D8D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11.招标文件的澄清、修改、现场考察和答疑会</w:t>
      </w:r>
    </w:p>
    <w:p w14:paraId="1CD7E70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BC37445">
      <w:pPr>
        <w:spacing w:line="360" w:lineRule="auto"/>
        <w:ind w:firstLine="420" w:firstLineChars="200"/>
        <w:rPr>
          <w:rFonts w:hAnsi="宋体"/>
          <w:color w:val="auto"/>
          <w:highlight w:val="none"/>
        </w:rPr>
      </w:pPr>
      <w:r>
        <w:rPr>
          <w:rFonts w:hAnsi="宋体"/>
          <w:color w:val="auto"/>
          <w:highlight w:val="none"/>
        </w:rPr>
        <w:t>11.2</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2B03FF31">
      <w:pPr>
        <w:spacing w:line="360" w:lineRule="auto"/>
        <w:ind w:firstLine="420" w:firstLineChars="200"/>
        <w:rPr>
          <w:color w:val="auto"/>
          <w:highlight w:val="none"/>
        </w:rPr>
      </w:pPr>
      <w:r>
        <w:rPr>
          <w:rFonts w:hAnsi="宋体"/>
          <w:color w:val="auto"/>
          <w:highlight w:val="none"/>
        </w:rPr>
        <w:t>11.3</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13E18605">
      <w:pPr>
        <w:spacing w:line="360" w:lineRule="auto"/>
        <w:ind w:firstLine="420" w:firstLineChars="200"/>
        <w:rPr>
          <w:color w:val="auto"/>
          <w:highlight w:val="none"/>
        </w:rPr>
      </w:pPr>
      <w:r>
        <w:rPr>
          <w:rFonts w:hAnsi="宋体"/>
          <w:color w:val="auto"/>
          <w:highlight w:val="none"/>
        </w:rPr>
        <w:t>11.4</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11F578B0">
      <w:pPr>
        <w:spacing w:line="360" w:lineRule="auto"/>
        <w:ind w:firstLine="420" w:firstLineChars="200"/>
        <w:rPr>
          <w:rFonts w:hAnsi="宋体"/>
          <w:color w:val="auto"/>
          <w:highlight w:val="none"/>
        </w:rPr>
      </w:pPr>
      <w:r>
        <w:rPr>
          <w:rFonts w:hAnsi="宋体"/>
          <w:color w:val="auto"/>
          <w:highlight w:val="none"/>
        </w:rPr>
        <w:t>11.5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5A33222E">
      <w:pPr>
        <w:pStyle w:val="18"/>
        <w:rPr>
          <w:rFonts w:hAnsi="宋体"/>
          <w:color w:val="auto"/>
          <w:highlight w:val="none"/>
        </w:rPr>
      </w:pPr>
    </w:p>
    <w:p w14:paraId="73D21E27">
      <w:pPr>
        <w:pStyle w:val="18"/>
        <w:rPr>
          <w:rFonts w:hAnsi="宋体"/>
          <w:color w:val="auto"/>
          <w:highlight w:val="none"/>
        </w:rPr>
      </w:pPr>
    </w:p>
    <w:p w14:paraId="0D1AF8BB">
      <w:pPr>
        <w:pStyle w:val="18"/>
        <w:rPr>
          <w:rFonts w:hAnsi="宋体"/>
          <w:color w:val="auto"/>
          <w:highlight w:val="none"/>
        </w:rPr>
      </w:pPr>
    </w:p>
    <w:p w14:paraId="4E46A2CD">
      <w:pPr>
        <w:pStyle w:val="5"/>
        <w:keepNext w:val="0"/>
        <w:keepLines w:val="0"/>
        <w:spacing w:line="400" w:lineRule="exact"/>
        <w:jc w:val="center"/>
        <w:rPr>
          <w:color w:val="auto"/>
          <w:highlight w:val="none"/>
        </w:rPr>
      </w:pPr>
      <w:bookmarkStart w:id="97" w:name="_Toc10857"/>
      <w:bookmarkStart w:id="98" w:name="_Toc30506"/>
      <w:r>
        <w:rPr>
          <w:rFonts w:hint="eastAsia"/>
          <w:color w:val="auto"/>
          <w:highlight w:val="none"/>
        </w:rPr>
        <w:t>三、投标文件的编制</w:t>
      </w:r>
      <w:bookmarkEnd w:id="97"/>
      <w:bookmarkEnd w:id="98"/>
    </w:p>
    <w:p w14:paraId="15F50E4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12.投标文件的编制原则</w:t>
      </w:r>
    </w:p>
    <w:p w14:paraId="0436D0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6AAF4A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8F12A8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13.投标文件的组成</w:t>
      </w:r>
    </w:p>
    <w:p w14:paraId="5AA3D3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3DC2B88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（1）资格证明文件：具体材料见“投标人须知前附表”。</w:t>
      </w:r>
    </w:p>
    <w:p w14:paraId="27EF46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（2）商务文件：具体材料见“投标人须知前附表”。</w:t>
      </w:r>
    </w:p>
    <w:p w14:paraId="080E3D7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（3）技术文件：具体材料见“投标人须知前附表”。</w:t>
      </w:r>
    </w:p>
    <w:p w14:paraId="5100A3F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（4）报价文件：具体材料见“投标人须知前附表”。</w:t>
      </w:r>
    </w:p>
    <w:p w14:paraId="04BAE12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13.2投标文件电子版：具体要求见本节19.投标文件编制。</w:t>
      </w:r>
    </w:p>
    <w:p w14:paraId="6A9B1AA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14.投标文件的语言及计量</w:t>
      </w:r>
    </w:p>
    <w:p w14:paraId="7206E2D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14.1语言文字</w:t>
      </w:r>
    </w:p>
    <w:p w14:paraId="2407679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34AB0D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63B4D46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434ED25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15.投标文件提交的风险</w:t>
      </w:r>
    </w:p>
    <w:p w14:paraId="78343E8C">
      <w:pPr>
        <w:spacing w:line="360" w:lineRule="auto"/>
        <w:ind w:firstLine="420" w:firstLineChars="200"/>
        <w:rPr>
          <w:rFonts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highlight w:val="none"/>
        </w:rPr>
        <w:t>投标文件内容不齐全、未按规定的文件格式编制的、没有对招标文件作出实质性响应，投标无效；</w:t>
      </w:r>
    </w:p>
    <w:p w14:paraId="12E31B6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16.投标报价</w:t>
      </w:r>
    </w:p>
    <w:p w14:paraId="7A74DE7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5E284EA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16.2投标报价具体包括内容详见“投标人须知前附表”。</w:t>
      </w:r>
    </w:p>
    <w:p w14:paraId="1FB919E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41FF1D6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77D7419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149D490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17.2投标有效期应按规定的期限作出承诺，具体详见“投标人须知前附表”。</w:t>
      </w:r>
    </w:p>
    <w:p w14:paraId="698DED4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p>
    <w:p w14:paraId="664901D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18.投标保证金</w:t>
      </w:r>
    </w:p>
    <w:p w14:paraId="7DF7546B">
      <w:pPr>
        <w:spacing w:line="360" w:lineRule="auto"/>
        <w:ind w:firstLine="420" w:firstLineChars="200"/>
        <w:rPr>
          <w:rFonts w:hAnsi="宋体"/>
          <w:color w:val="auto"/>
          <w:szCs w:val="21"/>
          <w:highlight w:val="none"/>
        </w:rPr>
      </w:pPr>
      <w:r>
        <w:rPr>
          <w:rFonts w:hint="eastAsia" w:hAnsi="宋体"/>
          <w:color w:val="auto"/>
          <w:szCs w:val="21"/>
          <w:highlight w:val="none"/>
        </w:rPr>
        <w:t>见“投标人须知前附表”。</w:t>
      </w:r>
    </w:p>
    <w:p w14:paraId="0163F4C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12A9C3DD">
      <w:pPr>
        <w:spacing w:line="360" w:lineRule="auto"/>
        <w:ind w:firstLine="420" w:firstLineChars="200"/>
        <w:rPr>
          <w:rFonts w:hAnsi="宋体"/>
          <w:color w:val="auto"/>
          <w:szCs w:val="21"/>
          <w:highlight w:val="none"/>
        </w:rPr>
      </w:pP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791EDF06">
      <w:pPr>
        <w:pStyle w:val="73"/>
        <w:snapToGrid w:val="0"/>
        <w:spacing w:before="0"/>
        <w:ind w:firstLine="420"/>
        <w:rPr>
          <w:rFonts w:hAnsi="宋体"/>
          <w:color w:val="auto"/>
          <w:sz w:val="21"/>
          <w:szCs w:val="21"/>
          <w:highlight w:val="none"/>
        </w:rPr>
      </w:pPr>
      <w:r>
        <w:rPr>
          <w:rFonts w:hAnsi="宋体"/>
          <w:color w:val="auto"/>
          <w:sz w:val="21"/>
          <w:szCs w:val="21"/>
          <w:highlight w:val="none"/>
        </w:rPr>
        <w:t>19.2</w:t>
      </w:r>
      <w:r>
        <w:rPr>
          <w:rFonts w:hint="eastAsia" w:hAnsi="宋体"/>
          <w:color w:val="auto"/>
          <w:sz w:val="21"/>
          <w:szCs w:val="21"/>
          <w:highlight w:val="none"/>
        </w:rPr>
        <w:t>投标文件按照招标文件第六章格式要求在规定位置进行签署、盖章。投标人的投标文件未按照招标文件要求签署、盖章的，</w:t>
      </w:r>
      <w:r>
        <w:rPr>
          <w:rFonts w:hint="eastAsia" w:hAnsi="宋体"/>
          <w:b/>
          <w:color w:val="auto"/>
          <w:sz w:val="21"/>
          <w:szCs w:val="21"/>
          <w:highlight w:val="none"/>
        </w:rPr>
        <w:t>其投标无效。</w:t>
      </w:r>
      <w:r>
        <w:rPr>
          <w:rFonts w:hint="eastAsia" w:hAnsi="宋体"/>
          <w:color w:val="auto"/>
          <w:sz w:val="21"/>
          <w:szCs w:val="21"/>
          <w:highlight w:val="none"/>
        </w:rPr>
        <w:t>骑缝盖公章不视为在规定位置盖章。</w:t>
      </w:r>
    </w:p>
    <w:p w14:paraId="59F7FEE6">
      <w:pPr>
        <w:pStyle w:val="73"/>
        <w:snapToGrid w:val="0"/>
        <w:spacing w:before="0"/>
        <w:ind w:firstLine="420"/>
        <w:rPr>
          <w:rFonts w:hAnsi="宋体"/>
          <w:color w:val="auto"/>
          <w:sz w:val="21"/>
          <w:szCs w:val="21"/>
          <w:highlight w:val="none"/>
        </w:rPr>
      </w:pPr>
      <w:r>
        <w:rPr>
          <w:rFonts w:hAnsi="宋体"/>
          <w:color w:val="auto"/>
          <w:sz w:val="21"/>
          <w:szCs w:val="21"/>
          <w:highlight w:val="none"/>
        </w:rPr>
        <w:t>19.3</w:t>
      </w:r>
      <w:r>
        <w:rPr>
          <w:rFonts w:hint="eastAsia" w:hAnsi="宋体"/>
          <w:color w:val="auto"/>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06EA57A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274D5579">
      <w:pPr>
        <w:spacing w:line="360" w:lineRule="auto"/>
        <w:ind w:firstLine="420" w:firstLineChars="200"/>
        <w:rPr>
          <w:rFonts w:ascii="宋体" w:hAnsi="宋体" w:cs="宋体"/>
          <w:color w:val="auto"/>
          <w:szCs w:val="21"/>
          <w:highlight w:val="none"/>
        </w:rPr>
      </w:pPr>
      <w:r>
        <w:rPr>
          <w:rFonts w:hAnsi="宋体"/>
          <w:color w:val="auto"/>
          <w:szCs w:val="21"/>
          <w:highlight w:val="none"/>
        </w:rPr>
        <w:t>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14:paraId="68BEAFA2">
      <w:pPr>
        <w:spacing w:line="360" w:lineRule="auto"/>
        <w:ind w:firstLine="525" w:firstLineChars="250"/>
        <w:rPr>
          <w:rFonts w:hAnsi="宋体"/>
          <w:color w:val="auto"/>
          <w:highlight w:val="none"/>
        </w:rPr>
      </w:pPr>
      <w:r>
        <w:rPr>
          <w:rFonts w:hAnsi="宋体"/>
          <w:color w:val="auto"/>
          <w:highlight w:val="none"/>
        </w:rPr>
        <w:t>19.6</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服务内容及要求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69DBFC31">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19.7本项目为南宁市全流程电子化项目，异常情况见“第二节投标人须知正文”中“四、24.2开标程序。</w:t>
      </w:r>
    </w:p>
    <w:p w14:paraId="1F2EDEA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20.备份投标文件</w:t>
      </w:r>
    </w:p>
    <w:p w14:paraId="1504CCCA">
      <w:pPr>
        <w:spacing w:line="360" w:lineRule="auto"/>
        <w:ind w:firstLine="420" w:firstLineChars="200"/>
        <w:rPr>
          <w:rFonts w:ascii="黑体" w:hAnsi="黑体" w:eastAsia="黑体"/>
          <w:color w:val="auto"/>
          <w:sz w:val="24"/>
          <w:highlight w:val="none"/>
        </w:rPr>
      </w:pPr>
      <w:r>
        <w:rPr>
          <w:rFonts w:hint="eastAsia" w:hAnsi="宋体"/>
          <w:bCs/>
          <w:color w:val="auto"/>
          <w:szCs w:val="21"/>
          <w:highlight w:val="none"/>
        </w:rPr>
        <w:t>详见在“投标人须知前附表”。</w:t>
      </w:r>
    </w:p>
    <w:p w14:paraId="2B495F3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23B746E4">
      <w:pPr>
        <w:spacing w:line="360" w:lineRule="auto"/>
        <w:ind w:firstLine="420" w:firstLineChars="200"/>
        <w:rPr>
          <w:rFonts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认证锁）进行电子签章、加密，然后通过网络将加密的电子投标文件递交至“南宁市政采云平台”。</w:t>
      </w:r>
    </w:p>
    <w:p w14:paraId="794BA72F">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57C895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w:t>
      </w:r>
    </w:p>
    <w:p w14:paraId="111490F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22.投标文件的补充、修改、撤回与退回</w:t>
      </w:r>
    </w:p>
    <w:p w14:paraId="703F3CD2">
      <w:pPr>
        <w:spacing w:line="360" w:lineRule="auto"/>
        <w:ind w:firstLine="420" w:firstLineChars="200"/>
        <w:rPr>
          <w:rFonts w:ascii="黑体" w:hAnsi="黑体" w:eastAsia="黑体"/>
          <w:color w:val="auto"/>
          <w:sz w:val="24"/>
          <w:highlight w:val="none"/>
        </w:rPr>
      </w:pPr>
      <w:r>
        <w:rPr>
          <w:rFonts w:hint="eastAsia" w:ascii="宋体" w:hAnsi="宋体" w:cs="宋体"/>
          <w:color w:val="auto"/>
          <w:szCs w:val="21"/>
          <w:highlight w:val="none"/>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08880236">
      <w:pPr>
        <w:pStyle w:val="73"/>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0279EA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0D02D84A">
      <w:pPr>
        <w:pStyle w:val="17"/>
        <w:snapToGrid w:val="0"/>
        <w:spacing w:line="400" w:lineRule="exact"/>
        <w:ind w:firstLine="739"/>
        <w:rPr>
          <w:rFonts w:hAnsi="宋体"/>
          <w:snapToGrid w:val="0"/>
          <w:color w:val="auto"/>
          <w:sz w:val="21"/>
          <w:szCs w:val="21"/>
          <w:highlight w:val="none"/>
        </w:rPr>
      </w:pPr>
    </w:p>
    <w:p w14:paraId="28EE9AB8">
      <w:pPr>
        <w:pStyle w:val="5"/>
        <w:keepNext w:val="0"/>
        <w:keepLines w:val="0"/>
        <w:spacing w:line="400" w:lineRule="exact"/>
        <w:jc w:val="center"/>
        <w:rPr>
          <w:color w:val="auto"/>
          <w:highlight w:val="none"/>
        </w:rPr>
      </w:pPr>
      <w:bookmarkStart w:id="99" w:name="_Toc14040"/>
      <w:bookmarkStart w:id="100" w:name="_Toc636"/>
      <w:r>
        <w:rPr>
          <w:rFonts w:hint="eastAsia"/>
          <w:color w:val="auto"/>
          <w:highlight w:val="none"/>
        </w:rPr>
        <w:t>四、开标</w:t>
      </w:r>
      <w:bookmarkEnd w:id="99"/>
      <w:bookmarkEnd w:id="100"/>
    </w:p>
    <w:p w14:paraId="5E9A7FD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23.开标时间和地点</w:t>
      </w:r>
    </w:p>
    <w:p w14:paraId="535D72A5">
      <w:pPr>
        <w:spacing w:line="360" w:lineRule="auto"/>
        <w:ind w:firstLine="420" w:firstLineChars="200"/>
        <w:rPr>
          <w:rFonts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7FA81F73">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投标人成功解密投标文件，但未在“政采云”电子开标大厅参加开标的，视同认可开标过程和结果，</w:t>
      </w:r>
      <w:r>
        <w:rPr>
          <w:rFonts w:hint="eastAsia" w:hAnsi="宋体"/>
          <w:color w:val="auto"/>
          <w:highlight w:val="none"/>
        </w:rPr>
        <w:t>由此产生的后果由投标人自行负责。</w:t>
      </w:r>
      <w:r>
        <w:rPr>
          <w:rFonts w:hint="eastAsia"/>
          <w:color w:val="auto"/>
          <w:highlight w:val="none"/>
        </w:rPr>
        <w:t>投标人不足</w:t>
      </w:r>
      <w:r>
        <w:rPr>
          <w:color w:val="auto"/>
          <w:highlight w:val="none"/>
        </w:rPr>
        <w:t>3</w:t>
      </w:r>
      <w:r>
        <w:rPr>
          <w:rFonts w:hint="eastAsia"/>
          <w:color w:val="auto"/>
          <w:highlight w:val="none"/>
        </w:rPr>
        <w:t>家的，不得开标。</w:t>
      </w:r>
    </w:p>
    <w:p w14:paraId="5C06E30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074C574F">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4AB917AA">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4BD5E160">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DDF565D">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24.2开标程序：</w:t>
      </w:r>
    </w:p>
    <w:p w14:paraId="4648C5A2">
      <w:pPr>
        <w:pStyle w:val="21"/>
        <w:snapToGrid w:val="0"/>
        <w:spacing w:line="440" w:lineRule="exact"/>
        <w:ind w:firstLine="422" w:firstLineChars="200"/>
        <w:rPr>
          <w:rFonts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rPr>
        <w:t>“广西政府采购云平台”</w:t>
      </w:r>
      <w:r>
        <w:rPr>
          <w:rFonts w:hint="eastAsia" w:hAnsi="宋体" w:cs="仿宋_GB2312"/>
          <w:color w:val="auto"/>
          <w:szCs w:val="21"/>
          <w:highlight w:val="none"/>
        </w:rPr>
        <w:t>按开标时间自动提取所有投标文件。采购代理机构依托“广西政府采购云平台”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须携带加密时所用的CA锁准时登录到“广西政府采购云平台”电子开标大厅签到并对电子投标文件解密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仿宋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27EEB6CD">
      <w:pPr>
        <w:pStyle w:val="21"/>
        <w:snapToGrid w:val="0"/>
        <w:spacing w:line="440" w:lineRule="exact"/>
        <w:ind w:firstLine="420" w:firstLineChars="200"/>
        <w:rPr>
          <w:rFonts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29.3电子交易活动的中止。</w:t>
      </w:r>
      <w:r>
        <w:rPr>
          <w:rFonts w:hint="eastAsia" w:hAnsi="宋体"/>
          <w:color w:val="auto"/>
          <w:szCs w:val="21"/>
          <w:highlight w:val="none"/>
        </w:rPr>
        <w:t>）</w:t>
      </w:r>
    </w:p>
    <w:p w14:paraId="0C3D48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投标文件解密结束，各投标供应商报价均在“广西政府采购云平台”远程不见面开标大厅展示；</w:t>
      </w:r>
    </w:p>
    <w:p w14:paraId="7F385C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2B7739F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E27AFD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FEFAE5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4BC2CD47">
      <w:pPr>
        <w:pStyle w:val="21"/>
        <w:snapToGrid w:val="0"/>
        <w:spacing w:line="440" w:lineRule="exact"/>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如遇“广西政府采购云平台”电子化开标或评审程序调整的，按调整后执行。</w:t>
      </w:r>
    </w:p>
    <w:p w14:paraId="326E29AF">
      <w:pPr>
        <w:pStyle w:val="21"/>
        <w:snapToGrid w:val="0"/>
        <w:spacing w:line="400" w:lineRule="exact"/>
        <w:ind w:left="689" w:leftChars="228" w:hanging="210" w:hangingChars="100"/>
        <w:rPr>
          <w:rFonts w:hAnsi="宋体"/>
          <w:color w:val="auto"/>
          <w:highlight w:val="none"/>
        </w:rPr>
      </w:pPr>
    </w:p>
    <w:p w14:paraId="7C511C51">
      <w:pPr>
        <w:pStyle w:val="5"/>
        <w:keepNext w:val="0"/>
        <w:keepLines w:val="0"/>
        <w:spacing w:line="400" w:lineRule="exact"/>
        <w:jc w:val="center"/>
        <w:rPr>
          <w:color w:val="auto"/>
          <w:highlight w:val="none"/>
        </w:rPr>
      </w:pPr>
      <w:bookmarkStart w:id="101" w:name="_Toc3772"/>
      <w:bookmarkStart w:id="102" w:name="_Toc15996"/>
      <w:r>
        <w:rPr>
          <w:rFonts w:hint="eastAsia"/>
          <w:color w:val="auto"/>
          <w:highlight w:val="none"/>
        </w:rPr>
        <w:t>五、资格审查</w:t>
      </w:r>
      <w:bookmarkEnd w:id="101"/>
      <w:bookmarkEnd w:id="102"/>
    </w:p>
    <w:p w14:paraId="7257F3A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539049F1">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25.1开标结束后，采购人或采购机构依法通过电子投标文件对投标人的资格进行线上审查。</w:t>
      </w:r>
    </w:p>
    <w:p w14:paraId="72557056">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25.2采购人或采购机构依据法律法规和招标文件的规定，对投标人的基本资格条件、特定资格条件进行审查。</w:t>
      </w:r>
    </w:p>
    <w:p w14:paraId="66E899A8">
      <w:pPr>
        <w:spacing w:line="360" w:lineRule="auto"/>
        <w:ind w:firstLine="420" w:firstLineChars="200"/>
        <w:rPr>
          <w:rFonts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FE22ACE">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25.4投标人有下列情形之一的，资格审查不通过，作无效投标处理：</w:t>
      </w:r>
    </w:p>
    <w:p w14:paraId="4FF8F8A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）不具备招标文件中规定的资格要求的；（注：其中信用查询规则见“投标人须知前附表”，“广西政府采购云平台”已与“信用中国”平台做接口，审查专家可直接在线查询）</w:t>
      </w:r>
    </w:p>
    <w:p w14:paraId="07020676">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7FEC65E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27FD67F3">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25.5资格审查的合格投标人不足3家的，不得评标。</w:t>
      </w:r>
    </w:p>
    <w:p w14:paraId="26FE579D">
      <w:pPr>
        <w:pStyle w:val="5"/>
        <w:keepNext w:val="0"/>
        <w:keepLines w:val="0"/>
        <w:spacing w:line="360" w:lineRule="auto"/>
        <w:jc w:val="center"/>
        <w:rPr>
          <w:color w:val="auto"/>
          <w:highlight w:val="none"/>
        </w:rPr>
      </w:pPr>
      <w:bookmarkStart w:id="103" w:name="_Toc25986"/>
      <w:bookmarkStart w:id="104" w:name="_Toc22972"/>
      <w:r>
        <w:rPr>
          <w:rFonts w:hint="eastAsia"/>
          <w:color w:val="auto"/>
          <w:highlight w:val="none"/>
        </w:rPr>
        <w:t>六、评标</w:t>
      </w:r>
      <w:bookmarkEnd w:id="103"/>
      <w:bookmarkEnd w:id="104"/>
    </w:p>
    <w:p w14:paraId="20C3E3C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26.组建评标委员会</w:t>
      </w:r>
    </w:p>
    <w:p w14:paraId="4C9509FD">
      <w:pPr>
        <w:spacing w:line="360" w:lineRule="auto"/>
        <w:ind w:firstLine="420" w:firstLineChars="200"/>
        <w:rPr>
          <w:rFonts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2EC12DF6">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37741D6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4523E23E">
      <w:pPr>
        <w:spacing w:line="360" w:lineRule="auto"/>
        <w:ind w:firstLine="420" w:firstLineChars="200"/>
        <w:rPr>
          <w:rFonts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“第四章评标方法和评标标准”</w:t>
      </w:r>
      <w:r>
        <w:rPr>
          <w:rFonts w:hint="eastAsia" w:hAnsi="宋体"/>
          <w:color w:val="auto"/>
          <w:highlight w:val="none"/>
        </w:rPr>
        <w:t>没有规定的方法、评审因素和标准，不作为评标依据。</w:t>
      </w:r>
    </w:p>
    <w:p w14:paraId="0F8BDE8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35D6AA22">
      <w:pPr>
        <w:spacing w:line="360" w:lineRule="auto"/>
        <w:ind w:firstLine="420" w:firstLineChars="200"/>
        <w:rPr>
          <w:rFonts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7E8559">
      <w:pPr>
        <w:spacing w:line="360" w:lineRule="auto"/>
        <w:ind w:firstLine="420" w:firstLineChars="200"/>
        <w:rPr>
          <w:rFonts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135D426D">
      <w:pPr>
        <w:spacing w:line="360" w:lineRule="auto"/>
        <w:ind w:firstLine="420" w:firstLineChars="200"/>
        <w:rPr>
          <w:rFonts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34E7452">
      <w:pPr>
        <w:spacing w:line="360" w:lineRule="auto"/>
        <w:ind w:firstLine="420" w:firstLineChars="200"/>
        <w:rPr>
          <w:rFonts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06E44585">
      <w:pPr>
        <w:widowControl/>
        <w:spacing w:line="560" w:lineRule="exact"/>
        <w:ind w:firstLine="420" w:firstLineChars="200"/>
        <w:jc w:val="left"/>
        <w:textAlignment w:val="baseline"/>
        <w:rPr>
          <w:rFonts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6C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49EDABC0">
      <w:pPr>
        <w:spacing w:line="360" w:lineRule="auto"/>
        <w:ind w:firstLine="420" w:firstLineChars="200"/>
        <w:rPr>
          <w:rFonts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0D3ECB75">
      <w:pPr>
        <w:spacing w:line="360" w:lineRule="auto"/>
        <w:ind w:firstLine="420" w:firstLineChars="200"/>
        <w:rPr>
          <w:rFonts w:hAnsi="宋体"/>
          <w:color w:val="auto"/>
          <w:highlight w:val="none"/>
        </w:rPr>
      </w:pPr>
      <w:r>
        <w:rPr>
          <w:rFonts w:hAnsi="宋体"/>
          <w:color w:val="auto"/>
          <w:highlight w:val="none"/>
        </w:rPr>
        <w:t>29.2</w:t>
      </w:r>
      <w:r>
        <w:rPr>
          <w:rFonts w:hint="eastAsia" w:hAnsi="宋体"/>
          <w:color w:val="auto"/>
          <w:highlight w:val="none"/>
        </w:rPr>
        <w:t>评标委员会按照</w:t>
      </w:r>
      <w:r>
        <w:rPr>
          <w:rFonts w:hint="eastAsia" w:hAnsi="宋体" w:cs="宋体"/>
          <w:b/>
          <w:color w:val="auto"/>
          <w:highlight w:val="none"/>
        </w:rPr>
        <w:t>“第四章评标方法和评标标准”</w:t>
      </w:r>
      <w:r>
        <w:rPr>
          <w:rFonts w:hint="eastAsia" w:hAnsi="宋体"/>
          <w:color w:val="auto"/>
          <w:highlight w:val="none"/>
        </w:rPr>
        <w:t>规定的方法、评审因素、标准和程序对投标文件进行评审。</w:t>
      </w:r>
    </w:p>
    <w:p w14:paraId="14CC0BD0">
      <w:pPr>
        <w:spacing w:line="360" w:lineRule="auto"/>
        <w:ind w:firstLine="420" w:firstLineChars="200"/>
        <w:rPr>
          <w:rFonts w:hAnsi="宋体"/>
          <w:color w:val="auto"/>
          <w:highlight w:val="none"/>
        </w:rPr>
      </w:pPr>
      <w:r>
        <w:rPr>
          <w:rFonts w:hAnsi="宋体"/>
          <w:color w:val="auto"/>
          <w:highlight w:val="none"/>
        </w:rPr>
        <w:t>29.3</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EC7892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p>
    <w:p w14:paraId="2D3FC5C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2E23CD8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16BDB4A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p>
    <w:p w14:paraId="27F0BF57">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1F493FF3">
      <w:pPr>
        <w:spacing w:line="360" w:lineRule="auto"/>
        <w:ind w:firstLine="420" w:firstLineChars="200"/>
        <w:rPr>
          <w:rFonts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FAFDAC6">
      <w:pPr>
        <w:pStyle w:val="21"/>
        <w:snapToGrid w:val="0"/>
        <w:spacing w:line="400" w:lineRule="exact"/>
        <w:ind w:firstLine="420" w:firstLineChars="200"/>
        <w:rPr>
          <w:rFonts w:hAnsi="宋体"/>
          <w:color w:val="auto"/>
          <w:highlight w:val="none"/>
        </w:rPr>
      </w:pPr>
    </w:p>
    <w:p w14:paraId="77BADFD0">
      <w:pPr>
        <w:pStyle w:val="5"/>
        <w:keepNext w:val="0"/>
        <w:keepLines w:val="0"/>
        <w:spacing w:line="400" w:lineRule="exact"/>
        <w:jc w:val="center"/>
        <w:rPr>
          <w:color w:val="auto"/>
          <w:highlight w:val="none"/>
        </w:rPr>
      </w:pPr>
      <w:bookmarkStart w:id="105" w:name="_Toc980"/>
      <w:bookmarkStart w:id="106" w:name="_Toc7909"/>
      <w:r>
        <w:rPr>
          <w:rFonts w:hint="eastAsia"/>
          <w:color w:val="auto"/>
          <w:highlight w:val="none"/>
        </w:rPr>
        <w:t>七、中标和合同</w:t>
      </w:r>
      <w:bookmarkEnd w:id="105"/>
      <w:bookmarkEnd w:id="106"/>
    </w:p>
    <w:p w14:paraId="27A64EE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3508E76F">
      <w:pPr>
        <w:spacing w:line="360" w:lineRule="auto"/>
        <w:ind w:firstLine="422" w:firstLineChars="200"/>
        <w:rPr>
          <w:rFonts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14:paraId="188AB98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9A4F79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30.3中标供应商无正当理由拒签合同的，根据《中华人民共和国政府采购法》第七十七条第一款规定处理。</w:t>
      </w:r>
    </w:p>
    <w:p w14:paraId="337CD0F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62370A6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31.结果公告</w:t>
      </w:r>
    </w:p>
    <w:p w14:paraId="444BB11F">
      <w:pPr>
        <w:spacing w:line="360" w:lineRule="auto"/>
        <w:ind w:firstLine="420" w:firstLineChars="200"/>
        <w:rPr>
          <w:rFonts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3CD54136">
      <w:pPr>
        <w:spacing w:line="360" w:lineRule="auto"/>
        <w:rPr>
          <w:rFonts w:ascii="宋体" w:hAnsi="宋体"/>
          <w:color w:val="auto"/>
          <w:szCs w:val="21"/>
          <w:highlight w:val="none"/>
        </w:rPr>
      </w:pPr>
      <w:r>
        <w:rPr>
          <w:rFonts w:hint="eastAsia" w:ascii="宋体" w:hAnsi="宋体"/>
          <w:color w:val="auto"/>
          <w:szCs w:val="21"/>
          <w:highlight w:val="none"/>
        </w:rPr>
        <w:t>以上信息查询记录及相关证据与采购文件一并保存。依据《关于进一步提高政府采购透明度和采购效率相关事项的通知》（财库办2023（243号）规定，公告中标结果时应当同时公告中标供应商的评审总得分。</w:t>
      </w:r>
    </w:p>
    <w:p w14:paraId="218AB79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63EA9B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4384F9B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7682AE4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5DA2978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33.无义务解释未中标原因</w:t>
      </w:r>
    </w:p>
    <w:p w14:paraId="386C8F7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0E8D1E0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333218F4">
      <w:pPr>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52686C8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4D9786B9">
      <w:pPr>
        <w:spacing w:line="360" w:lineRule="auto"/>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见“投标人须知前附表”。</w:t>
      </w:r>
    </w:p>
    <w:p w14:paraId="09EDE9B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7C1B92EC">
      <w:pPr>
        <w:pStyle w:val="73"/>
        <w:snapToGrid w:val="0"/>
        <w:spacing w:before="0"/>
        <w:ind w:firstLine="422"/>
        <w:rPr>
          <w:rFonts w:ascii="宋体" w:hAnsi="宋体"/>
          <w:color w:val="auto"/>
          <w:kern w:val="0"/>
          <w:sz w:val="21"/>
          <w:szCs w:val="21"/>
          <w:highlight w:val="none"/>
          <w:lang w:val="zh-CN"/>
        </w:rPr>
      </w:pPr>
      <w:r>
        <w:rPr>
          <w:rFonts w:hint="eastAsia" w:ascii="宋体" w:hAnsi="宋体"/>
          <w:b/>
          <w:color w:val="auto"/>
          <w:sz w:val="21"/>
          <w:szCs w:val="21"/>
          <w:highlight w:val="none"/>
        </w:rPr>
        <w:t>36.1中标人领取电子中标通知书后，</w:t>
      </w:r>
      <w:r>
        <w:rPr>
          <w:rFonts w:hint="eastAsia" w:ascii="宋体" w:hAnsi="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AD87565">
      <w:pPr>
        <w:pStyle w:val="73"/>
        <w:snapToGrid w:val="0"/>
        <w:spacing w:before="0"/>
        <w:ind w:firstLine="420"/>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36.2</w:t>
      </w:r>
      <w:r>
        <w:rPr>
          <w:rFonts w:hint="eastAsia" w:ascii="宋体" w:hAnsi="宋体" w:cs="仿宋_GB2312"/>
          <w:color w:val="auto"/>
          <w:sz w:val="21"/>
          <w:szCs w:val="21"/>
          <w:highlight w:val="none"/>
        </w:rPr>
        <w:t>采购合同由采购人与中标供应商根据招标文件、投标文件等内容通过政府采购电子交易平台在线签订，自动备案。</w:t>
      </w:r>
    </w:p>
    <w:p w14:paraId="5B3CCC89">
      <w:pPr>
        <w:pStyle w:val="73"/>
        <w:snapToGrid w:val="0"/>
        <w:spacing w:before="0"/>
        <w:ind w:firstLine="420"/>
        <w:rPr>
          <w:rFonts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w:t>
      </w:r>
    </w:p>
    <w:p w14:paraId="171914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w:t>
      </w:r>
      <w:r>
        <w:rPr>
          <w:rFonts w:hint="eastAsia" w:ascii="宋体" w:hAnsi="宋体"/>
          <w:color w:val="auto"/>
          <w:szCs w:val="21"/>
          <w:highlight w:val="none"/>
          <w:lang w:eastAsia="zh-CN"/>
        </w:rPr>
        <w:t>可以</w:t>
      </w:r>
      <w:r>
        <w:rPr>
          <w:rFonts w:hint="eastAsia" w:ascii="宋体" w:hAnsi="宋体"/>
          <w:color w:val="auto"/>
          <w:szCs w:val="21"/>
          <w:highlight w:val="none"/>
        </w:rPr>
        <w:t>追究采购人承担相应的法律责任。</w:t>
      </w:r>
    </w:p>
    <w:p w14:paraId="033C33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29A41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350D84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6CAD01B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439D2C7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37.政府采购合同公告</w:t>
      </w:r>
    </w:p>
    <w:p w14:paraId="54387DF1">
      <w:pPr>
        <w:spacing w:line="360" w:lineRule="auto"/>
        <w:ind w:firstLine="420" w:firstLineChars="200"/>
        <w:rPr>
          <w:rFonts w:ascii="宋体"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“广西政府采购网”（http://zfcg.gxzf.gov.cn）</w:t>
      </w:r>
      <w:r>
        <w:rPr>
          <w:rFonts w:hint="eastAsia" w:hAnsi="宋体"/>
          <w:color w:val="auto"/>
          <w:highlight w:val="none"/>
        </w:rPr>
        <w:t>上公告，但政府采购合同中涉及国家秘密、商业秘密的内容除外。</w:t>
      </w:r>
    </w:p>
    <w:p w14:paraId="381A5C5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38.询问、质疑和投诉</w:t>
      </w:r>
    </w:p>
    <w:p w14:paraId="581A0797">
      <w:pPr>
        <w:spacing w:line="360" w:lineRule="auto"/>
        <w:ind w:firstLine="422" w:firstLineChars="200"/>
        <w:rPr>
          <w:rFonts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1A7383BD">
      <w:pPr>
        <w:spacing w:line="360" w:lineRule="auto"/>
        <w:ind w:firstLine="420" w:firstLineChars="200"/>
        <w:rPr>
          <w:rFonts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1323AAAF">
      <w:pPr>
        <w:spacing w:line="360" w:lineRule="auto"/>
        <w:ind w:firstLine="420" w:firstLineChars="200"/>
        <w:rPr>
          <w:rFonts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46B4D99A">
      <w:pPr>
        <w:spacing w:line="360" w:lineRule="auto"/>
        <w:ind w:firstLine="420" w:firstLineChars="200"/>
        <w:rPr>
          <w:rFonts w:hAnsi="宋体"/>
          <w:bCs/>
          <w:color w:val="auto"/>
          <w:szCs w:val="21"/>
          <w:highlight w:val="none"/>
        </w:rPr>
      </w:pPr>
      <w:r>
        <w:rPr>
          <w:rFonts w:hAnsi="宋体"/>
          <w:bCs/>
          <w:color w:val="auto"/>
          <w:szCs w:val="21"/>
          <w:highlight w:val="none"/>
        </w:rPr>
        <w:t>38.1.3</w:t>
      </w:r>
      <w:r>
        <w:rPr>
          <w:rFonts w:hint="eastAsia" w:hAnsi="宋体"/>
          <w:bCs/>
          <w:color w:val="auto"/>
          <w:szCs w:val="21"/>
          <w:highlight w:val="none"/>
        </w:rPr>
        <w:t>询问事项可能影响中标、成交结果的，采购人应当暂停签订合同，已经签订合同的，应当中止履行合同。</w:t>
      </w:r>
    </w:p>
    <w:p w14:paraId="6E4DDF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38.2质疑</w:t>
      </w:r>
    </w:p>
    <w:p w14:paraId="59B9B4E1">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34C1D85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E6B9D6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4F0B2BC">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437EB2F3">
      <w:pPr>
        <w:spacing w:line="360" w:lineRule="auto"/>
        <w:ind w:firstLine="422" w:firstLineChars="200"/>
        <w:rPr>
          <w:rFonts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7A052F25">
      <w:pPr>
        <w:spacing w:line="360" w:lineRule="auto"/>
        <w:ind w:firstLine="422" w:firstLineChars="200"/>
        <w:rPr>
          <w:rFonts w:hAnsi="宋体"/>
          <w:bCs/>
          <w:color w:val="auto"/>
          <w:highlight w:val="none"/>
        </w:rPr>
      </w:pPr>
      <w:r>
        <w:rPr>
          <w:rFonts w:hAnsi="宋体"/>
          <w:b/>
          <w:bCs/>
          <w:color w:val="auto"/>
          <w:highlight w:val="none"/>
        </w:rPr>
        <w:t>38.2.3</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7A97D494">
      <w:pPr>
        <w:spacing w:line="360" w:lineRule="auto"/>
        <w:ind w:firstLine="422" w:firstLineChars="200"/>
        <w:rPr>
          <w:rFonts w:hAnsi="宋体"/>
          <w:b/>
          <w:bCs/>
          <w:color w:val="auto"/>
          <w:highlight w:val="none"/>
        </w:rPr>
      </w:pPr>
      <w:r>
        <w:rPr>
          <w:rFonts w:hAnsi="宋体"/>
          <w:b/>
          <w:bCs/>
          <w:color w:val="auto"/>
          <w:highlight w:val="none"/>
        </w:rPr>
        <w:t>38.2.4</w:t>
      </w:r>
      <w:r>
        <w:rPr>
          <w:rFonts w:hint="eastAsia" w:hAnsi="宋体"/>
          <w:b/>
          <w:bCs/>
          <w:color w:val="auto"/>
          <w:highlight w:val="none"/>
        </w:rPr>
        <w:t>质疑供应商提起质疑应当符合下列条件：</w:t>
      </w:r>
    </w:p>
    <w:p w14:paraId="35AC98FE">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采购活动的供应商（潜在供应商已依法获取可质疑的采购文件的，可以对该采购文件质疑）；</w:t>
      </w:r>
    </w:p>
    <w:p w14:paraId="7E90DC2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2557B7D1">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35940931">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04A43C3E">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p>
    <w:p w14:paraId="6AECEF1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542A9FA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4391A698">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52FBEDD6">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38.2.5</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12F1026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1931CE91">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43180F1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1B1540BC">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60E17AB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67F56754">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5EA5AED6">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1458BB0D">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38996581">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258882E">
      <w:pPr>
        <w:spacing w:line="360" w:lineRule="auto"/>
        <w:ind w:firstLine="420" w:firstLineChars="200"/>
        <w:rPr>
          <w:rFonts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0DB17555">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20251BD4">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7460E686">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1833F123">
      <w:pPr>
        <w:spacing w:line="360" w:lineRule="auto"/>
        <w:ind w:firstLine="422" w:firstLineChars="200"/>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1</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个工作日内向南宁市政府采购监督管理部门提起投诉，投诉方式见“投标人须知前附表”。</w:t>
      </w:r>
    </w:p>
    <w:p w14:paraId="6531A954">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.2</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47AD087E">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p>
    <w:p w14:paraId="04431F47">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p>
    <w:p w14:paraId="073FC5F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6E1120D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699F35D7">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686C2CD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0670430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2D365A6B">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.3</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6A9CCF85">
      <w:pPr>
        <w:spacing w:line="360" w:lineRule="auto"/>
        <w:ind w:firstLine="422" w:firstLineChars="200"/>
        <w:rPr>
          <w:rFonts w:hAnsi="宋体"/>
          <w:color w:val="auto"/>
          <w:highlight w:val="none"/>
        </w:rPr>
      </w:pPr>
      <w:r>
        <w:rPr>
          <w:rFonts w:hAnsi="宋体"/>
          <w:b/>
          <w:color w:val="auto"/>
          <w:highlight w:val="none"/>
        </w:rPr>
        <w:t>38.3</w:t>
      </w:r>
      <w:r>
        <w:rPr>
          <w:b/>
          <w:color w:val="auto"/>
          <w:highlight w:val="none"/>
        </w:rPr>
        <w:t>.4</w:t>
      </w:r>
      <w:r>
        <w:rPr>
          <w:rFonts w:hint="eastAsia"/>
          <w:color w:val="auto"/>
          <w:highlight w:val="none"/>
        </w:rPr>
        <w:t>投诉人提起投诉应当符合下列条件：</w:t>
      </w:r>
    </w:p>
    <w:p w14:paraId="59DBEE5F">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26DEF6CE">
      <w:pPr>
        <w:spacing w:line="360" w:lineRule="auto"/>
        <w:ind w:firstLine="420" w:firstLineChars="200"/>
        <w:rPr>
          <w:rFonts w:ascii="宋体" w:hAnsi="宋体"/>
          <w:color w:val="auto"/>
          <w:highlight w:val="none"/>
        </w:rPr>
      </w:pPr>
      <w:r>
        <w:rPr>
          <w:rFonts w:hint="eastAsia" w:ascii="宋体" w:hAnsi="宋体"/>
          <w:color w:val="auto"/>
          <w:highlight w:val="none"/>
        </w:rPr>
        <w:t>（2）提起投诉前已依法进行质疑；</w:t>
      </w:r>
    </w:p>
    <w:p w14:paraId="6E4B7ED1">
      <w:pPr>
        <w:spacing w:line="360" w:lineRule="auto"/>
        <w:ind w:firstLine="420" w:firstLineChars="200"/>
        <w:rPr>
          <w:rFonts w:ascii="宋体" w:hAnsi="宋体"/>
          <w:color w:val="auto"/>
          <w:highlight w:val="none"/>
        </w:rPr>
      </w:pPr>
      <w:r>
        <w:rPr>
          <w:rFonts w:hint="eastAsia" w:ascii="宋体" w:hAnsi="宋体"/>
          <w:color w:val="auto"/>
          <w:highlight w:val="none"/>
        </w:rPr>
        <w:t>（3）投诉书内容符合本章第38.3.2项的规定；</w:t>
      </w:r>
    </w:p>
    <w:p w14:paraId="55496199">
      <w:pPr>
        <w:spacing w:line="360" w:lineRule="auto"/>
        <w:ind w:firstLine="420" w:firstLineChars="200"/>
        <w:rPr>
          <w:rFonts w:ascii="宋体" w:hAnsi="宋体"/>
          <w:color w:val="auto"/>
          <w:highlight w:val="none"/>
        </w:rPr>
      </w:pPr>
      <w:r>
        <w:rPr>
          <w:rFonts w:hint="eastAsia" w:ascii="宋体" w:hAnsi="宋体"/>
          <w:color w:val="auto"/>
          <w:highlight w:val="none"/>
        </w:rPr>
        <w:t>（4）在投诉有效期限内提起投诉；</w:t>
      </w:r>
    </w:p>
    <w:p w14:paraId="2915620A">
      <w:pPr>
        <w:spacing w:line="360" w:lineRule="auto"/>
        <w:ind w:firstLine="420" w:firstLineChars="200"/>
        <w:rPr>
          <w:rFonts w:ascii="宋体" w:hAnsi="宋体"/>
          <w:color w:val="auto"/>
          <w:highlight w:val="none"/>
        </w:rPr>
      </w:pPr>
      <w:r>
        <w:rPr>
          <w:rFonts w:hint="eastAsia" w:ascii="宋体" w:hAnsi="宋体"/>
          <w:color w:val="auto"/>
          <w:highlight w:val="none"/>
        </w:rPr>
        <w:t>（5）属于南宁市政府采购监督管理部门管辖；</w:t>
      </w:r>
    </w:p>
    <w:p w14:paraId="0CD157C9">
      <w:pPr>
        <w:spacing w:line="360" w:lineRule="auto"/>
        <w:ind w:firstLine="420" w:firstLineChars="200"/>
        <w:rPr>
          <w:rFonts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2EB33844">
      <w:pPr>
        <w:spacing w:line="360" w:lineRule="auto"/>
        <w:ind w:firstLine="420" w:firstLineChars="200"/>
        <w:rPr>
          <w:rFonts w:ascii="宋体"/>
          <w:color w:val="auto"/>
          <w:highlight w:val="none"/>
        </w:rPr>
      </w:pPr>
      <w:r>
        <w:rPr>
          <w:rFonts w:hint="eastAsia" w:ascii="宋体"/>
          <w:color w:val="auto"/>
          <w:highlight w:val="none"/>
        </w:rPr>
        <w:t>（7）国务院财政部门规定的其他条件。</w:t>
      </w:r>
    </w:p>
    <w:p w14:paraId="45E02163">
      <w:pPr>
        <w:spacing w:line="360" w:lineRule="auto"/>
        <w:ind w:firstLine="422" w:firstLineChars="200"/>
        <w:rPr>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“广西政府采购网”（http://zfcg.gxzf.gov.cn）</w:t>
      </w:r>
      <w:r>
        <w:rPr>
          <w:rFonts w:hint="eastAsia"/>
          <w:color w:val="auto"/>
          <w:highlight w:val="none"/>
        </w:rPr>
        <w:t>发布。</w:t>
      </w:r>
    </w:p>
    <w:p w14:paraId="3A1AC3D9">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南宁市政府采购监督管理部门在处理投诉事项期间，可以视具体情况暂停采购活动。</w:t>
      </w:r>
    </w:p>
    <w:p w14:paraId="3B3C35C6">
      <w:pPr>
        <w:snapToGrid w:val="0"/>
        <w:spacing w:line="360" w:lineRule="auto"/>
        <w:ind w:left="120" w:leftChars="57" w:firstLine="482" w:firstLineChars="150"/>
        <w:jc w:val="center"/>
        <w:outlineLvl w:val="2"/>
        <w:rPr>
          <w:b/>
          <w:bCs/>
          <w:color w:val="auto"/>
          <w:sz w:val="32"/>
          <w:szCs w:val="32"/>
          <w:highlight w:val="none"/>
        </w:rPr>
      </w:pPr>
      <w:bookmarkStart w:id="107" w:name="_Toc16733"/>
      <w:bookmarkStart w:id="108" w:name="_Toc16988"/>
      <w:r>
        <w:rPr>
          <w:rFonts w:hint="eastAsia"/>
          <w:b/>
          <w:bCs/>
          <w:color w:val="auto"/>
          <w:sz w:val="32"/>
          <w:szCs w:val="32"/>
          <w:highlight w:val="none"/>
        </w:rPr>
        <w:t>八、验收</w:t>
      </w:r>
      <w:bookmarkEnd w:id="107"/>
      <w:bookmarkEnd w:id="108"/>
    </w:p>
    <w:p w14:paraId="01E840B9">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6737F023">
      <w:pPr>
        <w:tabs>
          <w:tab w:val="left" w:pos="0"/>
        </w:tabs>
        <w:spacing w:line="360" w:lineRule="auto"/>
        <w:ind w:firstLine="480"/>
        <w:rPr>
          <w:rFonts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8D3230F">
      <w:pPr>
        <w:tabs>
          <w:tab w:val="left" w:pos="0"/>
        </w:tabs>
        <w:spacing w:line="360" w:lineRule="auto"/>
        <w:ind w:firstLine="480"/>
        <w:rPr>
          <w:rFonts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44680EC3">
      <w:pPr>
        <w:tabs>
          <w:tab w:val="left" w:pos="0"/>
        </w:tabs>
        <w:spacing w:line="360" w:lineRule="auto"/>
        <w:ind w:firstLine="480"/>
        <w:rPr>
          <w:rFonts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DB7F202">
      <w:pPr>
        <w:tabs>
          <w:tab w:val="left" w:pos="0"/>
        </w:tabs>
        <w:spacing w:line="360" w:lineRule="auto"/>
        <w:ind w:firstLine="480"/>
        <w:rPr>
          <w:rFonts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A59DA5">
      <w:pPr>
        <w:pStyle w:val="18"/>
        <w:rPr>
          <w:rFonts w:hAnsi="宋体"/>
          <w:color w:val="auto"/>
          <w:highlight w:val="none"/>
        </w:rPr>
      </w:pPr>
    </w:p>
    <w:p w14:paraId="0B3CA87A">
      <w:pPr>
        <w:pStyle w:val="18"/>
        <w:rPr>
          <w:rFonts w:hAnsi="宋体"/>
          <w:color w:val="auto"/>
          <w:highlight w:val="none"/>
        </w:rPr>
      </w:pPr>
    </w:p>
    <w:p w14:paraId="0669F12F">
      <w:pPr>
        <w:pStyle w:val="21"/>
        <w:snapToGrid w:val="0"/>
        <w:spacing w:line="400" w:lineRule="exact"/>
        <w:rPr>
          <w:rFonts w:hAnsi="宋体"/>
          <w:color w:val="auto"/>
          <w:highlight w:val="none"/>
        </w:rPr>
      </w:pPr>
    </w:p>
    <w:p w14:paraId="0515EA40">
      <w:pPr>
        <w:pStyle w:val="5"/>
        <w:keepNext w:val="0"/>
        <w:keepLines w:val="0"/>
        <w:spacing w:line="360" w:lineRule="auto"/>
        <w:jc w:val="center"/>
        <w:rPr>
          <w:color w:val="auto"/>
          <w:highlight w:val="none"/>
        </w:rPr>
      </w:pPr>
      <w:bookmarkStart w:id="109" w:name="_Toc32243"/>
      <w:bookmarkStart w:id="110" w:name="_Toc6162"/>
      <w:r>
        <w:rPr>
          <w:rFonts w:hint="eastAsia"/>
          <w:color w:val="auto"/>
          <w:highlight w:val="none"/>
        </w:rPr>
        <w:t>九、其他事项</w:t>
      </w:r>
      <w:bookmarkEnd w:id="109"/>
      <w:bookmarkEnd w:id="110"/>
    </w:p>
    <w:p w14:paraId="2755585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40.代理服务费</w:t>
      </w:r>
    </w:p>
    <w:p w14:paraId="24B7D09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0D107B6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41.需要补充的其他内容</w:t>
      </w:r>
    </w:p>
    <w:p w14:paraId="17915AB2">
      <w:pPr>
        <w:spacing w:line="360" w:lineRule="auto"/>
        <w:ind w:firstLine="420" w:firstLineChars="200"/>
        <w:rPr>
          <w:rFonts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596AC5AD">
      <w:pPr>
        <w:spacing w:line="360" w:lineRule="auto"/>
        <w:ind w:firstLine="420" w:firstLineChars="200"/>
        <w:rPr>
          <w:rFonts w:hAnsi="宋体"/>
          <w:color w:val="auto"/>
          <w:highlight w:val="none"/>
        </w:rPr>
      </w:pPr>
      <w:r>
        <w:rPr>
          <w:rFonts w:hAnsi="宋体" w:cs="宋体"/>
          <w:color w:val="auto"/>
          <w:highlight w:val="none"/>
        </w:rPr>
        <w:t>41.2</w:t>
      </w:r>
      <w:r>
        <w:rPr>
          <w:rFonts w:hint="eastAsia" w:hAnsi="宋体"/>
          <w:color w:val="auto"/>
          <w:highlight w:val="none"/>
        </w:rPr>
        <w:t>其他事项详见“投标人须知前附表”。</w:t>
      </w:r>
    </w:p>
    <w:p w14:paraId="6879B8C5">
      <w:pPr>
        <w:spacing w:line="360" w:lineRule="auto"/>
        <w:ind w:firstLine="420" w:firstLineChars="200"/>
        <w:rPr>
          <w:rFonts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0B414B2C">
      <w:pPr>
        <w:spacing w:line="360" w:lineRule="auto"/>
        <w:ind w:firstLine="420" w:firstLineChars="200"/>
        <w:rPr>
          <w:rFonts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66A83F2C">
      <w:pPr>
        <w:spacing w:line="360" w:lineRule="auto"/>
        <w:ind w:firstLine="420" w:firstLineChars="200"/>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2D5D395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42.政采贷相关说明</w:t>
      </w:r>
    </w:p>
    <w:p w14:paraId="1CEBD624">
      <w:pPr>
        <w:spacing w:line="360" w:lineRule="auto"/>
        <w:ind w:firstLine="420" w:firstLineChars="200"/>
        <w:jc w:val="left"/>
        <w:rPr>
          <w:rFonts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7AA0DD8">
      <w:pPr>
        <w:numPr>
          <w:ilvl w:val="0"/>
          <w:numId w:val="6"/>
        </w:numPr>
        <w:spacing w:line="360" w:lineRule="auto"/>
        <w:ind w:firstLine="420" w:firstLineChars="200"/>
        <w:jc w:val="left"/>
        <w:rPr>
          <w:rFonts w:hAnsi="宋体"/>
          <w:color w:val="auto"/>
          <w:highlight w:val="none"/>
        </w:rPr>
      </w:pPr>
      <w:r>
        <w:rPr>
          <w:rFonts w:hint="eastAsia" w:hAnsi="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"http://www.nnggzy.org.cn）“交易信息-政府采购-政府采购信用融资”中融资银行和南宁市企业融资服务中心专栏信息申请政府采购信用融资。" </w:instrText>
      </w:r>
      <w:r>
        <w:rPr>
          <w:color w:val="auto"/>
          <w:highlight w:val="none"/>
        </w:rPr>
        <w:fldChar w:fldCharType="separate"/>
      </w:r>
      <w:r>
        <w:rPr>
          <w:rStyle w:val="42"/>
          <w:rFonts w:hAnsi="宋体"/>
          <w:color w:val="auto"/>
          <w:highlight w:val="none"/>
        </w:rPr>
        <w:t>http://www.nnggzy.org.cn</w:t>
      </w:r>
      <w:r>
        <w:rPr>
          <w:rStyle w:val="42"/>
          <w:rFonts w:hint="eastAsia" w:hAnsi="宋体"/>
          <w:color w:val="auto"/>
          <w:highlight w:val="none"/>
        </w:rPr>
        <w:t>）“交易信息－政府采购</w:t>
      </w:r>
      <w:r>
        <w:rPr>
          <w:rStyle w:val="42"/>
          <w:rFonts w:hAnsi="宋体"/>
          <w:color w:val="auto"/>
          <w:highlight w:val="none"/>
        </w:rPr>
        <w:t>-</w:t>
      </w:r>
      <w:r>
        <w:rPr>
          <w:rStyle w:val="42"/>
          <w:rFonts w:hint="eastAsia" w:hAnsi="宋体"/>
          <w:color w:val="auto"/>
          <w:highlight w:val="none"/>
        </w:rPr>
        <w:t>政府采购信用融资”中融资银行和南宁市企业融资服务中心专栏信息申请政府采购信用融资。</w:t>
      </w:r>
      <w:r>
        <w:rPr>
          <w:rStyle w:val="42"/>
          <w:rFonts w:hint="eastAsia" w:hAnsi="宋体"/>
          <w:color w:val="auto"/>
          <w:highlight w:val="none"/>
        </w:rPr>
        <w:fldChar w:fldCharType="end"/>
      </w:r>
    </w:p>
    <w:p w14:paraId="3410D541">
      <w:pPr>
        <w:numPr>
          <w:ilvl w:val="0"/>
          <w:numId w:val="6"/>
        </w:numPr>
        <w:spacing w:line="360" w:lineRule="auto"/>
        <w:ind w:firstLine="420" w:firstLineChars="200"/>
        <w:jc w:val="left"/>
        <w:rPr>
          <w:rFonts w:hAnsi="宋体"/>
          <w:color w:val="auto"/>
          <w:highlight w:val="none"/>
        </w:rPr>
      </w:pPr>
      <w:r>
        <w:rPr>
          <w:rFonts w:hint="eastAsia" w:hAnsi="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p>
    <w:p w14:paraId="42FA727E">
      <w:pPr>
        <w:pStyle w:val="21"/>
        <w:jc w:val="center"/>
        <w:outlineLvl w:val="0"/>
        <w:rPr>
          <w:rFonts w:ascii="Times New Roman" w:hAnsi="Times New Roman"/>
          <w:b/>
          <w:color w:val="auto"/>
          <w:sz w:val="36"/>
          <w:highlight w:val="none"/>
        </w:rPr>
      </w:pPr>
      <w:bookmarkStart w:id="111" w:name="_Toc19407"/>
      <w:r>
        <w:rPr>
          <w:rFonts w:hint="eastAsia" w:ascii="Times New Roman" w:hAnsi="Times New Roman"/>
          <w:b/>
          <w:color w:val="auto"/>
          <w:sz w:val="36"/>
          <w:highlight w:val="none"/>
        </w:rPr>
        <w:t>第四章评标方法及评分标准</w:t>
      </w:r>
      <w:bookmarkEnd w:id="111"/>
    </w:p>
    <w:p w14:paraId="4F226A32">
      <w:pPr>
        <w:pStyle w:val="21"/>
        <w:tabs>
          <w:tab w:val="left" w:pos="2472"/>
        </w:tabs>
        <w:spacing w:line="460" w:lineRule="exact"/>
        <w:jc w:val="center"/>
        <w:outlineLvl w:val="1"/>
        <w:rPr>
          <w:rFonts w:ascii="Times New Roman" w:hAnsi="Times New Roman"/>
          <w:b/>
          <w:bCs/>
          <w:color w:val="auto"/>
          <w:sz w:val="32"/>
          <w:szCs w:val="32"/>
          <w:highlight w:val="none"/>
        </w:rPr>
      </w:pPr>
      <w:bookmarkStart w:id="112" w:name="_Toc29296"/>
      <w:bookmarkStart w:id="113" w:name="_Toc17492"/>
      <w:bookmarkStart w:id="114" w:name="_Toc26571"/>
      <w:r>
        <w:rPr>
          <w:rFonts w:hint="eastAsia" w:ascii="Times New Roman" w:hAnsi="Times New Roman"/>
          <w:b/>
          <w:bCs/>
          <w:color w:val="auto"/>
          <w:sz w:val="32"/>
          <w:szCs w:val="32"/>
          <w:highlight w:val="none"/>
        </w:rPr>
        <w:t>第一节评标程序</w:t>
      </w:r>
      <w:bookmarkEnd w:id="112"/>
      <w:bookmarkEnd w:id="113"/>
    </w:p>
    <w:p w14:paraId="6DC0B32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045E9A94">
      <w:pPr>
        <w:spacing w:line="360" w:lineRule="auto"/>
        <w:ind w:firstLine="420" w:firstLineChars="200"/>
        <w:rPr>
          <w:rFonts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3D0BA99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75F227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786FEA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7389D6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023BCA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75366A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283864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C8C8B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14:paraId="1FDBB0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（6）投标人属于本章第5条第（2）项情形的。</w:t>
      </w:r>
    </w:p>
    <w:p w14:paraId="45CFB1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2AE8B8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（1）投标文件未按招标文件要求签署、盖章的；</w:t>
      </w:r>
    </w:p>
    <w:p w14:paraId="45CD60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（2）委托代理人未能出具有效身份证明或者出具的身份证明与授权委托书中的信息不符的；</w:t>
      </w:r>
    </w:p>
    <w:p w14:paraId="6CDAC9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06F173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533EB8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020E08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4D666A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04D19A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（8）投标文件含有采购人不能接受的附加条件的；</w:t>
      </w:r>
    </w:p>
    <w:p w14:paraId="057857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（9）未响应招标文件实质性要求的；</w:t>
      </w:r>
    </w:p>
    <w:p w14:paraId="4ACD03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（10）属于投标人须知正文第9.2条情形的；</w:t>
      </w:r>
    </w:p>
    <w:p w14:paraId="4DF77E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（11）法律法规和招标文件规定的其他无效情形。</w:t>
      </w:r>
    </w:p>
    <w:p w14:paraId="00F081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1B097F6F">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）不满足招标文件要求的服务内容、技术要求、安全、质量标准，或者与招标文件中标“▲”的技术需求发生负偏离的；</w:t>
      </w:r>
    </w:p>
    <w:p w14:paraId="58F53A95">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06C0500A">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p>
    <w:p w14:paraId="4CB0533D">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5794B79A">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）如招标文件需要提供技术方案的，投标技术方案不明确，招标文件未允许但存在一个或者一个以上备选（替代）投标方案的。</w:t>
      </w:r>
    </w:p>
    <w:p w14:paraId="1430DE8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259B3FB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BF8A62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6960C3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4.投标文件修正</w:t>
      </w:r>
    </w:p>
    <w:p w14:paraId="3383BB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4.1投标文件报价出现前后不一致的，按照下列规定修正：</w:t>
      </w:r>
    </w:p>
    <w:p w14:paraId="6DC80C56">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0971EDD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41A086D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504190A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661465AA">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61A6B9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5E933D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3F44D9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5.比较与评价</w:t>
      </w:r>
    </w:p>
    <w:p w14:paraId="0CEB54C1">
      <w:pPr>
        <w:spacing w:line="360" w:lineRule="auto"/>
        <w:ind w:firstLine="420" w:firstLineChars="200"/>
        <w:rPr>
          <w:rFonts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521B3D21">
      <w:pPr>
        <w:spacing w:line="360" w:lineRule="auto"/>
        <w:ind w:firstLine="420" w:firstLineChars="200"/>
        <w:rPr>
          <w:rFonts w:hAnsi="宋体"/>
          <w:color w:val="auto"/>
          <w:highlight w:val="none"/>
        </w:rPr>
      </w:pPr>
      <w:r>
        <w:rPr>
          <w:rFonts w:hAnsi="宋体"/>
          <w:color w:val="auto"/>
          <w:highlight w:val="none"/>
        </w:rPr>
        <w:t>5.2</w:t>
      </w:r>
      <w:r>
        <w:rPr>
          <w:rFonts w:hint="eastAsia" w:hAnsi="宋体"/>
          <w:color w:val="auto"/>
          <w:highlight w:val="none"/>
        </w:rPr>
        <w:t>评标委员会独立对每个投标人的投标文件进行评价，并汇总每个投标人的得分。</w:t>
      </w:r>
    </w:p>
    <w:p w14:paraId="0D9AA052">
      <w:pPr>
        <w:spacing w:line="360" w:lineRule="auto"/>
        <w:ind w:firstLine="420" w:firstLineChars="200"/>
        <w:rPr>
          <w:rFonts w:hAnsi="宋体"/>
          <w:color w:val="auto"/>
          <w:highlight w:val="none"/>
        </w:rPr>
      </w:pPr>
      <w:r>
        <w:rPr>
          <w:rFonts w:hint="eastAsia" w:hAnsi="宋体"/>
          <w:color w:val="auto"/>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FEA2498">
      <w:pPr>
        <w:spacing w:line="360" w:lineRule="auto"/>
        <w:ind w:firstLine="420" w:firstLineChars="200"/>
        <w:rPr>
          <w:rFonts w:hAnsi="宋体"/>
          <w:color w:val="auto"/>
          <w:highlight w:val="none"/>
        </w:rPr>
      </w:pPr>
      <w:r>
        <w:rPr>
          <w:rFonts w:hint="eastAsia" w:hAnsi="宋体"/>
          <w:color w:val="auto"/>
          <w:highlight w:val="none"/>
        </w:rPr>
        <w:t>（2）评标委员会认为投标人的报价明显低于其他通过符合性审查投标人的报价，有可能影响产品质量或者不能诚信履约的，应当要求其在评标现场合理的时间内提供书面说明，必要时提交相关证明材料（包含但不仅限于：拟投入本项目的人员数量及工资报酬成本，管理费用，税费，财务成本等相关成本和合理利润等及相关证明材料，以及评审时评委认为有必要提供的其他资料。以上资料必须齐全，并且相关资料真实性及合理性必须完全为评标委员会所接受）；投标人不能证明其报价合理性的，评标委员会将其作为无效投标处理。</w:t>
      </w:r>
    </w:p>
    <w:p w14:paraId="74E153F5">
      <w:pPr>
        <w:spacing w:line="360" w:lineRule="auto"/>
        <w:ind w:firstLine="420" w:firstLineChars="200"/>
        <w:rPr>
          <w:rFonts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59BCD884">
      <w:pPr>
        <w:spacing w:line="360" w:lineRule="auto"/>
        <w:ind w:firstLine="420" w:firstLineChars="200"/>
        <w:rPr>
          <w:rFonts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2425705B">
      <w:pPr>
        <w:spacing w:line="360" w:lineRule="auto"/>
        <w:ind w:firstLine="420" w:firstLineChars="200"/>
        <w:rPr>
          <w:rFonts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4445F6E8">
      <w:pPr>
        <w:spacing w:line="360" w:lineRule="auto"/>
        <w:ind w:firstLine="420" w:firstLineChars="200"/>
        <w:rPr>
          <w:rFonts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FDD2D4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74DA90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27E03B96">
      <w:pPr>
        <w:widowControl/>
        <w:spacing w:line="560" w:lineRule="exact"/>
        <w:ind w:firstLine="420" w:firstLineChars="200"/>
        <w:jc w:val="left"/>
        <w:textAlignment w:val="baseline"/>
        <w:rPr>
          <w:rFonts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48E64D7E">
      <w:pPr>
        <w:widowControl/>
        <w:spacing w:line="560" w:lineRule="exact"/>
        <w:jc w:val="left"/>
        <w:textAlignment w:val="baseline"/>
        <w:rPr>
          <w:rFonts w:hAnsi="宋体"/>
          <w:color w:val="auto"/>
          <w:highlight w:val="none"/>
        </w:rPr>
      </w:pPr>
      <w:r>
        <w:rPr>
          <w:rFonts w:hint="eastAsia" w:hAnsi="宋体"/>
          <w:color w:val="auto"/>
          <w:highlight w:val="none"/>
        </w:rPr>
        <w:t>　　（一）分值汇总计算错误的；</w:t>
      </w:r>
    </w:p>
    <w:p w14:paraId="3B029BE1">
      <w:pPr>
        <w:widowControl/>
        <w:spacing w:line="560" w:lineRule="exact"/>
        <w:jc w:val="left"/>
        <w:textAlignment w:val="baseline"/>
        <w:rPr>
          <w:rFonts w:hAnsi="宋体"/>
          <w:color w:val="auto"/>
          <w:highlight w:val="none"/>
        </w:rPr>
      </w:pPr>
      <w:r>
        <w:rPr>
          <w:rFonts w:hint="eastAsia" w:hAnsi="宋体"/>
          <w:color w:val="auto"/>
          <w:highlight w:val="none"/>
        </w:rPr>
        <w:t>　　（二）分项评分超出评分标准范围的；</w:t>
      </w:r>
    </w:p>
    <w:p w14:paraId="4B66BF7B">
      <w:pPr>
        <w:widowControl/>
        <w:spacing w:line="560" w:lineRule="exact"/>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5790916C">
      <w:pPr>
        <w:widowControl/>
        <w:spacing w:line="560" w:lineRule="exact"/>
        <w:jc w:val="left"/>
        <w:textAlignment w:val="baseline"/>
        <w:rPr>
          <w:rFonts w:hAnsi="宋体"/>
          <w:color w:val="auto"/>
          <w:highlight w:val="none"/>
        </w:rPr>
      </w:pPr>
      <w:r>
        <w:rPr>
          <w:rFonts w:hint="eastAsia" w:hAnsi="宋体"/>
          <w:color w:val="auto"/>
          <w:highlight w:val="none"/>
        </w:rPr>
        <w:t>　　（四）经评标委员会认定评分畸高、畸低的。</w:t>
      </w:r>
    </w:p>
    <w:p w14:paraId="2FD29EC7">
      <w:pPr>
        <w:spacing w:line="360" w:lineRule="auto"/>
        <w:ind w:firstLine="420" w:firstLineChars="200"/>
        <w:rPr>
          <w:rFonts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736B51D">
      <w:pPr>
        <w:pStyle w:val="21"/>
        <w:jc w:val="center"/>
        <w:outlineLvl w:val="1"/>
        <w:rPr>
          <w:rFonts w:ascii="Times New Roman" w:hAnsi="Times New Roman"/>
          <w:b/>
          <w:bCs/>
          <w:color w:val="auto"/>
          <w:sz w:val="32"/>
          <w:szCs w:val="32"/>
          <w:highlight w:val="none"/>
        </w:rPr>
      </w:pPr>
      <w:bookmarkStart w:id="115" w:name="_Toc22452"/>
      <w:r>
        <w:rPr>
          <w:rFonts w:hint="eastAsia" w:ascii="Times New Roman" w:hAnsi="Times New Roman"/>
          <w:b/>
          <w:bCs/>
          <w:color w:val="auto"/>
          <w:sz w:val="32"/>
          <w:szCs w:val="32"/>
          <w:highlight w:val="none"/>
        </w:rPr>
        <w:t>第二节评标方法</w:t>
      </w:r>
      <w:bookmarkEnd w:id="114"/>
      <w:bookmarkEnd w:id="115"/>
    </w:p>
    <w:p w14:paraId="4889ADAB">
      <w:pPr>
        <w:pStyle w:val="21"/>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以下勾选的方式</w:t>
      </w:r>
      <w:r>
        <w:rPr>
          <w:rFonts w:hint="eastAsia" w:hAnsi="宋体" w:cs="宋体"/>
          <w:color w:val="auto"/>
          <w:szCs w:val="21"/>
          <w:highlight w:val="none"/>
        </w:rPr>
        <w:t>进行评审。</w:t>
      </w:r>
    </w:p>
    <w:p w14:paraId="3F1CAB31">
      <w:pPr>
        <w:pStyle w:val="21"/>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427610E6">
      <w:pPr>
        <w:autoSpaceDE w:val="0"/>
        <w:autoSpaceDN w:val="0"/>
        <w:adjustRightInd w:val="0"/>
        <w:spacing w:line="440" w:lineRule="exact"/>
        <w:ind w:firstLine="420" w:firstLineChars="200"/>
        <w:rPr>
          <w:rFonts w:hAnsi="宋体"/>
          <w:color w:val="auto"/>
          <w:highlight w:val="none"/>
        </w:rPr>
      </w:pPr>
      <w:r>
        <w:rPr>
          <w:rFonts w:hint="eastAsia" w:hAnsi="宋体"/>
          <w:color w:val="auto"/>
          <w:highlight w:val="none"/>
        </w:rPr>
        <w:t>☑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w:t>
      </w:r>
    </w:p>
    <w:p w14:paraId="40DB78AE">
      <w:pPr>
        <w:pStyle w:val="21"/>
        <w:spacing w:line="360" w:lineRule="auto"/>
        <w:ind w:firstLine="420"/>
        <w:rPr>
          <w:rFonts w:hAnsi="宋体"/>
          <w:color w:val="auto"/>
          <w:highlight w:val="none"/>
        </w:rPr>
      </w:pPr>
    </w:p>
    <w:p w14:paraId="65956E77">
      <w:pPr>
        <w:pStyle w:val="21"/>
        <w:tabs>
          <w:tab w:val="left" w:pos="2472"/>
        </w:tabs>
        <w:spacing w:line="460" w:lineRule="exact"/>
        <w:jc w:val="center"/>
        <w:outlineLvl w:val="1"/>
        <w:rPr>
          <w:rFonts w:ascii="Times New Roman" w:hAnsi="Times New Roman"/>
          <w:b/>
          <w:bCs/>
          <w:color w:val="auto"/>
          <w:sz w:val="32"/>
          <w:szCs w:val="32"/>
          <w:highlight w:val="none"/>
        </w:rPr>
      </w:pPr>
      <w:bookmarkStart w:id="116" w:name="_Toc6589"/>
      <w:bookmarkStart w:id="117" w:name="_Toc95"/>
      <w:r>
        <w:rPr>
          <w:rFonts w:hint="eastAsia" w:ascii="Times New Roman" w:hAnsi="Times New Roman"/>
          <w:b/>
          <w:bCs/>
          <w:color w:val="auto"/>
          <w:sz w:val="32"/>
          <w:szCs w:val="32"/>
          <w:highlight w:val="none"/>
        </w:rPr>
        <w:t>第三节评分标准</w:t>
      </w:r>
      <w:bookmarkEnd w:id="116"/>
      <w:bookmarkEnd w:id="117"/>
    </w:p>
    <w:p w14:paraId="504D2AC7">
      <w:pPr>
        <w:pStyle w:val="21"/>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综合评分法</w:t>
      </w:r>
    </w:p>
    <w:tbl>
      <w:tblPr>
        <w:tblStyle w:val="36"/>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11"/>
        <w:gridCol w:w="1842"/>
        <w:gridCol w:w="6521"/>
        <w:gridCol w:w="761"/>
      </w:tblGrid>
      <w:tr w14:paraId="3A4A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20DF792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1C0B87A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评分因素</w:t>
            </w:r>
          </w:p>
        </w:tc>
        <w:tc>
          <w:tcPr>
            <w:tcW w:w="6521" w:type="dxa"/>
            <w:tcBorders>
              <w:top w:val="single" w:color="auto" w:sz="4" w:space="0"/>
              <w:left w:val="single" w:color="auto" w:sz="4" w:space="0"/>
              <w:bottom w:val="single" w:color="auto" w:sz="4" w:space="0"/>
              <w:right w:val="single" w:color="auto" w:sz="4" w:space="0"/>
            </w:tcBorders>
            <w:vAlign w:val="center"/>
          </w:tcPr>
          <w:p w14:paraId="7EB2ECA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761" w:type="dxa"/>
            <w:tcBorders>
              <w:top w:val="single" w:color="auto" w:sz="4" w:space="0"/>
              <w:left w:val="single" w:color="auto" w:sz="4" w:space="0"/>
              <w:bottom w:val="single" w:color="auto" w:sz="4" w:space="0"/>
              <w:right w:val="single" w:color="auto" w:sz="4" w:space="0"/>
            </w:tcBorders>
            <w:vAlign w:val="center"/>
          </w:tcPr>
          <w:p w14:paraId="61CBBFE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w:t>
            </w:r>
          </w:p>
        </w:tc>
      </w:tr>
      <w:tr w14:paraId="333F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1A3023E">
            <w:pPr>
              <w:spacing w:line="400" w:lineRule="exact"/>
              <w:rPr>
                <w:rFonts w:ascii="宋体" w:hAnsi="宋体" w:cs="宋体"/>
                <w:color w:val="auto"/>
                <w:szCs w:val="21"/>
                <w:highlight w:val="none"/>
              </w:rPr>
            </w:pPr>
            <w:r>
              <w:rPr>
                <w:rFonts w:hint="eastAsia" w:ascii="宋体" w:hAnsi="宋体" w:cs="宋体"/>
                <w:color w:val="auto"/>
                <w:szCs w:val="21"/>
                <w:highlight w:val="none"/>
              </w:rPr>
              <w:t>1</w:t>
            </w:r>
          </w:p>
        </w:tc>
        <w:tc>
          <w:tcPr>
            <w:tcW w:w="911" w:type="dxa"/>
            <w:vAlign w:val="center"/>
          </w:tcPr>
          <w:p w14:paraId="0E4EAF14">
            <w:pPr>
              <w:spacing w:line="400" w:lineRule="exact"/>
              <w:rPr>
                <w:rFonts w:ascii="宋体" w:hAnsi="宋体" w:cs="宋体"/>
                <w:color w:val="auto"/>
                <w:szCs w:val="21"/>
                <w:highlight w:val="none"/>
              </w:rPr>
            </w:pPr>
            <w:r>
              <w:rPr>
                <w:rFonts w:hint="eastAsia" w:ascii="宋体" w:hAnsi="宋体" w:cs="宋体"/>
                <w:color w:val="auto"/>
                <w:szCs w:val="21"/>
                <w:highlight w:val="none"/>
              </w:rPr>
              <w:t>价格分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1842" w:type="dxa"/>
            <w:vAlign w:val="center"/>
          </w:tcPr>
          <w:p w14:paraId="71AD84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投标报价</w:t>
            </w:r>
          </w:p>
          <w:p w14:paraId="105EF7AA">
            <w:pPr>
              <w:pStyle w:val="18"/>
              <w:rPr>
                <w:rFonts w:hint="eastAsia" w:eastAsia="宋体"/>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20分</w:t>
            </w:r>
            <w:r>
              <w:rPr>
                <w:rFonts w:hint="eastAsia" w:ascii="宋体" w:hAnsi="宋体" w:cs="宋体"/>
                <w:color w:val="auto"/>
                <w:szCs w:val="21"/>
                <w:highlight w:val="none"/>
                <w:lang w:eastAsia="zh-CN"/>
              </w:rPr>
              <w:t>）</w:t>
            </w:r>
          </w:p>
        </w:tc>
        <w:tc>
          <w:tcPr>
            <w:tcW w:w="6521" w:type="dxa"/>
          </w:tcPr>
          <w:p w14:paraId="300188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本项目</w:t>
            </w:r>
            <w:r>
              <w:rPr>
                <w:rFonts w:hint="eastAsia" w:ascii="宋体" w:hAnsi="宋体" w:cs="宋体"/>
                <w:color w:val="auto"/>
                <w:szCs w:val="21"/>
                <w:highlight w:val="none"/>
                <w:lang w:val="en-US" w:eastAsia="zh-CN"/>
              </w:rPr>
              <w:t>预留</w:t>
            </w:r>
            <w:r>
              <w:rPr>
                <w:rFonts w:hint="eastAsia" w:ascii="宋体" w:hAnsi="宋体" w:cs="宋体"/>
                <w:color w:val="auto"/>
                <w:szCs w:val="21"/>
                <w:highlight w:val="none"/>
                <w:lang w:eastAsia="zh-CN"/>
              </w:rPr>
              <w:t>面向中小企业采购的项目</w:t>
            </w:r>
            <w:r>
              <w:rPr>
                <w:rFonts w:hint="eastAsia" w:ascii="宋体" w:hAnsi="宋体" w:cs="宋体"/>
                <w:color w:val="auto"/>
                <w:szCs w:val="21"/>
                <w:highlight w:val="none"/>
              </w:rPr>
              <w:t>。</w:t>
            </w:r>
          </w:p>
          <w:p w14:paraId="37AD1AB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2.评审报价＝投标报价。</w:t>
            </w:r>
          </w:p>
          <w:p w14:paraId="048D953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以进入比较与评价环节的最低的评审报价为基准价，基准价得分为</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1887792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价格分计算公式：</w:t>
            </w:r>
          </w:p>
          <w:p w14:paraId="1CEA899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报价得分=（基准价/评审报价）×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w:t>
            </w:r>
          </w:p>
        </w:tc>
        <w:tc>
          <w:tcPr>
            <w:tcW w:w="761" w:type="dxa"/>
            <w:vAlign w:val="center"/>
          </w:tcPr>
          <w:p w14:paraId="72229B7A">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r>
      <w:tr w14:paraId="0738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30384328">
            <w:pPr>
              <w:spacing w:line="400" w:lineRule="exact"/>
              <w:rPr>
                <w:rFonts w:ascii="宋体" w:hAnsi="宋体" w:cs="宋体"/>
                <w:color w:val="auto"/>
                <w:szCs w:val="21"/>
                <w:highlight w:val="none"/>
              </w:rPr>
            </w:pPr>
            <w:r>
              <w:rPr>
                <w:rFonts w:hint="eastAsia" w:ascii="宋体" w:hAnsi="宋体" w:cs="宋体"/>
                <w:color w:val="auto"/>
                <w:szCs w:val="21"/>
                <w:highlight w:val="none"/>
              </w:rPr>
              <w:t>2</w:t>
            </w:r>
          </w:p>
        </w:tc>
        <w:tc>
          <w:tcPr>
            <w:tcW w:w="911" w:type="dxa"/>
            <w:vMerge w:val="restart"/>
            <w:vAlign w:val="center"/>
          </w:tcPr>
          <w:p w14:paraId="34A59D2A">
            <w:pPr>
              <w:spacing w:line="400" w:lineRule="exact"/>
              <w:rPr>
                <w:rFonts w:ascii="宋体" w:hAnsi="宋体" w:cs="宋体"/>
                <w:color w:val="auto"/>
                <w:szCs w:val="21"/>
                <w:highlight w:val="none"/>
              </w:rPr>
            </w:pPr>
            <w:r>
              <w:rPr>
                <w:rFonts w:hint="eastAsia" w:ascii="宋体" w:hAnsi="宋体" w:cs="宋体"/>
                <w:color w:val="auto"/>
                <w:szCs w:val="21"/>
                <w:highlight w:val="none"/>
              </w:rPr>
              <w:t>技术分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分）</w:t>
            </w:r>
          </w:p>
        </w:tc>
        <w:tc>
          <w:tcPr>
            <w:tcW w:w="1842" w:type="dxa"/>
            <w:vAlign w:val="center"/>
          </w:tcPr>
          <w:p w14:paraId="1EC3B784">
            <w:pPr>
              <w:spacing w:line="400" w:lineRule="exact"/>
              <w:rPr>
                <w:rFonts w:ascii="宋体" w:hAnsi="宋体" w:cs="宋体"/>
                <w:color w:val="auto"/>
                <w:szCs w:val="21"/>
                <w:highlight w:val="none"/>
              </w:rPr>
            </w:pPr>
            <w:r>
              <w:rPr>
                <w:rFonts w:hint="eastAsia" w:ascii="宋体" w:hAnsi="宋体" w:cs="宋体"/>
                <w:color w:val="auto"/>
                <w:szCs w:val="21"/>
                <w:highlight w:val="none"/>
              </w:rPr>
              <w:t>项目技术方案（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6521" w:type="dxa"/>
            <w:vAlign w:val="center"/>
          </w:tcPr>
          <w:p w14:paraId="40451BB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根据供应商提供的技术方案作为评审依据。方案内容应包含：项目现状分析、项目建设目标、项目建设思路、建设内容总体框架、项目具体建设内容、设备选型、详细系统设计及技术要求中的相关内容等。</w:t>
            </w:r>
          </w:p>
          <w:p w14:paraId="761E65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分）：对技术方案要求的内容描述与需求对比无缺漏，具备基本项目建设方案和总体架构，且并非直接复制需求内容。</w:t>
            </w:r>
          </w:p>
          <w:p w14:paraId="076F94C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在一档基础上，通过对项目相关业务规范、技术标准的解读以及对采购人业务需求的分析，形成项目建设方案，详细阐述项目整体系统的架构设计、功能模块设计、本地部署大脑设计。对系统适配、开发、部署实施等能提出工作方案，确保系统运行稳定。</w:t>
            </w:r>
          </w:p>
          <w:p w14:paraId="0775CE0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分）：在二档基础上，对本项目在人工智能系统设计有详细描述，包括但不限于总体架构分层、技术选型、模型优化及部署策略等；</w:t>
            </w:r>
          </w:p>
          <w:p w14:paraId="5B34EC9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在三档基础上，综合考虑本项目业务的特殊性，详细描述项目各系统模块具体功能及技术，内容叙述完整，方案详实、逻辑清晰、架构合理、可执行性强、有创新性，充分考虑系统安全性，能附图说明详细、完整的。</w:t>
            </w:r>
          </w:p>
        </w:tc>
        <w:tc>
          <w:tcPr>
            <w:tcW w:w="761" w:type="dxa"/>
            <w:vAlign w:val="center"/>
          </w:tcPr>
          <w:p w14:paraId="5C05A2E1">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r>
      <w:tr w14:paraId="1895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244CFA4F">
            <w:pPr>
              <w:spacing w:line="400" w:lineRule="exact"/>
              <w:ind w:firstLine="420" w:firstLineChars="200"/>
              <w:rPr>
                <w:rFonts w:ascii="宋体" w:hAnsi="宋体" w:cs="宋体"/>
                <w:color w:val="auto"/>
                <w:szCs w:val="21"/>
                <w:highlight w:val="none"/>
              </w:rPr>
            </w:pPr>
          </w:p>
        </w:tc>
        <w:tc>
          <w:tcPr>
            <w:tcW w:w="911" w:type="dxa"/>
            <w:vMerge w:val="continue"/>
            <w:vAlign w:val="center"/>
          </w:tcPr>
          <w:p w14:paraId="7BD5504F">
            <w:pPr>
              <w:spacing w:line="400" w:lineRule="exact"/>
              <w:ind w:firstLine="420" w:firstLineChars="200"/>
              <w:rPr>
                <w:rFonts w:ascii="宋体" w:hAnsi="宋体" w:cs="宋体"/>
                <w:color w:val="auto"/>
                <w:szCs w:val="21"/>
                <w:highlight w:val="none"/>
              </w:rPr>
            </w:pPr>
          </w:p>
        </w:tc>
        <w:tc>
          <w:tcPr>
            <w:tcW w:w="1842" w:type="dxa"/>
            <w:vAlign w:val="center"/>
          </w:tcPr>
          <w:p w14:paraId="40DDDAD6">
            <w:pPr>
              <w:spacing w:line="400" w:lineRule="exact"/>
              <w:rPr>
                <w:rFonts w:ascii="宋体" w:hAnsi="宋体" w:cs="宋体"/>
                <w:color w:val="auto"/>
                <w:szCs w:val="21"/>
                <w:highlight w:val="none"/>
              </w:rPr>
            </w:pPr>
            <w:r>
              <w:rPr>
                <w:rFonts w:hint="eastAsia" w:ascii="宋体" w:hAnsi="宋体" w:cs="宋体"/>
                <w:color w:val="auto"/>
                <w:szCs w:val="21"/>
                <w:highlight w:val="none"/>
              </w:rPr>
              <w:t>项目实施方案（1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c>
          <w:tcPr>
            <w:tcW w:w="6521" w:type="dxa"/>
            <w:vAlign w:val="center"/>
          </w:tcPr>
          <w:p w14:paraId="744DF4B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投标文件中的项目实施方案包含：项目管理要求、项目组织管理、项目实施计划、项目管理方案和项目培训方案等。</w:t>
            </w:r>
          </w:p>
          <w:p w14:paraId="2A8FE4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分）：对</w:t>
            </w:r>
            <w:r>
              <w:rPr>
                <w:rFonts w:hint="eastAsia" w:ascii="宋体" w:hAnsi="宋体" w:cs="宋体"/>
                <w:color w:val="auto"/>
                <w:kern w:val="0"/>
                <w:szCs w:val="21"/>
                <w:highlight w:val="none"/>
                <w:lang w:bidi="ar"/>
              </w:rPr>
              <w:t>项目管理要求、组织管理、实施计划、培训方案等核心内容</w:t>
            </w:r>
            <w:r>
              <w:rPr>
                <w:rFonts w:hint="eastAsia" w:ascii="宋体" w:hAnsi="宋体" w:cs="宋体"/>
                <w:color w:val="auto"/>
                <w:szCs w:val="21"/>
                <w:highlight w:val="none"/>
              </w:rPr>
              <w:t>与需求对比无缺漏，具备基本实施计划和人员配备，且并非直接复制需求内容。</w:t>
            </w:r>
          </w:p>
          <w:p w14:paraId="562F9EF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分）：在一档的基础上，</w:t>
            </w:r>
            <w:r>
              <w:rPr>
                <w:rFonts w:hint="eastAsia" w:ascii="宋体" w:hAnsi="宋体" w:cs="宋体"/>
                <w:color w:val="auto"/>
                <w:kern w:val="0"/>
                <w:szCs w:val="21"/>
                <w:highlight w:val="none"/>
                <w:lang w:bidi="ar"/>
              </w:rPr>
              <w:t>内容框架完整但缺乏深度，实施计划粗放，培训方案未明确考核机制或内容适配性。</w:t>
            </w:r>
          </w:p>
          <w:p w14:paraId="766E898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分）：在二档的基础上，</w:t>
            </w:r>
            <w:r>
              <w:rPr>
                <w:rFonts w:hint="eastAsia" w:ascii="宋体" w:hAnsi="宋体" w:cs="宋体"/>
                <w:color w:val="auto"/>
                <w:kern w:val="0"/>
                <w:szCs w:val="21"/>
                <w:highlight w:val="none"/>
                <w:lang w:bidi="ar"/>
              </w:rPr>
              <w:t>能结合项目特点设计管理流程，实施计划包含阶段性交付物及验收标准，基础的风险识别及应对措施，日常安全管理及应急预案，培训方案覆盖操作技能。</w:t>
            </w:r>
          </w:p>
          <w:p w14:paraId="4773754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在三档的基础上，对管理制度、实施部署进行细化，项目实施阶段划分清晰，各阶段工作内容、先后逻辑与衔接机制明确，体现高效的项目生命周期管理；结合项目业务特性细化管理制度，明确关键环节的责任分工与协作机制。有针对性的制定实施团队与采购人之间的沟通和协作机制，依据业务特性制定项目管理方案及项目管理细则。</w:t>
            </w:r>
          </w:p>
        </w:tc>
        <w:tc>
          <w:tcPr>
            <w:tcW w:w="761" w:type="dxa"/>
            <w:vAlign w:val="center"/>
          </w:tcPr>
          <w:p w14:paraId="2F0EE4B5">
            <w:pPr>
              <w:spacing w:line="400" w:lineRule="exact"/>
              <w:rPr>
                <w:rFonts w:hint="eastAsia" w:eastAsia="宋体"/>
                <w:color w:val="auto"/>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r>
      <w:tr w14:paraId="68C0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20787B7D">
            <w:pPr>
              <w:spacing w:line="400" w:lineRule="exact"/>
              <w:ind w:firstLine="420" w:firstLineChars="200"/>
              <w:rPr>
                <w:rFonts w:ascii="宋体" w:hAnsi="宋体" w:cs="宋体"/>
                <w:color w:val="auto"/>
                <w:szCs w:val="21"/>
                <w:highlight w:val="none"/>
              </w:rPr>
            </w:pPr>
          </w:p>
        </w:tc>
        <w:tc>
          <w:tcPr>
            <w:tcW w:w="911" w:type="dxa"/>
            <w:vMerge w:val="continue"/>
            <w:vAlign w:val="center"/>
          </w:tcPr>
          <w:p w14:paraId="2446BF5A">
            <w:pPr>
              <w:spacing w:line="400" w:lineRule="exact"/>
              <w:ind w:firstLine="420" w:firstLineChars="200"/>
              <w:rPr>
                <w:rFonts w:ascii="宋体" w:hAnsi="宋体" w:cs="宋体"/>
                <w:color w:val="auto"/>
                <w:szCs w:val="21"/>
                <w:highlight w:val="none"/>
              </w:rPr>
            </w:pPr>
          </w:p>
        </w:tc>
        <w:tc>
          <w:tcPr>
            <w:tcW w:w="1842" w:type="dxa"/>
            <w:vAlign w:val="center"/>
          </w:tcPr>
          <w:p w14:paraId="43352A02">
            <w:pPr>
              <w:spacing w:line="400" w:lineRule="exact"/>
              <w:rPr>
                <w:rFonts w:ascii="宋体" w:hAnsi="宋体" w:cs="宋体"/>
                <w:color w:val="auto"/>
                <w:szCs w:val="21"/>
                <w:highlight w:val="none"/>
              </w:rPr>
            </w:pPr>
            <w:r>
              <w:rPr>
                <w:rFonts w:hint="eastAsia" w:ascii="宋体" w:hAnsi="宋体" w:cs="宋体"/>
                <w:color w:val="auto"/>
                <w:szCs w:val="21"/>
                <w:highlight w:val="none"/>
              </w:rPr>
              <w:t>售后服务方案</w:t>
            </w:r>
            <w:r>
              <w:rPr>
                <w:rFonts w:hint="eastAsia" w:ascii="宋体" w:hAnsi="宋体" w:cs="宋体"/>
                <w:color w:val="auto"/>
                <w:szCs w:val="21"/>
                <w:highlight w:val="none"/>
                <w:lang w:val="en-US" w:eastAsia="zh-CN"/>
              </w:rPr>
              <w:t>及其他</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521" w:type="dxa"/>
            <w:vAlign w:val="center"/>
          </w:tcPr>
          <w:p w14:paraId="4DD29FD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投标文件中的售后服务方案包含：售后服务承诺、售后服务体系、售后服务人员配备、故障响应时间和故障处理流程等。</w:t>
            </w:r>
          </w:p>
          <w:p w14:paraId="3186705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分）：对</w:t>
            </w:r>
            <w:r>
              <w:rPr>
                <w:rFonts w:hint="eastAsia" w:ascii="宋体" w:hAnsi="宋体" w:cs="宋体"/>
                <w:color w:val="auto"/>
                <w:kern w:val="0"/>
                <w:szCs w:val="21"/>
                <w:highlight w:val="none"/>
                <w:lang w:bidi="ar"/>
              </w:rPr>
              <w:t>售后服务承诺、服务体系、人员配备、故障响应流程等核心内容</w:t>
            </w:r>
            <w:r>
              <w:rPr>
                <w:rFonts w:hint="eastAsia" w:ascii="宋体" w:hAnsi="宋体" w:cs="宋体"/>
                <w:color w:val="auto"/>
                <w:szCs w:val="21"/>
                <w:highlight w:val="none"/>
              </w:rPr>
              <w:t>与需求对比无缺漏，具备售后服务人员配置及售后响应，且并非直接复制需求内容。</w:t>
            </w:r>
          </w:p>
          <w:p w14:paraId="27EE229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分）：在</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档的基础上，</w:t>
            </w:r>
            <w:r>
              <w:rPr>
                <w:rFonts w:hint="eastAsia" w:ascii="宋体" w:hAnsi="宋体" w:cs="宋体"/>
                <w:color w:val="auto"/>
                <w:kern w:val="0"/>
                <w:szCs w:val="21"/>
                <w:highlight w:val="none"/>
                <w:lang w:bidi="ar"/>
              </w:rPr>
              <w:t>提供详细的应急服务流程，明确的售后服务体系，故障响应时间分级量化，驻点人员配置明确，对项目维护及资产确权有明确的责任分工。</w:t>
            </w:r>
          </w:p>
          <w:p w14:paraId="7B5C0C4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分）：在</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档的基础上，</w:t>
            </w:r>
            <w:r>
              <w:rPr>
                <w:rFonts w:hint="eastAsia" w:ascii="宋体" w:hAnsi="宋体" w:cs="宋体"/>
                <w:color w:val="auto"/>
                <w:kern w:val="0"/>
                <w:szCs w:val="21"/>
                <w:highlight w:val="none"/>
                <w:lang w:bidi="ar"/>
              </w:rPr>
              <w:t>根据项目需求自主编写针对本项目的优势，在技术团队优势、技术累积优势、平台级系统研发经验优势、数据采集能力优势、流程化系统开发经验优势、人工智能全栈技术服务优势等方面能完全适配项目</w:t>
            </w:r>
            <w:r>
              <w:rPr>
                <w:rFonts w:hint="eastAsia" w:ascii="宋体" w:hAnsi="宋体" w:cs="宋体"/>
                <w:color w:val="auto"/>
                <w:szCs w:val="21"/>
                <w:highlight w:val="none"/>
              </w:rPr>
              <w:t>。</w:t>
            </w:r>
          </w:p>
        </w:tc>
        <w:tc>
          <w:tcPr>
            <w:tcW w:w="761" w:type="dxa"/>
            <w:vAlign w:val="center"/>
          </w:tcPr>
          <w:p w14:paraId="17318352">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r>
      <w:tr w14:paraId="3B22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62" w:type="dxa"/>
            <w:vMerge w:val="restart"/>
            <w:vAlign w:val="center"/>
          </w:tcPr>
          <w:p w14:paraId="3E28B6D8">
            <w:pPr>
              <w:spacing w:line="400" w:lineRule="exact"/>
              <w:rPr>
                <w:rFonts w:ascii="宋体" w:hAnsi="宋体" w:cs="宋体"/>
                <w:color w:val="auto"/>
                <w:szCs w:val="21"/>
                <w:highlight w:val="none"/>
              </w:rPr>
            </w:pPr>
            <w:r>
              <w:rPr>
                <w:rFonts w:hint="eastAsia" w:ascii="宋体" w:hAnsi="宋体" w:cs="宋体"/>
                <w:color w:val="auto"/>
                <w:szCs w:val="21"/>
                <w:highlight w:val="none"/>
              </w:rPr>
              <w:t>3</w:t>
            </w:r>
          </w:p>
        </w:tc>
        <w:tc>
          <w:tcPr>
            <w:tcW w:w="911" w:type="dxa"/>
            <w:vMerge w:val="restart"/>
            <w:vAlign w:val="center"/>
          </w:tcPr>
          <w:p w14:paraId="0C074293">
            <w:pPr>
              <w:spacing w:line="400" w:lineRule="exact"/>
              <w:rPr>
                <w:rFonts w:ascii="宋体" w:hAnsi="宋体" w:cs="宋体"/>
                <w:color w:val="auto"/>
                <w:szCs w:val="21"/>
                <w:highlight w:val="none"/>
              </w:rPr>
            </w:pPr>
            <w:r>
              <w:rPr>
                <w:rFonts w:hint="eastAsia" w:ascii="宋体" w:hAnsi="宋体" w:cs="宋体"/>
                <w:color w:val="auto"/>
                <w:szCs w:val="21"/>
                <w:highlight w:val="none"/>
              </w:rPr>
              <w:t>商务分（</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p>
        </w:tc>
        <w:tc>
          <w:tcPr>
            <w:tcW w:w="1842" w:type="dxa"/>
            <w:tcMar>
              <w:left w:w="57" w:type="dxa"/>
              <w:right w:w="57" w:type="dxa"/>
            </w:tcMar>
            <w:vAlign w:val="center"/>
          </w:tcPr>
          <w:p w14:paraId="1577AABE">
            <w:pPr>
              <w:spacing w:line="400" w:lineRule="exact"/>
              <w:rPr>
                <w:rFonts w:ascii="宋体" w:hAnsi="宋体" w:cs="宋体"/>
                <w:color w:val="auto"/>
                <w:szCs w:val="21"/>
                <w:highlight w:val="none"/>
              </w:rPr>
            </w:pPr>
            <w:r>
              <w:rPr>
                <w:rFonts w:hint="eastAsia" w:ascii="宋体" w:hAnsi="宋体" w:cs="宋体"/>
                <w:color w:val="auto"/>
                <w:szCs w:val="21"/>
                <w:highlight w:val="none"/>
              </w:rPr>
              <w:t>项目团队成员（</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521" w:type="dxa"/>
            <w:vAlign w:val="center"/>
          </w:tcPr>
          <w:p w14:paraId="07BC16F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1.项目经理（满分3分）：</w:t>
            </w:r>
          </w:p>
          <w:p w14:paraId="19B49BE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具备一级建造师注册证书（专业类别</w:t>
            </w:r>
            <w:r>
              <w:rPr>
                <w:rFonts w:hint="eastAsia" w:ascii="宋体" w:hAnsi="宋体" w:cs="宋体"/>
                <w:color w:val="auto"/>
                <w:szCs w:val="21"/>
                <w:highlight w:val="none"/>
                <w:lang w:eastAsia="zh-CN"/>
              </w:rPr>
              <w:t>：</w:t>
            </w:r>
            <w:r>
              <w:rPr>
                <w:rFonts w:hint="eastAsia" w:ascii="宋体" w:hAnsi="宋体" w:cs="宋体"/>
                <w:color w:val="auto"/>
                <w:szCs w:val="21"/>
                <w:highlight w:val="none"/>
              </w:rPr>
              <w:t>机电工程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通信</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广电）并持有有效的通信行业安全生产考核合格B证或住房和城乡建设部门颁发的安全生产考核合格B证证书，得3分；</w:t>
            </w:r>
          </w:p>
          <w:p w14:paraId="3C1B80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2.技术负责人（</w:t>
            </w:r>
            <w:r>
              <w:rPr>
                <w:rFonts w:hint="eastAsia" w:ascii="宋体" w:hAnsi="宋体" w:cs="宋体"/>
                <w:color w:val="auto"/>
                <w:szCs w:val="21"/>
                <w:highlight w:val="none"/>
                <w:lang w:val="en-US" w:eastAsia="zh-CN"/>
              </w:rPr>
              <w:t>项目经理与技术负责人不为同一人，</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6528A4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具备</w:t>
            </w:r>
            <w:r>
              <w:rPr>
                <w:rFonts w:hint="eastAsia"/>
                <w:color w:val="auto"/>
                <w:highlight w:val="none"/>
              </w:rPr>
              <w:t>人力资源和社会保障部门</w:t>
            </w:r>
            <w:r>
              <w:rPr>
                <w:rFonts w:hint="eastAsia"/>
                <w:color w:val="auto"/>
                <w:highlight w:val="none"/>
                <w:lang w:val="en-US" w:eastAsia="zh-CN"/>
              </w:rPr>
              <w:t>与</w:t>
            </w:r>
            <w:r>
              <w:rPr>
                <w:rFonts w:hint="eastAsia"/>
                <w:color w:val="auto"/>
                <w:highlight w:val="none"/>
              </w:rPr>
              <w:t>工业和信息化部门批准颁发的</w:t>
            </w:r>
            <w:r>
              <w:rPr>
                <w:rFonts w:hint="eastAsia" w:ascii="宋体" w:hAnsi="宋体" w:cs="宋体"/>
                <w:color w:val="auto"/>
                <w:szCs w:val="21"/>
                <w:highlight w:val="none"/>
              </w:rPr>
              <w:t>系统架构设计师</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DE28577">
            <w:pPr>
              <w:numPr>
                <w:ilvl w:val="0"/>
                <w:numId w:val="7"/>
              </w:num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项目团队（不含项目经理和技术负责人）（满分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4912D481">
            <w:pPr>
              <w:pStyle w:val="18"/>
              <w:ind w:left="0"/>
              <w:rPr>
                <w:color w:val="auto"/>
                <w:highlight w:val="none"/>
              </w:rPr>
            </w:pPr>
            <w:r>
              <w:rPr>
                <w:rFonts w:hint="eastAsia"/>
                <w:color w:val="auto"/>
                <w:highlight w:val="none"/>
              </w:rPr>
              <w:t>具备人力资源和社会保障部门、工业和信息化部门批准颁发的下列计算机技术和软件专业技术的资格证书的</w:t>
            </w:r>
          </w:p>
          <w:p w14:paraId="0F2435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（1）具备信息系统项目管理师每人得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89099A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（2）具备系统集成项目管理工程师每人得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FCC20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（3）具备</w:t>
            </w:r>
            <w:r>
              <w:rPr>
                <w:rFonts w:hint="eastAsia" w:ascii="宋体" w:hAnsi="宋体" w:cs="宋体"/>
                <w:color w:val="auto"/>
                <w:kern w:val="0"/>
                <w:szCs w:val="21"/>
                <w:highlight w:val="none"/>
                <w:lang w:val="en-US" w:eastAsia="zh-CN" w:bidi="ar"/>
              </w:rPr>
              <w:t>数据库系统工程</w:t>
            </w:r>
            <w:bookmarkStart w:id="142" w:name="_GoBack"/>
            <w:bookmarkEnd w:id="142"/>
            <w:r>
              <w:rPr>
                <w:rFonts w:hint="eastAsia" w:ascii="宋体" w:hAnsi="宋体" w:cs="宋体"/>
                <w:color w:val="auto"/>
                <w:kern w:val="0"/>
                <w:szCs w:val="21"/>
                <w:highlight w:val="none"/>
                <w:lang w:val="en-US" w:eastAsia="zh-CN" w:bidi="ar"/>
              </w:rPr>
              <w:t>师</w:t>
            </w:r>
            <w:r>
              <w:rPr>
                <w:rFonts w:hint="eastAsia" w:ascii="宋体" w:hAnsi="宋体" w:cs="宋体"/>
                <w:color w:val="auto"/>
                <w:szCs w:val="21"/>
                <w:highlight w:val="none"/>
              </w:rPr>
              <w:t>认证人员每人得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0F9210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（4）具备</w:t>
            </w:r>
            <w:r>
              <w:rPr>
                <w:rFonts w:hint="eastAsia" w:ascii="宋体" w:hAnsi="宋体" w:cs="宋体"/>
                <w:color w:val="auto"/>
                <w:kern w:val="0"/>
                <w:szCs w:val="21"/>
                <w:highlight w:val="none"/>
                <w:lang w:bidi="ar"/>
              </w:rPr>
              <w:t>网络工程师</w:t>
            </w:r>
            <w:r>
              <w:rPr>
                <w:rFonts w:hint="eastAsia" w:ascii="宋体" w:hAnsi="宋体" w:cs="宋体"/>
                <w:color w:val="auto"/>
                <w:szCs w:val="21"/>
                <w:highlight w:val="none"/>
              </w:rPr>
              <w:t>认证人员每人得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031739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（5）具备</w:t>
            </w:r>
            <w:r>
              <w:rPr>
                <w:rFonts w:hint="eastAsia" w:ascii="宋体" w:hAnsi="宋体" w:cs="宋体"/>
                <w:color w:val="auto"/>
                <w:kern w:val="0"/>
                <w:szCs w:val="21"/>
                <w:highlight w:val="none"/>
                <w:lang w:bidi="ar"/>
              </w:rPr>
              <w:t>软件设计师</w:t>
            </w:r>
            <w:r>
              <w:rPr>
                <w:rFonts w:hint="eastAsia" w:ascii="宋体" w:hAnsi="宋体" w:cs="宋体"/>
                <w:color w:val="auto"/>
                <w:szCs w:val="21"/>
                <w:highlight w:val="none"/>
              </w:rPr>
              <w:t>认证人员每人得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A5701E2">
            <w:pPr>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注：1.</w:t>
            </w:r>
            <w:r>
              <w:rPr>
                <w:rFonts w:hint="eastAsia" w:ascii="宋体" w:hAnsi="宋体" w:cs="宋体"/>
                <w:b/>
                <w:bCs/>
                <w:color w:val="auto"/>
                <w:szCs w:val="21"/>
                <w:highlight w:val="none"/>
                <w:lang w:val="en-US" w:eastAsia="zh-CN"/>
              </w:rPr>
              <w:t>项目经理及技术负责人联合体投标的，须联合体牵头单位提供方可计分；</w:t>
            </w:r>
            <w:r>
              <w:rPr>
                <w:rFonts w:hint="eastAsia" w:ascii="宋体" w:hAnsi="宋体" w:cs="宋体"/>
                <w:b/>
                <w:bCs/>
                <w:color w:val="auto"/>
                <w:szCs w:val="21"/>
                <w:highlight w:val="none"/>
              </w:rPr>
              <w:t>项目团队人员为联合体投标的，联合体投标单位共同满足即可</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；2.</w:t>
            </w:r>
            <w:r>
              <w:rPr>
                <w:rFonts w:hint="eastAsia" w:ascii="宋体" w:hAnsi="宋体" w:cs="宋体"/>
                <w:b/>
                <w:bCs/>
                <w:color w:val="auto"/>
                <w:szCs w:val="21"/>
                <w:highlight w:val="none"/>
                <w:lang w:val="zh-TW"/>
              </w:rPr>
              <w:t>同一人拥有多个证书的，同级别证书仅打分一次，且以最高级别证书打分</w:t>
            </w:r>
            <w:r>
              <w:rPr>
                <w:rFonts w:hint="eastAsia" w:ascii="宋体" w:hAnsi="宋体" w:cs="宋体"/>
                <w:b/>
                <w:bCs/>
                <w:color w:val="auto"/>
                <w:szCs w:val="21"/>
                <w:highlight w:val="none"/>
                <w:lang w:val="zh-TW" w:eastAsia="zh-CN"/>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须提供上述人员截标前近半年以来连续3个月社保缴纳证明文件或劳动合同或其他能证明是本单位人员的证明材料，以及身份证、资格证书等相关证明材料复印件，否则不得分。</w:t>
            </w:r>
          </w:p>
        </w:tc>
        <w:tc>
          <w:tcPr>
            <w:tcW w:w="761" w:type="dxa"/>
            <w:vAlign w:val="center"/>
          </w:tcPr>
          <w:p w14:paraId="6E2ABBF2">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r>
      <w:tr w14:paraId="2901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62" w:type="dxa"/>
            <w:vMerge w:val="continue"/>
            <w:vAlign w:val="center"/>
          </w:tcPr>
          <w:p w14:paraId="1147C1FD">
            <w:pPr>
              <w:spacing w:line="400" w:lineRule="exact"/>
              <w:ind w:firstLine="420" w:firstLineChars="200"/>
              <w:rPr>
                <w:rFonts w:ascii="宋体" w:hAnsi="宋体" w:cs="宋体"/>
                <w:color w:val="auto"/>
                <w:szCs w:val="21"/>
                <w:highlight w:val="none"/>
              </w:rPr>
            </w:pPr>
          </w:p>
        </w:tc>
        <w:tc>
          <w:tcPr>
            <w:tcW w:w="911" w:type="dxa"/>
            <w:vMerge w:val="continue"/>
            <w:vAlign w:val="center"/>
          </w:tcPr>
          <w:p w14:paraId="1D0F1436">
            <w:pPr>
              <w:spacing w:line="400" w:lineRule="exact"/>
              <w:ind w:firstLine="420" w:firstLineChars="200"/>
              <w:rPr>
                <w:rFonts w:ascii="宋体" w:hAnsi="宋体" w:cs="宋体"/>
                <w:color w:val="auto"/>
                <w:szCs w:val="21"/>
                <w:highlight w:val="none"/>
              </w:rPr>
            </w:pPr>
          </w:p>
        </w:tc>
        <w:tc>
          <w:tcPr>
            <w:tcW w:w="1842" w:type="dxa"/>
            <w:tcMar>
              <w:left w:w="57" w:type="dxa"/>
              <w:right w:w="57" w:type="dxa"/>
            </w:tcMar>
            <w:vAlign w:val="center"/>
          </w:tcPr>
          <w:p w14:paraId="193509C1">
            <w:pPr>
              <w:spacing w:line="400" w:lineRule="exact"/>
              <w:rPr>
                <w:rFonts w:ascii="宋体" w:hAnsi="宋体" w:cs="宋体"/>
                <w:color w:val="auto"/>
                <w:szCs w:val="21"/>
                <w:highlight w:val="none"/>
              </w:rPr>
            </w:pPr>
            <w:r>
              <w:rPr>
                <w:rFonts w:hint="eastAsia" w:ascii="宋体" w:hAnsi="宋体" w:cs="宋体"/>
                <w:color w:val="auto"/>
                <w:szCs w:val="21"/>
                <w:highlight w:val="none"/>
              </w:rPr>
              <w:t>业绩（满分1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c>
          <w:tcPr>
            <w:tcW w:w="6521" w:type="dxa"/>
            <w:vAlign w:val="center"/>
          </w:tcPr>
          <w:p w14:paraId="7958BE5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投标人提供自20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年1月1日至投标截止之日类似相关应用软件开发及技术（现代农业产业园、数字乡村、园林集成、智慧农业等）服务项目业绩。每个得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分；最高得1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分。（如为联合体投标的，联合体投标单位共同满足即可。提供合同</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须包括合同内容、签订时间、合同金额、合同签章页等内容，材料不全无法确定为相关业绩的，不予认可。）</w:t>
            </w:r>
          </w:p>
        </w:tc>
        <w:tc>
          <w:tcPr>
            <w:tcW w:w="761" w:type="dxa"/>
            <w:vAlign w:val="center"/>
          </w:tcPr>
          <w:p w14:paraId="047AA9C0">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7D98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62" w:type="dxa"/>
            <w:vAlign w:val="center"/>
          </w:tcPr>
          <w:p w14:paraId="394D4AFE">
            <w:pPr>
              <w:spacing w:line="400" w:lineRule="exact"/>
              <w:rPr>
                <w:rFonts w:ascii="宋体" w:hAnsi="宋体" w:cs="宋体"/>
                <w:color w:val="auto"/>
                <w:szCs w:val="21"/>
                <w:highlight w:val="none"/>
              </w:rPr>
            </w:pPr>
            <w:r>
              <w:rPr>
                <w:rFonts w:hint="eastAsia" w:ascii="宋体" w:hAnsi="宋体" w:cs="宋体"/>
                <w:color w:val="auto"/>
                <w:szCs w:val="21"/>
                <w:highlight w:val="none"/>
              </w:rPr>
              <w:t>4</w:t>
            </w:r>
          </w:p>
        </w:tc>
        <w:tc>
          <w:tcPr>
            <w:tcW w:w="911" w:type="dxa"/>
            <w:vAlign w:val="center"/>
          </w:tcPr>
          <w:p w14:paraId="6E19B2BA">
            <w:pPr>
              <w:spacing w:line="400" w:lineRule="exact"/>
              <w:rPr>
                <w:rFonts w:ascii="宋体" w:hAnsi="宋体" w:cs="宋体"/>
                <w:color w:val="auto"/>
                <w:szCs w:val="21"/>
                <w:highlight w:val="none"/>
              </w:rPr>
            </w:pPr>
            <w:r>
              <w:rPr>
                <w:rFonts w:hint="eastAsia" w:ascii="宋体" w:hAnsi="宋体" w:cs="宋体"/>
                <w:color w:val="auto"/>
                <w:szCs w:val="21"/>
                <w:highlight w:val="none"/>
              </w:rPr>
              <w:t>诚信分</w:t>
            </w:r>
          </w:p>
        </w:tc>
        <w:tc>
          <w:tcPr>
            <w:tcW w:w="1842" w:type="dxa"/>
            <w:tcMar>
              <w:left w:w="57" w:type="dxa"/>
              <w:right w:w="57" w:type="dxa"/>
            </w:tcMar>
            <w:vAlign w:val="center"/>
          </w:tcPr>
          <w:p w14:paraId="7A70FD8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诚信分</w:t>
            </w:r>
          </w:p>
        </w:tc>
        <w:tc>
          <w:tcPr>
            <w:tcW w:w="6521" w:type="dxa"/>
            <w:vAlign w:val="center"/>
          </w:tcPr>
          <w:p w14:paraId="709F882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在截标日前一年内在政府采购活动中存在违约违规情形的（以财政部门书面认定材料为评分依据），每次扣除3分，最高扣6分。若存在违约违规情形，由投标人提供认定材料；若不存在违约违规情形，提供无违约违规情形承诺书，格式</w:t>
            </w:r>
            <w:r>
              <w:rPr>
                <w:rFonts w:hint="eastAsia" w:ascii="宋体" w:hAnsi="宋体" w:cs="宋体"/>
                <w:color w:val="auto"/>
                <w:szCs w:val="21"/>
                <w:highlight w:val="none"/>
                <w:lang w:val="en-US" w:eastAsia="zh-CN"/>
              </w:rPr>
              <w:t>自拟</w:t>
            </w:r>
            <w:r>
              <w:rPr>
                <w:rFonts w:hint="eastAsia" w:ascii="宋体" w:hAnsi="宋体" w:cs="宋体"/>
                <w:color w:val="auto"/>
                <w:szCs w:val="21"/>
                <w:highlight w:val="none"/>
              </w:rPr>
              <w:t>，加盖公章。</w:t>
            </w:r>
          </w:p>
        </w:tc>
        <w:tc>
          <w:tcPr>
            <w:tcW w:w="761" w:type="dxa"/>
            <w:vAlign w:val="center"/>
          </w:tcPr>
          <w:p w14:paraId="69389672">
            <w:pPr>
              <w:spacing w:line="400" w:lineRule="exact"/>
              <w:rPr>
                <w:rFonts w:ascii="宋体" w:hAnsi="宋体" w:cs="宋体"/>
                <w:color w:val="auto"/>
                <w:szCs w:val="21"/>
                <w:highlight w:val="none"/>
              </w:rPr>
            </w:pPr>
            <w:r>
              <w:rPr>
                <w:rFonts w:hint="eastAsia" w:ascii="宋体" w:hAnsi="宋体" w:cs="宋体"/>
                <w:color w:val="auto"/>
                <w:szCs w:val="21"/>
                <w:highlight w:val="none"/>
              </w:rPr>
              <w:t>-6分</w:t>
            </w:r>
          </w:p>
        </w:tc>
      </w:tr>
      <w:tr w14:paraId="7DBD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597" w:type="dxa"/>
            <w:gridSpan w:val="5"/>
          </w:tcPr>
          <w:p w14:paraId="126C783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总得分=1+2+3+4</w:t>
            </w:r>
          </w:p>
        </w:tc>
      </w:tr>
    </w:tbl>
    <w:p w14:paraId="1BDC463B">
      <w:pPr>
        <w:rPr>
          <w:color w:val="auto"/>
          <w:highlight w:val="none"/>
        </w:rPr>
      </w:pPr>
    </w:p>
    <w:p w14:paraId="451AA425">
      <w:pPr>
        <w:rPr>
          <w:rFonts w:hint="eastAsia"/>
          <w:b w:val="0"/>
          <w:color w:val="auto"/>
          <w:sz w:val="30"/>
          <w:szCs w:val="30"/>
          <w:highlight w:val="none"/>
        </w:rPr>
      </w:pPr>
      <w:bookmarkStart w:id="118" w:name="_Toc5992"/>
      <w:bookmarkStart w:id="119" w:name="_Toc4393"/>
      <w:r>
        <w:rPr>
          <w:rFonts w:hint="eastAsia"/>
          <w:b w:val="0"/>
          <w:color w:val="auto"/>
          <w:sz w:val="30"/>
          <w:szCs w:val="30"/>
          <w:highlight w:val="none"/>
        </w:rPr>
        <w:br w:type="page"/>
      </w:r>
    </w:p>
    <w:p w14:paraId="205B089E">
      <w:pPr>
        <w:pStyle w:val="4"/>
        <w:jc w:val="center"/>
        <w:rPr>
          <w:b w:val="0"/>
          <w:color w:val="auto"/>
          <w:sz w:val="30"/>
          <w:szCs w:val="30"/>
          <w:highlight w:val="none"/>
        </w:rPr>
      </w:pPr>
      <w:r>
        <w:rPr>
          <w:rFonts w:hint="eastAsia"/>
          <w:b w:val="0"/>
          <w:color w:val="auto"/>
          <w:sz w:val="30"/>
          <w:szCs w:val="30"/>
          <w:highlight w:val="none"/>
        </w:rPr>
        <w:t>第四节中标候选人推荐原则</w:t>
      </w:r>
      <w:bookmarkEnd w:id="118"/>
      <w:bookmarkEnd w:id="119"/>
    </w:p>
    <w:p w14:paraId="221C6979">
      <w:pPr>
        <w:pStyle w:val="21"/>
        <w:numPr>
          <w:ilvl w:val="0"/>
          <w:numId w:val="8"/>
        </w:numPr>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2000E479">
      <w:pPr>
        <w:pStyle w:val="21"/>
        <w:spacing w:line="360" w:lineRule="auto"/>
        <w:ind w:firstLine="420" w:firstLineChars="200"/>
        <w:rPr>
          <w:rFonts w:hAnsi="宋体"/>
          <w:color w:val="auto"/>
          <w:highlight w:val="none"/>
        </w:rPr>
      </w:pPr>
      <w:r>
        <w:rPr>
          <w:rFonts w:hint="eastAsia" w:hAnsi="宋体"/>
          <w:color w:val="auto"/>
          <w:highlight w:val="none"/>
        </w:rPr>
        <w:t>评标委员会将根据总得分由高到低排列次序并推荐中标候选人。符合要求的投标人可以进行投标并报价；总得分相同的，以投标报价由低到高顺序排列。得分相同且投标报价相同的并列，投标文件满足招标文件全部实质性要求，且按照评审因素的量化指标评审得分最高的投标人为排名第一的中标候选人。</w:t>
      </w:r>
    </w:p>
    <w:p w14:paraId="7B26B517">
      <w:pPr>
        <w:pStyle w:val="4"/>
        <w:spacing w:before="0" w:after="0" w:line="360" w:lineRule="auto"/>
        <w:ind w:firstLine="600" w:firstLineChars="200"/>
        <w:jc w:val="center"/>
        <w:rPr>
          <w:b w:val="0"/>
          <w:color w:val="auto"/>
          <w:sz w:val="30"/>
          <w:szCs w:val="30"/>
          <w:highlight w:val="none"/>
        </w:rPr>
      </w:pPr>
      <w:bookmarkStart w:id="120" w:name="_Toc16860"/>
      <w:bookmarkStart w:id="121" w:name="_Toc10210"/>
      <w:r>
        <w:rPr>
          <w:rFonts w:hint="eastAsia"/>
          <w:b w:val="0"/>
          <w:color w:val="auto"/>
          <w:sz w:val="30"/>
          <w:szCs w:val="30"/>
          <w:highlight w:val="none"/>
        </w:rPr>
        <w:t>第五节评标报告</w:t>
      </w:r>
      <w:bookmarkEnd w:id="120"/>
      <w:bookmarkEnd w:id="121"/>
    </w:p>
    <w:p w14:paraId="116368C9">
      <w:pPr>
        <w:pStyle w:val="73"/>
        <w:spacing w:before="0"/>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4FD428A3">
      <w:pPr>
        <w:pStyle w:val="21"/>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2CDA1878">
      <w:pPr>
        <w:widowControl/>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4F397B78">
      <w:pPr>
        <w:pStyle w:val="21"/>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994FA22">
      <w:pPr>
        <w:widowControl/>
        <w:jc w:val="left"/>
        <w:rPr>
          <w:b/>
          <w:color w:val="auto"/>
          <w:sz w:val="36"/>
          <w:szCs w:val="20"/>
          <w:highlight w:val="none"/>
        </w:rPr>
        <w:sectPr>
          <w:pgSz w:w="11906" w:h="16838"/>
          <w:pgMar w:top="1134" w:right="1134" w:bottom="1134" w:left="1134" w:header="720" w:footer="720" w:gutter="0"/>
          <w:cols w:space="720" w:num="1"/>
          <w:docGrid w:type="lines" w:linePitch="331" w:charSpace="0"/>
        </w:sectPr>
      </w:pPr>
    </w:p>
    <w:p w14:paraId="5AD78FB5">
      <w:pPr>
        <w:pStyle w:val="21"/>
        <w:tabs>
          <w:tab w:val="left" w:pos="2472"/>
        </w:tabs>
        <w:spacing w:line="460" w:lineRule="exact"/>
        <w:jc w:val="center"/>
        <w:rPr>
          <w:rFonts w:ascii="Times New Roman" w:hAnsi="Times New Roman"/>
          <w:b/>
          <w:color w:val="auto"/>
          <w:sz w:val="36"/>
          <w:highlight w:val="none"/>
        </w:rPr>
      </w:pPr>
    </w:p>
    <w:p w14:paraId="19BE9654">
      <w:pPr>
        <w:pStyle w:val="21"/>
        <w:tabs>
          <w:tab w:val="left" w:pos="2472"/>
        </w:tabs>
        <w:spacing w:line="460" w:lineRule="exact"/>
        <w:jc w:val="center"/>
        <w:rPr>
          <w:rFonts w:ascii="Times New Roman" w:hAnsi="Times New Roman"/>
          <w:b/>
          <w:color w:val="auto"/>
          <w:sz w:val="36"/>
          <w:highlight w:val="none"/>
        </w:rPr>
      </w:pPr>
    </w:p>
    <w:p w14:paraId="66A5DC7E">
      <w:pPr>
        <w:pStyle w:val="21"/>
        <w:tabs>
          <w:tab w:val="left" w:pos="2472"/>
        </w:tabs>
        <w:spacing w:line="460" w:lineRule="exact"/>
        <w:jc w:val="center"/>
        <w:rPr>
          <w:rFonts w:ascii="Times New Roman" w:hAnsi="Times New Roman"/>
          <w:b/>
          <w:color w:val="auto"/>
          <w:sz w:val="36"/>
          <w:highlight w:val="none"/>
        </w:rPr>
      </w:pPr>
    </w:p>
    <w:p w14:paraId="17D6AEFE">
      <w:pPr>
        <w:pStyle w:val="21"/>
        <w:tabs>
          <w:tab w:val="left" w:pos="2472"/>
        </w:tabs>
        <w:spacing w:line="460" w:lineRule="exact"/>
        <w:jc w:val="center"/>
        <w:rPr>
          <w:rFonts w:ascii="Times New Roman" w:hAnsi="Times New Roman"/>
          <w:b/>
          <w:color w:val="auto"/>
          <w:sz w:val="36"/>
          <w:highlight w:val="none"/>
        </w:rPr>
      </w:pPr>
    </w:p>
    <w:p w14:paraId="512DFD58">
      <w:pPr>
        <w:pStyle w:val="21"/>
        <w:tabs>
          <w:tab w:val="left" w:pos="2472"/>
        </w:tabs>
        <w:spacing w:line="460" w:lineRule="exact"/>
        <w:jc w:val="center"/>
        <w:rPr>
          <w:rFonts w:ascii="Times New Roman" w:hAnsi="Times New Roman"/>
          <w:b/>
          <w:color w:val="auto"/>
          <w:sz w:val="36"/>
          <w:highlight w:val="none"/>
        </w:rPr>
      </w:pPr>
    </w:p>
    <w:p w14:paraId="5A3C130E">
      <w:pPr>
        <w:pStyle w:val="21"/>
        <w:tabs>
          <w:tab w:val="left" w:pos="2472"/>
        </w:tabs>
        <w:spacing w:line="460" w:lineRule="exact"/>
        <w:jc w:val="center"/>
        <w:rPr>
          <w:rFonts w:ascii="Times New Roman" w:hAnsi="Times New Roman"/>
          <w:b/>
          <w:color w:val="auto"/>
          <w:sz w:val="36"/>
          <w:highlight w:val="none"/>
        </w:rPr>
      </w:pPr>
    </w:p>
    <w:p w14:paraId="5D00E631">
      <w:pPr>
        <w:pStyle w:val="21"/>
        <w:tabs>
          <w:tab w:val="left" w:pos="2472"/>
        </w:tabs>
        <w:spacing w:line="460" w:lineRule="exact"/>
        <w:jc w:val="center"/>
        <w:rPr>
          <w:rFonts w:ascii="Times New Roman" w:hAnsi="Times New Roman"/>
          <w:b/>
          <w:color w:val="auto"/>
          <w:sz w:val="36"/>
          <w:highlight w:val="none"/>
        </w:rPr>
      </w:pPr>
    </w:p>
    <w:p w14:paraId="3DC02558">
      <w:pPr>
        <w:pStyle w:val="21"/>
        <w:tabs>
          <w:tab w:val="left" w:pos="2472"/>
        </w:tabs>
        <w:spacing w:line="460" w:lineRule="exact"/>
        <w:jc w:val="center"/>
        <w:rPr>
          <w:rFonts w:ascii="Times New Roman" w:hAnsi="Times New Roman"/>
          <w:b/>
          <w:color w:val="auto"/>
          <w:sz w:val="36"/>
          <w:highlight w:val="none"/>
        </w:rPr>
      </w:pPr>
    </w:p>
    <w:p w14:paraId="04B1CC95">
      <w:pPr>
        <w:pStyle w:val="21"/>
        <w:tabs>
          <w:tab w:val="left" w:pos="2472"/>
        </w:tabs>
        <w:spacing w:line="460" w:lineRule="exact"/>
        <w:jc w:val="center"/>
        <w:rPr>
          <w:rFonts w:ascii="Times New Roman" w:hAnsi="Times New Roman"/>
          <w:b/>
          <w:color w:val="auto"/>
          <w:sz w:val="36"/>
          <w:highlight w:val="none"/>
        </w:rPr>
      </w:pPr>
    </w:p>
    <w:p w14:paraId="7F4352E5">
      <w:pPr>
        <w:pStyle w:val="21"/>
        <w:tabs>
          <w:tab w:val="left" w:pos="2472"/>
        </w:tabs>
        <w:spacing w:line="460" w:lineRule="exact"/>
        <w:jc w:val="center"/>
        <w:rPr>
          <w:rFonts w:ascii="Times New Roman" w:hAnsi="Times New Roman"/>
          <w:b/>
          <w:color w:val="auto"/>
          <w:sz w:val="36"/>
          <w:highlight w:val="none"/>
        </w:rPr>
      </w:pPr>
    </w:p>
    <w:p w14:paraId="1DED8444">
      <w:pPr>
        <w:pStyle w:val="21"/>
        <w:tabs>
          <w:tab w:val="left" w:pos="2472"/>
        </w:tabs>
        <w:spacing w:line="460" w:lineRule="exact"/>
        <w:jc w:val="center"/>
        <w:rPr>
          <w:rFonts w:ascii="Times New Roman" w:hAnsi="Times New Roman"/>
          <w:b/>
          <w:color w:val="auto"/>
          <w:sz w:val="36"/>
          <w:highlight w:val="none"/>
        </w:rPr>
      </w:pPr>
    </w:p>
    <w:p w14:paraId="3CE1DFF1">
      <w:pPr>
        <w:pStyle w:val="21"/>
        <w:tabs>
          <w:tab w:val="left" w:pos="2472"/>
        </w:tabs>
        <w:spacing w:line="460" w:lineRule="exact"/>
        <w:jc w:val="center"/>
        <w:rPr>
          <w:rFonts w:ascii="Times New Roman" w:hAnsi="Times New Roman"/>
          <w:b/>
          <w:color w:val="auto"/>
          <w:sz w:val="36"/>
          <w:highlight w:val="none"/>
        </w:rPr>
      </w:pPr>
    </w:p>
    <w:p w14:paraId="6071A51C">
      <w:pPr>
        <w:pStyle w:val="21"/>
        <w:tabs>
          <w:tab w:val="left" w:pos="2472"/>
        </w:tabs>
        <w:spacing w:line="460" w:lineRule="exact"/>
        <w:jc w:val="center"/>
        <w:rPr>
          <w:rFonts w:ascii="Times New Roman" w:hAnsi="Times New Roman"/>
          <w:b/>
          <w:color w:val="auto"/>
          <w:sz w:val="36"/>
          <w:highlight w:val="none"/>
        </w:rPr>
      </w:pPr>
    </w:p>
    <w:p w14:paraId="0528E2CA">
      <w:pPr>
        <w:pStyle w:val="21"/>
        <w:tabs>
          <w:tab w:val="left" w:pos="2472"/>
        </w:tabs>
        <w:spacing w:line="460" w:lineRule="exact"/>
        <w:jc w:val="center"/>
        <w:outlineLvl w:val="0"/>
        <w:rPr>
          <w:rFonts w:ascii="Times New Roman" w:hAnsi="Times New Roman"/>
          <w:b/>
          <w:color w:val="auto"/>
          <w:sz w:val="36"/>
          <w:highlight w:val="none"/>
        </w:rPr>
      </w:pPr>
      <w:bookmarkStart w:id="122" w:name="_Toc15423"/>
      <w:r>
        <w:rPr>
          <w:rFonts w:hint="eastAsia" w:ascii="Times New Roman" w:hAnsi="Times New Roman"/>
          <w:b/>
          <w:color w:val="auto"/>
          <w:sz w:val="36"/>
          <w:highlight w:val="none"/>
        </w:rPr>
        <w:t>第五章拟签订的合同文本</w:t>
      </w:r>
      <w:bookmarkEnd w:id="122"/>
    </w:p>
    <w:p w14:paraId="4EF43E8F">
      <w:pPr>
        <w:widowControl/>
        <w:jc w:val="lef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62431920">
      <w:pPr>
        <w:spacing w:line="360" w:lineRule="auto"/>
        <w:rPr>
          <w:rFonts w:ascii="宋体" w:eastAsia="仿宋_GB2312"/>
          <w:b/>
          <w:bCs/>
          <w:color w:val="auto"/>
          <w:sz w:val="52"/>
          <w:highlight w:val="none"/>
        </w:rPr>
      </w:pPr>
      <w:r>
        <w:rPr>
          <w:rFonts w:hint="eastAsia" w:ascii="仿宋_GB2312" w:hAnsi="楷体" w:eastAsia="仿宋_GB2312"/>
          <w:color w:val="auto"/>
          <w:sz w:val="24"/>
          <w:highlight w:val="none"/>
        </w:rPr>
        <w:t>广西政府采购云平台合同编号：</w:t>
      </w:r>
    </w:p>
    <w:p w14:paraId="12B2C442">
      <w:pPr>
        <w:spacing w:line="360" w:lineRule="auto"/>
        <w:jc w:val="center"/>
        <w:rPr>
          <w:rFonts w:ascii="宋体"/>
          <w:b/>
          <w:bCs/>
          <w:color w:val="auto"/>
          <w:sz w:val="52"/>
          <w:highlight w:val="none"/>
        </w:rPr>
      </w:pPr>
    </w:p>
    <w:p w14:paraId="1F8E12EA">
      <w:pPr>
        <w:pStyle w:val="18"/>
        <w:rPr>
          <w:rFonts w:ascii="宋体"/>
          <w:b/>
          <w:bCs/>
          <w:color w:val="auto"/>
          <w:sz w:val="52"/>
          <w:highlight w:val="none"/>
        </w:rPr>
      </w:pPr>
    </w:p>
    <w:p w14:paraId="16146C1B">
      <w:pPr>
        <w:pStyle w:val="18"/>
        <w:rPr>
          <w:rFonts w:ascii="宋体"/>
          <w:b/>
          <w:bCs/>
          <w:color w:val="auto"/>
          <w:sz w:val="52"/>
          <w:highlight w:val="none"/>
        </w:rPr>
      </w:pPr>
    </w:p>
    <w:p w14:paraId="68BB101E">
      <w:pPr>
        <w:pStyle w:val="18"/>
        <w:rPr>
          <w:rFonts w:ascii="宋体"/>
          <w:b/>
          <w:bCs/>
          <w:color w:val="auto"/>
          <w:sz w:val="52"/>
          <w:highlight w:val="none"/>
        </w:rPr>
      </w:pPr>
    </w:p>
    <w:p w14:paraId="101432AB">
      <w:pPr>
        <w:pStyle w:val="18"/>
        <w:rPr>
          <w:color w:val="auto"/>
          <w:highlight w:val="none"/>
        </w:rPr>
      </w:pPr>
    </w:p>
    <w:p w14:paraId="65E73576">
      <w:pPr>
        <w:spacing w:line="360" w:lineRule="auto"/>
        <w:jc w:val="center"/>
        <w:rPr>
          <w:rFonts w:ascii="宋体"/>
          <w:b/>
          <w:bCs/>
          <w:color w:val="auto"/>
          <w:sz w:val="52"/>
          <w:highlight w:val="none"/>
        </w:rPr>
      </w:pPr>
      <w:r>
        <w:rPr>
          <w:rFonts w:hint="eastAsia" w:ascii="宋体"/>
          <w:b/>
          <w:bCs/>
          <w:color w:val="auto"/>
          <w:sz w:val="52"/>
          <w:highlight w:val="none"/>
        </w:rPr>
        <w:t>南宁市政府采购</w:t>
      </w:r>
    </w:p>
    <w:p w14:paraId="47815554">
      <w:pPr>
        <w:spacing w:line="360" w:lineRule="auto"/>
        <w:ind w:firstLine="420" w:firstLineChars="200"/>
        <w:rPr>
          <w:rFonts w:ascii="宋体"/>
          <w:color w:val="auto"/>
          <w:highlight w:val="none"/>
        </w:rPr>
      </w:pPr>
    </w:p>
    <w:p w14:paraId="16EC7F1C">
      <w:pPr>
        <w:spacing w:line="360" w:lineRule="auto"/>
        <w:ind w:firstLine="420" w:firstLineChars="200"/>
        <w:rPr>
          <w:rFonts w:ascii="宋体"/>
          <w:color w:val="auto"/>
          <w:highlight w:val="none"/>
        </w:rPr>
      </w:pPr>
    </w:p>
    <w:p w14:paraId="49CCC7D5">
      <w:pPr>
        <w:spacing w:line="360" w:lineRule="auto"/>
        <w:jc w:val="center"/>
        <w:rPr>
          <w:rFonts w:ascii="宋体"/>
          <w:b/>
          <w:bCs/>
          <w:color w:val="auto"/>
          <w:sz w:val="44"/>
          <w:highlight w:val="none"/>
        </w:rPr>
      </w:pPr>
      <w:r>
        <w:rPr>
          <w:rFonts w:hint="eastAsia" w:ascii="宋体"/>
          <w:b/>
          <w:bCs/>
          <w:color w:val="auto"/>
          <w:sz w:val="44"/>
          <w:highlight w:val="none"/>
        </w:rPr>
        <w:t>合同</w:t>
      </w:r>
    </w:p>
    <w:p w14:paraId="75B23479">
      <w:pPr>
        <w:spacing w:line="360" w:lineRule="auto"/>
        <w:rPr>
          <w:rFonts w:ascii="宋体"/>
          <w:b/>
          <w:bCs/>
          <w:color w:val="auto"/>
          <w:sz w:val="44"/>
          <w:highlight w:val="none"/>
        </w:rPr>
      </w:pPr>
    </w:p>
    <w:p w14:paraId="667BD891">
      <w:pPr>
        <w:spacing w:line="360" w:lineRule="auto"/>
        <w:ind w:firstLine="3507" w:firstLineChars="794"/>
        <w:rPr>
          <w:rFonts w:ascii="宋体"/>
          <w:b/>
          <w:bCs/>
          <w:color w:val="auto"/>
          <w:sz w:val="44"/>
          <w:highlight w:val="none"/>
        </w:rPr>
      </w:pPr>
    </w:p>
    <w:p w14:paraId="75BD7AE0">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项目编号：</w:t>
      </w:r>
    </w:p>
    <w:p w14:paraId="5EED2040">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计划编号：</w:t>
      </w:r>
    </w:p>
    <w:p w14:paraId="61ED51A0">
      <w:pPr>
        <w:ind w:firstLine="1970" w:firstLineChars="545"/>
        <w:rPr>
          <w:rFonts w:ascii="宋体" w:hAnsi="宋体"/>
          <w:b/>
          <w:color w:val="auto"/>
          <w:sz w:val="36"/>
          <w:szCs w:val="36"/>
          <w:highlight w:val="none"/>
          <w:u w:val="single"/>
        </w:rPr>
      </w:pPr>
    </w:p>
    <w:p w14:paraId="353313FE">
      <w:pPr>
        <w:tabs>
          <w:tab w:val="left" w:pos="7200"/>
        </w:tabs>
        <w:spacing w:line="360" w:lineRule="auto"/>
        <w:ind w:firstLine="1995" w:firstLineChars="552"/>
        <w:rPr>
          <w:rFonts w:ascii="宋体" w:hAnsi="宋体"/>
          <w:b/>
          <w:color w:val="auto"/>
          <w:sz w:val="36"/>
          <w:szCs w:val="36"/>
          <w:highlight w:val="none"/>
          <w:u w:val="single"/>
        </w:rPr>
      </w:pPr>
      <w:r>
        <w:rPr>
          <w:rFonts w:hint="eastAsia" w:ascii="宋体" w:hAnsi="宋体"/>
          <w:b/>
          <w:color w:val="auto"/>
          <w:sz w:val="36"/>
          <w:szCs w:val="36"/>
          <w:highlight w:val="none"/>
        </w:rPr>
        <w:t>采购人：</w:t>
      </w:r>
    </w:p>
    <w:p w14:paraId="0F56A404">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中标供应商：</w:t>
      </w:r>
    </w:p>
    <w:p w14:paraId="5642E596">
      <w:pPr>
        <w:tabs>
          <w:tab w:val="left" w:pos="7380"/>
        </w:tabs>
        <w:spacing w:line="360" w:lineRule="auto"/>
        <w:rPr>
          <w:rFonts w:ascii="宋体"/>
          <w:b/>
          <w:bCs/>
          <w:color w:val="auto"/>
          <w:sz w:val="44"/>
          <w:highlight w:val="none"/>
        </w:rPr>
      </w:pPr>
    </w:p>
    <w:p w14:paraId="3B0E7F40">
      <w:pPr>
        <w:spacing w:before="120" w:line="360" w:lineRule="auto"/>
        <w:ind w:firstLine="960" w:firstLineChars="400"/>
        <w:rPr>
          <w:rFonts w:ascii="仿宋_GB2312" w:hAnsi="楷体" w:eastAsia="仿宋_GB2312"/>
          <w:color w:val="auto"/>
          <w:sz w:val="24"/>
          <w:highlight w:val="none"/>
        </w:rPr>
      </w:pPr>
    </w:p>
    <w:p w14:paraId="188A6B33">
      <w:pPr>
        <w:spacing w:before="120" w:line="360" w:lineRule="auto"/>
        <w:ind w:firstLine="960" w:firstLineChars="400"/>
        <w:rPr>
          <w:rFonts w:ascii="仿宋_GB2312" w:hAnsi="楷体" w:eastAsia="仿宋_GB2312"/>
          <w:color w:val="auto"/>
          <w:sz w:val="24"/>
          <w:highlight w:val="none"/>
        </w:rPr>
      </w:pPr>
    </w:p>
    <w:p w14:paraId="3F1B8F9F">
      <w:pPr>
        <w:spacing w:before="120" w:line="360" w:lineRule="auto"/>
        <w:ind w:firstLine="2280" w:firstLineChars="950"/>
        <w:rPr>
          <w:rFonts w:ascii="宋体"/>
          <w:b/>
          <w:bCs/>
          <w:color w:val="auto"/>
          <w:sz w:val="44"/>
          <w:highlight w:val="none"/>
        </w:rPr>
      </w:pPr>
      <w:r>
        <w:rPr>
          <w:rFonts w:hint="eastAsia" w:ascii="仿宋_GB2312" w:hAnsi="楷体" w:eastAsia="仿宋_GB2312"/>
          <w:color w:val="auto"/>
          <w:sz w:val="24"/>
          <w:highlight w:val="none"/>
        </w:rPr>
        <w:t>签订日期：     年   月   日</w:t>
      </w:r>
    </w:p>
    <w:p w14:paraId="77651ABD">
      <w:pPr>
        <w:snapToGrid w:val="0"/>
        <w:spacing w:line="360" w:lineRule="auto"/>
        <w:jc w:val="center"/>
        <w:rPr>
          <w:rFonts w:ascii="宋体"/>
          <w:b/>
          <w:bCs/>
          <w:color w:val="auto"/>
          <w:sz w:val="44"/>
          <w:highlight w:val="none"/>
        </w:rPr>
      </w:pPr>
      <w:r>
        <w:rPr>
          <w:rFonts w:hint="eastAsia" w:ascii="仿宋_GB2312" w:hAnsi="楷体" w:eastAsia="仿宋_GB2312"/>
          <w:b/>
          <w:color w:val="auto"/>
          <w:sz w:val="24"/>
          <w:highlight w:val="none"/>
        </w:rPr>
        <w:br w:type="page"/>
      </w:r>
      <w:r>
        <w:rPr>
          <w:rFonts w:hint="eastAsia" w:ascii="仿宋_GB2312" w:hAnsi="楷体" w:eastAsia="仿宋_GB2312"/>
          <w:b/>
          <w:color w:val="auto"/>
          <w:sz w:val="24"/>
          <w:highlight w:val="none"/>
        </w:rPr>
        <w:t>合同目录</w:t>
      </w:r>
    </w:p>
    <w:p w14:paraId="47C4F23E">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w:t>
      </w:r>
      <w:r>
        <w:rPr>
          <w:rFonts w:hint="eastAsia" w:ascii="仿宋_GB2312" w:hAnsi="仿宋" w:eastAsia="仿宋_GB2312"/>
          <w:color w:val="auto"/>
          <w:sz w:val="24"/>
          <w:highlight w:val="none"/>
        </w:rPr>
        <w:t>第一部分合同书</w:t>
      </w:r>
      <w:r>
        <w:rPr>
          <w:rFonts w:hint="eastAsia" w:ascii="仿宋_GB2312" w:hAnsi="仿宋" w:eastAsia="仿宋_GB2312" w:cs="仿宋_GB2312"/>
          <w:color w:val="auto"/>
          <w:sz w:val="24"/>
          <w:highlight w:val="none"/>
        </w:rPr>
        <w:t>……………………………………………………………（页码）</w:t>
      </w:r>
    </w:p>
    <w:p w14:paraId="622959A9">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二、第二部分合同一般条款……………………………………………………（页码）</w:t>
      </w:r>
    </w:p>
    <w:p w14:paraId="427AFDE9">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三、第三部分合同专用条款……………………………………………………（页码）</w:t>
      </w:r>
    </w:p>
    <w:p w14:paraId="56B06C42">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olor w:val="auto"/>
          <w:sz w:val="24"/>
          <w:highlight w:val="none"/>
        </w:rPr>
        <w:t>第四部分合同附件</w:t>
      </w:r>
      <w:r>
        <w:rPr>
          <w:rFonts w:hint="eastAsia" w:ascii="仿宋_GB2312" w:hAnsi="仿宋" w:eastAsia="仿宋_GB2312" w:cs="仿宋_GB2312"/>
          <w:color w:val="auto"/>
          <w:sz w:val="24"/>
          <w:highlight w:val="none"/>
        </w:rPr>
        <w:t>…………………………………………………………（页码）</w:t>
      </w:r>
    </w:p>
    <w:p w14:paraId="1E7D6768">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4.1中标通知书…………………………………………………………………（页码）</w:t>
      </w:r>
    </w:p>
    <w:p w14:paraId="7F92E00E">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4.2招标文件服务需求一览表…………………………………………………（页码）</w:t>
      </w:r>
    </w:p>
    <w:p w14:paraId="0DE180F0">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4.3招标文件的更改通知（如有）……………………………………………（页码）</w:t>
      </w:r>
    </w:p>
    <w:p w14:paraId="54F3DFE2">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4.4投标函………………………………………………………………………（页码）</w:t>
      </w:r>
    </w:p>
    <w:p w14:paraId="6B0FA27C">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4.5报价表………………………………………………………………………（页码）</w:t>
      </w:r>
    </w:p>
    <w:p w14:paraId="2DB14C87">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4.6投标服务技术资料表………………………………………………………（页码）</w:t>
      </w:r>
    </w:p>
    <w:p w14:paraId="106FA14A">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4.7商务条款偏离表……………………………………………………………（页码）</w:t>
      </w:r>
    </w:p>
    <w:p w14:paraId="02715356">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 xml:space="preserve">4.8 保密协议 </w:t>
      </w:r>
      <w:r>
        <w:rPr>
          <w:rFonts w:hint="eastAsia" w:ascii="仿宋_GB2312" w:hAnsi="仿宋" w:eastAsia="仿宋_GB2312" w:cs="仿宋_GB2312"/>
          <w:color w:val="auto"/>
          <w:sz w:val="24"/>
          <w:highlight w:val="none"/>
        </w:rPr>
        <w:t>…………………………………………………………………（页码）</w:t>
      </w:r>
    </w:p>
    <w:p w14:paraId="25838B0F">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r>
        <w:rPr>
          <w:rFonts w:hint="eastAsia" w:ascii="仿宋_GB2312" w:hAnsi="仿宋" w:eastAsia="仿宋_GB2312" w:cs="仿宋_GB2312"/>
          <w:color w:val="auto"/>
          <w:sz w:val="24"/>
          <w:highlight w:val="none"/>
          <w:lang w:val="en-US" w:eastAsia="zh-CN"/>
        </w:rPr>
        <w:t>9</w:t>
      </w:r>
      <w:r>
        <w:rPr>
          <w:rFonts w:hint="eastAsia" w:ascii="仿宋_GB2312" w:hAnsi="仿宋" w:eastAsia="仿宋_GB2312" w:cs="仿宋_GB2312"/>
          <w:color w:val="auto"/>
          <w:sz w:val="24"/>
          <w:highlight w:val="none"/>
        </w:rPr>
        <w:t>其他与本合同相关的资料（如有请提供）………………………………（页码）</w:t>
      </w:r>
    </w:p>
    <w:p w14:paraId="1C3F8D0D">
      <w:pPr>
        <w:autoSpaceDE w:val="0"/>
        <w:autoSpaceDN w:val="0"/>
        <w:adjustRightInd w:val="0"/>
        <w:snapToGrid w:val="0"/>
        <w:spacing w:line="360" w:lineRule="auto"/>
        <w:jc w:val="center"/>
        <w:rPr>
          <w:rFonts w:ascii="仿宋_GB2312" w:hAnsi="楷体" w:eastAsia="仿宋_GB2312"/>
          <w:b/>
          <w:color w:val="auto"/>
          <w:sz w:val="28"/>
          <w:szCs w:val="28"/>
          <w:highlight w:val="none"/>
        </w:rPr>
      </w:pPr>
      <w:r>
        <w:rPr>
          <w:rFonts w:eastAsia="Times New Roman"/>
          <w:color w:val="auto"/>
          <w:sz w:val="28"/>
          <w:highlight w:val="none"/>
        </w:rPr>
        <w:br w:type="page"/>
      </w:r>
      <w:r>
        <w:rPr>
          <w:rFonts w:hint="eastAsia" w:ascii="仿宋_GB2312" w:hAnsi="楷体" w:eastAsia="仿宋_GB2312"/>
          <w:b/>
          <w:color w:val="auto"/>
          <w:sz w:val="28"/>
          <w:szCs w:val="28"/>
          <w:highlight w:val="none"/>
        </w:rPr>
        <w:t>第一部分合同书</w:t>
      </w:r>
    </w:p>
    <w:p w14:paraId="61FDD61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年月日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公开招标方式</w:t>
      </w:r>
      <w:r>
        <w:rPr>
          <w:rFonts w:hint="eastAsia" w:ascii="仿宋_GB2312" w:hAnsi="仿宋" w:eastAsia="仿宋_GB2312"/>
          <w:color w:val="auto"/>
          <w:sz w:val="24"/>
          <w:highlight w:val="none"/>
        </w:rPr>
        <w:t>对</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评审小组</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（中标人名称）</w:t>
      </w:r>
      <w:r>
        <w:rPr>
          <w:rFonts w:hint="eastAsia" w:ascii="仿宋_GB2312" w:hAnsi="楷体" w:eastAsia="仿宋_GB2312"/>
          <w:color w:val="auto"/>
          <w:sz w:val="24"/>
          <w:highlight w:val="none"/>
        </w:rPr>
        <w:t>为该项目中标人。现于中标通知书发出之日起日内（根据项目实际情况填写，不能超过25日），按照采购文件确定的事项签订本合同。</w:t>
      </w:r>
    </w:p>
    <w:p w14:paraId="4A30912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根据《中华人民共和国民法典》《中华人民共和国政府采购法》等相关法律法规之规定，按照平等、自愿、公平和诚实信用的原则，经（以下简称：甲方）和</w:t>
      </w:r>
      <w:r>
        <w:rPr>
          <w:rFonts w:hint="eastAsia" w:ascii="仿宋_GB2312" w:hAnsi="楷体" w:eastAsia="仿宋_GB2312"/>
          <w:color w:val="auto"/>
          <w:sz w:val="24"/>
          <w:highlight w:val="none"/>
          <w:u w:val="single"/>
        </w:rPr>
        <w:t>（中标人名称）（</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69109FB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1.1合同组成部分</w:t>
      </w:r>
    </w:p>
    <w:p w14:paraId="72E876F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4CFF64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1.1.1本合同及其补充合同、变更协议；</w:t>
      </w:r>
    </w:p>
    <w:p w14:paraId="5ABDDBA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1.1.2中标通知书；</w:t>
      </w:r>
    </w:p>
    <w:p w14:paraId="61F3D17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1.1.3投标文件及“投标报价”（含澄清或者说明文件）；</w:t>
      </w:r>
    </w:p>
    <w:p w14:paraId="635BE1A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1.1.4招标文件（含澄清或者修改文件）；</w:t>
      </w:r>
    </w:p>
    <w:p w14:paraId="2DAD92E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1.1.5其他相关采购文件。</w:t>
      </w:r>
    </w:p>
    <w:p w14:paraId="53052DF2">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1.2标的物</w:t>
      </w:r>
    </w:p>
    <w:p w14:paraId="7081727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1.2.1标的物1信息</w:t>
      </w:r>
    </w:p>
    <w:p w14:paraId="7CA470AD">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p>
    <w:p w14:paraId="0C83AA54">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p>
    <w:p w14:paraId="1A35BAA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1.2.1.3质量：</w:t>
      </w:r>
    </w:p>
    <w:p w14:paraId="24692169">
      <w:pPr>
        <w:spacing w:line="360" w:lineRule="auto"/>
        <w:ind w:firstLine="440" w:firstLineChars="200"/>
        <w:rPr>
          <w:rFonts w:ascii="仿宋_GB2312" w:hAnsi="楷体" w:eastAsia="仿宋_GB2312"/>
          <w:color w:val="auto"/>
          <w:sz w:val="22"/>
          <w:szCs w:val="22"/>
          <w:highlight w:val="none"/>
          <w:u w:val="single"/>
        </w:rPr>
      </w:pPr>
      <w:r>
        <w:rPr>
          <w:rFonts w:hint="eastAsia" w:ascii="仿宋_GB2312" w:hAnsi="楷体" w:eastAsia="仿宋_GB2312"/>
          <w:color w:val="auto"/>
          <w:sz w:val="22"/>
          <w:szCs w:val="22"/>
          <w:highlight w:val="none"/>
          <w:u w:val="single"/>
        </w:rPr>
        <w:t xml:space="preserve">                 </w:t>
      </w:r>
    </w:p>
    <w:p w14:paraId="1C9BA3E9">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1.3价款</w:t>
      </w:r>
    </w:p>
    <w:p w14:paraId="0F0D87D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本合同总价为：人民币元（大写：元人民币，含税）。</w:t>
      </w:r>
    </w:p>
    <w:p w14:paraId="632B64FA">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36"/>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4902"/>
        <w:gridCol w:w="3675"/>
      </w:tblGrid>
      <w:tr w14:paraId="0B2E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7" w:type="dxa"/>
            <w:vAlign w:val="center"/>
          </w:tcPr>
          <w:p w14:paraId="479E9DC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4902" w:type="dxa"/>
            <w:vAlign w:val="center"/>
          </w:tcPr>
          <w:p w14:paraId="79449DE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3675" w:type="dxa"/>
            <w:vAlign w:val="center"/>
          </w:tcPr>
          <w:p w14:paraId="7750FDA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43A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7" w:type="dxa"/>
            <w:vAlign w:val="center"/>
          </w:tcPr>
          <w:p w14:paraId="76BEB183">
            <w:pPr>
              <w:spacing w:line="360" w:lineRule="auto"/>
              <w:ind w:firstLine="480" w:firstLineChars="200"/>
              <w:rPr>
                <w:rFonts w:ascii="仿宋_GB2312" w:hAnsi="楷体" w:eastAsia="仿宋_GB2312"/>
                <w:color w:val="auto"/>
                <w:sz w:val="24"/>
                <w:highlight w:val="none"/>
              </w:rPr>
            </w:pPr>
          </w:p>
        </w:tc>
        <w:tc>
          <w:tcPr>
            <w:tcW w:w="4902" w:type="dxa"/>
            <w:vAlign w:val="center"/>
          </w:tcPr>
          <w:p w14:paraId="3E53D893">
            <w:pPr>
              <w:spacing w:line="360" w:lineRule="auto"/>
              <w:ind w:firstLine="480" w:firstLineChars="200"/>
              <w:rPr>
                <w:rFonts w:ascii="仿宋_GB2312" w:hAnsi="楷体" w:eastAsia="仿宋_GB2312"/>
                <w:color w:val="auto"/>
                <w:sz w:val="24"/>
                <w:highlight w:val="none"/>
              </w:rPr>
            </w:pPr>
          </w:p>
        </w:tc>
        <w:tc>
          <w:tcPr>
            <w:tcW w:w="3675" w:type="dxa"/>
            <w:vAlign w:val="center"/>
          </w:tcPr>
          <w:p w14:paraId="38556505">
            <w:pPr>
              <w:spacing w:line="360" w:lineRule="auto"/>
              <w:ind w:firstLine="480" w:firstLineChars="200"/>
              <w:rPr>
                <w:rFonts w:ascii="仿宋_GB2312" w:hAnsi="楷体" w:eastAsia="仿宋_GB2312"/>
                <w:color w:val="auto"/>
                <w:sz w:val="24"/>
                <w:highlight w:val="none"/>
              </w:rPr>
            </w:pPr>
          </w:p>
        </w:tc>
      </w:tr>
      <w:tr w14:paraId="6DDC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7" w:type="dxa"/>
            <w:vAlign w:val="center"/>
          </w:tcPr>
          <w:p w14:paraId="468EFAB9">
            <w:pPr>
              <w:spacing w:line="360" w:lineRule="auto"/>
              <w:ind w:firstLine="480" w:firstLineChars="200"/>
              <w:rPr>
                <w:rFonts w:ascii="仿宋_GB2312" w:hAnsi="楷体" w:eastAsia="仿宋_GB2312"/>
                <w:color w:val="auto"/>
                <w:sz w:val="24"/>
                <w:highlight w:val="none"/>
              </w:rPr>
            </w:pPr>
          </w:p>
        </w:tc>
        <w:tc>
          <w:tcPr>
            <w:tcW w:w="4902" w:type="dxa"/>
            <w:vAlign w:val="center"/>
          </w:tcPr>
          <w:p w14:paraId="5EE260C9">
            <w:pPr>
              <w:spacing w:line="360" w:lineRule="auto"/>
              <w:ind w:firstLine="480" w:firstLineChars="200"/>
              <w:rPr>
                <w:rFonts w:ascii="仿宋_GB2312" w:hAnsi="楷体" w:eastAsia="仿宋_GB2312"/>
                <w:color w:val="auto"/>
                <w:sz w:val="24"/>
                <w:highlight w:val="none"/>
              </w:rPr>
            </w:pPr>
          </w:p>
        </w:tc>
        <w:tc>
          <w:tcPr>
            <w:tcW w:w="3675" w:type="dxa"/>
            <w:vAlign w:val="center"/>
          </w:tcPr>
          <w:p w14:paraId="598586CD">
            <w:pPr>
              <w:spacing w:line="360" w:lineRule="auto"/>
              <w:ind w:firstLine="480" w:firstLineChars="200"/>
              <w:rPr>
                <w:rFonts w:ascii="仿宋_GB2312" w:hAnsi="楷体" w:eastAsia="仿宋_GB2312"/>
                <w:color w:val="auto"/>
                <w:sz w:val="24"/>
                <w:highlight w:val="none"/>
              </w:rPr>
            </w:pPr>
          </w:p>
        </w:tc>
      </w:tr>
      <w:tr w14:paraId="181B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27" w:type="dxa"/>
            <w:vAlign w:val="center"/>
          </w:tcPr>
          <w:p w14:paraId="57168698">
            <w:pPr>
              <w:spacing w:line="360" w:lineRule="auto"/>
              <w:ind w:firstLine="480" w:firstLineChars="200"/>
              <w:rPr>
                <w:rFonts w:ascii="仿宋_GB2312" w:hAnsi="楷体" w:eastAsia="仿宋_GB2312"/>
                <w:color w:val="auto"/>
                <w:sz w:val="24"/>
                <w:highlight w:val="none"/>
              </w:rPr>
            </w:pPr>
          </w:p>
        </w:tc>
        <w:tc>
          <w:tcPr>
            <w:tcW w:w="4902" w:type="dxa"/>
            <w:vAlign w:val="center"/>
          </w:tcPr>
          <w:p w14:paraId="134BBB2F">
            <w:pPr>
              <w:spacing w:line="360" w:lineRule="auto"/>
              <w:ind w:firstLine="480" w:firstLineChars="200"/>
              <w:rPr>
                <w:rFonts w:ascii="仿宋_GB2312" w:hAnsi="楷体" w:eastAsia="仿宋_GB2312"/>
                <w:color w:val="auto"/>
                <w:sz w:val="24"/>
                <w:highlight w:val="none"/>
              </w:rPr>
            </w:pPr>
          </w:p>
        </w:tc>
        <w:tc>
          <w:tcPr>
            <w:tcW w:w="3675" w:type="dxa"/>
            <w:vAlign w:val="center"/>
          </w:tcPr>
          <w:p w14:paraId="32DC3775">
            <w:pPr>
              <w:spacing w:line="360" w:lineRule="auto"/>
              <w:ind w:firstLine="480" w:firstLineChars="200"/>
              <w:rPr>
                <w:rFonts w:ascii="仿宋_GB2312" w:hAnsi="楷体" w:eastAsia="仿宋_GB2312"/>
                <w:color w:val="auto"/>
                <w:sz w:val="24"/>
                <w:highlight w:val="none"/>
              </w:rPr>
            </w:pPr>
          </w:p>
        </w:tc>
      </w:tr>
      <w:tr w14:paraId="676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29" w:type="dxa"/>
            <w:gridSpan w:val="2"/>
            <w:vAlign w:val="center"/>
          </w:tcPr>
          <w:p w14:paraId="72F8EA5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3675" w:type="dxa"/>
            <w:vAlign w:val="center"/>
          </w:tcPr>
          <w:p w14:paraId="27A5025B">
            <w:pPr>
              <w:spacing w:line="360" w:lineRule="auto"/>
              <w:ind w:firstLine="480" w:firstLineChars="200"/>
              <w:rPr>
                <w:rFonts w:ascii="仿宋_GB2312" w:hAnsi="楷体" w:eastAsia="仿宋_GB2312"/>
                <w:color w:val="auto"/>
                <w:sz w:val="24"/>
                <w:highlight w:val="none"/>
              </w:rPr>
            </w:pPr>
          </w:p>
        </w:tc>
      </w:tr>
    </w:tbl>
    <w:p w14:paraId="0FC383A8">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1.4付款方式和发票开具方式</w:t>
      </w:r>
    </w:p>
    <w:p w14:paraId="5AAB966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1.4.1付款方式：</w:t>
      </w:r>
      <w:r>
        <w:rPr>
          <w:rFonts w:hint="eastAsia" w:ascii="仿宋_GB2312" w:hAnsi="楷体" w:eastAsia="仿宋_GB2312"/>
          <w:color w:val="auto"/>
          <w:sz w:val="24"/>
          <w:highlight w:val="none"/>
          <w:u w:val="single"/>
        </w:rPr>
        <w:t xml:space="preserve">            。</w:t>
      </w:r>
    </w:p>
    <w:p w14:paraId="633B4D9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1.4.2发票开具方式：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30194A9">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1.5标的物交付期限、地点、方式和服务期限</w:t>
      </w:r>
    </w:p>
    <w:p w14:paraId="6C191227">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1.5.1交付期限：</w:t>
      </w:r>
    </w:p>
    <w:p w14:paraId="05C73A5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1.5.2交付地点：</w:t>
      </w:r>
    </w:p>
    <w:p w14:paraId="0B9AE5A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1.5.3交付方式：</w:t>
      </w:r>
      <w:r>
        <w:rPr>
          <w:rFonts w:hint="eastAsia" w:ascii="仿宋_GB2312" w:hAnsi="楷体" w:eastAsia="仿宋_GB2312"/>
          <w:color w:val="auto"/>
          <w:sz w:val="24"/>
          <w:highlight w:val="none"/>
          <w:u w:val="single"/>
        </w:rPr>
        <w:t>现场交付</w:t>
      </w:r>
      <w:r>
        <w:rPr>
          <w:rFonts w:hint="eastAsia" w:ascii="仿宋_GB2312" w:hAnsi="楷体" w:eastAsia="仿宋_GB2312"/>
          <w:color w:val="auto"/>
          <w:sz w:val="24"/>
          <w:highlight w:val="none"/>
        </w:rPr>
        <w:t>；</w:t>
      </w:r>
    </w:p>
    <w:p w14:paraId="3604B3A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w:t>
      </w:r>
      <w:r>
        <w:rPr>
          <w:rFonts w:ascii="仿宋_GB2312" w:hAnsi="楷体" w:eastAsia="仿宋_GB2312"/>
          <w:color w:val="auto"/>
          <w:sz w:val="24"/>
          <w:highlight w:val="none"/>
        </w:rPr>
        <w:t>4</w:t>
      </w:r>
      <w:r>
        <w:rPr>
          <w:rFonts w:hint="eastAsia" w:ascii="仿宋_GB2312" w:hAnsi="楷体" w:eastAsia="仿宋_GB2312"/>
          <w:color w:val="auto"/>
          <w:sz w:val="24"/>
          <w:highlight w:val="none"/>
        </w:rPr>
        <w:t>服务及质保期限：</w:t>
      </w:r>
      <w:r>
        <w:rPr>
          <w:rFonts w:hint="eastAsia" w:ascii="仿宋_GB2312" w:hAnsi="楷体" w:eastAsia="仿宋_GB2312"/>
          <w:color w:val="auto"/>
          <w:sz w:val="22"/>
          <w:szCs w:val="22"/>
          <w:highlight w:val="none"/>
          <w:u w:val="single"/>
        </w:rPr>
        <w:t xml:space="preserve">          </w:t>
      </w:r>
      <w:r>
        <w:rPr>
          <w:rFonts w:hint="eastAsia" w:ascii="仿宋_GB2312" w:hAnsi="楷体" w:eastAsia="仿宋_GB2312"/>
          <w:color w:val="auto"/>
          <w:sz w:val="24"/>
          <w:highlight w:val="none"/>
        </w:rPr>
        <w:t>。</w:t>
      </w:r>
    </w:p>
    <w:p w14:paraId="6ACE5D39">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1.6违约责任</w:t>
      </w:r>
    </w:p>
    <w:p w14:paraId="1BE46DC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1.6.1除不可抗力外，如果乙方没有按照本合同约定的期限、地点和方式交付标的物，甲方可要求乙方支付违约金，违约金按每迟延交付标的物一日的应交付而未交付标的物价格的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万分之三</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10</w:t>
      </w:r>
      <w:r>
        <w:rPr>
          <w:rFonts w:hint="eastAsia" w:ascii="仿宋_GB2312" w:hAnsi="楷体" w:eastAsia="仿宋_GB2312"/>
          <w:color w:val="auto"/>
          <w:sz w:val="24"/>
          <w:highlight w:val="none"/>
        </w:rPr>
        <w:t>%；迟延超过【120】日的，甲方有权在要求乙方支付违约金的同时，书面通知乙方解除本合同，乙方应退回全部已收取的合同价款并按合同总金额的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10%</w:t>
      </w:r>
      <w:r>
        <w:rPr>
          <w:rFonts w:hint="eastAsia" w:ascii="仿宋_GB2312" w:hAnsi="楷体" w:eastAsia="仿宋_GB2312"/>
          <w:color w:val="auto"/>
          <w:sz w:val="24"/>
          <w:highlight w:val="none"/>
        </w:rPr>
        <w:t>向甲方支付违约金；</w:t>
      </w:r>
    </w:p>
    <w:p w14:paraId="5D2B6ED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1.6.2除不可抗力外，如果甲方没有按照本合同约定的付款方式付款，乙方可要求甲方支付违约金，违约金按每迟延付款一日的应付而未付款的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万分之三</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10</w:t>
      </w:r>
      <w:r>
        <w:rPr>
          <w:rFonts w:hint="eastAsia" w:ascii="仿宋_GB2312" w:hAnsi="楷体" w:eastAsia="仿宋_GB2312"/>
          <w:color w:val="auto"/>
          <w:sz w:val="24"/>
          <w:highlight w:val="none"/>
        </w:rPr>
        <w:t>%；迟延付款的违约金计算数额达到前述最高限额之日起，乙方有权在要求甲方支付违约金的同时，书面通知甲方解除本合同；</w:t>
      </w:r>
    </w:p>
    <w:p w14:paraId="2D42F79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AAE01D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1.6.4乙方在质保期内未按承诺提供售后等服务的，每发生一次向甲方支付违约金额</w:t>
      </w:r>
      <w:r>
        <w:rPr>
          <w:rFonts w:hint="eastAsia" w:ascii="仿宋_GB2312" w:hAnsi="楷体" w:eastAsia="仿宋_GB2312"/>
          <w:color w:val="auto"/>
          <w:sz w:val="24"/>
          <w:highlight w:val="none"/>
          <w:u w:val="single"/>
        </w:rPr>
        <w:t>1000</w:t>
      </w:r>
      <w:r>
        <w:rPr>
          <w:rFonts w:hint="eastAsia" w:ascii="仿宋_GB2312" w:hAnsi="楷体" w:eastAsia="仿宋_GB2312"/>
          <w:color w:val="auto"/>
          <w:sz w:val="24"/>
          <w:highlight w:val="none"/>
        </w:rPr>
        <w:t>元。</w:t>
      </w:r>
    </w:p>
    <w:p w14:paraId="4CCD7CC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80B72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BEA32F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1.6.7如果出现政府采购监督管理部门在处理投诉事项期间，书面通知甲方暂停采购活动的情形，或者询问或质疑事项可能影响中标结果的，导致甲方中止履行合同的情形，均不视为甲方违约。</w:t>
      </w:r>
    </w:p>
    <w:p w14:paraId="66B2CD0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1.7合同争议的解决</w:t>
      </w:r>
    </w:p>
    <w:p w14:paraId="709DE77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1.7.2</w:t>
      </w:r>
      <w:r>
        <w:rPr>
          <w:rFonts w:hint="eastAsia" w:ascii="仿宋_GB2312" w:hAnsi="楷体" w:eastAsia="仿宋_GB2312"/>
          <w:color w:val="auto"/>
          <w:sz w:val="24"/>
          <w:highlight w:val="none"/>
        </w:rPr>
        <w:t>种方式解决：</w:t>
      </w:r>
    </w:p>
    <w:p w14:paraId="0DB7FE4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1.7.1将争议提交仲裁委员会依申请仲裁时其现行有效的仲裁规则裁决；</w:t>
      </w:r>
    </w:p>
    <w:p w14:paraId="4C6DFFD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1.7.2向</w:t>
      </w:r>
      <w:r>
        <w:rPr>
          <w:rFonts w:hint="eastAsia" w:ascii="仿宋_GB2312" w:hAnsi="楷体" w:eastAsia="仿宋_GB2312"/>
          <w:color w:val="auto"/>
          <w:sz w:val="24"/>
          <w:highlight w:val="none"/>
          <w:u w:val="single"/>
        </w:rPr>
        <w:t>甲方所在地有管辖权的</w:t>
      </w:r>
      <w:r>
        <w:rPr>
          <w:rFonts w:hint="eastAsia" w:ascii="仿宋_GB2312" w:hAnsi="楷体" w:eastAsia="仿宋_GB2312"/>
          <w:color w:val="auto"/>
          <w:sz w:val="24"/>
          <w:highlight w:val="none"/>
        </w:rPr>
        <w:t>人民法院起诉。</w:t>
      </w:r>
    </w:p>
    <w:p w14:paraId="4F5826D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1.8合同生效</w:t>
      </w:r>
    </w:p>
    <w:p w14:paraId="6E6914D3">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6863A412">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乙方：</w:t>
      </w:r>
    </w:p>
    <w:p w14:paraId="4A11EDA4">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统一社会信用代码或身份证号码：</w:t>
      </w:r>
    </w:p>
    <w:p w14:paraId="526B6783">
      <w:pPr>
        <w:spacing w:line="360" w:lineRule="auto"/>
        <w:ind w:firstLine="618"/>
        <w:rPr>
          <w:rFonts w:ascii="仿宋_GB2312" w:hAnsi="楷体" w:eastAsia="仿宋_GB2312"/>
          <w:color w:val="auto"/>
          <w:sz w:val="24"/>
          <w:highlight w:val="none"/>
          <w:lang w:val="zh-CN"/>
        </w:rPr>
      </w:pPr>
    </w:p>
    <w:p w14:paraId="058085DC">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住所：</w:t>
      </w:r>
    </w:p>
    <w:p w14:paraId="328773BE">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法定代表人</w:t>
      </w:r>
    </w:p>
    <w:p w14:paraId="40A1D7D4">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授权代表（签字）：</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授权代表（签字）：</w:t>
      </w:r>
    </w:p>
    <w:p w14:paraId="195B6574">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联系人：</w:t>
      </w:r>
    </w:p>
    <w:p w14:paraId="76846125">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约定送达地址：</w:t>
      </w:r>
    </w:p>
    <w:p w14:paraId="7B5CD166">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邮政编码：</w:t>
      </w:r>
    </w:p>
    <w:p w14:paraId="14052397">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电话：</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电话：</w:t>
      </w:r>
    </w:p>
    <w:p w14:paraId="38E69111">
      <w:pPr>
        <w:spacing w:line="360" w:lineRule="auto"/>
        <w:ind w:firstLine="618"/>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传真：</w:t>
      </w:r>
    </w:p>
    <w:p w14:paraId="0E31AE60">
      <w:pPr>
        <w:spacing w:line="360" w:lineRule="auto"/>
        <w:ind w:firstLine="618"/>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电子邮箱：</w:t>
      </w:r>
    </w:p>
    <w:p w14:paraId="674F666D">
      <w:pPr>
        <w:spacing w:line="360" w:lineRule="auto"/>
        <w:ind w:firstLine="618"/>
        <w:rPr>
          <w:rFonts w:ascii="仿宋_GB2312" w:hAnsi="楷体" w:eastAsia="仿宋_GB2312"/>
          <w:color w:val="auto"/>
          <w:sz w:val="24"/>
          <w:highlight w:val="none"/>
        </w:rPr>
      </w:pPr>
      <w:r>
        <w:rPr>
          <w:rFonts w:hint="eastAsia" w:ascii="仿宋_GB2312" w:hAnsi="楷体" w:eastAsia="仿宋_GB2312"/>
          <w:color w:val="auto"/>
          <w:sz w:val="24"/>
          <w:highlight w:val="none"/>
        </w:rPr>
        <w:t>开户银行：                           开户银行：</w:t>
      </w:r>
    </w:p>
    <w:p w14:paraId="2A6CF197">
      <w:pPr>
        <w:spacing w:line="360" w:lineRule="auto"/>
        <w:ind w:firstLine="618"/>
        <w:rPr>
          <w:rFonts w:ascii="仿宋_GB2312" w:hAnsi="楷体" w:eastAsia="仿宋_GB2312"/>
          <w:color w:val="auto"/>
          <w:sz w:val="24"/>
          <w:highlight w:val="none"/>
        </w:rPr>
      </w:pPr>
      <w:r>
        <w:rPr>
          <w:rFonts w:hint="eastAsia" w:ascii="仿宋_GB2312" w:hAnsi="楷体" w:eastAsia="仿宋_GB2312"/>
          <w:color w:val="auto"/>
          <w:sz w:val="24"/>
          <w:highlight w:val="none"/>
        </w:rPr>
        <w:t>开户名称：                           开户名称：</w:t>
      </w:r>
    </w:p>
    <w:p w14:paraId="1FF51464">
      <w:pPr>
        <w:spacing w:line="360" w:lineRule="auto"/>
        <w:ind w:firstLine="618"/>
        <w:rPr>
          <w:rFonts w:ascii="仿宋_GB2312" w:hAnsi="楷体" w:eastAsia="仿宋_GB2312"/>
          <w:color w:val="auto"/>
          <w:sz w:val="24"/>
          <w:highlight w:val="none"/>
        </w:rPr>
      </w:pPr>
      <w:r>
        <w:rPr>
          <w:rFonts w:hint="eastAsia" w:ascii="仿宋_GB2312" w:hAnsi="楷体" w:eastAsia="仿宋_GB2312"/>
          <w:color w:val="auto"/>
          <w:sz w:val="24"/>
          <w:highlight w:val="none"/>
        </w:rPr>
        <w:t>开户账号：                           开户账号：</w:t>
      </w:r>
    </w:p>
    <w:p w14:paraId="1669D72B">
      <w:pPr>
        <w:spacing w:line="360" w:lineRule="auto"/>
        <w:jc w:val="center"/>
        <w:rPr>
          <w:rFonts w:ascii="仿宋_GB2312" w:hAnsi="楷体" w:eastAsia="仿宋_GB2312"/>
          <w:b/>
          <w:color w:val="auto"/>
          <w:sz w:val="28"/>
          <w:szCs w:val="28"/>
          <w:highlight w:val="none"/>
        </w:rPr>
      </w:pPr>
      <w:r>
        <w:rPr>
          <w:rFonts w:hint="eastAsia" w:ascii="仿宋_GB2312" w:hAnsi="楷体" w:eastAsia="仿宋_GB2312"/>
          <w:b/>
          <w:color w:val="auto"/>
          <w:highlight w:val="none"/>
        </w:rPr>
        <w:br w:type="page"/>
      </w:r>
      <w:r>
        <w:rPr>
          <w:rFonts w:hint="eastAsia" w:ascii="仿宋_GB2312" w:hAnsi="楷体" w:eastAsia="仿宋_GB2312"/>
          <w:b/>
          <w:color w:val="auto"/>
          <w:sz w:val="28"/>
          <w:szCs w:val="28"/>
          <w:highlight w:val="none"/>
        </w:rPr>
        <w:t>第二部分合同一般条款</w:t>
      </w:r>
    </w:p>
    <w:p w14:paraId="7C5149B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2.1定义</w:t>
      </w:r>
    </w:p>
    <w:p w14:paraId="6448160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7CE30F3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2.1.1“合同”系指采购人和中标人签订的载明双方当事人所达成的协议，并包括所有的附件、附录和构成合同的其他文件。</w:t>
      </w:r>
    </w:p>
    <w:p w14:paraId="7FDA00A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2.1.2“合同价”系指根据合同约定，中标人在完全履行合同义务后，采购人应支付给中标人的价格。</w:t>
      </w:r>
    </w:p>
    <w:p w14:paraId="40DD73B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CE90AB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2.1.4“甲方”系指与中标人签署合同的采购人；采购人委托采购机构代表其与乙方签订合同的，采购人的授权委托书作为合同附件。</w:t>
      </w:r>
    </w:p>
    <w:p w14:paraId="7705583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2.1.5“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8B4C3C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2.1.6“现场”系指合同约定标的物将要运至或者实施或者安装的地点。</w:t>
      </w:r>
    </w:p>
    <w:p w14:paraId="2617A8A0">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2.2技术规范</w:t>
      </w:r>
    </w:p>
    <w:p w14:paraId="27B9F22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2E914F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2.3知识产权</w:t>
      </w:r>
    </w:p>
    <w:p w14:paraId="1011ED2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2.3.1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795735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8802F39">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2.4包装和装运</w:t>
      </w:r>
    </w:p>
    <w:p w14:paraId="47EF0E3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AB8300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0BB57F1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2.5履约检查和问题反馈</w:t>
      </w:r>
    </w:p>
    <w:p w14:paraId="6A27623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7F7CF3B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2.5.2合同履行期间，甲方有权将履行过程中出现的问题反馈给乙方，双方当事人应以书面形式约定需要完善和改进的内容。</w:t>
      </w:r>
    </w:p>
    <w:p w14:paraId="49FF0BBC">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2.6结算方式和付款条件</w:t>
      </w:r>
    </w:p>
    <w:p w14:paraId="11F34ED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122066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2.7技术资料和保密义务</w:t>
      </w:r>
    </w:p>
    <w:p w14:paraId="064D652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2.7.1乙方有权依据合同约定和项目需要，向甲方了解有关情况，调阅有关资料等，甲方应予积极配合；</w:t>
      </w:r>
    </w:p>
    <w:p w14:paraId="052207E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2.7.2乙方有义务妥善保管和保护由甲方提供的前款信息和资料等；</w:t>
      </w:r>
    </w:p>
    <w:p w14:paraId="3CA8771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D535C1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2.8质量保证</w:t>
      </w:r>
    </w:p>
    <w:p w14:paraId="73A233E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2.8.1乙方应建立和完善履行合同的内部质量保证体系，并提供相关内部规章制度给甲方，以便甲方进行监督检查；</w:t>
      </w:r>
    </w:p>
    <w:p w14:paraId="5341D81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2.8.2乙方应保证履行合同的人员数量和素质、软件和硬件设备的配置、场地、环境和设施等满足全面履行合同的要求，并应接受甲方的监督检查。</w:t>
      </w:r>
    </w:p>
    <w:p w14:paraId="3DED6A3A">
      <w:pPr>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sz w:val="24"/>
          <w:highlight w:val="none"/>
        </w:rPr>
        <w:t>甲方有权放弃或终止合同，并没收履约保证金。</w:t>
      </w:r>
    </w:p>
    <w:p w14:paraId="73618266">
      <w:pPr>
        <w:spacing w:line="360" w:lineRule="auto"/>
        <w:ind w:firstLine="480" w:firstLineChars="200"/>
        <w:rPr>
          <w:rFonts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w:t>
      </w:r>
      <w:r>
        <w:rPr>
          <w:rFonts w:hint="eastAsia" w:ascii="仿宋_GB2312" w:hAnsi="仿宋" w:eastAsia="仿宋_GB2312"/>
          <w:color w:val="auto"/>
          <w:sz w:val="24"/>
          <w:highlight w:val="none"/>
        </w:rPr>
        <w:t>。</w:t>
      </w:r>
    </w:p>
    <w:p w14:paraId="0A5F613A">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2.9标的物的风险负担</w:t>
      </w:r>
    </w:p>
    <w:p w14:paraId="731819DB">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2327B8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2.10延迟交货/交付</w:t>
      </w:r>
    </w:p>
    <w:p w14:paraId="2096A87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E25651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2.11合同变更</w:t>
      </w:r>
    </w:p>
    <w:p w14:paraId="0B8BD6C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424545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2.11.2合同继续履行将损害国家利益和社会公共利益的，双方当事人应当以书面形式变更合同。有过错的一方应当承担赔偿责任，双方当事人都有过错的，各自承担相应的责任。</w:t>
      </w:r>
    </w:p>
    <w:p w14:paraId="0010DA91">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2.12合同转让和分包</w:t>
      </w:r>
    </w:p>
    <w:p w14:paraId="1C4D6A0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4A7F23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2.13不可抗力</w:t>
      </w:r>
    </w:p>
    <w:p w14:paraId="313C2B3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45136F1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0C66A80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2.13.3因不可抗力致使不能实现合同目的的，当事人可以解除合同；</w:t>
      </w:r>
    </w:p>
    <w:p w14:paraId="409350F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4833A298">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2.14税费</w:t>
      </w:r>
    </w:p>
    <w:p w14:paraId="164CAA2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5C0D9D13">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2.15乙方破产</w:t>
      </w:r>
    </w:p>
    <w:p w14:paraId="240AC34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1A8F066">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2.16合同中止、终止</w:t>
      </w:r>
    </w:p>
    <w:p w14:paraId="5DD7B23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2.16.1双方当事人不得擅自中止或者终止合同；</w:t>
      </w:r>
    </w:p>
    <w:p w14:paraId="27FE7D2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9F2536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2.17检验和验收</w:t>
      </w:r>
    </w:p>
    <w:p w14:paraId="5107513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6D86ECF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C5AAD7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2.17.3检验和验收标准、程序等具体内容以及前述验收书的效力详见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p w14:paraId="47E9D8CC">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2.18通知和送达</w:t>
      </w:r>
    </w:p>
    <w:p w14:paraId="6122595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2.18.1任何一方因履行合同而以合同第一部分尾部所列明的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5</w:t>
      </w:r>
      <w:r>
        <w:rPr>
          <w:rFonts w:hint="eastAsia" w:ascii="仿宋_GB2312" w:hAnsi="楷体" w:eastAsia="仿宋_GB2312"/>
          <w:color w:val="auto"/>
          <w:sz w:val="24"/>
          <w:highlight w:val="none"/>
        </w:rPr>
        <w:t>个工作日（根据项目实际情况填写）内书面通知对方当事人，在对方当事人收到有关变更通知之前，变更前的约定送达方式或者地址仍视为有效。</w:t>
      </w:r>
    </w:p>
    <w:p w14:paraId="52751BB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7CB5E648">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2.19计量单位</w:t>
      </w:r>
    </w:p>
    <w:p w14:paraId="203ECFC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33274603">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2.20合同使用的文字和适用的法律</w:t>
      </w:r>
    </w:p>
    <w:p w14:paraId="6DEDD35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2.20.1合同使用汉语书就、变更和解释；</w:t>
      </w:r>
    </w:p>
    <w:p w14:paraId="7F36BE1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2.20.2合同适用中华人民共和国法律。</w:t>
      </w:r>
    </w:p>
    <w:p w14:paraId="02D8088A">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2.21履约保证金</w:t>
      </w:r>
    </w:p>
    <w:p w14:paraId="30819155">
      <w:pPr>
        <w:spacing w:line="360" w:lineRule="auto"/>
        <w:ind w:firstLine="480" w:firstLineChars="200"/>
        <w:rPr>
          <w:rFonts w:ascii="仿宋_GB2312" w:hAnsi="仿宋" w:eastAsia="仿宋_GB2312" w:cs="Arial"/>
          <w:snapToGrid w:val="0"/>
          <w:color w:val="auto"/>
          <w:sz w:val="24"/>
          <w:highlight w:val="none"/>
        </w:rPr>
      </w:pPr>
      <w:r>
        <w:rPr>
          <w:rFonts w:hint="eastAsia" w:ascii="仿宋_GB2312" w:hAnsi="楷体" w:eastAsia="仿宋_GB2312"/>
          <w:color w:val="auto"/>
          <w:sz w:val="24"/>
          <w:highlight w:val="none"/>
        </w:rPr>
        <w:t>本项目不收取履约保证金</w:t>
      </w:r>
    </w:p>
    <w:p w14:paraId="200E6FEE">
      <w:pPr>
        <w:spacing w:line="360" w:lineRule="auto"/>
        <w:ind w:firstLine="482" w:firstLineChars="200"/>
        <w:rPr>
          <w:rFonts w:ascii="仿宋_GB2312" w:hAnsi="仿宋" w:eastAsia="仿宋_GB2312"/>
          <w:color w:val="auto"/>
          <w:sz w:val="24"/>
          <w:highlight w:val="none"/>
          <w:lang w:val="zh-CN"/>
        </w:rPr>
      </w:pPr>
      <w:r>
        <w:rPr>
          <w:rFonts w:hint="eastAsia" w:ascii="仿宋_GB2312" w:hAnsi="楷体" w:eastAsia="仿宋_GB2312"/>
          <w:b/>
          <w:color w:val="auto"/>
          <w:sz w:val="24"/>
          <w:highlight w:val="none"/>
        </w:rPr>
        <w:t>2.22中小企业政策</w:t>
      </w:r>
    </w:p>
    <w:p w14:paraId="15C444D8">
      <w:pPr>
        <w:spacing w:line="360" w:lineRule="auto"/>
        <w:ind w:firstLine="480" w:firstLineChars="200"/>
        <w:rPr>
          <w:rFonts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2.22.1本合同（</w:t>
      </w:r>
      <w:r>
        <w:rPr>
          <w:rFonts w:hint="eastAsia" w:ascii="仿宋_GB2312" w:hAnsi="仿宋" w:eastAsia="仿宋_GB2312"/>
          <w:color w:val="auto"/>
          <w:sz w:val="24"/>
          <w:highlight w:val="none"/>
          <w:lang w:val="zh-CN"/>
        </w:rPr>
        <w:sym w:font="Wingdings 2" w:char="00A3"/>
      </w:r>
      <w:r>
        <w:rPr>
          <w:rFonts w:hint="eastAsia" w:ascii="仿宋_GB2312" w:hAnsi="仿宋" w:eastAsia="仿宋_GB2312"/>
          <w:color w:val="auto"/>
          <w:sz w:val="24"/>
          <w:highlight w:val="none"/>
          <w:lang w:val="zh-CN"/>
        </w:rPr>
        <w:t>是□否）为中小企业“政采贷”可融资合同，关于中小企业信用融资事项见采购文件“投标人须知正文”。</w:t>
      </w:r>
    </w:p>
    <w:p w14:paraId="16D9CC07">
      <w:pPr>
        <w:spacing w:line="360" w:lineRule="auto"/>
        <w:ind w:firstLine="480" w:firstLineChars="200"/>
        <w:rPr>
          <w:rFonts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2.22.2</w:t>
      </w:r>
      <w:r>
        <w:rPr>
          <w:rFonts w:ascii="仿宋_GB2312" w:hAnsi="仿宋" w:eastAsia="仿宋_GB2312"/>
          <w:color w:val="auto"/>
          <w:sz w:val="24"/>
          <w:highlight w:val="none"/>
          <w:lang w:val="zh-CN"/>
        </w:rPr>
        <w:t>本合同（</w:t>
      </w:r>
      <w:r>
        <w:rPr>
          <w:rFonts w:ascii="仿宋_GB2312" w:hAnsi="仿宋" w:eastAsia="仿宋_GB2312"/>
          <w:color w:val="auto"/>
          <w:sz w:val="24"/>
          <w:highlight w:val="none"/>
          <w:lang w:val="zh-CN"/>
        </w:rPr>
        <w:sym w:font="Wingdings 2" w:char="00A3"/>
      </w:r>
      <w:r>
        <w:rPr>
          <w:rFonts w:ascii="仿宋_GB2312" w:hAnsi="仿宋" w:eastAsia="仿宋_GB2312"/>
          <w:color w:val="auto"/>
          <w:sz w:val="24"/>
          <w:highlight w:val="none"/>
          <w:lang w:val="zh-CN"/>
        </w:rPr>
        <w:t>是</w:t>
      </w:r>
      <w:r>
        <w:rPr>
          <w:rFonts w:hint="eastAsia" w:ascii="仿宋_GB2312" w:hAnsi="仿宋" w:eastAsia="仿宋_GB2312"/>
          <w:color w:val="auto"/>
          <w:sz w:val="24"/>
          <w:highlight w:val="none"/>
          <w:lang w:val="zh-CN"/>
        </w:rPr>
        <w:t>□否）为中小企业预留合同。</w:t>
      </w:r>
    </w:p>
    <w:p w14:paraId="1486189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2.23合同份数</w:t>
      </w:r>
    </w:p>
    <w:p w14:paraId="1BCD9632">
      <w:pPr>
        <w:spacing w:line="360" w:lineRule="auto"/>
        <w:ind w:firstLine="480" w:firstLineChars="200"/>
        <w:rPr>
          <w:rFonts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肆</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贰</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贰</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39CB1139">
      <w:pPr>
        <w:spacing w:line="360" w:lineRule="auto"/>
        <w:jc w:val="center"/>
        <w:rPr>
          <w:rFonts w:ascii="仿宋_GB2312" w:hAnsi="楷体" w:eastAsia="仿宋_GB2312"/>
          <w:b/>
          <w:color w:val="auto"/>
          <w:sz w:val="28"/>
          <w:szCs w:val="28"/>
          <w:highlight w:val="none"/>
        </w:rPr>
      </w:pPr>
      <w:r>
        <w:rPr>
          <w:rFonts w:hint="eastAsia" w:ascii="仿宋_GB2312" w:hAnsi="楷体" w:eastAsia="仿宋_GB2312"/>
          <w:color w:val="auto"/>
          <w:highlight w:val="none"/>
        </w:rPr>
        <w:br w:type="page"/>
      </w:r>
      <w:r>
        <w:rPr>
          <w:rFonts w:hint="eastAsia" w:ascii="仿宋_GB2312" w:hAnsi="楷体" w:eastAsia="仿宋_GB2312"/>
          <w:b/>
          <w:color w:val="auto"/>
          <w:sz w:val="28"/>
          <w:szCs w:val="28"/>
          <w:highlight w:val="none"/>
        </w:rPr>
        <w:t>第三部分合同专用条款</w:t>
      </w:r>
    </w:p>
    <w:p w14:paraId="2884CCD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67DEF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7110549C">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除签署及履行本合同需要外，未经对方书面许可，任何一方不得随意更改，不得擅自使用、复制或许可他人使用、复制对方提供的商标、标志、商业信息、技术及其他资料。</w:t>
      </w:r>
    </w:p>
    <w:p w14:paraId="10851A48">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任何一方向对方提供的资料以及资料中所包含的创意、设计、图形、图片、文字等著作权归提供方所有，未经提供方书面同意，对方不得随意更改，不得另作他用或提供给第三方使用。</w:t>
      </w:r>
    </w:p>
    <w:p w14:paraId="439CC93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u w:val="single"/>
        </w:rPr>
        <w:t>乙方应保证产品全部或任何部分不侵犯第三方的合法权益，任何第三方提出侵权指控，乙方需与第三方交涉并承担由此引起的一切法律责任和费用。</w:t>
      </w:r>
    </w:p>
    <w:p w14:paraId="7A52090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1E4E574B">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包装、运输引起的损坏，按质量不合格处罚。</w:t>
      </w:r>
    </w:p>
    <w:p w14:paraId="6574BE1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6B63D94C">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无。</w:t>
      </w:r>
    </w:p>
    <w:p w14:paraId="21C80CFD">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1916CCEF">
      <w:pPr>
        <w:spacing w:line="360" w:lineRule="auto"/>
        <w:ind w:firstLine="480" w:firstLineChars="200"/>
        <w:rPr>
          <w:rFonts w:ascii="仿宋_GB2312" w:eastAsia="仿宋_GB2312" w:cs="仿宋_GB2312"/>
          <w:color w:val="auto"/>
          <w:sz w:val="24"/>
          <w:highlight w:val="none"/>
          <w:lang w:val="zh-CN"/>
        </w:rPr>
      </w:pPr>
      <w:r>
        <w:rPr>
          <w:rFonts w:hint="eastAsia" w:ascii="仿宋_GB2312" w:eastAsia="仿宋_GB2312" w:cs="仿宋_GB2312"/>
          <w:color w:val="auto"/>
          <w:sz w:val="24"/>
          <w:highlight w:val="none"/>
          <w:lang w:val="zh-CN"/>
        </w:rPr>
        <w:t>本次项目合同总价为大写人民币</w:t>
      </w:r>
      <w:r>
        <w:rPr>
          <w:rFonts w:hint="eastAsia" w:ascii="仿宋_GB2312" w:eastAsia="仿宋_GB2312" w:cs="仿宋_GB2312"/>
          <w:color w:val="auto"/>
          <w:sz w:val="24"/>
          <w:highlight w:val="none"/>
          <w:u w:val="single"/>
          <w:lang w:val="zh-CN"/>
        </w:rPr>
        <w:t xml:space="preserve">            （</w:t>
      </w:r>
      <w:r>
        <w:rPr>
          <w:rFonts w:hint="eastAsia" w:ascii="仿宋_GB2312" w:eastAsia="仿宋_GB2312" w:cs="仿宋_GB2312"/>
          <w:color w:val="auto"/>
          <w:sz w:val="24"/>
          <w:highlight w:val="none"/>
          <w:lang w:val="zh-CN"/>
        </w:rPr>
        <w:t>￥    元）。本项目采用以下勾选结算方式进行支付：</w:t>
      </w:r>
    </w:p>
    <w:p w14:paraId="7E08A32F">
      <w:pPr>
        <w:spacing w:line="360" w:lineRule="auto"/>
        <w:ind w:firstLine="480" w:firstLineChars="200"/>
        <w:rPr>
          <w:rFonts w:ascii="仿宋_GB2312" w:eastAsia="仿宋_GB2312" w:cs="仿宋_GB2312"/>
          <w:color w:val="auto"/>
          <w:sz w:val="24"/>
          <w:highlight w:val="none"/>
          <w:lang w:val="zh-CN"/>
        </w:rPr>
      </w:pPr>
      <w:r>
        <w:rPr>
          <w:rFonts w:hint="eastAsia" w:ascii="仿宋_GB2312" w:eastAsia="仿宋_GB2312" w:cs="仿宋_GB2312"/>
          <w:color w:val="auto"/>
          <w:sz w:val="24"/>
          <w:highlight w:val="none"/>
          <w:lang w:val="zh-CN"/>
        </w:rPr>
        <w:t>□采用一次性支付方式，付款条件为：</w:t>
      </w:r>
      <w:r>
        <w:rPr>
          <w:rFonts w:hint="eastAsia" w:ascii="仿宋_GB2312" w:eastAsia="仿宋_GB2312" w:cs="仿宋_GB2312"/>
          <w:color w:val="auto"/>
          <w:sz w:val="24"/>
          <w:highlight w:val="none"/>
          <w:u w:val="single"/>
        </w:rPr>
        <w:t xml:space="preserve">            </w:t>
      </w:r>
      <w:r>
        <w:rPr>
          <w:rFonts w:hint="eastAsia" w:ascii="仿宋_GB2312" w:eastAsia="仿宋_GB2312" w:cs="仿宋_GB2312"/>
          <w:color w:val="auto"/>
          <w:sz w:val="24"/>
          <w:highlight w:val="none"/>
          <w:u w:val="single"/>
          <w:lang w:val="zh-CN"/>
        </w:rPr>
        <w:t>。</w:t>
      </w:r>
      <w:r>
        <w:rPr>
          <w:rFonts w:hint="eastAsia" w:ascii="仿宋_GB2312" w:eastAsia="仿宋_GB2312" w:cs="仿宋_GB2312"/>
          <w:color w:val="auto"/>
          <w:sz w:val="24"/>
          <w:highlight w:val="none"/>
          <w:u w:val="single"/>
        </w:rPr>
        <w:t xml:space="preserve"> </w:t>
      </w:r>
    </w:p>
    <w:p w14:paraId="5267EF36">
      <w:pPr>
        <w:spacing w:line="360" w:lineRule="auto"/>
        <w:ind w:firstLine="480" w:firstLineChars="200"/>
        <w:rPr>
          <w:rFonts w:ascii="仿宋_GB2312" w:eastAsia="仿宋_GB2312" w:cs="仿宋_GB2312"/>
          <w:color w:val="auto"/>
          <w:sz w:val="24"/>
          <w:highlight w:val="none"/>
        </w:rPr>
      </w:pPr>
      <w:r>
        <w:rPr>
          <w:rFonts w:hint="eastAsia" w:ascii="仿宋_GB2312" w:eastAsia="仿宋_GB2312" w:cs="仿宋_GB2312"/>
          <w:color w:val="auto"/>
          <w:sz w:val="24"/>
          <w:highlight w:val="none"/>
          <w:lang w:val="zh-CN"/>
        </w:rPr>
        <w:t>□采用分期付款方式，付款条件为</w:t>
      </w:r>
      <w:r>
        <w:rPr>
          <w:rFonts w:hint="eastAsia" w:ascii="仿宋_GB2312" w:eastAsia="仿宋_GB2312" w:cs="仿宋_GB2312"/>
          <w:color w:val="auto"/>
          <w:sz w:val="24"/>
          <w:highlight w:val="none"/>
        </w:rPr>
        <w:t>：</w:t>
      </w:r>
    </w:p>
    <w:p w14:paraId="1B8E2D78">
      <w:pPr>
        <w:spacing w:line="360" w:lineRule="auto"/>
        <w:ind w:firstLine="480" w:firstLineChars="200"/>
        <w:rPr>
          <w:rFonts w:ascii="仿宋_GB2312" w:eastAsia="仿宋_GB2312" w:cs="仿宋_GB2312"/>
          <w:color w:val="auto"/>
          <w:sz w:val="24"/>
          <w:highlight w:val="none"/>
        </w:rPr>
      </w:pPr>
      <w:r>
        <w:rPr>
          <w:rFonts w:hint="eastAsia" w:ascii="仿宋_GB2312" w:eastAsia="仿宋_GB2312" w:cs="仿宋_GB2312"/>
          <w:color w:val="auto"/>
          <w:sz w:val="24"/>
          <w:highlight w:val="none"/>
          <w:lang w:val="zh-CN"/>
        </w:rPr>
        <w:t>第一期付款</w:t>
      </w:r>
      <w:r>
        <w:rPr>
          <w:rFonts w:hint="eastAsia" w:ascii="仿宋_GB2312" w:eastAsia="仿宋_GB2312" w:cs="仿宋_GB2312"/>
          <w:color w:val="auto"/>
          <w:sz w:val="24"/>
          <w:highlight w:val="none"/>
        </w:rPr>
        <w:t>：</w:t>
      </w:r>
      <w:r>
        <w:rPr>
          <w:rFonts w:hint="eastAsia" w:ascii="仿宋_GB2312" w:eastAsia="仿宋_GB2312" w:cs="仿宋_GB2312"/>
          <w:color w:val="auto"/>
          <w:sz w:val="24"/>
          <w:highlight w:val="none"/>
          <w:u w:val="single"/>
        </w:rPr>
        <w:t xml:space="preserve">                                        </w:t>
      </w:r>
    </w:p>
    <w:p w14:paraId="6FE90FDD">
      <w:pPr>
        <w:spacing w:line="360" w:lineRule="auto"/>
        <w:ind w:firstLine="480" w:firstLineChars="200"/>
        <w:rPr>
          <w:rFonts w:ascii="仿宋_GB2312" w:eastAsia="仿宋_GB2312" w:cs="仿宋_GB2312"/>
          <w:color w:val="auto"/>
          <w:sz w:val="24"/>
          <w:highlight w:val="none"/>
          <w:u w:val="single"/>
        </w:rPr>
      </w:pPr>
      <w:r>
        <w:rPr>
          <w:rFonts w:hint="eastAsia" w:ascii="仿宋_GB2312" w:eastAsia="仿宋_GB2312" w:cs="仿宋_GB2312"/>
          <w:color w:val="auto"/>
          <w:sz w:val="24"/>
          <w:highlight w:val="none"/>
          <w:lang w:val="zh-CN"/>
        </w:rPr>
        <w:t>第</w:t>
      </w:r>
      <w:r>
        <w:rPr>
          <w:rFonts w:hint="eastAsia" w:ascii="仿宋_GB2312" w:eastAsia="仿宋_GB2312" w:cs="仿宋_GB2312"/>
          <w:color w:val="auto"/>
          <w:sz w:val="24"/>
          <w:highlight w:val="none"/>
        </w:rPr>
        <w:t>二</w:t>
      </w:r>
      <w:r>
        <w:rPr>
          <w:rFonts w:hint="eastAsia" w:ascii="仿宋_GB2312" w:eastAsia="仿宋_GB2312" w:cs="仿宋_GB2312"/>
          <w:color w:val="auto"/>
          <w:sz w:val="24"/>
          <w:highlight w:val="none"/>
          <w:lang w:val="zh-CN"/>
        </w:rPr>
        <w:t>期付款</w:t>
      </w:r>
      <w:r>
        <w:rPr>
          <w:rFonts w:hint="eastAsia" w:ascii="仿宋_GB2312" w:eastAsia="仿宋_GB2312" w:cs="仿宋_GB2312"/>
          <w:color w:val="auto"/>
          <w:sz w:val="24"/>
          <w:highlight w:val="none"/>
        </w:rPr>
        <w:t>：</w:t>
      </w:r>
      <w:r>
        <w:rPr>
          <w:rFonts w:hint="eastAsia" w:ascii="仿宋_GB2312" w:eastAsia="仿宋_GB2312" w:cs="仿宋_GB2312"/>
          <w:color w:val="auto"/>
          <w:sz w:val="24"/>
          <w:highlight w:val="none"/>
          <w:u w:val="single"/>
        </w:rPr>
        <w:t xml:space="preserve">                                        </w:t>
      </w:r>
    </w:p>
    <w:p w14:paraId="76C33012">
      <w:pPr>
        <w:spacing w:line="360" w:lineRule="auto"/>
        <w:ind w:firstLine="480" w:firstLineChars="200"/>
        <w:rPr>
          <w:rFonts w:ascii="仿宋_GB2312" w:eastAsia="仿宋_GB2312" w:cs="仿宋_GB2312"/>
          <w:color w:val="auto"/>
          <w:sz w:val="24"/>
          <w:highlight w:val="none"/>
        </w:rPr>
      </w:pPr>
      <w:r>
        <w:rPr>
          <w:rFonts w:hint="eastAsia" w:ascii="仿宋_GB2312" w:eastAsia="仿宋_GB2312" w:cs="仿宋_GB2312"/>
          <w:color w:val="auto"/>
          <w:sz w:val="24"/>
          <w:highlight w:val="none"/>
        </w:rPr>
        <w:t>……</w:t>
      </w:r>
    </w:p>
    <w:p w14:paraId="416C1A55">
      <w:pPr>
        <w:spacing w:line="360" w:lineRule="auto"/>
        <w:ind w:firstLine="480" w:firstLineChars="200"/>
        <w:rPr>
          <w:rFonts w:ascii="仿宋_GB2312" w:eastAsia="仿宋_GB2312" w:cs="仿宋_GB2312"/>
          <w:color w:val="auto"/>
          <w:sz w:val="24"/>
          <w:highlight w:val="none"/>
          <w:lang w:val="zh-CN"/>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万分之三</w:t>
      </w:r>
      <w:r>
        <w:rPr>
          <w:rFonts w:hint="eastAsia" w:ascii="仿宋_GB2312" w:hAnsi="仿宋" w:eastAsia="仿宋_GB2312"/>
          <w:color w:val="auto"/>
          <w:sz w:val="24"/>
          <w:highlight w:val="none"/>
        </w:rPr>
        <w:t>承担违约责任，违约金上限按照《合同书》约定执行。</w:t>
      </w:r>
    </w:p>
    <w:p w14:paraId="59E21265">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112B93E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1FD98C90">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乙方承担。</w:t>
      </w:r>
    </w:p>
    <w:p w14:paraId="7FFCFB0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3</w:t>
      </w:r>
      <w:r>
        <w:rPr>
          <w:rFonts w:hint="eastAsia" w:ascii="仿宋_GB2312" w:hAnsi="楷体" w:eastAsia="仿宋_GB2312"/>
          <w:color w:val="auto"/>
          <w:sz w:val="24"/>
          <w:highlight w:val="none"/>
        </w:rPr>
        <w:t>日内</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根据项目实际填写）以书面形式通知对方当事人，并在</w:t>
      </w:r>
      <w:r>
        <w:rPr>
          <w:rFonts w:hint="eastAsia" w:ascii="仿宋_GB2312" w:hAnsi="楷体" w:eastAsia="仿宋_GB2312"/>
          <w:color w:val="auto"/>
          <w:sz w:val="24"/>
          <w:highlight w:val="none"/>
          <w:u w:val="single"/>
        </w:rPr>
        <w:t>7</w:t>
      </w:r>
      <w:r>
        <w:rPr>
          <w:rFonts w:hint="eastAsia" w:ascii="仿宋_GB2312" w:hAnsi="楷体" w:eastAsia="仿宋_GB2312"/>
          <w:color w:val="auto"/>
          <w:sz w:val="24"/>
          <w:highlight w:val="none"/>
        </w:rPr>
        <w:t>日内，将有关部门出具的证明文件送达对方当事人。</w:t>
      </w:r>
    </w:p>
    <w:p w14:paraId="4D0C4D2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15</w:t>
      </w:r>
      <w:r>
        <w:rPr>
          <w:rFonts w:hint="eastAsia" w:ascii="仿宋_GB2312" w:hAnsi="楷体" w:eastAsia="仿宋_GB2312"/>
          <w:color w:val="auto"/>
          <w:sz w:val="24"/>
          <w:highlight w:val="none"/>
        </w:rPr>
        <w:t>日内</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根据项目实际填写）以书面形式变更合同；</w:t>
      </w:r>
    </w:p>
    <w:p w14:paraId="5558D08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3</w:t>
      </w:r>
      <w:r>
        <w:rPr>
          <w:rFonts w:hint="eastAsia" w:ascii="仿宋_GB2312" w:hAnsi="楷体" w:eastAsia="仿宋_GB2312"/>
          <w:color w:val="auto"/>
          <w:sz w:val="24"/>
          <w:highlight w:val="none"/>
        </w:rPr>
        <w:t>日内发</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根据项目实际填写）起验收，并可依法邀请相关方参加，验收应出具验收书。</w:t>
      </w:r>
    </w:p>
    <w:p w14:paraId="40B8E37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2.17.3检验和验收标准、程序等具体内容以及前述验收书的效力：</w:t>
      </w:r>
    </w:p>
    <w:p w14:paraId="1C06E71E">
      <w:pPr>
        <w:spacing w:line="360" w:lineRule="auto"/>
        <w:ind w:firstLine="440" w:firstLineChars="200"/>
        <w:rPr>
          <w:rFonts w:ascii="仿宋_GB2312" w:hAnsi="楷体" w:eastAsia="仿宋_GB2312"/>
          <w:color w:val="auto"/>
          <w:sz w:val="22"/>
          <w:szCs w:val="22"/>
          <w:highlight w:val="none"/>
          <w:u w:val="single"/>
        </w:rPr>
      </w:pPr>
      <w:r>
        <w:rPr>
          <w:rFonts w:hint="eastAsia" w:ascii="仿宋_GB2312" w:hAnsi="楷体" w:eastAsia="仿宋_GB2312"/>
          <w:color w:val="auto"/>
          <w:sz w:val="22"/>
          <w:szCs w:val="22"/>
          <w:highlight w:val="none"/>
          <w:u w:val="single"/>
        </w:rPr>
        <w:t xml:space="preserve">                              </w:t>
      </w:r>
    </w:p>
    <w:p w14:paraId="3155D11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3.1其他：无。</w:t>
      </w:r>
    </w:p>
    <w:p w14:paraId="4DC8D725">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38A40FF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0B56F2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228412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438484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4.验收产生的费用首次验收费用由</w:t>
      </w:r>
      <w:r>
        <w:rPr>
          <w:rFonts w:hint="eastAsia" w:ascii="仿宋" w:hAnsi="仿宋" w:eastAsia="仿宋" w:cs="仿宋"/>
          <w:color w:val="auto"/>
          <w:sz w:val="24"/>
          <w:highlight w:val="none"/>
          <w:lang w:eastAsia="zh-CN"/>
        </w:rPr>
        <w:t>乙</w:t>
      </w:r>
      <w:r>
        <w:rPr>
          <w:rFonts w:hint="eastAsia" w:ascii="仿宋" w:hAnsi="仿宋" w:eastAsia="仿宋" w:cs="仿宋"/>
          <w:color w:val="auto"/>
          <w:sz w:val="24"/>
          <w:highlight w:val="none"/>
        </w:rPr>
        <w:t>方承担，如首次验收不合格，后续验收费用由乙方支付。</w:t>
      </w:r>
    </w:p>
    <w:p w14:paraId="518D974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5.验收内容及资料要求：</w:t>
      </w:r>
    </w:p>
    <w:p w14:paraId="02BBD05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根根据采购文件确定的技术指标或者服务要求确定验收指标和标准。未进行相应约定的，应当符合国家强制性规定、政策要求、安全标准、行业或企业有关标准等。</w:t>
      </w:r>
    </w:p>
    <w:p w14:paraId="4AC91281">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36"/>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4828"/>
        <w:gridCol w:w="4080"/>
      </w:tblGrid>
      <w:tr w14:paraId="6AB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2EC6A79B">
            <w:pPr>
              <w:widowControl/>
              <w:spacing w:line="360" w:lineRule="auto"/>
              <w:ind w:firstLine="20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4828" w:type="dxa"/>
            <w:vAlign w:val="center"/>
          </w:tcPr>
          <w:p w14:paraId="1E197C40">
            <w:pPr>
              <w:widowControl/>
              <w:spacing w:line="360" w:lineRule="auto"/>
              <w:ind w:firstLine="20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验收内容</w:t>
            </w:r>
          </w:p>
        </w:tc>
        <w:tc>
          <w:tcPr>
            <w:tcW w:w="4080" w:type="dxa"/>
            <w:vAlign w:val="center"/>
          </w:tcPr>
          <w:p w14:paraId="71384393">
            <w:pPr>
              <w:widowControl/>
              <w:spacing w:line="360" w:lineRule="auto"/>
              <w:ind w:firstLine="20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验收标准</w:t>
            </w:r>
          </w:p>
        </w:tc>
      </w:tr>
      <w:tr w14:paraId="3250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96" w:type="dxa"/>
            <w:vAlign w:val="center"/>
          </w:tcPr>
          <w:p w14:paraId="1ED665D1">
            <w:pPr>
              <w:widowControl/>
              <w:spacing w:line="360" w:lineRule="auto"/>
              <w:ind w:firstLine="20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4828" w:type="dxa"/>
            <w:vAlign w:val="center"/>
          </w:tcPr>
          <w:p w14:paraId="5C9B37FB">
            <w:pPr>
              <w:widowControl/>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交付标的物数量</w:t>
            </w:r>
          </w:p>
        </w:tc>
        <w:tc>
          <w:tcPr>
            <w:tcW w:w="4080" w:type="dxa"/>
            <w:vAlign w:val="center"/>
          </w:tcPr>
          <w:p w14:paraId="02770614">
            <w:pPr>
              <w:widowControl/>
              <w:spacing w:line="360" w:lineRule="auto"/>
              <w:ind w:firstLine="200"/>
              <w:jc w:val="center"/>
              <w:rPr>
                <w:rFonts w:ascii="仿宋" w:hAnsi="仿宋" w:eastAsia="仿宋" w:cs="仿宋"/>
                <w:color w:val="auto"/>
                <w:sz w:val="24"/>
                <w:highlight w:val="none"/>
              </w:rPr>
            </w:pPr>
            <w:r>
              <w:rPr>
                <w:rFonts w:hint="eastAsia" w:ascii="仿宋" w:hAnsi="仿宋" w:eastAsia="仿宋" w:cs="仿宋"/>
                <w:color w:val="auto"/>
                <w:sz w:val="24"/>
                <w:highlight w:val="none"/>
              </w:rPr>
              <w:t>1项</w:t>
            </w:r>
          </w:p>
        </w:tc>
      </w:tr>
      <w:tr w14:paraId="440C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96" w:type="dxa"/>
            <w:vAlign w:val="center"/>
          </w:tcPr>
          <w:p w14:paraId="15960DF8">
            <w:pPr>
              <w:widowControl/>
              <w:spacing w:line="360" w:lineRule="auto"/>
              <w:ind w:firstLine="20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4828" w:type="dxa"/>
            <w:vAlign w:val="center"/>
          </w:tcPr>
          <w:p w14:paraId="2FF65972">
            <w:pPr>
              <w:widowControl/>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交付标的物质量文件</w:t>
            </w:r>
          </w:p>
        </w:tc>
        <w:tc>
          <w:tcPr>
            <w:tcW w:w="4080" w:type="dxa"/>
            <w:vAlign w:val="center"/>
          </w:tcPr>
          <w:p w14:paraId="17DF90F8">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按投标文件及其他约定</w:t>
            </w:r>
          </w:p>
        </w:tc>
      </w:tr>
      <w:tr w14:paraId="2CF6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96" w:type="dxa"/>
            <w:vAlign w:val="center"/>
          </w:tcPr>
          <w:p w14:paraId="1F8B4F91">
            <w:pPr>
              <w:widowControl/>
              <w:spacing w:line="360" w:lineRule="auto"/>
              <w:ind w:firstLine="20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4</w:t>
            </w:r>
          </w:p>
        </w:tc>
        <w:tc>
          <w:tcPr>
            <w:tcW w:w="4828" w:type="dxa"/>
            <w:vAlign w:val="center"/>
          </w:tcPr>
          <w:p w14:paraId="1D77EA8D">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交付标的物技术、性能指标</w:t>
            </w:r>
          </w:p>
        </w:tc>
        <w:tc>
          <w:tcPr>
            <w:tcW w:w="4080" w:type="dxa"/>
            <w:vAlign w:val="center"/>
          </w:tcPr>
          <w:p w14:paraId="61A39E1A">
            <w:pPr>
              <w:spacing w:after="120" w:line="360" w:lineRule="auto"/>
              <w:jc w:val="center"/>
              <w:rPr>
                <w:rFonts w:ascii="仿宋" w:hAnsi="仿宋" w:eastAsia="仿宋" w:cs="仿宋"/>
                <w:color w:val="auto"/>
                <w:highlight w:val="none"/>
              </w:rPr>
            </w:pPr>
            <w:r>
              <w:rPr>
                <w:rFonts w:hint="eastAsia" w:ascii="仿宋" w:hAnsi="仿宋" w:eastAsia="仿宋" w:cs="仿宋"/>
                <w:color w:val="auto"/>
                <w:kern w:val="0"/>
                <w:sz w:val="24"/>
                <w:highlight w:val="none"/>
              </w:rPr>
              <w:t>按投标文件及其他约定</w:t>
            </w:r>
          </w:p>
        </w:tc>
      </w:tr>
      <w:tr w14:paraId="5168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96" w:type="dxa"/>
            <w:vAlign w:val="center"/>
          </w:tcPr>
          <w:p w14:paraId="0EFEA094">
            <w:pPr>
              <w:widowControl/>
              <w:spacing w:line="360" w:lineRule="auto"/>
              <w:ind w:firstLine="200"/>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4828" w:type="dxa"/>
            <w:vAlign w:val="center"/>
          </w:tcPr>
          <w:p w14:paraId="18E9C8E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售后服务承诺</w:t>
            </w:r>
          </w:p>
        </w:tc>
        <w:tc>
          <w:tcPr>
            <w:tcW w:w="4080" w:type="dxa"/>
            <w:vAlign w:val="center"/>
          </w:tcPr>
          <w:p w14:paraId="5EE5F258">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按投文件及其他约定</w:t>
            </w:r>
          </w:p>
        </w:tc>
      </w:tr>
      <w:tr w14:paraId="4861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96" w:type="dxa"/>
            <w:vAlign w:val="center"/>
          </w:tcPr>
          <w:p w14:paraId="6EC560B5">
            <w:pPr>
              <w:widowControl/>
              <w:spacing w:line="360" w:lineRule="auto"/>
              <w:ind w:firstLine="20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6</w:t>
            </w:r>
          </w:p>
        </w:tc>
        <w:tc>
          <w:tcPr>
            <w:tcW w:w="4828" w:type="dxa"/>
            <w:vAlign w:val="center"/>
          </w:tcPr>
          <w:p w14:paraId="05F6E7EF">
            <w:pPr>
              <w:widowControl/>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其他工作</w:t>
            </w:r>
          </w:p>
        </w:tc>
        <w:tc>
          <w:tcPr>
            <w:tcW w:w="4080" w:type="dxa"/>
            <w:vAlign w:val="center"/>
          </w:tcPr>
          <w:p w14:paraId="3207881F">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按投标文件及其他约定</w:t>
            </w:r>
          </w:p>
        </w:tc>
      </w:tr>
    </w:tbl>
    <w:p w14:paraId="77EBD8E9">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565CADD6">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7DBA32CF">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658737EC">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3B75A5E4">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1CF7ED2D">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（4）其他需提供的相关材料。</w:t>
      </w:r>
    </w:p>
    <w:p w14:paraId="77CDB20C">
      <w:pPr>
        <w:pStyle w:val="34"/>
        <w:spacing w:before="0" w:beforeAutospacing="0" w:after="120" w:afterAutospacing="0"/>
        <w:jc w:val="both"/>
        <w:rPr>
          <w:color w:val="auto"/>
          <w:highlight w:val="none"/>
        </w:rPr>
      </w:pPr>
    </w:p>
    <w:p w14:paraId="4FFA2FFB">
      <w:pPr>
        <w:pStyle w:val="34"/>
        <w:spacing w:before="0" w:beforeAutospacing="0" w:after="120" w:afterAutospacing="0"/>
        <w:jc w:val="both"/>
        <w:rPr>
          <w:color w:val="auto"/>
          <w:highlight w:val="none"/>
        </w:rPr>
      </w:pPr>
    </w:p>
    <w:p w14:paraId="6E4479B5">
      <w:pPr>
        <w:rPr>
          <w:color w:val="auto"/>
          <w:highlight w:val="none"/>
        </w:rPr>
        <w:sectPr>
          <w:headerReference r:id="rId5" w:type="default"/>
          <w:pgSz w:w="11910" w:h="16840"/>
          <w:pgMar w:top="980" w:right="900" w:bottom="1120" w:left="920" w:header="745" w:footer="929" w:gutter="0"/>
          <w:cols w:space="720" w:num="1"/>
        </w:sectPr>
      </w:pPr>
    </w:p>
    <w:p w14:paraId="14C542EC">
      <w:pPr>
        <w:spacing w:before="240"/>
        <w:jc w:val="center"/>
        <w:rPr>
          <w:rFonts w:hint="eastAsia" w:ascii="黑体" w:eastAsia="黑体"/>
          <w:b/>
          <w:color w:val="auto"/>
          <w:sz w:val="44"/>
          <w:highlight w:val="none"/>
        </w:rPr>
      </w:pPr>
      <w:r>
        <w:rPr>
          <w:rFonts w:hint="eastAsia" w:ascii="黑体" w:eastAsia="黑体"/>
          <w:b/>
          <w:color w:val="auto"/>
          <w:sz w:val="44"/>
          <w:highlight w:val="none"/>
        </w:rPr>
        <w:t>保 密 协 议</w:t>
      </w:r>
    </w:p>
    <w:p w14:paraId="6ABD4862">
      <w:pPr>
        <w:spacing w:line="360" w:lineRule="auto"/>
        <w:jc w:val="both"/>
        <w:rPr>
          <w:rFonts w:hint="eastAsia" w:ascii="仿宋_GB2312" w:eastAsia="仿宋_GB2312"/>
          <w:color w:val="auto"/>
          <w:sz w:val="24"/>
          <w:highlight w:val="none"/>
        </w:rPr>
      </w:pPr>
    </w:p>
    <w:p w14:paraId="2E119A0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40CEB06E">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15A680DA">
      <w:pPr>
        <w:spacing w:line="360" w:lineRule="auto"/>
        <w:jc w:val="both"/>
        <w:rPr>
          <w:rFonts w:hint="eastAsia" w:ascii="宋体" w:hAnsi="宋体" w:eastAsia="宋体" w:cs="宋体"/>
          <w:color w:val="auto"/>
          <w:sz w:val="24"/>
          <w:szCs w:val="24"/>
          <w:highlight w:val="none"/>
        </w:rPr>
      </w:pPr>
    </w:p>
    <w:p w14:paraId="6C3777A0">
      <w:pPr>
        <w:pStyle w:val="24"/>
        <w:spacing w:line="360" w:lineRule="auto"/>
        <w:ind w:left="1" w:firstLine="4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鉴于：乙方在南</w:t>
      </w:r>
      <w:r>
        <w:rPr>
          <w:rFonts w:hint="eastAsia" w:ascii="宋体" w:hAnsi="宋体" w:eastAsia="宋体" w:cs="宋体"/>
          <w:color w:val="auto"/>
          <w:sz w:val="24"/>
          <w:szCs w:val="24"/>
          <w:highlight w:val="none"/>
          <w:u w:val="single"/>
        </w:rPr>
        <w:t>宁市武鸣区现代农业产业园沃柑全产业链“人工智能+”应用体系项目（或</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设计、</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建设、</w:t>
      </w:r>
      <w:r>
        <w:rPr>
          <w:rFonts w:hint="eastAsia" w:ascii="宋体" w:hAnsi="宋体" w:eastAsia="宋体" w:cs="宋体"/>
          <w:color w:val="auto"/>
          <w:sz w:val="24"/>
          <w:szCs w:val="24"/>
          <w:highlight w:val="none"/>
          <w:u w:val="single"/>
          <w:lang w:val="en-US" w:eastAsia="zh-CN"/>
        </w:rPr>
        <w:t>系统</w:t>
      </w:r>
      <w:r>
        <w:rPr>
          <w:rFonts w:hint="eastAsia" w:ascii="宋体" w:hAnsi="宋体" w:eastAsia="宋体" w:cs="宋体"/>
          <w:color w:val="auto"/>
          <w:sz w:val="24"/>
          <w:szCs w:val="24"/>
          <w:highlight w:val="none"/>
          <w:u w:val="single"/>
        </w:rPr>
        <w:t>调测与维护、服务支持、</w:t>
      </w:r>
      <w:r>
        <w:rPr>
          <w:rFonts w:hint="eastAsia" w:ascii="宋体" w:hAnsi="宋体" w:eastAsia="宋体" w:cs="宋体"/>
          <w:color w:val="auto"/>
          <w:sz w:val="24"/>
          <w:szCs w:val="24"/>
          <w:highlight w:val="none"/>
          <w:u w:val="single"/>
          <w:lang w:val="en-US" w:eastAsia="zh-CN"/>
        </w:rPr>
        <w:t>运维</w:t>
      </w:r>
      <w:r>
        <w:rPr>
          <w:rFonts w:hint="eastAsia" w:ascii="宋体" w:hAnsi="宋体" w:eastAsia="宋体" w:cs="宋体"/>
          <w:color w:val="auto"/>
          <w:sz w:val="24"/>
          <w:szCs w:val="24"/>
          <w:highlight w:val="none"/>
          <w:u w:val="single"/>
        </w:rPr>
        <w:t>等）期间，乙方人员需要使用甲方网络</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数据</w:t>
      </w:r>
      <w:r>
        <w:rPr>
          <w:rFonts w:hint="eastAsia" w:ascii="宋体" w:hAnsi="宋体" w:eastAsia="宋体" w:cs="宋体"/>
          <w:color w:val="auto"/>
          <w:sz w:val="24"/>
          <w:szCs w:val="24"/>
          <w:highlight w:val="none"/>
          <w:u w:val="single"/>
        </w:rPr>
        <w:t>与业务发展情况、设备信息、系统账号、用户数据和信息等</w:t>
      </w:r>
      <w:r>
        <w:rPr>
          <w:rFonts w:hint="eastAsia" w:ascii="宋体" w:hAnsi="宋体" w:eastAsia="宋体" w:cs="宋体"/>
          <w:color w:val="auto"/>
          <w:sz w:val="24"/>
          <w:szCs w:val="24"/>
          <w:highlight w:val="none"/>
        </w:rPr>
        <w:t>，双方就前述事宜中所涉及的保密信息达成以下一致：</w:t>
      </w:r>
    </w:p>
    <w:p w14:paraId="7C5B6F8C">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本协议所称“保密信息”是指：</w:t>
      </w:r>
      <w:r>
        <w:rPr>
          <w:rFonts w:hint="eastAsia" w:ascii="宋体" w:hAnsi="宋体" w:eastAsia="宋体" w:cs="宋体"/>
          <w:color w:val="auto"/>
          <w:sz w:val="24"/>
          <w:szCs w:val="24"/>
          <w:highlight w:val="none"/>
          <w:u w:val="single"/>
        </w:rPr>
        <w:t>甲方系统与业务发展情况、</w:t>
      </w:r>
      <w:r>
        <w:rPr>
          <w:rFonts w:hint="eastAsia" w:ascii="宋体" w:hAnsi="宋体" w:eastAsia="宋体" w:cs="宋体"/>
          <w:color w:val="auto"/>
          <w:sz w:val="24"/>
          <w:szCs w:val="24"/>
          <w:highlight w:val="none"/>
          <w:u w:val="single"/>
          <w:lang w:val="en-US" w:eastAsia="zh-CN"/>
        </w:rPr>
        <w:t>种植相关数据</w:t>
      </w:r>
      <w:r>
        <w:rPr>
          <w:rFonts w:hint="eastAsia" w:ascii="宋体" w:hAnsi="宋体" w:eastAsia="宋体" w:cs="宋体"/>
          <w:color w:val="auto"/>
          <w:sz w:val="24"/>
          <w:szCs w:val="24"/>
          <w:highlight w:val="none"/>
          <w:u w:val="single"/>
        </w:rPr>
        <w:t>网络拓扑、设备信息、系统账号、用户数据和信息等</w:t>
      </w:r>
      <w:r>
        <w:rPr>
          <w:rFonts w:hint="eastAsia" w:ascii="宋体" w:hAnsi="宋体" w:eastAsia="宋体" w:cs="宋体"/>
          <w:color w:val="auto"/>
          <w:sz w:val="24"/>
          <w:szCs w:val="24"/>
          <w:highlight w:val="none"/>
        </w:rPr>
        <w:t>。包括但不限于：任何甲方不欲公开的观点、发现、发明、公式、程序、计划、图表、模型、参数、数据、标准和专有技术秘密，和/或其中的任何知识产权。</w:t>
      </w:r>
    </w:p>
    <w:p w14:paraId="6AF0A42E">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甲方向乙方提供保密信息的行为不构成向乙方授予任何与保密信息相关的专利权、专利申请权、商标权、著作权、商业秘密或其它的知识产权。</w:t>
      </w:r>
    </w:p>
    <w:p w14:paraId="134C9035">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乙方承诺仅为</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规划（或</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设计、</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建设、</w:t>
      </w:r>
      <w:r>
        <w:rPr>
          <w:rFonts w:hint="eastAsia" w:ascii="宋体" w:hAnsi="宋体" w:eastAsia="宋体" w:cs="宋体"/>
          <w:color w:val="auto"/>
          <w:sz w:val="24"/>
          <w:szCs w:val="24"/>
          <w:highlight w:val="none"/>
          <w:u w:val="single"/>
          <w:lang w:val="en-US" w:eastAsia="zh-CN"/>
        </w:rPr>
        <w:t>系统</w:t>
      </w:r>
      <w:r>
        <w:rPr>
          <w:rFonts w:hint="eastAsia" w:ascii="宋体" w:hAnsi="宋体" w:eastAsia="宋体" w:cs="宋体"/>
          <w:color w:val="auto"/>
          <w:sz w:val="24"/>
          <w:szCs w:val="24"/>
          <w:highlight w:val="none"/>
          <w:u w:val="single"/>
        </w:rPr>
        <w:t>调测与维护、服务支持、</w:t>
      </w:r>
      <w:r>
        <w:rPr>
          <w:rFonts w:hint="eastAsia" w:ascii="宋体" w:hAnsi="宋体" w:eastAsia="宋体" w:cs="宋体"/>
          <w:color w:val="auto"/>
          <w:sz w:val="24"/>
          <w:szCs w:val="24"/>
          <w:highlight w:val="none"/>
          <w:u w:val="single"/>
          <w:lang w:val="en-US" w:eastAsia="zh-CN"/>
        </w:rPr>
        <w:t>运维</w:t>
      </w:r>
      <w:r>
        <w:rPr>
          <w:rFonts w:hint="eastAsia" w:ascii="宋体" w:hAnsi="宋体" w:eastAsia="宋体" w:cs="宋体"/>
          <w:color w:val="auto"/>
          <w:sz w:val="24"/>
          <w:szCs w:val="24"/>
          <w:highlight w:val="none"/>
          <w:u w:val="single"/>
        </w:rPr>
        <w:t>等）</w:t>
      </w:r>
      <w:r>
        <w:rPr>
          <w:rFonts w:hint="eastAsia" w:ascii="宋体" w:hAnsi="宋体" w:eastAsia="宋体" w:cs="宋体"/>
          <w:color w:val="auto"/>
          <w:sz w:val="24"/>
          <w:szCs w:val="24"/>
          <w:highlight w:val="none"/>
        </w:rPr>
        <w:t>目的使用保密信息，不为任何其他目的使用保密信息。</w:t>
      </w:r>
    </w:p>
    <w:p w14:paraId="20633527">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乙方对保密信息的使用应当满足下列要求：</w:t>
      </w:r>
      <w:r>
        <w:rPr>
          <w:rFonts w:hint="eastAsia" w:ascii="宋体" w:hAnsi="宋体" w:eastAsia="宋体" w:cs="宋体"/>
          <w:color w:val="auto"/>
          <w:sz w:val="24"/>
          <w:szCs w:val="24"/>
          <w:highlight w:val="none"/>
          <w:u w:val="single"/>
        </w:rPr>
        <w:t>乙方应遵守甲方制定的《信息保密管理规定》</w:t>
      </w:r>
      <w:r>
        <w:rPr>
          <w:rFonts w:hint="eastAsia" w:ascii="宋体" w:hAnsi="宋体" w:eastAsia="宋体" w:cs="宋体"/>
          <w:color w:val="auto"/>
          <w:sz w:val="24"/>
          <w:szCs w:val="24"/>
          <w:highlight w:val="none"/>
        </w:rPr>
        <w:t>。</w:t>
      </w:r>
    </w:p>
    <w:p w14:paraId="1F6B3286">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的事先书面批准，乙方不得以任何形式或任何方式将保密信息和/或其中的任何部分，披露或透露给任何第三方。乙方有义务妥善保管保密信息，不得复制、泄漏或遗失。乙方亦不得依据保密信息，就任何问题，向任何第三方做出任何建议。</w:t>
      </w:r>
    </w:p>
    <w:p w14:paraId="03F09E7D">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甲方同意乙方有权向其职员透露或使其接触保密信息和/或其中的任何部分，范围是这些职员应是</w:t>
      </w:r>
      <w:r>
        <w:rPr>
          <w:rFonts w:hint="eastAsia" w:ascii="宋体" w:hAnsi="宋体" w:eastAsia="宋体" w:cs="宋体"/>
          <w:color w:val="auto"/>
          <w:sz w:val="24"/>
          <w:szCs w:val="24"/>
          <w:highlight w:val="none"/>
          <w:u w:val="single"/>
        </w:rPr>
        <w:t>在</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规划（或</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设计、</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建设、</w:t>
      </w:r>
      <w:r>
        <w:rPr>
          <w:rFonts w:hint="eastAsia" w:ascii="宋体" w:hAnsi="宋体" w:eastAsia="宋体" w:cs="宋体"/>
          <w:color w:val="auto"/>
          <w:sz w:val="24"/>
          <w:szCs w:val="24"/>
          <w:highlight w:val="none"/>
          <w:u w:val="single"/>
          <w:lang w:val="en-US" w:eastAsia="zh-CN"/>
        </w:rPr>
        <w:t>系统</w:t>
      </w:r>
      <w:r>
        <w:rPr>
          <w:rFonts w:hint="eastAsia" w:ascii="宋体" w:hAnsi="宋体" w:eastAsia="宋体" w:cs="宋体"/>
          <w:color w:val="auto"/>
          <w:sz w:val="24"/>
          <w:szCs w:val="24"/>
          <w:highlight w:val="none"/>
          <w:u w:val="single"/>
        </w:rPr>
        <w:t>调测与维护、服务支持、</w:t>
      </w:r>
      <w:r>
        <w:rPr>
          <w:rFonts w:hint="eastAsia" w:ascii="宋体" w:hAnsi="宋体" w:eastAsia="宋体" w:cs="宋体"/>
          <w:color w:val="auto"/>
          <w:sz w:val="24"/>
          <w:szCs w:val="24"/>
          <w:highlight w:val="none"/>
          <w:u w:val="single"/>
          <w:lang w:val="en-US" w:eastAsia="zh-CN"/>
        </w:rPr>
        <w:t>运维</w:t>
      </w:r>
      <w:r>
        <w:rPr>
          <w:rFonts w:hint="eastAsia" w:ascii="宋体" w:hAnsi="宋体" w:eastAsia="宋体" w:cs="宋体"/>
          <w:color w:val="auto"/>
          <w:sz w:val="24"/>
          <w:szCs w:val="24"/>
          <w:highlight w:val="none"/>
          <w:u w:val="single"/>
        </w:rPr>
        <w:t>等）期间需要使用保密信息的</w:t>
      </w:r>
      <w:r>
        <w:rPr>
          <w:rFonts w:hint="eastAsia" w:ascii="宋体" w:hAnsi="宋体" w:eastAsia="宋体" w:cs="宋体"/>
          <w:color w:val="auto"/>
          <w:sz w:val="24"/>
          <w:szCs w:val="24"/>
          <w:highlight w:val="none"/>
        </w:rPr>
        <w:t>人员，前提是乙方向职员透露或使其接触保密信息前已经从该职员获得了至少与本协议保密义务一样严格的保密承诺。</w:t>
      </w:r>
    </w:p>
    <w:p w14:paraId="5ECC3B38">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乙方的职员违背保密承诺，未按照本协议的规定使用保密信息或向第三方披露保密信息，或依据该等保密信息向第三方做出任何建议，都被视为乙方违反本协议。</w:t>
      </w:r>
    </w:p>
    <w:p w14:paraId="4AB19CFC">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如任何一方违反本协议，违约方应按照《中华人民共和国合同法》等相关法律的相关规定承担责任。</w:t>
      </w:r>
    </w:p>
    <w:p w14:paraId="2C30D767">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甲方保留在甲方认为必要的情况下收回所提供的保密信息及其使用权的权利。</w:t>
      </w:r>
    </w:p>
    <w:p w14:paraId="6E21EF76">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凡因执行本协议所发生的或与本协议有关的一切争议，双方应通过友好协商解决。如果协商不能解决时，申请中国国际经济贸易仲裁委员会依其仲裁时现行有效的仲裁规则进行。</w:t>
      </w:r>
    </w:p>
    <w:p w14:paraId="4D4EAA8B">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本保密协议对双方和各自所属/关联公司、机构都具有约束力。</w:t>
      </w:r>
    </w:p>
    <w:p w14:paraId="6497BC6A">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对于本协议条款的修改，只有经双方授权的代表书面签署后方可生效并对双方具有约束力。</w:t>
      </w:r>
    </w:p>
    <w:p w14:paraId="3321F958">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本协议规定的保密责任的期限为自本协议生效之日起至本协议终止之日止。</w:t>
      </w:r>
    </w:p>
    <w:p w14:paraId="79AEDA01">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本协议自双方签字盖章之日起生效，有效期至</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p>
    <w:p w14:paraId="6C6B8C51">
      <w:pPr>
        <w:numPr>
          <w:ilvl w:val="0"/>
          <w:numId w:val="9"/>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本协议一式</w:t>
      </w:r>
      <w:r>
        <w:rPr>
          <w:rFonts w:hint="eastAsia" w:ascii="宋体" w:hAnsi="宋体" w:eastAsia="宋体" w:cs="宋体"/>
          <w:color w:val="auto"/>
          <w:sz w:val="24"/>
          <w:szCs w:val="24"/>
          <w:highlight w:val="none"/>
          <w:u w:val="single"/>
        </w:rPr>
        <w:t>肆</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份，具有同等法律效力。</w:t>
      </w:r>
    </w:p>
    <w:p w14:paraId="1838D80D">
      <w:pPr>
        <w:spacing w:line="360" w:lineRule="auto"/>
        <w:jc w:val="both"/>
        <w:rPr>
          <w:rFonts w:hint="eastAsia" w:ascii="仿宋_GB2312" w:eastAsia="仿宋_GB2312"/>
          <w:color w:val="auto"/>
          <w:sz w:val="28"/>
          <w:highlight w:val="none"/>
        </w:rPr>
      </w:pPr>
    </w:p>
    <w:p w14:paraId="213DAE9C">
      <w:pPr>
        <w:spacing w:line="360" w:lineRule="auto"/>
        <w:rPr>
          <w:rFonts w:ascii="仿宋_GB2312" w:hAnsi="楷体" w:eastAsia="仿宋_GB2312"/>
          <w:color w:val="auto"/>
          <w:sz w:val="24"/>
          <w:highlight w:val="none"/>
          <w:u w:val="single"/>
        </w:rPr>
      </w:pPr>
    </w:p>
    <w:p w14:paraId="1548F0A5">
      <w:pPr>
        <w:spacing w:line="360" w:lineRule="auto"/>
        <w:rPr>
          <w:rFonts w:ascii="仿宋_GB2312" w:hAnsi="楷体" w:eastAsia="仿宋_GB2312"/>
          <w:color w:val="auto"/>
          <w:sz w:val="24"/>
          <w:highlight w:val="none"/>
          <w:u w:val="single"/>
        </w:rPr>
      </w:pPr>
    </w:p>
    <w:p w14:paraId="55C412AB">
      <w:pPr>
        <w:spacing w:line="360" w:lineRule="auto"/>
        <w:rPr>
          <w:rFonts w:ascii="仿宋_GB2312" w:hAnsi="楷体" w:eastAsia="仿宋_GB2312"/>
          <w:color w:val="auto"/>
          <w:sz w:val="24"/>
          <w:highlight w:val="none"/>
          <w:u w:val="single"/>
        </w:rPr>
      </w:pPr>
    </w:p>
    <w:p w14:paraId="48F5B17D">
      <w:pPr>
        <w:spacing w:line="360" w:lineRule="auto"/>
        <w:rPr>
          <w:rFonts w:ascii="仿宋_GB2312" w:hAnsi="楷体" w:eastAsia="仿宋_GB2312"/>
          <w:color w:val="auto"/>
          <w:sz w:val="24"/>
          <w:highlight w:val="none"/>
          <w:u w:val="single"/>
        </w:rPr>
      </w:pPr>
    </w:p>
    <w:p w14:paraId="06D0DFA5">
      <w:pPr>
        <w:spacing w:line="360" w:lineRule="auto"/>
        <w:rPr>
          <w:rFonts w:ascii="仿宋_GB2312" w:hAnsi="楷体" w:eastAsia="仿宋_GB2312"/>
          <w:color w:val="auto"/>
          <w:sz w:val="24"/>
          <w:highlight w:val="none"/>
          <w:u w:val="single"/>
        </w:rPr>
      </w:pPr>
    </w:p>
    <w:p w14:paraId="20DC135E">
      <w:pPr>
        <w:spacing w:line="360" w:lineRule="auto"/>
        <w:jc w:val="center"/>
        <w:rPr>
          <w:rFonts w:ascii="宋体"/>
          <w:b/>
          <w:bCs/>
          <w:color w:val="auto"/>
          <w:sz w:val="52"/>
          <w:highlight w:val="none"/>
        </w:rPr>
      </w:pPr>
    </w:p>
    <w:p w14:paraId="45B67201">
      <w:pPr>
        <w:rPr>
          <w:color w:val="auto"/>
          <w:highlight w:val="none"/>
        </w:rPr>
      </w:pPr>
    </w:p>
    <w:p w14:paraId="1EB8E711">
      <w:pPr>
        <w:spacing w:line="360" w:lineRule="auto"/>
        <w:rPr>
          <w:rFonts w:ascii="仿宋_GB2312" w:hAnsi="楷体" w:eastAsia="仿宋_GB2312"/>
          <w:color w:val="auto"/>
          <w:sz w:val="24"/>
          <w:highlight w:val="none"/>
        </w:rPr>
      </w:pPr>
    </w:p>
    <w:p w14:paraId="34BE8B6F">
      <w:pPr>
        <w:pStyle w:val="21"/>
        <w:spacing w:line="360" w:lineRule="auto"/>
        <w:ind w:left="178" w:leftChars="85"/>
        <w:rPr>
          <w:rFonts w:hAnsi="宋体"/>
          <w:color w:val="auto"/>
          <w:highlight w:val="none"/>
        </w:rPr>
      </w:pPr>
    </w:p>
    <w:p w14:paraId="5D4D85BA">
      <w:pPr>
        <w:pStyle w:val="21"/>
        <w:tabs>
          <w:tab w:val="left" w:pos="2472"/>
        </w:tabs>
        <w:spacing w:line="460" w:lineRule="exact"/>
        <w:jc w:val="center"/>
        <w:rPr>
          <w:rFonts w:ascii="Times New Roman" w:hAnsi="Times New Roman"/>
          <w:b/>
          <w:color w:val="auto"/>
          <w:sz w:val="36"/>
          <w:highlight w:val="none"/>
        </w:rPr>
      </w:pPr>
    </w:p>
    <w:p w14:paraId="0DD80547">
      <w:pPr>
        <w:pStyle w:val="21"/>
        <w:tabs>
          <w:tab w:val="left" w:pos="2472"/>
        </w:tabs>
        <w:spacing w:line="460" w:lineRule="exact"/>
        <w:jc w:val="center"/>
        <w:rPr>
          <w:rFonts w:ascii="Times New Roman" w:hAnsi="Times New Roman"/>
          <w:b/>
          <w:color w:val="auto"/>
          <w:sz w:val="36"/>
          <w:highlight w:val="none"/>
        </w:rPr>
      </w:pPr>
    </w:p>
    <w:p w14:paraId="53CB33EA">
      <w:pPr>
        <w:pStyle w:val="21"/>
        <w:tabs>
          <w:tab w:val="left" w:pos="2472"/>
        </w:tabs>
        <w:spacing w:line="460" w:lineRule="exact"/>
        <w:jc w:val="center"/>
        <w:rPr>
          <w:rFonts w:ascii="Times New Roman" w:hAnsi="Times New Roman"/>
          <w:b/>
          <w:color w:val="auto"/>
          <w:sz w:val="36"/>
          <w:highlight w:val="none"/>
        </w:rPr>
      </w:pPr>
    </w:p>
    <w:p w14:paraId="13C4CE26">
      <w:pPr>
        <w:pStyle w:val="21"/>
        <w:tabs>
          <w:tab w:val="left" w:pos="2472"/>
        </w:tabs>
        <w:spacing w:line="460" w:lineRule="exact"/>
        <w:jc w:val="center"/>
        <w:rPr>
          <w:rFonts w:ascii="Times New Roman" w:hAnsi="Times New Roman"/>
          <w:b/>
          <w:color w:val="auto"/>
          <w:sz w:val="36"/>
          <w:highlight w:val="none"/>
        </w:rPr>
      </w:pPr>
    </w:p>
    <w:p w14:paraId="011B846A">
      <w:pPr>
        <w:pStyle w:val="21"/>
        <w:tabs>
          <w:tab w:val="left" w:pos="2472"/>
        </w:tabs>
        <w:spacing w:line="460" w:lineRule="exact"/>
        <w:jc w:val="center"/>
        <w:rPr>
          <w:rFonts w:ascii="Times New Roman" w:hAnsi="Times New Roman"/>
          <w:b/>
          <w:color w:val="auto"/>
          <w:sz w:val="36"/>
          <w:highlight w:val="none"/>
        </w:rPr>
      </w:pPr>
    </w:p>
    <w:p w14:paraId="0AEF4077">
      <w:pPr>
        <w:pStyle w:val="21"/>
        <w:tabs>
          <w:tab w:val="left" w:pos="2472"/>
        </w:tabs>
        <w:spacing w:line="460" w:lineRule="exact"/>
        <w:jc w:val="center"/>
        <w:rPr>
          <w:rFonts w:ascii="Times New Roman" w:hAnsi="Times New Roman"/>
          <w:b/>
          <w:color w:val="auto"/>
          <w:sz w:val="36"/>
          <w:highlight w:val="none"/>
        </w:rPr>
      </w:pPr>
    </w:p>
    <w:p w14:paraId="0BFE198E">
      <w:pPr>
        <w:pStyle w:val="21"/>
        <w:tabs>
          <w:tab w:val="left" w:pos="2472"/>
        </w:tabs>
        <w:spacing w:line="460" w:lineRule="exact"/>
        <w:jc w:val="center"/>
        <w:rPr>
          <w:rFonts w:ascii="Times New Roman" w:hAnsi="Times New Roman"/>
          <w:b/>
          <w:color w:val="auto"/>
          <w:sz w:val="36"/>
          <w:highlight w:val="none"/>
        </w:rPr>
      </w:pPr>
    </w:p>
    <w:p w14:paraId="58058E93">
      <w:pPr>
        <w:pStyle w:val="21"/>
        <w:tabs>
          <w:tab w:val="left" w:pos="2472"/>
        </w:tabs>
        <w:spacing w:line="460" w:lineRule="exact"/>
        <w:jc w:val="center"/>
        <w:rPr>
          <w:rFonts w:ascii="Times New Roman" w:hAnsi="Times New Roman"/>
          <w:b/>
          <w:color w:val="auto"/>
          <w:sz w:val="36"/>
          <w:highlight w:val="none"/>
        </w:rPr>
      </w:pPr>
    </w:p>
    <w:p w14:paraId="606CAADC">
      <w:pPr>
        <w:pStyle w:val="21"/>
        <w:tabs>
          <w:tab w:val="left" w:pos="2472"/>
        </w:tabs>
        <w:spacing w:line="460" w:lineRule="exact"/>
        <w:jc w:val="center"/>
        <w:rPr>
          <w:rFonts w:ascii="Times New Roman" w:hAnsi="Times New Roman"/>
          <w:b/>
          <w:color w:val="auto"/>
          <w:sz w:val="36"/>
          <w:highlight w:val="none"/>
        </w:rPr>
      </w:pPr>
    </w:p>
    <w:p w14:paraId="248C16EF">
      <w:pPr>
        <w:pStyle w:val="21"/>
        <w:tabs>
          <w:tab w:val="left" w:pos="2472"/>
        </w:tabs>
        <w:spacing w:line="460" w:lineRule="exact"/>
        <w:jc w:val="center"/>
        <w:rPr>
          <w:rFonts w:ascii="Times New Roman" w:hAnsi="Times New Roman"/>
          <w:b/>
          <w:color w:val="auto"/>
          <w:sz w:val="36"/>
          <w:highlight w:val="none"/>
        </w:rPr>
      </w:pPr>
    </w:p>
    <w:p w14:paraId="0313D61A">
      <w:pPr>
        <w:pStyle w:val="21"/>
        <w:tabs>
          <w:tab w:val="left" w:pos="2472"/>
        </w:tabs>
        <w:spacing w:line="460" w:lineRule="exact"/>
        <w:jc w:val="center"/>
        <w:rPr>
          <w:rFonts w:ascii="Times New Roman" w:hAnsi="Times New Roman"/>
          <w:b/>
          <w:color w:val="auto"/>
          <w:sz w:val="36"/>
          <w:highlight w:val="none"/>
        </w:rPr>
      </w:pPr>
    </w:p>
    <w:p w14:paraId="71EB5159">
      <w:pPr>
        <w:pStyle w:val="21"/>
        <w:tabs>
          <w:tab w:val="left" w:pos="2472"/>
        </w:tabs>
        <w:spacing w:line="460" w:lineRule="exact"/>
        <w:jc w:val="center"/>
        <w:rPr>
          <w:rFonts w:ascii="Times New Roman" w:hAnsi="Times New Roman"/>
          <w:b/>
          <w:color w:val="auto"/>
          <w:sz w:val="36"/>
          <w:highlight w:val="none"/>
        </w:rPr>
      </w:pPr>
    </w:p>
    <w:p w14:paraId="545F9223">
      <w:pPr>
        <w:pStyle w:val="21"/>
        <w:tabs>
          <w:tab w:val="left" w:pos="2472"/>
        </w:tabs>
        <w:spacing w:line="460" w:lineRule="exact"/>
        <w:jc w:val="center"/>
        <w:outlineLvl w:val="0"/>
        <w:rPr>
          <w:rFonts w:ascii="Times New Roman" w:hAnsi="Times New Roman"/>
          <w:b/>
          <w:color w:val="auto"/>
          <w:sz w:val="36"/>
          <w:highlight w:val="none"/>
        </w:rPr>
      </w:pPr>
      <w:bookmarkStart w:id="123" w:name="_Toc18068"/>
      <w:r>
        <w:rPr>
          <w:rFonts w:hint="eastAsia" w:ascii="Times New Roman" w:hAnsi="Times New Roman"/>
          <w:b/>
          <w:color w:val="auto"/>
          <w:sz w:val="36"/>
          <w:highlight w:val="none"/>
        </w:rPr>
        <w:t>第六章投标文件格式</w:t>
      </w:r>
      <w:bookmarkEnd w:id="123"/>
    </w:p>
    <w:p w14:paraId="10DCADE8">
      <w:pPr>
        <w:widowControl/>
        <w:spacing w:beforeAutospacing="1" w:line="360" w:lineRule="auto"/>
        <w:jc w:val="left"/>
        <w:rPr>
          <w:rFonts w:ascii="宋体" w:hAnsi="宋体"/>
          <w:color w:val="auto"/>
          <w:szCs w:val="20"/>
          <w:highlight w:val="none"/>
        </w:rPr>
        <w:sectPr>
          <w:headerReference r:id="rId6" w:type="default"/>
          <w:pgSz w:w="11906" w:h="16838"/>
          <w:pgMar w:top="1134" w:right="1134" w:bottom="1134" w:left="1134" w:header="720" w:footer="720" w:gutter="0"/>
          <w:cols w:space="720" w:num="1"/>
          <w:docGrid w:type="lines" w:linePitch="331" w:charSpace="0"/>
        </w:sectPr>
      </w:pPr>
    </w:p>
    <w:p w14:paraId="5AEE1866">
      <w:pPr>
        <w:pStyle w:val="21"/>
        <w:ind w:firstLine="551" w:firstLineChars="196"/>
        <w:jc w:val="center"/>
        <w:outlineLvl w:val="1"/>
        <w:rPr>
          <w:rFonts w:hAnsi="宋体"/>
          <w:b/>
          <w:bCs/>
          <w:color w:val="auto"/>
          <w:sz w:val="28"/>
          <w:szCs w:val="28"/>
          <w:highlight w:val="none"/>
        </w:rPr>
      </w:pPr>
      <w:bookmarkStart w:id="124" w:name="_Toc7752"/>
      <w:bookmarkStart w:id="125" w:name="_Toc21976"/>
      <w:r>
        <w:rPr>
          <w:rFonts w:hint="eastAsia" w:hAnsi="宋体"/>
          <w:b/>
          <w:bCs/>
          <w:color w:val="auto"/>
          <w:sz w:val="28"/>
          <w:szCs w:val="28"/>
          <w:highlight w:val="none"/>
        </w:rPr>
        <w:t>第一节 投标文件外层包装封面</w:t>
      </w:r>
      <w:bookmarkEnd w:id="124"/>
      <w:bookmarkEnd w:id="125"/>
    </w:p>
    <w:p w14:paraId="026403D9">
      <w:pPr>
        <w:spacing w:before="120" w:beforeLines="50" w:after="120" w:afterLines="50"/>
        <w:jc w:val="center"/>
        <w:rPr>
          <w:rFonts w:hint="eastAsia" w:ascii="宋体" w:hAnsi="宋体" w:cs="宋体"/>
          <w:color w:val="auto"/>
          <w:spacing w:val="20"/>
          <w:sz w:val="44"/>
          <w:szCs w:val="44"/>
          <w:highlight w:val="none"/>
        </w:rPr>
      </w:pPr>
    </w:p>
    <w:p w14:paraId="421199A4">
      <w:pPr>
        <w:spacing w:before="120" w:beforeLines="50" w:after="120" w:afterLines="50"/>
        <w:jc w:val="center"/>
        <w:rPr>
          <w:rFonts w:hint="eastAsia" w:ascii="宋体" w:hAnsi="宋体" w:cs="宋体"/>
          <w:color w:val="auto"/>
          <w:spacing w:val="20"/>
          <w:sz w:val="44"/>
          <w:szCs w:val="44"/>
          <w:highlight w:val="none"/>
        </w:rPr>
      </w:pPr>
    </w:p>
    <w:p w14:paraId="062B8019">
      <w:pPr>
        <w:spacing w:before="120" w:beforeLines="50" w:after="120" w:afterLines="50"/>
        <w:jc w:val="center"/>
        <w:rPr>
          <w:rFonts w:hint="eastAsia" w:ascii="宋体" w:hAnsi="宋体" w:cs="宋体"/>
          <w:color w:val="auto"/>
          <w:spacing w:val="20"/>
          <w:sz w:val="44"/>
          <w:szCs w:val="44"/>
          <w:highlight w:val="none"/>
        </w:rPr>
      </w:pPr>
    </w:p>
    <w:p w14:paraId="0C8D7940">
      <w:pPr>
        <w:spacing w:before="120" w:beforeLines="50" w:after="120" w:afterLines="50"/>
        <w:jc w:val="center"/>
        <w:rPr>
          <w:rFonts w:hint="eastAsia" w:ascii="宋体" w:hAnsi="宋体" w:cs="宋体"/>
          <w:color w:val="auto"/>
          <w:spacing w:val="20"/>
          <w:sz w:val="44"/>
          <w:szCs w:val="44"/>
          <w:highlight w:val="none"/>
        </w:rPr>
      </w:pPr>
    </w:p>
    <w:p w14:paraId="2525AC57">
      <w:pPr>
        <w:spacing w:before="120" w:beforeLines="50" w:after="120"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20"/>
          <w:sz w:val="44"/>
          <w:szCs w:val="44"/>
          <w:highlight w:val="none"/>
          <w:lang w:eastAsia="zh-CN"/>
        </w:rPr>
        <w:t>南宁市武鸣区现代农业产业园沃柑全产业链“人工智能+”应用体系项目</w:t>
      </w:r>
      <w:r>
        <w:rPr>
          <w:rFonts w:hint="eastAsia" w:ascii="宋体" w:hAnsi="宋体" w:cs="宋体"/>
          <w:color w:val="auto"/>
          <w:spacing w:val="40"/>
          <w:w w:val="110"/>
          <w:sz w:val="44"/>
          <w:szCs w:val="44"/>
          <w:highlight w:val="none"/>
        </w:rPr>
        <w:t>投标文件</w:t>
      </w:r>
    </w:p>
    <w:p w14:paraId="4FDF43AB">
      <w:pPr>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36"/>
        <w:tblW w:w="7773" w:type="dxa"/>
        <w:jc w:val="center"/>
        <w:tblLayout w:type="fixed"/>
        <w:tblCellMar>
          <w:top w:w="0" w:type="dxa"/>
          <w:left w:w="108" w:type="dxa"/>
          <w:bottom w:w="0" w:type="dxa"/>
          <w:right w:w="108" w:type="dxa"/>
        </w:tblCellMar>
      </w:tblPr>
      <w:tblGrid>
        <w:gridCol w:w="1601"/>
        <w:gridCol w:w="6172"/>
      </w:tblGrid>
      <w:tr w14:paraId="3FD5F860">
        <w:tblPrEx>
          <w:tblCellMar>
            <w:top w:w="0" w:type="dxa"/>
            <w:left w:w="108" w:type="dxa"/>
            <w:bottom w:w="0" w:type="dxa"/>
            <w:right w:w="108" w:type="dxa"/>
          </w:tblCellMar>
        </w:tblPrEx>
        <w:trPr>
          <w:jc w:val="center"/>
        </w:trPr>
        <w:tc>
          <w:tcPr>
            <w:tcW w:w="1601" w:type="dxa"/>
            <w:noWrap w:val="0"/>
            <w:vAlign w:val="bottom"/>
          </w:tcPr>
          <w:p w14:paraId="00D4A353">
            <w:pPr>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noWrap w:val="0"/>
            <w:vAlign w:val="bottom"/>
          </w:tcPr>
          <w:p w14:paraId="2BF51F90">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南宁市武鸣区现代农业产业园沃柑全产业链“人工智能+”应用体系项目</w:t>
            </w:r>
          </w:p>
        </w:tc>
      </w:tr>
      <w:tr w14:paraId="2AA1D827">
        <w:tblPrEx>
          <w:tblCellMar>
            <w:top w:w="0" w:type="dxa"/>
            <w:left w:w="108" w:type="dxa"/>
            <w:bottom w:w="0" w:type="dxa"/>
            <w:right w:w="108" w:type="dxa"/>
          </w:tblCellMar>
        </w:tblPrEx>
        <w:trPr>
          <w:jc w:val="center"/>
        </w:trPr>
        <w:tc>
          <w:tcPr>
            <w:tcW w:w="1601" w:type="dxa"/>
            <w:noWrap w:val="0"/>
            <w:vAlign w:val="bottom"/>
          </w:tcPr>
          <w:p w14:paraId="7D012F37">
            <w:pPr>
              <w:jc w:val="distribute"/>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5ABBBF59">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公开招标</w:t>
            </w:r>
          </w:p>
        </w:tc>
      </w:tr>
      <w:tr w14:paraId="2CEFBE13">
        <w:tblPrEx>
          <w:tblCellMar>
            <w:top w:w="0" w:type="dxa"/>
            <w:left w:w="108" w:type="dxa"/>
            <w:bottom w:w="0" w:type="dxa"/>
            <w:right w:w="108" w:type="dxa"/>
          </w:tblCellMar>
        </w:tblPrEx>
        <w:trPr>
          <w:jc w:val="center"/>
        </w:trPr>
        <w:tc>
          <w:tcPr>
            <w:tcW w:w="1601" w:type="dxa"/>
            <w:noWrap w:val="0"/>
            <w:vAlign w:val="bottom"/>
          </w:tcPr>
          <w:p w14:paraId="05A5926B">
            <w:pPr>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1EE4BEA2">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NNZC2025-G3-100135-JZZB</w:t>
            </w:r>
          </w:p>
        </w:tc>
      </w:tr>
      <w:tr w14:paraId="2A7C6529">
        <w:tblPrEx>
          <w:tblCellMar>
            <w:top w:w="0" w:type="dxa"/>
            <w:left w:w="108" w:type="dxa"/>
            <w:bottom w:w="0" w:type="dxa"/>
            <w:right w:w="108" w:type="dxa"/>
          </w:tblCellMar>
        </w:tblPrEx>
        <w:trPr>
          <w:jc w:val="center"/>
        </w:trPr>
        <w:tc>
          <w:tcPr>
            <w:tcW w:w="1601" w:type="dxa"/>
            <w:noWrap w:val="0"/>
            <w:vAlign w:val="bottom"/>
          </w:tcPr>
          <w:p w14:paraId="3A845E9D">
            <w:pPr>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29B90944">
            <w:pPr>
              <w:jc w:val="left"/>
              <w:rPr>
                <w:rFonts w:hint="eastAsia" w:ascii="宋体" w:hAnsi="宋体" w:cs="宋体"/>
                <w:color w:val="auto"/>
                <w:sz w:val="24"/>
                <w:highlight w:val="none"/>
              </w:rPr>
            </w:pPr>
          </w:p>
        </w:tc>
      </w:tr>
      <w:tr w14:paraId="4224AE6C">
        <w:tblPrEx>
          <w:tblCellMar>
            <w:top w:w="0" w:type="dxa"/>
            <w:left w:w="108" w:type="dxa"/>
            <w:bottom w:w="0" w:type="dxa"/>
            <w:right w:w="108" w:type="dxa"/>
          </w:tblCellMar>
        </w:tblPrEx>
        <w:trPr>
          <w:jc w:val="center"/>
        </w:trPr>
        <w:tc>
          <w:tcPr>
            <w:tcW w:w="1601" w:type="dxa"/>
            <w:noWrap w:val="0"/>
            <w:vAlign w:val="bottom"/>
          </w:tcPr>
          <w:p w14:paraId="05B3E1AF">
            <w:pPr>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522FA10B">
            <w:pPr>
              <w:jc w:val="left"/>
              <w:rPr>
                <w:rFonts w:hint="eastAsia" w:ascii="宋体" w:hAnsi="宋体" w:cs="宋体"/>
                <w:color w:val="auto"/>
                <w:sz w:val="24"/>
                <w:highlight w:val="none"/>
              </w:rPr>
            </w:pPr>
          </w:p>
        </w:tc>
      </w:tr>
      <w:tr w14:paraId="6D1F587C">
        <w:tblPrEx>
          <w:tblCellMar>
            <w:top w:w="0" w:type="dxa"/>
            <w:left w:w="108" w:type="dxa"/>
            <w:bottom w:w="0" w:type="dxa"/>
            <w:right w:w="108" w:type="dxa"/>
          </w:tblCellMar>
        </w:tblPrEx>
        <w:trPr>
          <w:jc w:val="center"/>
        </w:trPr>
        <w:tc>
          <w:tcPr>
            <w:tcW w:w="1601" w:type="dxa"/>
            <w:noWrap w:val="0"/>
            <w:vAlign w:val="bottom"/>
          </w:tcPr>
          <w:p w14:paraId="0E828C9D">
            <w:pPr>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3618DFA6">
            <w:pPr>
              <w:jc w:val="left"/>
              <w:rPr>
                <w:rFonts w:hint="eastAsia" w:ascii="宋体" w:hAnsi="宋体" w:cs="宋体"/>
                <w:color w:val="auto"/>
                <w:sz w:val="24"/>
                <w:highlight w:val="none"/>
              </w:rPr>
            </w:pPr>
          </w:p>
        </w:tc>
      </w:tr>
    </w:tbl>
    <w:p w14:paraId="01C9C127">
      <w:pPr>
        <w:ind w:firstLine="4200" w:firstLineChars="1750"/>
        <w:rPr>
          <w:rFonts w:hint="eastAsia" w:ascii="宋体" w:hAnsi="宋体" w:cs="宋体"/>
          <w:color w:val="auto"/>
          <w:sz w:val="24"/>
          <w:highlight w:val="none"/>
        </w:rPr>
      </w:pPr>
    </w:p>
    <w:p w14:paraId="28AAB3C0">
      <w:pPr>
        <w:ind w:firstLine="4200" w:firstLineChars="1750"/>
        <w:rPr>
          <w:rFonts w:hint="eastAsia" w:ascii="宋体" w:hAnsi="宋体" w:cs="宋体"/>
          <w:color w:val="auto"/>
          <w:sz w:val="24"/>
          <w:highlight w:val="none"/>
        </w:rPr>
      </w:pPr>
    </w:p>
    <w:p w14:paraId="22D12101">
      <w:pPr>
        <w:ind w:firstLine="4200" w:firstLineChars="1750"/>
        <w:rPr>
          <w:rFonts w:hint="eastAsia" w:ascii="宋体" w:hAnsi="宋体" w:cs="宋体"/>
          <w:color w:val="auto"/>
          <w:sz w:val="24"/>
          <w:highlight w:val="none"/>
        </w:rPr>
      </w:pPr>
    </w:p>
    <w:p w14:paraId="5A133DB9">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6C768802">
      <w:pPr>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46047A08">
      <w:pPr>
        <w:widowControl/>
        <w:jc w:val="left"/>
        <w:rPr>
          <w:rFonts w:ascii="宋体" w:hAnsi="宋体" w:cs="宋体"/>
          <w:color w:val="auto"/>
          <w:sz w:val="24"/>
          <w:highlight w:val="none"/>
        </w:rPr>
        <w:sectPr>
          <w:pgSz w:w="11907" w:h="16840"/>
          <w:pgMar w:top="1531" w:right="1418" w:bottom="1361" w:left="1418" w:header="720" w:footer="720" w:gutter="0"/>
          <w:cols w:space="720" w:num="1"/>
        </w:sectPr>
      </w:pPr>
    </w:p>
    <w:p w14:paraId="73B12C67">
      <w:pPr>
        <w:pStyle w:val="21"/>
        <w:jc w:val="center"/>
        <w:outlineLvl w:val="1"/>
        <w:rPr>
          <w:rFonts w:hint="eastAsia" w:hAnsi="宋体"/>
          <w:b/>
          <w:bCs/>
          <w:color w:val="auto"/>
          <w:sz w:val="28"/>
          <w:szCs w:val="28"/>
          <w:highlight w:val="none"/>
        </w:rPr>
      </w:pPr>
      <w:bookmarkStart w:id="126" w:name="_Toc18819"/>
      <w:bookmarkStart w:id="127" w:name="_Toc14447"/>
      <w:r>
        <w:rPr>
          <w:rFonts w:hint="eastAsia" w:hAnsi="宋体"/>
          <w:b/>
          <w:bCs/>
          <w:color w:val="auto"/>
          <w:sz w:val="28"/>
          <w:szCs w:val="28"/>
          <w:highlight w:val="none"/>
        </w:rPr>
        <w:t>第二节 资格证明文件格式</w:t>
      </w:r>
      <w:bookmarkEnd w:id="126"/>
      <w:bookmarkEnd w:id="127"/>
    </w:p>
    <w:p w14:paraId="4DCA2A8B">
      <w:pPr>
        <w:pStyle w:val="21"/>
        <w:spacing w:line="360" w:lineRule="auto"/>
        <w:ind w:firstLine="420"/>
        <w:rPr>
          <w:rFonts w:hint="eastAsia" w:hAnsi="宋体"/>
          <w:color w:val="auto"/>
          <w:sz w:val="30"/>
          <w:highlight w:val="none"/>
        </w:rPr>
      </w:pPr>
    </w:p>
    <w:p w14:paraId="0B83237A">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5DDD7490">
      <w:pPr>
        <w:snapToGrid w:val="0"/>
        <w:spacing w:before="165" w:beforeLines="50" w:after="50"/>
        <w:rPr>
          <w:rFonts w:hint="eastAsia" w:ascii="宋体" w:hAnsi="宋体"/>
          <w:color w:val="auto"/>
          <w:sz w:val="24"/>
          <w:szCs w:val="20"/>
          <w:highlight w:val="none"/>
        </w:rPr>
      </w:pPr>
    </w:p>
    <w:p w14:paraId="73C58A49">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250C3F77">
      <w:pPr>
        <w:snapToGrid w:val="0"/>
        <w:spacing w:before="165" w:beforeLines="50" w:after="50"/>
        <w:rPr>
          <w:rFonts w:hint="eastAsia" w:ascii="宋体" w:hAnsi="宋体"/>
          <w:bCs/>
          <w:color w:val="auto"/>
          <w:sz w:val="24"/>
          <w:szCs w:val="20"/>
          <w:highlight w:val="none"/>
        </w:rPr>
      </w:pPr>
    </w:p>
    <w:p w14:paraId="29EBF8E1">
      <w:pPr>
        <w:snapToGrid w:val="0"/>
        <w:spacing w:before="165" w:beforeLines="50" w:after="50"/>
        <w:rPr>
          <w:rFonts w:hint="eastAsia" w:ascii="宋体" w:hAnsi="宋体"/>
          <w:bCs/>
          <w:color w:val="auto"/>
          <w:sz w:val="24"/>
          <w:szCs w:val="20"/>
          <w:highlight w:val="none"/>
        </w:rPr>
      </w:pPr>
    </w:p>
    <w:p w14:paraId="55787635">
      <w:pPr>
        <w:snapToGrid w:val="0"/>
        <w:spacing w:before="165" w:beforeLines="50" w:after="50"/>
        <w:rPr>
          <w:rFonts w:hint="eastAsia" w:ascii="宋体" w:hAnsi="宋体"/>
          <w:bCs/>
          <w:color w:val="auto"/>
          <w:sz w:val="24"/>
          <w:szCs w:val="20"/>
          <w:highlight w:val="none"/>
        </w:rPr>
      </w:pPr>
    </w:p>
    <w:p w14:paraId="3E66DBDC">
      <w:pPr>
        <w:snapToGrid w:val="0"/>
        <w:spacing w:before="165" w:beforeLines="50" w:after="50"/>
        <w:rPr>
          <w:rFonts w:hint="eastAsia" w:ascii="宋体" w:hAnsi="宋体"/>
          <w:bCs/>
          <w:color w:val="auto"/>
          <w:sz w:val="24"/>
          <w:szCs w:val="20"/>
          <w:highlight w:val="none"/>
        </w:rPr>
      </w:pPr>
    </w:p>
    <w:p w14:paraId="041F15D3">
      <w:pPr>
        <w:snapToGrid w:val="0"/>
        <w:spacing w:before="165" w:beforeLines="50" w:after="50"/>
        <w:rPr>
          <w:rFonts w:hint="eastAsia" w:ascii="宋体" w:hAnsi="宋体"/>
          <w:bCs/>
          <w:color w:val="auto"/>
          <w:sz w:val="24"/>
          <w:szCs w:val="20"/>
          <w:highlight w:val="none"/>
        </w:rPr>
      </w:pPr>
    </w:p>
    <w:p w14:paraId="7DB97143">
      <w:pPr>
        <w:snapToGrid w:val="0"/>
        <w:spacing w:before="165" w:beforeLines="50" w:after="50"/>
        <w:rPr>
          <w:rFonts w:hint="eastAsia" w:ascii="宋体" w:hAnsi="宋体"/>
          <w:bCs/>
          <w:color w:val="auto"/>
          <w:sz w:val="24"/>
          <w:szCs w:val="20"/>
          <w:highlight w:val="none"/>
        </w:rPr>
      </w:pPr>
    </w:p>
    <w:p w14:paraId="05CB3F3F">
      <w:pPr>
        <w:snapToGrid w:val="0"/>
        <w:spacing w:before="165" w:beforeLines="50" w:after="50"/>
        <w:rPr>
          <w:rFonts w:hint="eastAsia" w:ascii="宋体" w:hAnsi="宋体"/>
          <w:bCs/>
          <w:color w:val="auto"/>
          <w:sz w:val="24"/>
          <w:szCs w:val="20"/>
          <w:highlight w:val="none"/>
        </w:rPr>
      </w:pPr>
    </w:p>
    <w:p w14:paraId="4CE8464B">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南宁市武鸣区现代农业产业园沃柑全产业链“人工智能+”应用体系项目</w:t>
      </w:r>
    </w:p>
    <w:p w14:paraId="1664E11A">
      <w:pPr>
        <w:snapToGrid w:val="0"/>
        <w:spacing w:before="165" w:beforeLines="50" w:after="50"/>
        <w:ind w:firstLine="540" w:firstLineChars="225"/>
        <w:rPr>
          <w:rFonts w:hint="eastAsia" w:ascii="宋体" w:hAnsi="宋体"/>
          <w:bCs/>
          <w:color w:val="auto"/>
          <w:sz w:val="24"/>
          <w:szCs w:val="20"/>
          <w:highlight w:val="none"/>
        </w:rPr>
      </w:pPr>
    </w:p>
    <w:p w14:paraId="6F8C6D9C">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NNZC2025-G3-100135-JZZB</w:t>
      </w:r>
    </w:p>
    <w:p w14:paraId="0A04A2AE">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554E29E8">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7722EB37">
      <w:pPr>
        <w:pStyle w:val="12"/>
        <w:snapToGrid w:val="0"/>
        <w:spacing w:before="50" w:after="50"/>
        <w:ind w:firstLine="540" w:firstLineChars="225"/>
        <w:rPr>
          <w:rFonts w:hint="eastAsia" w:ascii="宋体" w:hAnsi="宋体"/>
          <w:bCs/>
          <w:color w:val="auto"/>
          <w:sz w:val="24"/>
          <w:szCs w:val="24"/>
          <w:highlight w:val="none"/>
        </w:rPr>
      </w:pPr>
    </w:p>
    <w:p w14:paraId="0D37E596">
      <w:pPr>
        <w:pStyle w:val="12"/>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98E9C5F">
      <w:pPr>
        <w:pStyle w:val="12"/>
        <w:snapToGrid w:val="0"/>
        <w:spacing w:before="50" w:after="50"/>
        <w:ind w:firstLine="540" w:firstLineChars="225"/>
        <w:rPr>
          <w:rFonts w:hint="eastAsia" w:ascii="宋体" w:hAnsi="宋体"/>
          <w:bCs/>
          <w:color w:val="auto"/>
          <w:sz w:val="24"/>
          <w:szCs w:val="24"/>
          <w:highlight w:val="none"/>
        </w:rPr>
      </w:pPr>
    </w:p>
    <w:p w14:paraId="4CD10F0F">
      <w:pPr>
        <w:pStyle w:val="12"/>
        <w:snapToGrid w:val="0"/>
        <w:spacing w:before="50" w:after="50"/>
        <w:ind w:firstLine="960" w:firstLineChars="400"/>
        <w:rPr>
          <w:rFonts w:hint="eastAsia" w:ascii="宋体" w:hAnsi="宋体"/>
          <w:bCs/>
          <w:color w:val="auto"/>
          <w:sz w:val="24"/>
          <w:szCs w:val="24"/>
          <w:highlight w:val="none"/>
        </w:rPr>
      </w:pPr>
    </w:p>
    <w:p w14:paraId="0C66543C">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079C089F">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7C6F24C6">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2078AFFA">
      <w:pPr>
        <w:snapToGrid w:val="0"/>
        <w:spacing w:line="360" w:lineRule="auto"/>
        <w:rPr>
          <w:rFonts w:hint="eastAsia" w:ascii="仿宋_GB2312" w:hAnsi="仿宋" w:eastAsia="仿宋_GB2312" w:cs="仿宋_GB2312"/>
          <w:color w:val="auto"/>
          <w:kern w:val="0"/>
          <w:sz w:val="24"/>
          <w:highlight w:val="none"/>
        </w:rPr>
      </w:pPr>
    </w:p>
    <w:p w14:paraId="59629CF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rPr>
        <w:t>或事业法人登记证或其他工商等登记证明材料</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rPr>
        <w:t>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71D7F00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6F6CCFA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0A430BC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622F65E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571EECF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4F53E18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w:t>
      </w:r>
      <w:r>
        <w:rPr>
          <w:rFonts w:hint="eastAsia" w:ascii="仿宋_GB2312" w:hAnsi="仿宋" w:eastAsia="仿宋_GB2312" w:cs="仿宋_GB2312"/>
          <w:color w:val="auto"/>
          <w:sz w:val="24"/>
          <w:highlight w:val="none"/>
        </w:rPr>
        <w:t>符合特定资格条件（如有）的有关证明材料（复印件）</w:t>
      </w:r>
      <w:r>
        <w:rPr>
          <w:rFonts w:hint="eastAsia" w:ascii="仿宋_GB2312" w:hAnsi="仿宋" w:eastAsia="仿宋_GB2312" w:cs="仿宋_GB2312"/>
          <w:color w:val="auto"/>
          <w:kern w:val="0"/>
          <w:sz w:val="24"/>
          <w:highlight w:val="none"/>
        </w:rPr>
        <w:t>………………………（页码）</w:t>
      </w:r>
    </w:p>
    <w:p w14:paraId="7E8EFCCA">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4C1ADFC4">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344445E8">
      <w:pPr>
        <w:snapToGrid w:val="0"/>
        <w:spacing w:line="360" w:lineRule="auto"/>
        <w:rPr>
          <w:rFonts w:hint="eastAsia" w:ascii="仿宋_GB2312" w:hAnsi="仿宋" w:eastAsia="仿宋_GB2312" w:cs="仿宋_GB2312"/>
          <w:b/>
          <w:color w:val="auto"/>
          <w:kern w:val="0"/>
          <w:sz w:val="32"/>
          <w:szCs w:val="32"/>
          <w:highlight w:val="none"/>
          <w:lang w:val="zh-CN"/>
        </w:rPr>
      </w:pPr>
    </w:p>
    <w:p w14:paraId="0D5F32CC">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w:t>
      </w:r>
      <w:r>
        <w:rPr>
          <w:rFonts w:hint="eastAsia" w:ascii="仿宋_GB2312" w:hAnsi="仿宋" w:eastAsia="仿宋_GB2312" w:cs="仿宋_GB2312"/>
          <w:b/>
          <w:color w:val="auto"/>
          <w:sz w:val="30"/>
          <w:szCs w:val="30"/>
          <w:highlight w:val="none"/>
          <w:lang w:eastAsia="zh-CN"/>
        </w:rPr>
        <w:t>（</w:t>
      </w:r>
      <w:r>
        <w:rPr>
          <w:rFonts w:hint="eastAsia" w:ascii="仿宋_GB2312" w:hAnsi="仿宋" w:eastAsia="仿宋_GB2312" w:cs="仿宋_GB2312"/>
          <w:b/>
          <w:color w:val="auto"/>
          <w:sz w:val="30"/>
          <w:szCs w:val="30"/>
          <w:highlight w:val="none"/>
        </w:rPr>
        <w:t>或事业法人登记证或其他工商等登记证明材料</w:t>
      </w:r>
      <w:r>
        <w:rPr>
          <w:rFonts w:hint="eastAsia" w:ascii="仿宋_GB2312" w:hAnsi="仿宋" w:eastAsia="仿宋_GB2312" w:cs="仿宋_GB2312"/>
          <w:b/>
          <w:color w:val="auto"/>
          <w:sz w:val="30"/>
          <w:szCs w:val="30"/>
          <w:highlight w:val="none"/>
          <w:lang w:eastAsia="zh-CN"/>
        </w:rPr>
        <w:t>）</w:t>
      </w:r>
      <w:r>
        <w:rPr>
          <w:rFonts w:hint="eastAsia" w:ascii="仿宋_GB2312" w:hAnsi="仿宋" w:eastAsia="仿宋_GB2312" w:cs="仿宋_GB2312"/>
          <w:b/>
          <w:color w:val="auto"/>
          <w:sz w:val="30"/>
          <w:szCs w:val="30"/>
          <w:highlight w:val="none"/>
        </w:rPr>
        <w:t>复印件（投标人为自然人的，提供自然人的身份证明）</w:t>
      </w:r>
    </w:p>
    <w:p w14:paraId="35588C43">
      <w:pPr>
        <w:spacing w:line="360" w:lineRule="auto"/>
        <w:rPr>
          <w:rFonts w:hint="eastAsia" w:ascii="仿宋_GB2312" w:hAnsi="仿宋" w:eastAsia="仿宋_GB2312" w:cs="仿宋_GB2312"/>
          <w:b/>
          <w:color w:val="auto"/>
          <w:sz w:val="30"/>
          <w:szCs w:val="30"/>
          <w:highlight w:val="none"/>
        </w:rPr>
      </w:pPr>
    </w:p>
    <w:p w14:paraId="4607F30B">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70611A8D">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21D20887">
      <w:pPr>
        <w:spacing w:line="360" w:lineRule="auto"/>
        <w:jc w:val="center"/>
        <w:rPr>
          <w:rFonts w:hint="eastAsia" w:ascii="仿宋_GB2312" w:hAnsi="仿宋" w:eastAsia="仿宋_GB2312" w:cs="仿宋_GB2312"/>
          <w:b/>
          <w:color w:val="auto"/>
          <w:sz w:val="30"/>
          <w:szCs w:val="30"/>
          <w:highlight w:val="none"/>
        </w:rPr>
      </w:pPr>
    </w:p>
    <w:p w14:paraId="44004897">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4D670F73">
      <w:pPr>
        <w:snapToGrid w:val="0"/>
        <w:spacing w:line="360" w:lineRule="auto"/>
        <w:ind w:firstLine="480" w:firstLineChars="200"/>
        <w:rPr>
          <w:rFonts w:hint="eastAsia" w:ascii="仿宋_GB2312" w:hAnsi="仿宋" w:eastAsia="仿宋_GB2312" w:cs="仿宋_GB2312"/>
          <w:color w:val="auto"/>
          <w:sz w:val="24"/>
          <w:highlight w:val="none"/>
        </w:rPr>
      </w:pPr>
    </w:p>
    <w:p w14:paraId="61CE514A">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6C6D89D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1AAE738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09C3DF8">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3A3AF4E1">
      <w:pPr>
        <w:snapToGrid w:val="0"/>
        <w:spacing w:line="360" w:lineRule="auto"/>
        <w:ind w:firstLine="480" w:firstLineChars="200"/>
        <w:rPr>
          <w:rFonts w:hint="eastAsia" w:ascii="仿宋_GB2312" w:hAnsi="仿宋" w:eastAsia="仿宋_GB2312" w:cs="仿宋_GB2312"/>
          <w:color w:val="auto"/>
          <w:sz w:val="24"/>
          <w:highlight w:val="none"/>
        </w:rPr>
      </w:pPr>
    </w:p>
    <w:p w14:paraId="398FBD20">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62BF7248">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DE447E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D2F434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2653F0C0">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40B79641">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38D24D6B">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36"/>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E4D630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9B1B6E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DC187B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5D718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4434D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4BE2D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C6F03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32F1C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326A5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FB3D1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4CFC99">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5F504E">
            <w:pPr>
              <w:spacing w:line="360" w:lineRule="auto"/>
              <w:jc w:val="center"/>
              <w:rPr>
                <w:rFonts w:hint="eastAsia" w:ascii="宋体" w:hAnsi="宋体" w:cs="宋体"/>
                <w:color w:val="auto"/>
                <w:kern w:val="0"/>
                <w:sz w:val="24"/>
                <w:highlight w:val="none"/>
              </w:rPr>
            </w:pPr>
          </w:p>
        </w:tc>
      </w:tr>
      <w:tr w14:paraId="6BD2537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54D1B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5F97D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5AAACE">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ECC1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69B496">
            <w:pPr>
              <w:spacing w:line="360" w:lineRule="auto"/>
              <w:jc w:val="center"/>
              <w:rPr>
                <w:rFonts w:hint="eastAsia" w:ascii="宋体" w:hAnsi="宋体" w:cs="宋体"/>
                <w:color w:val="auto"/>
                <w:kern w:val="0"/>
                <w:sz w:val="24"/>
                <w:highlight w:val="none"/>
              </w:rPr>
            </w:pPr>
          </w:p>
        </w:tc>
      </w:tr>
      <w:tr w14:paraId="5DD03BC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27DD4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F6659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EFF94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878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96806C">
            <w:pPr>
              <w:spacing w:line="360" w:lineRule="auto"/>
              <w:jc w:val="center"/>
              <w:rPr>
                <w:rFonts w:hint="eastAsia" w:ascii="宋体" w:hAnsi="宋体" w:cs="宋体"/>
                <w:color w:val="auto"/>
                <w:kern w:val="0"/>
                <w:sz w:val="24"/>
                <w:highlight w:val="none"/>
              </w:rPr>
            </w:pPr>
          </w:p>
        </w:tc>
      </w:tr>
      <w:tr w14:paraId="68D7434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ECFC1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D60D9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F7742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A80341">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36F07F">
            <w:pPr>
              <w:spacing w:line="360" w:lineRule="auto"/>
              <w:jc w:val="center"/>
              <w:rPr>
                <w:rFonts w:hint="eastAsia" w:ascii="宋体" w:hAnsi="宋体" w:cs="宋体"/>
                <w:color w:val="auto"/>
                <w:kern w:val="0"/>
                <w:sz w:val="24"/>
                <w:highlight w:val="none"/>
              </w:rPr>
            </w:pPr>
          </w:p>
        </w:tc>
      </w:tr>
    </w:tbl>
    <w:p w14:paraId="2456710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8C2789B">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F9255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8F1458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72605965">
      <w:pPr>
        <w:snapToGrid w:val="0"/>
        <w:spacing w:line="360" w:lineRule="auto"/>
        <w:jc w:val="left"/>
        <w:rPr>
          <w:rFonts w:hint="eastAsia" w:ascii="宋体" w:hAnsi="宋体"/>
          <w:color w:val="auto"/>
          <w:sz w:val="24"/>
          <w:highlight w:val="none"/>
        </w:rPr>
      </w:pPr>
    </w:p>
    <w:p w14:paraId="24C83F81">
      <w:pPr>
        <w:snapToGrid w:val="0"/>
        <w:spacing w:line="360" w:lineRule="auto"/>
        <w:jc w:val="left"/>
        <w:rPr>
          <w:rFonts w:hint="eastAsia" w:ascii="宋体" w:hAnsi="宋体"/>
          <w:color w:val="auto"/>
          <w:sz w:val="24"/>
          <w:highlight w:val="none"/>
        </w:rPr>
      </w:pPr>
    </w:p>
    <w:p w14:paraId="4F224A51">
      <w:pPr>
        <w:snapToGrid w:val="0"/>
        <w:spacing w:line="360" w:lineRule="auto"/>
        <w:jc w:val="left"/>
        <w:rPr>
          <w:rFonts w:hint="eastAsia" w:ascii="宋体" w:hAnsi="宋体"/>
          <w:color w:val="auto"/>
          <w:sz w:val="24"/>
          <w:highlight w:val="none"/>
        </w:rPr>
      </w:pPr>
    </w:p>
    <w:p w14:paraId="4AC562BB">
      <w:pPr>
        <w:snapToGrid w:val="0"/>
        <w:spacing w:line="360" w:lineRule="auto"/>
        <w:jc w:val="left"/>
        <w:rPr>
          <w:rFonts w:hint="eastAsia" w:ascii="宋体" w:hAnsi="宋体"/>
          <w:color w:val="auto"/>
          <w:sz w:val="24"/>
          <w:highlight w:val="none"/>
        </w:rPr>
      </w:pPr>
    </w:p>
    <w:p w14:paraId="5C0BC5AE">
      <w:pPr>
        <w:snapToGrid w:val="0"/>
        <w:spacing w:line="360" w:lineRule="auto"/>
        <w:jc w:val="left"/>
        <w:rPr>
          <w:rFonts w:hint="eastAsia" w:ascii="宋体" w:hAnsi="宋体"/>
          <w:color w:val="auto"/>
          <w:sz w:val="24"/>
          <w:highlight w:val="none"/>
        </w:rPr>
      </w:pPr>
    </w:p>
    <w:p w14:paraId="2C50DEC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355F3C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B5993F9">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0D87CF6D">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36"/>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23C4AF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5CC98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1DAA20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A9667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89802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536C04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5A76E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AFE2D4">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B3AED9">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EB854E">
            <w:pPr>
              <w:spacing w:line="360" w:lineRule="auto"/>
              <w:jc w:val="center"/>
              <w:rPr>
                <w:rFonts w:hint="eastAsia" w:ascii="宋体" w:hAnsi="宋体" w:cs="宋体"/>
                <w:color w:val="auto"/>
                <w:kern w:val="0"/>
                <w:sz w:val="24"/>
                <w:highlight w:val="none"/>
              </w:rPr>
            </w:pPr>
          </w:p>
        </w:tc>
      </w:tr>
      <w:tr w14:paraId="52B79F4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07952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CAA68">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D4A749">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97C7C">
            <w:pPr>
              <w:spacing w:line="360" w:lineRule="auto"/>
              <w:jc w:val="center"/>
              <w:rPr>
                <w:rFonts w:hint="eastAsia" w:ascii="宋体" w:hAnsi="宋体" w:cs="宋体"/>
                <w:color w:val="auto"/>
                <w:kern w:val="0"/>
                <w:sz w:val="24"/>
                <w:highlight w:val="none"/>
              </w:rPr>
            </w:pPr>
          </w:p>
        </w:tc>
      </w:tr>
      <w:tr w14:paraId="7FE3503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25FD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8EBCEB">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AA12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414F9E">
            <w:pPr>
              <w:spacing w:line="360" w:lineRule="auto"/>
              <w:jc w:val="center"/>
              <w:rPr>
                <w:rFonts w:hint="eastAsia" w:ascii="宋体" w:hAnsi="宋体" w:cs="宋体"/>
                <w:color w:val="auto"/>
                <w:kern w:val="0"/>
                <w:sz w:val="24"/>
                <w:highlight w:val="none"/>
              </w:rPr>
            </w:pPr>
          </w:p>
        </w:tc>
      </w:tr>
      <w:tr w14:paraId="265F1C8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4BA90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611037">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E050AA">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8802BB">
            <w:pPr>
              <w:spacing w:line="360" w:lineRule="auto"/>
              <w:jc w:val="center"/>
              <w:rPr>
                <w:rFonts w:hint="eastAsia" w:ascii="宋体" w:hAnsi="宋体" w:cs="宋体"/>
                <w:color w:val="auto"/>
                <w:kern w:val="0"/>
                <w:sz w:val="24"/>
                <w:highlight w:val="none"/>
              </w:rPr>
            </w:pPr>
          </w:p>
        </w:tc>
      </w:tr>
    </w:tbl>
    <w:p w14:paraId="6CFAC6E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4329D63">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8124BBA">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608B199">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5669DB27">
      <w:pPr>
        <w:snapToGrid w:val="0"/>
        <w:spacing w:line="360" w:lineRule="auto"/>
        <w:jc w:val="left"/>
        <w:rPr>
          <w:rFonts w:hint="eastAsia" w:ascii="宋体" w:hAnsi="宋体"/>
          <w:color w:val="auto"/>
          <w:sz w:val="24"/>
          <w:highlight w:val="none"/>
        </w:rPr>
      </w:pPr>
    </w:p>
    <w:p w14:paraId="42FECE74">
      <w:pPr>
        <w:snapToGrid w:val="0"/>
        <w:spacing w:line="360" w:lineRule="auto"/>
        <w:jc w:val="left"/>
        <w:rPr>
          <w:rFonts w:hint="eastAsia" w:ascii="宋体" w:hAnsi="宋体"/>
          <w:color w:val="auto"/>
          <w:sz w:val="24"/>
          <w:highlight w:val="none"/>
        </w:rPr>
      </w:pPr>
    </w:p>
    <w:p w14:paraId="6539226E">
      <w:pPr>
        <w:snapToGrid w:val="0"/>
        <w:spacing w:line="360" w:lineRule="auto"/>
        <w:jc w:val="left"/>
        <w:rPr>
          <w:rFonts w:hint="eastAsia" w:ascii="宋体" w:hAnsi="宋体"/>
          <w:color w:val="auto"/>
          <w:sz w:val="24"/>
          <w:highlight w:val="none"/>
        </w:rPr>
      </w:pPr>
    </w:p>
    <w:p w14:paraId="41E45C9A">
      <w:pPr>
        <w:snapToGrid w:val="0"/>
        <w:spacing w:line="360" w:lineRule="auto"/>
        <w:jc w:val="left"/>
        <w:rPr>
          <w:rFonts w:hint="eastAsia"/>
          <w:color w:val="auto"/>
          <w:sz w:val="24"/>
          <w:highlight w:val="none"/>
        </w:rPr>
      </w:pPr>
    </w:p>
    <w:p w14:paraId="73E7D56A">
      <w:pPr>
        <w:snapToGrid w:val="0"/>
        <w:spacing w:line="360" w:lineRule="auto"/>
        <w:jc w:val="left"/>
        <w:rPr>
          <w:color w:val="auto"/>
          <w:sz w:val="24"/>
          <w:highlight w:val="none"/>
        </w:rPr>
      </w:pPr>
    </w:p>
    <w:p w14:paraId="551F3D2F">
      <w:pPr>
        <w:snapToGrid w:val="0"/>
        <w:spacing w:line="360" w:lineRule="auto"/>
        <w:jc w:val="left"/>
        <w:rPr>
          <w:color w:val="auto"/>
          <w:sz w:val="24"/>
          <w:highlight w:val="none"/>
        </w:rPr>
      </w:pPr>
    </w:p>
    <w:p w14:paraId="7C28BDF6">
      <w:pPr>
        <w:snapToGrid w:val="0"/>
        <w:spacing w:line="360" w:lineRule="auto"/>
        <w:jc w:val="left"/>
        <w:rPr>
          <w:rFonts w:ascii="宋体" w:hAnsi="宋体"/>
          <w:color w:val="auto"/>
          <w:sz w:val="24"/>
          <w:highlight w:val="none"/>
        </w:rPr>
      </w:pPr>
    </w:p>
    <w:p w14:paraId="63240A7D">
      <w:pPr>
        <w:snapToGrid w:val="0"/>
        <w:spacing w:line="360" w:lineRule="auto"/>
        <w:jc w:val="left"/>
        <w:rPr>
          <w:rFonts w:hint="eastAsia" w:ascii="宋体" w:hAnsi="宋体"/>
          <w:color w:val="auto"/>
          <w:sz w:val="24"/>
          <w:highlight w:val="none"/>
        </w:rPr>
      </w:pPr>
    </w:p>
    <w:p w14:paraId="5605C3A3">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C2D36A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639EA49">
      <w:pPr>
        <w:snapToGrid w:val="0"/>
        <w:spacing w:before="50" w:after="165" w:afterLines="50"/>
        <w:jc w:val="left"/>
        <w:rPr>
          <w:rFonts w:hint="eastAsia" w:ascii="宋体" w:hAnsi="宋体"/>
          <w:color w:val="auto"/>
          <w:szCs w:val="21"/>
          <w:highlight w:val="none"/>
        </w:rPr>
      </w:pPr>
    </w:p>
    <w:p w14:paraId="22F69EC6">
      <w:pPr>
        <w:snapToGrid w:val="0"/>
        <w:spacing w:before="165" w:beforeLines="50" w:after="50"/>
        <w:jc w:val="left"/>
        <w:rPr>
          <w:rFonts w:hint="eastAsia" w:ascii="宋体" w:hAnsi="宋体"/>
          <w:b/>
          <w:color w:val="auto"/>
          <w:sz w:val="24"/>
          <w:szCs w:val="20"/>
          <w:highlight w:val="none"/>
        </w:rPr>
      </w:pPr>
    </w:p>
    <w:p w14:paraId="7CAF1141">
      <w:pPr>
        <w:snapToGrid w:val="0"/>
        <w:spacing w:before="165" w:beforeLines="50" w:after="50"/>
        <w:jc w:val="left"/>
        <w:rPr>
          <w:rFonts w:hint="eastAsia" w:ascii="宋体" w:hAnsi="宋体"/>
          <w:b/>
          <w:color w:val="auto"/>
          <w:sz w:val="24"/>
          <w:highlight w:val="none"/>
        </w:rPr>
      </w:pPr>
    </w:p>
    <w:p w14:paraId="0217505B">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161F6176">
      <w:pPr>
        <w:snapToGrid w:val="0"/>
        <w:spacing w:before="165" w:beforeLines="50" w:after="50"/>
        <w:jc w:val="left"/>
        <w:rPr>
          <w:rFonts w:hint="eastAsia" w:ascii="宋体" w:hAnsi="宋体"/>
          <w:b/>
          <w:color w:val="auto"/>
          <w:sz w:val="24"/>
          <w:szCs w:val="20"/>
          <w:highlight w:val="none"/>
        </w:rPr>
      </w:pPr>
    </w:p>
    <w:p w14:paraId="62135914">
      <w:pPr>
        <w:snapToGrid w:val="0"/>
        <w:spacing w:before="50" w:after="165" w:afterLines="50"/>
        <w:jc w:val="left"/>
        <w:rPr>
          <w:rFonts w:hint="eastAsia" w:ascii="宋体" w:hAnsi="宋体"/>
          <w:color w:val="auto"/>
          <w:highlight w:val="none"/>
        </w:rPr>
      </w:pPr>
    </w:p>
    <w:p w14:paraId="6B38359E">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B96FB86">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284B7AFB">
      <w:pPr>
        <w:tabs>
          <w:tab w:val="left" w:pos="720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广西金证招标代理有限公司</w:t>
      </w:r>
      <w:r>
        <w:rPr>
          <w:rFonts w:hint="eastAsia" w:ascii="宋体" w:hAnsi="宋体"/>
          <w:color w:val="auto"/>
          <w:szCs w:val="21"/>
          <w:highlight w:val="none"/>
          <w:u w:val="single"/>
        </w:rPr>
        <w:t xml:space="preserve"> </w:t>
      </w:r>
    </w:p>
    <w:p w14:paraId="7D4C261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我方愿意参加贵方组织的_</w:t>
      </w:r>
      <w:r>
        <w:rPr>
          <w:rFonts w:hint="eastAsia" w:ascii="宋体" w:hAnsi="宋体"/>
          <w:color w:val="auto"/>
          <w:szCs w:val="21"/>
          <w:highlight w:val="none"/>
          <w:u w:val="single"/>
          <w:lang w:eastAsia="zh-CN"/>
        </w:rPr>
        <w:t>南宁市武鸣区现代农业产业园沃柑全产业链“人工智能+”应用体系项目</w:t>
      </w:r>
      <w:r>
        <w:rPr>
          <w:rFonts w:hint="eastAsia" w:ascii="宋体" w:hAnsi="宋体"/>
          <w:color w:val="auto"/>
          <w:szCs w:val="21"/>
          <w:highlight w:val="none"/>
          <w:u w:val="single"/>
        </w:rPr>
        <w:t xml:space="preserve"> </w:t>
      </w:r>
      <w:r>
        <w:rPr>
          <w:rFonts w:hint="eastAsia" w:ascii="宋体" w:hAnsi="宋体"/>
          <w:color w:val="auto"/>
          <w:szCs w:val="21"/>
          <w:highlight w:val="none"/>
        </w:rPr>
        <w:t>_（项目编号：</w:t>
      </w:r>
      <w:r>
        <w:rPr>
          <w:rFonts w:hint="eastAsia" w:ascii="宋体" w:hAnsi="宋体"/>
          <w:color w:val="auto"/>
          <w:szCs w:val="21"/>
          <w:highlight w:val="none"/>
          <w:lang w:eastAsia="zh-CN"/>
        </w:rPr>
        <w:t>NNZC2025-G3-100135-JZZB</w:t>
      </w:r>
      <w:r>
        <w:rPr>
          <w:rFonts w:hint="eastAsia" w:ascii="宋体" w:hAnsi="宋体"/>
          <w:color w:val="auto"/>
          <w:szCs w:val="21"/>
          <w:highlight w:val="none"/>
        </w:rPr>
        <w:t xml:space="preserve"> ）项目的投标，为便于贵方公正、择优地确定中标人，我方就本次投标有关事项郑重声明如下：</w:t>
      </w:r>
    </w:p>
    <w:p w14:paraId="2CC0A04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B4B789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19A8DD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7E78D20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42F823CC">
      <w:pPr>
        <w:tabs>
          <w:tab w:val="left" w:pos="7200"/>
        </w:tabs>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5239FC1B">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6F011223">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716AB4">
      <w:pPr>
        <w:snapToGrid w:val="0"/>
        <w:spacing w:before="50" w:after="165" w:afterLines="50"/>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6678A03D">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4487E022">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1F430716">
      <w:pPr>
        <w:pStyle w:val="21"/>
        <w:spacing w:line="600" w:lineRule="exact"/>
        <w:jc w:val="center"/>
        <w:rPr>
          <w:rFonts w:hint="eastAsia" w:ascii="Times New Roman" w:hAnsi="Times New Roman"/>
          <w:b/>
          <w:bCs/>
          <w:color w:val="auto"/>
          <w:sz w:val="30"/>
          <w:szCs w:val="30"/>
          <w:highlight w:val="none"/>
        </w:rPr>
      </w:pPr>
    </w:p>
    <w:p w14:paraId="7790979A">
      <w:pPr>
        <w:pStyle w:val="21"/>
        <w:spacing w:line="600" w:lineRule="exact"/>
        <w:jc w:val="center"/>
        <w:rPr>
          <w:rFonts w:ascii="Times New Roman" w:hAnsi="Times New Roman"/>
          <w:b/>
          <w:bCs/>
          <w:color w:val="auto"/>
          <w:sz w:val="30"/>
          <w:szCs w:val="30"/>
          <w:highlight w:val="none"/>
        </w:rPr>
      </w:pPr>
    </w:p>
    <w:p w14:paraId="283C3D40">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0E8AA5FD">
      <w:pPr>
        <w:pStyle w:val="21"/>
        <w:spacing w:line="600" w:lineRule="exact"/>
        <w:jc w:val="center"/>
        <w:rPr>
          <w:rFonts w:ascii="Times New Roman" w:hAnsi="Times New Roman"/>
          <w:b/>
          <w:bCs/>
          <w:color w:val="auto"/>
          <w:sz w:val="30"/>
          <w:szCs w:val="30"/>
          <w:highlight w:val="none"/>
        </w:rPr>
      </w:pPr>
    </w:p>
    <w:p w14:paraId="524CAFA9">
      <w:pPr>
        <w:pStyle w:val="21"/>
        <w:spacing w:line="6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七、符合特定资格条件（如有）的有关证明材料</w:t>
      </w:r>
    </w:p>
    <w:p w14:paraId="4359AEFD">
      <w:pPr>
        <w:pStyle w:val="21"/>
        <w:spacing w:line="600" w:lineRule="exact"/>
        <w:jc w:val="center"/>
        <w:rPr>
          <w:rFonts w:ascii="Times New Roman" w:hAnsi="Times New Roman"/>
          <w:b/>
          <w:bCs/>
          <w:color w:val="auto"/>
          <w:sz w:val="30"/>
          <w:szCs w:val="30"/>
          <w:highlight w:val="none"/>
        </w:rPr>
      </w:pPr>
    </w:p>
    <w:p w14:paraId="3AB59A10">
      <w:pPr>
        <w:pStyle w:val="21"/>
        <w:spacing w:line="600" w:lineRule="exact"/>
        <w:jc w:val="center"/>
        <w:rPr>
          <w:rFonts w:ascii="Times New Roman" w:hAnsi="Times New Roman"/>
          <w:b/>
          <w:bCs/>
          <w:color w:val="auto"/>
          <w:sz w:val="30"/>
          <w:szCs w:val="30"/>
          <w:highlight w:val="none"/>
        </w:rPr>
      </w:pPr>
    </w:p>
    <w:p w14:paraId="358D1664">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2E0642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35057D4">
      <w:pPr>
        <w:widowControl/>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7AC0A6A2">
      <w:pPr>
        <w:pStyle w:val="21"/>
        <w:rPr>
          <w:rFonts w:hAnsi="宋体"/>
          <w:color w:val="auto"/>
          <w:szCs w:val="21"/>
          <w:highlight w:val="none"/>
        </w:rPr>
      </w:pPr>
    </w:p>
    <w:p w14:paraId="205BFF97">
      <w:pPr>
        <w:pStyle w:val="21"/>
        <w:jc w:val="center"/>
        <w:outlineLvl w:val="1"/>
        <w:rPr>
          <w:rFonts w:hint="eastAsia" w:hAnsi="宋体"/>
          <w:b/>
          <w:bCs/>
          <w:color w:val="auto"/>
          <w:sz w:val="28"/>
          <w:szCs w:val="28"/>
          <w:highlight w:val="none"/>
        </w:rPr>
      </w:pPr>
      <w:bookmarkStart w:id="128" w:name="_Toc10728"/>
      <w:bookmarkStart w:id="129" w:name="_Toc11643"/>
      <w:r>
        <w:rPr>
          <w:rFonts w:hint="eastAsia" w:hAnsi="宋体"/>
          <w:b/>
          <w:bCs/>
          <w:color w:val="auto"/>
          <w:sz w:val="28"/>
          <w:szCs w:val="28"/>
          <w:highlight w:val="none"/>
        </w:rPr>
        <w:t>第三节 商务文件格式</w:t>
      </w:r>
      <w:bookmarkEnd w:id="128"/>
      <w:bookmarkEnd w:id="129"/>
    </w:p>
    <w:p w14:paraId="5AA768F8">
      <w:pPr>
        <w:snapToGrid w:val="0"/>
        <w:spacing w:before="165" w:beforeLines="50" w:after="50"/>
        <w:rPr>
          <w:rFonts w:hint="eastAsia" w:ascii="宋体" w:hAnsi="宋体"/>
          <w:color w:val="auto"/>
          <w:sz w:val="30"/>
          <w:szCs w:val="20"/>
          <w:highlight w:val="none"/>
        </w:rPr>
      </w:pPr>
    </w:p>
    <w:p w14:paraId="42AFC479">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77388BEF">
      <w:pPr>
        <w:snapToGrid w:val="0"/>
        <w:spacing w:before="165" w:beforeLines="50" w:after="50"/>
        <w:rPr>
          <w:rFonts w:hint="eastAsia" w:ascii="宋体" w:hAnsi="宋体"/>
          <w:color w:val="auto"/>
          <w:sz w:val="24"/>
          <w:szCs w:val="20"/>
          <w:highlight w:val="none"/>
        </w:rPr>
      </w:pPr>
    </w:p>
    <w:p w14:paraId="1D1740A7">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1C2B4894">
      <w:pPr>
        <w:snapToGrid w:val="0"/>
        <w:spacing w:before="165" w:beforeLines="50" w:after="50"/>
        <w:rPr>
          <w:rFonts w:hint="eastAsia" w:ascii="宋体" w:hAnsi="宋体"/>
          <w:bCs/>
          <w:color w:val="auto"/>
          <w:sz w:val="24"/>
          <w:szCs w:val="20"/>
          <w:highlight w:val="none"/>
        </w:rPr>
      </w:pPr>
    </w:p>
    <w:p w14:paraId="1AD0EE5A">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南宁市武鸣区现代农业产业园沃柑全产业链“人工智能+”应用体系项目</w:t>
      </w:r>
    </w:p>
    <w:p w14:paraId="6606E437">
      <w:pPr>
        <w:snapToGrid w:val="0"/>
        <w:spacing w:before="165" w:beforeLines="50" w:after="50"/>
        <w:ind w:firstLine="540" w:firstLineChars="225"/>
        <w:rPr>
          <w:rFonts w:hint="eastAsia" w:ascii="宋体" w:hAnsi="宋体"/>
          <w:bCs/>
          <w:color w:val="auto"/>
          <w:sz w:val="24"/>
          <w:szCs w:val="20"/>
          <w:highlight w:val="none"/>
        </w:rPr>
      </w:pPr>
    </w:p>
    <w:p w14:paraId="7114220F">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NNZC2025-G3-100135-JZZB</w:t>
      </w:r>
    </w:p>
    <w:p w14:paraId="112DD0CD">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7CB5183">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7019058F">
      <w:pPr>
        <w:snapToGrid w:val="0"/>
        <w:spacing w:before="165" w:beforeLines="50" w:after="50"/>
        <w:ind w:firstLine="540" w:firstLineChars="225"/>
        <w:rPr>
          <w:rFonts w:hint="eastAsia" w:ascii="宋体" w:hAnsi="宋体"/>
          <w:bCs/>
          <w:color w:val="auto"/>
          <w:sz w:val="24"/>
          <w:szCs w:val="20"/>
          <w:highlight w:val="none"/>
        </w:rPr>
      </w:pPr>
    </w:p>
    <w:p w14:paraId="192A913B">
      <w:pPr>
        <w:pStyle w:val="12"/>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9B430CD">
      <w:pPr>
        <w:pStyle w:val="12"/>
        <w:snapToGrid w:val="0"/>
        <w:spacing w:before="50" w:after="50"/>
        <w:ind w:firstLine="540" w:firstLineChars="225"/>
        <w:rPr>
          <w:rFonts w:hint="eastAsia" w:ascii="宋体" w:hAnsi="宋体"/>
          <w:bCs/>
          <w:color w:val="auto"/>
          <w:sz w:val="24"/>
          <w:szCs w:val="24"/>
          <w:highlight w:val="none"/>
        </w:rPr>
      </w:pPr>
    </w:p>
    <w:p w14:paraId="09E0A9C6">
      <w:pPr>
        <w:pStyle w:val="12"/>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3EF98EEA">
      <w:pPr>
        <w:pStyle w:val="12"/>
        <w:snapToGrid w:val="0"/>
        <w:spacing w:before="50" w:after="50"/>
        <w:ind w:firstLine="960" w:firstLineChars="400"/>
        <w:rPr>
          <w:rFonts w:hint="eastAsia" w:ascii="宋体" w:hAnsi="宋体"/>
          <w:bCs/>
          <w:color w:val="auto"/>
          <w:sz w:val="24"/>
          <w:szCs w:val="24"/>
          <w:highlight w:val="none"/>
        </w:rPr>
      </w:pPr>
    </w:p>
    <w:p w14:paraId="2933B82F">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1ED2D7C3">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3C978A94">
      <w:pPr>
        <w:spacing w:line="360" w:lineRule="auto"/>
        <w:ind w:right="420"/>
        <w:rPr>
          <w:rFonts w:hint="eastAsia" w:ascii="宋体" w:hAnsi="宋体"/>
          <w:color w:val="auto"/>
          <w:sz w:val="24"/>
          <w:szCs w:val="20"/>
          <w:highlight w:val="none"/>
        </w:rPr>
      </w:pPr>
    </w:p>
    <w:p w14:paraId="651E7270">
      <w:pPr>
        <w:spacing w:line="360" w:lineRule="auto"/>
        <w:ind w:right="420"/>
        <w:rPr>
          <w:rFonts w:hint="eastAsia" w:ascii="宋体" w:hAnsi="宋体"/>
          <w:color w:val="auto"/>
          <w:sz w:val="24"/>
          <w:szCs w:val="20"/>
          <w:highlight w:val="none"/>
        </w:rPr>
      </w:pPr>
    </w:p>
    <w:p w14:paraId="7342D888">
      <w:pPr>
        <w:spacing w:line="360" w:lineRule="auto"/>
        <w:ind w:right="420"/>
        <w:rPr>
          <w:rFonts w:hint="eastAsia" w:ascii="宋体" w:hAnsi="宋体"/>
          <w:color w:val="auto"/>
          <w:sz w:val="24"/>
          <w:szCs w:val="20"/>
          <w:highlight w:val="none"/>
        </w:rPr>
      </w:pPr>
    </w:p>
    <w:p w14:paraId="16448B7E">
      <w:pPr>
        <w:spacing w:line="360" w:lineRule="auto"/>
        <w:ind w:right="420"/>
        <w:rPr>
          <w:rFonts w:hint="eastAsia" w:ascii="宋体" w:hAnsi="宋体"/>
          <w:color w:val="auto"/>
          <w:sz w:val="24"/>
          <w:szCs w:val="20"/>
          <w:highlight w:val="none"/>
        </w:rPr>
      </w:pPr>
    </w:p>
    <w:p w14:paraId="21C2991B">
      <w:pPr>
        <w:spacing w:line="360" w:lineRule="auto"/>
        <w:ind w:right="420"/>
        <w:rPr>
          <w:rFonts w:hint="eastAsia" w:ascii="宋体" w:hAnsi="宋体"/>
          <w:color w:val="auto"/>
          <w:sz w:val="24"/>
          <w:szCs w:val="20"/>
          <w:highlight w:val="none"/>
        </w:rPr>
      </w:pPr>
    </w:p>
    <w:p w14:paraId="251A7C40">
      <w:pPr>
        <w:spacing w:line="360" w:lineRule="auto"/>
        <w:ind w:right="420"/>
        <w:rPr>
          <w:rFonts w:hint="eastAsia" w:ascii="宋体" w:hAnsi="宋体"/>
          <w:color w:val="auto"/>
          <w:sz w:val="24"/>
          <w:szCs w:val="20"/>
          <w:highlight w:val="none"/>
        </w:rPr>
      </w:pPr>
    </w:p>
    <w:p w14:paraId="071500B9">
      <w:pPr>
        <w:spacing w:line="360" w:lineRule="auto"/>
        <w:ind w:right="420"/>
        <w:rPr>
          <w:rFonts w:hint="eastAsia" w:ascii="宋体" w:hAnsi="宋体"/>
          <w:color w:val="auto"/>
          <w:sz w:val="24"/>
          <w:szCs w:val="20"/>
          <w:highlight w:val="none"/>
        </w:rPr>
      </w:pPr>
    </w:p>
    <w:p w14:paraId="65EB4B9C">
      <w:pPr>
        <w:spacing w:line="360" w:lineRule="auto"/>
        <w:ind w:right="420"/>
        <w:rPr>
          <w:rFonts w:hint="eastAsia" w:ascii="宋体" w:hAnsi="宋体"/>
          <w:color w:val="auto"/>
          <w:sz w:val="24"/>
          <w:szCs w:val="20"/>
          <w:highlight w:val="none"/>
        </w:rPr>
      </w:pPr>
    </w:p>
    <w:p w14:paraId="2A392AA9">
      <w:pPr>
        <w:spacing w:line="360" w:lineRule="auto"/>
        <w:ind w:right="420"/>
        <w:rPr>
          <w:rFonts w:hint="eastAsia" w:ascii="宋体" w:hAnsi="宋体"/>
          <w:color w:val="auto"/>
          <w:sz w:val="24"/>
          <w:szCs w:val="20"/>
          <w:highlight w:val="none"/>
        </w:rPr>
      </w:pPr>
    </w:p>
    <w:p w14:paraId="53DBA187">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108F69D7">
      <w:pPr>
        <w:rPr>
          <w:rFonts w:hint="eastAsia" w:ascii="仿宋_GB2312" w:hAnsi="仿宋" w:eastAsia="仿宋_GB2312" w:cs="仿宋_GB2312"/>
          <w:b/>
          <w:color w:val="auto"/>
          <w:kern w:val="0"/>
          <w:sz w:val="24"/>
          <w:highlight w:val="none"/>
        </w:rPr>
      </w:pPr>
    </w:p>
    <w:p w14:paraId="0FE57BE4">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75642C51">
      <w:pPr>
        <w:pStyle w:val="88"/>
        <w:spacing w:line="360" w:lineRule="auto"/>
        <w:rPr>
          <w:rFonts w:hint="eastAsia" w:cs="仿宋_GB2312"/>
          <w:color w:val="auto"/>
          <w:highlight w:val="none"/>
        </w:rPr>
      </w:pPr>
      <w:r>
        <w:rPr>
          <w:rFonts w:hint="eastAsia" w:cs="仿宋_GB2312"/>
          <w:color w:val="auto"/>
          <w:highlight w:val="none"/>
        </w:rPr>
        <w:t>一、无串标行为承诺函…………………………………………………………………（页码）</w:t>
      </w:r>
    </w:p>
    <w:p w14:paraId="266B1560">
      <w:pPr>
        <w:pStyle w:val="88"/>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79440484">
      <w:pPr>
        <w:pStyle w:val="88"/>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18FE30E6">
      <w:pPr>
        <w:pStyle w:val="88"/>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1E9A02E3">
      <w:pPr>
        <w:pStyle w:val="88"/>
        <w:spacing w:line="360" w:lineRule="auto"/>
        <w:rPr>
          <w:rFonts w:hint="eastAsia" w:cs="仿宋_GB2312"/>
          <w:color w:val="auto"/>
          <w:highlight w:val="none"/>
        </w:rPr>
      </w:pPr>
      <w:r>
        <w:rPr>
          <w:rFonts w:hint="eastAsia" w:cs="仿宋_GB2312"/>
          <w:color w:val="auto"/>
          <w:highlight w:val="none"/>
        </w:rPr>
        <w:t>五、投标人情况介绍</w:t>
      </w:r>
      <w:r>
        <w:rPr>
          <w:rFonts w:hint="eastAsia" w:cs="仿宋_GB2312"/>
          <w:color w:val="auto"/>
          <w:highlight w:val="none"/>
          <w:lang w:val="zh-CN"/>
        </w:rPr>
        <w:t>………………………………</w:t>
      </w:r>
      <w:r>
        <w:rPr>
          <w:rFonts w:hint="eastAsia" w:cs="仿宋_GB2312"/>
          <w:color w:val="auto"/>
          <w:highlight w:val="none"/>
        </w:rPr>
        <w:t>……………………………………（页码）</w:t>
      </w:r>
    </w:p>
    <w:p w14:paraId="0ED5E391">
      <w:pPr>
        <w:pStyle w:val="88"/>
        <w:spacing w:line="360" w:lineRule="auto"/>
        <w:rPr>
          <w:rFonts w:hint="eastAsia" w:cs="仿宋_GB2312"/>
          <w:color w:val="auto"/>
          <w:highlight w:val="none"/>
        </w:rPr>
      </w:pPr>
      <w:r>
        <w:rPr>
          <w:rFonts w:hint="eastAsia" w:cs="仿宋_GB2312"/>
          <w:color w:val="auto"/>
          <w:highlight w:val="none"/>
        </w:rPr>
        <w:t>六、投标人类似业绩的证明文件（如有要求）</w:t>
      </w:r>
      <w:r>
        <w:rPr>
          <w:rFonts w:hint="eastAsia" w:cs="仿宋_GB2312"/>
          <w:color w:val="auto"/>
          <w:highlight w:val="none"/>
          <w:lang w:val="zh-CN"/>
        </w:rPr>
        <w:t>……………………………</w:t>
      </w:r>
      <w:r>
        <w:rPr>
          <w:rFonts w:hint="eastAsia" w:cs="仿宋_GB2312"/>
          <w:color w:val="auto"/>
          <w:highlight w:val="none"/>
        </w:rPr>
        <w:t>…（页码）</w:t>
      </w:r>
    </w:p>
    <w:p w14:paraId="79349BB7">
      <w:pPr>
        <w:pStyle w:val="88"/>
        <w:spacing w:line="360" w:lineRule="auto"/>
        <w:rPr>
          <w:rFonts w:hint="eastAsia" w:cs="仿宋_GB2312"/>
          <w:color w:val="auto"/>
          <w:highlight w:val="none"/>
        </w:rPr>
      </w:pPr>
      <w:r>
        <w:rPr>
          <w:rFonts w:hint="eastAsia" w:cs="仿宋_GB2312"/>
          <w:color w:val="auto"/>
          <w:highlight w:val="none"/>
        </w:rPr>
        <w:t>七、其他商务文件或说明</w:t>
      </w:r>
      <w:r>
        <w:rPr>
          <w:rFonts w:hint="eastAsia" w:cs="仿宋_GB2312"/>
          <w:color w:val="auto"/>
          <w:highlight w:val="none"/>
          <w:lang w:val="zh-CN"/>
        </w:rPr>
        <w:t>…………………………………………………………</w:t>
      </w:r>
      <w:r>
        <w:rPr>
          <w:rFonts w:hint="eastAsia" w:cs="仿宋_GB2312"/>
          <w:color w:val="auto"/>
          <w:highlight w:val="none"/>
        </w:rPr>
        <w:t>…（页码）</w:t>
      </w:r>
    </w:p>
    <w:p w14:paraId="05AD0E21">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6A42AF95">
      <w:pPr>
        <w:widowControl/>
        <w:spacing w:line="360" w:lineRule="auto"/>
        <w:jc w:val="left"/>
        <w:rPr>
          <w:rFonts w:ascii="宋体" w:hAnsi="宋体"/>
          <w:color w:val="auto"/>
          <w:highlight w:val="none"/>
        </w:rPr>
        <w:sectPr>
          <w:pgSz w:w="11906" w:h="16838"/>
          <w:pgMar w:top="1134" w:right="1134" w:bottom="1134" w:left="1134" w:header="720" w:footer="720" w:gutter="0"/>
          <w:cols w:space="720" w:num="1"/>
          <w:docGrid w:type="lines" w:linePitch="331" w:charSpace="0"/>
        </w:sectPr>
      </w:pPr>
    </w:p>
    <w:p w14:paraId="278CC6EA">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一、无串标行为承诺函</w:t>
      </w:r>
    </w:p>
    <w:p w14:paraId="54546BEB">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4FFBFA75">
      <w:pPr>
        <w:snapToGrid w:val="0"/>
        <w:spacing w:before="120" w:beforeLines="50" w:after="50"/>
        <w:rPr>
          <w:rFonts w:hint="eastAsia" w:ascii="宋体" w:hAnsi="宋体"/>
          <w:b/>
          <w:color w:val="auto"/>
          <w:szCs w:val="21"/>
          <w:highlight w:val="none"/>
        </w:rPr>
      </w:pPr>
    </w:p>
    <w:p w14:paraId="3EF7769A">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0C64CF5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0007A3E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5584478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5A77E48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5306C0D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00C60D0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21A59F6F">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04BAA49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30FA377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07C6AE6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6B7B5AA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0048CDA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F31782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1B46024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7857253E">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5DFC1CF">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742346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F928551">
      <w:pPr>
        <w:pStyle w:val="21"/>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br w:type="page"/>
      </w:r>
      <w:r>
        <w:rPr>
          <w:rFonts w:hint="eastAsia" w:ascii="Times New Roman" w:hAnsi="Times New Roman"/>
          <w:b/>
          <w:bCs/>
          <w:color w:val="auto"/>
          <w:sz w:val="30"/>
          <w:szCs w:val="30"/>
          <w:highlight w:val="none"/>
        </w:rPr>
        <w:t>二、法定代表人身份证明</w:t>
      </w:r>
    </w:p>
    <w:p w14:paraId="58B14513">
      <w:pPr>
        <w:spacing w:before="240" w:beforeLines="100" w:after="120" w:afterLines="50"/>
        <w:ind w:left="540"/>
        <w:jc w:val="center"/>
        <w:rPr>
          <w:rFonts w:hint="eastAsia" w:ascii="宋体" w:hAnsi="Courier New"/>
          <w:b/>
          <w:color w:val="auto"/>
          <w:sz w:val="32"/>
          <w:szCs w:val="32"/>
          <w:highlight w:val="none"/>
        </w:rPr>
      </w:pPr>
    </w:p>
    <w:p w14:paraId="7970BC15">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2B7F0B4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B5FC832">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034E9E49">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FE2659F">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044A73A">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5FEE4D1C">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10872EEF">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1C493666">
      <w:pPr>
        <w:spacing w:line="500" w:lineRule="exact"/>
        <w:ind w:left="540"/>
        <w:rPr>
          <w:rFonts w:hint="eastAsia" w:ascii="宋体" w:hAnsi="宋体"/>
          <w:color w:val="auto"/>
          <w:sz w:val="24"/>
          <w:highlight w:val="none"/>
        </w:rPr>
      </w:pPr>
    </w:p>
    <w:p w14:paraId="05F662AA">
      <w:pPr>
        <w:spacing w:line="500" w:lineRule="exact"/>
        <w:ind w:left="540"/>
        <w:rPr>
          <w:rFonts w:hint="eastAsia" w:ascii="宋体" w:hAnsi="宋体"/>
          <w:color w:val="auto"/>
          <w:sz w:val="24"/>
          <w:highlight w:val="none"/>
        </w:rPr>
      </w:pPr>
    </w:p>
    <w:p w14:paraId="183D9A8A">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2CD4E97">
      <w:pPr>
        <w:spacing w:line="500" w:lineRule="exact"/>
        <w:ind w:left="540"/>
        <w:rPr>
          <w:rFonts w:hint="eastAsia" w:ascii="宋体" w:hAnsi="宋体"/>
          <w:color w:val="auto"/>
          <w:sz w:val="24"/>
          <w:highlight w:val="none"/>
        </w:rPr>
      </w:pPr>
    </w:p>
    <w:p w14:paraId="60BC43DA">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090475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46920DA">
      <w:pPr>
        <w:snapToGrid w:val="0"/>
        <w:spacing w:before="120" w:beforeLines="50" w:after="50"/>
        <w:jc w:val="center"/>
        <w:rPr>
          <w:rFonts w:hint="eastAsia" w:ascii="宋体" w:hAnsi="宋体"/>
          <w:b/>
          <w:color w:val="auto"/>
          <w:sz w:val="24"/>
          <w:highlight w:val="none"/>
        </w:rPr>
      </w:pPr>
    </w:p>
    <w:p w14:paraId="30B270E3">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776A9286">
      <w:pPr>
        <w:snapToGrid w:val="0"/>
        <w:spacing w:before="120" w:beforeLines="50" w:after="50"/>
        <w:ind w:firstLine="600" w:firstLineChars="250"/>
        <w:jc w:val="left"/>
        <w:rPr>
          <w:rFonts w:hint="eastAsia" w:ascii="宋体" w:hAnsi="宋体"/>
          <w:color w:val="auto"/>
          <w:sz w:val="24"/>
          <w:highlight w:val="none"/>
        </w:rPr>
      </w:pPr>
    </w:p>
    <w:p w14:paraId="436E885D">
      <w:pPr>
        <w:snapToGrid w:val="0"/>
        <w:spacing w:before="120" w:beforeLines="50" w:after="50"/>
        <w:ind w:firstLine="602" w:firstLineChars="250"/>
        <w:jc w:val="left"/>
        <w:rPr>
          <w:rFonts w:hint="eastAsia" w:ascii="宋体" w:hAnsi="宋体"/>
          <w:b/>
          <w:color w:val="auto"/>
          <w:sz w:val="24"/>
          <w:szCs w:val="20"/>
          <w:highlight w:val="none"/>
        </w:rPr>
      </w:pPr>
    </w:p>
    <w:tbl>
      <w:tblPr>
        <w:tblStyle w:val="3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25A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0C5E012">
            <w:pPr>
              <w:spacing w:line="360" w:lineRule="auto"/>
              <w:rPr>
                <w:rFonts w:hint="eastAsia" w:ascii="宋体"/>
                <w:b/>
                <w:color w:val="auto"/>
                <w:sz w:val="24"/>
                <w:highlight w:val="none"/>
              </w:rPr>
            </w:pPr>
          </w:p>
          <w:p w14:paraId="464CF0D5">
            <w:pPr>
              <w:spacing w:line="360" w:lineRule="auto"/>
              <w:rPr>
                <w:rFonts w:hint="eastAsia" w:ascii="宋体"/>
                <w:b/>
                <w:color w:val="auto"/>
                <w:sz w:val="24"/>
                <w:highlight w:val="none"/>
              </w:rPr>
            </w:pPr>
            <w:r>
              <w:rPr>
                <w:rFonts w:hint="eastAsia" w:ascii="宋体"/>
                <w:b/>
                <w:color w:val="auto"/>
                <w:sz w:val="24"/>
                <w:highlight w:val="none"/>
              </w:rPr>
              <w:t>法定代表身份证复印件粘帖处（正、反面）</w:t>
            </w:r>
          </w:p>
        </w:tc>
      </w:tr>
    </w:tbl>
    <w:p w14:paraId="2AB36D8C">
      <w:pPr>
        <w:pStyle w:val="21"/>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t>附件：</w:t>
      </w:r>
      <w:r>
        <w:rPr>
          <w:rFonts w:hint="eastAsia" w:hAnsi="宋体"/>
          <w:b/>
          <w:color w:val="auto"/>
          <w:sz w:val="24"/>
          <w:highlight w:val="none"/>
        </w:rPr>
        <w:br w:type="page"/>
      </w:r>
      <w:r>
        <w:rPr>
          <w:rFonts w:hint="eastAsia" w:ascii="Times New Roman" w:hAnsi="Times New Roman"/>
          <w:b/>
          <w:bCs/>
          <w:color w:val="auto"/>
          <w:sz w:val="30"/>
          <w:szCs w:val="30"/>
          <w:highlight w:val="none"/>
        </w:rPr>
        <w:t>三、法定代表人授权委托书（如有委托时）</w:t>
      </w:r>
    </w:p>
    <w:p w14:paraId="15778D11">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32FF5580">
      <w:pPr>
        <w:snapToGrid w:val="0"/>
        <w:spacing w:before="120" w:beforeLines="50" w:after="50"/>
        <w:jc w:val="center"/>
        <w:rPr>
          <w:rFonts w:hint="eastAsia" w:ascii="宋体" w:hAnsi="宋体"/>
          <w:b/>
          <w:color w:val="auto"/>
          <w:sz w:val="24"/>
          <w:highlight w:val="none"/>
        </w:rPr>
      </w:pPr>
    </w:p>
    <w:p w14:paraId="2042E5F9">
      <w:pPr>
        <w:pStyle w:val="21"/>
        <w:spacing w:line="44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u w:val="single"/>
          <w:lang w:eastAsia="zh-CN"/>
        </w:rPr>
        <w:t>广西金证招标代理有限公司</w:t>
      </w:r>
      <w:r>
        <w:rPr>
          <w:rFonts w:ascii="Times New Roman" w:hAnsi="Times New Roman"/>
          <w:color w:val="auto"/>
          <w:highlight w:val="none"/>
          <w:u w:val="single"/>
        </w:rPr>
        <w:t xml:space="preserve"> </w:t>
      </w:r>
    </w:p>
    <w:p w14:paraId="67BAF6D4">
      <w:pPr>
        <w:pStyle w:val="21"/>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color w:val="auto"/>
          <w:highlight w:val="none"/>
          <w:u w:val="single"/>
          <w:lang w:eastAsia="zh-CN"/>
        </w:rPr>
        <w:t>南宁市武鸣区现代农业产业园沃柑全产业链“人工智能+”应用体系项目</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lang w:eastAsia="zh-CN"/>
        </w:rPr>
        <w:t>NNZC2025-G3-100135-JZZB</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50144C7F">
      <w:pPr>
        <w:pStyle w:val="21"/>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495E458B">
      <w:pPr>
        <w:pStyle w:val="21"/>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2DA53A79">
      <w:pPr>
        <w:pStyle w:val="21"/>
        <w:spacing w:line="360" w:lineRule="auto"/>
        <w:ind w:firstLine="420"/>
        <w:rPr>
          <w:rFonts w:ascii="Times New Roman" w:hAnsi="Times New Roman"/>
          <w:color w:val="auto"/>
          <w:highlight w:val="none"/>
        </w:rPr>
      </w:pPr>
    </w:p>
    <w:p w14:paraId="0F937942">
      <w:pPr>
        <w:pStyle w:val="21"/>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投标人（或联合体投标</w:t>
      </w:r>
      <w:r>
        <w:rPr>
          <w:rFonts w:hint="eastAsia" w:cs="宋体"/>
          <w:color w:val="auto"/>
          <w:kern w:val="0"/>
          <w:szCs w:val="21"/>
          <w:highlight w:val="none"/>
        </w:rPr>
        <w:t>牵头人名称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741CC5BC">
      <w:pPr>
        <w:pStyle w:val="21"/>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38737FC8">
      <w:pPr>
        <w:pStyle w:val="21"/>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064D8D8D">
      <w:pPr>
        <w:pStyle w:val="21"/>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p>
    <w:p w14:paraId="0F8701DF">
      <w:pPr>
        <w:pStyle w:val="21"/>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6E334877">
      <w:pPr>
        <w:pStyle w:val="21"/>
        <w:spacing w:line="360" w:lineRule="auto"/>
        <w:ind w:firstLine="420"/>
        <w:rPr>
          <w:rFonts w:ascii="Times New Roman" w:hAnsi="Times New Roman"/>
          <w:color w:val="auto"/>
          <w:highlight w:val="none"/>
          <w:u w:val="single"/>
        </w:rPr>
      </w:pPr>
    </w:p>
    <w:p w14:paraId="68941C85">
      <w:pPr>
        <w:pStyle w:val="21"/>
        <w:spacing w:line="360" w:lineRule="auto"/>
        <w:ind w:firstLine="420"/>
        <w:rPr>
          <w:rFonts w:ascii="Times New Roman" w:hAnsi="Times New Roman"/>
          <w:color w:val="auto"/>
          <w:highlight w:val="none"/>
          <w:u w:val="single"/>
        </w:rPr>
      </w:pPr>
      <w:r>
        <w:rPr>
          <w:rFonts w:hint="eastAsia" w:cs="宋体"/>
          <w:color w:val="auto"/>
          <w:kern w:val="0"/>
          <w:szCs w:val="21"/>
          <w:highlight w:val="none"/>
        </w:rPr>
        <w:t>成员一名称：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460DEEC7">
      <w:pPr>
        <w:pStyle w:val="21"/>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3742ADD7">
      <w:pPr>
        <w:pStyle w:val="21"/>
        <w:spacing w:line="360" w:lineRule="auto"/>
        <w:ind w:firstLine="420"/>
        <w:rPr>
          <w:rFonts w:ascii="Times New Roman" w:hAnsi="Times New Roman"/>
          <w:color w:val="auto"/>
          <w:highlight w:val="none"/>
          <w:u w:val="single"/>
        </w:rPr>
      </w:pPr>
    </w:p>
    <w:p w14:paraId="7C49565C">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0ECDF548">
      <w:pPr>
        <w:autoSpaceDE w:val="0"/>
        <w:autoSpaceDN w:val="0"/>
        <w:adjustRightInd w:val="0"/>
        <w:spacing w:line="360" w:lineRule="auto"/>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495832CE">
      <w:pPr>
        <w:pStyle w:val="21"/>
        <w:ind w:firstLine="420" w:firstLineChars="200"/>
        <w:rPr>
          <w:rFonts w:hint="eastAsia"/>
          <w:color w:val="auto"/>
          <w:highlight w:val="none"/>
        </w:rPr>
      </w:pPr>
      <w:r>
        <w:rPr>
          <w:rFonts w:hint="eastAsia"/>
          <w:color w:val="auto"/>
          <w:highlight w:val="none"/>
        </w:rPr>
        <w:t>......</w:t>
      </w:r>
    </w:p>
    <w:p w14:paraId="36AAF5C6">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360F3E07">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1B0D4144">
      <w:pPr>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6AB36545">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335846D">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02BFEC8B">
      <w:pPr>
        <w:spacing w:line="360" w:lineRule="auto"/>
        <w:rPr>
          <w:rFonts w:hint="eastAsia" w:ascii="宋体"/>
          <w:b/>
          <w:color w:val="auto"/>
          <w:sz w:val="24"/>
          <w:highlight w:val="none"/>
        </w:rPr>
      </w:pPr>
    </w:p>
    <w:p w14:paraId="678C4747">
      <w:pPr>
        <w:spacing w:line="360" w:lineRule="auto"/>
        <w:rPr>
          <w:rFonts w:hint="eastAsia"/>
          <w:b/>
          <w:color w:val="auto"/>
          <w:sz w:val="24"/>
          <w:highlight w:val="none"/>
        </w:rPr>
      </w:pPr>
      <w:r>
        <w:rPr>
          <w:rFonts w:hint="eastAsia" w:ascii="宋体"/>
          <w:b/>
          <w:color w:val="auto"/>
          <w:sz w:val="24"/>
          <w:highlight w:val="none"/>
        </w:rPr>
        <w:t>附件：</w:t>
      </w:r>
    </w:p>
    <w:tbl>
      <w:tblPr>
        <w:tblStyle w:val="36"/>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0565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noWrap w:val="0"/>
            <w:vAlign w:val="top"/>
          </w:tcPr>
          <w:p w14:paraId="716FE5AC">
            <w:pPr>
              <w:spacing w:line="360" w:lineRule="auto"/>
              <w:rPr>
                <w:rFonts w:ascii="宋体"/>
                <w:b/>
                <w:color w:val="auto"/>
                <w:sz w:val="24"/>
                <w:highlight w:val="none"/>
              </w:rPr>
            </w:pPr>
          </w:p>
          <w:p w14:paraId="778C2FF7">
            <w:pPr>
              <w:spacing w:line="360" w:lineRule="auto"/>
              <w:rPr>
                <w:rFonts w:hint="eastAsia" w:ascii="宋体"/>
                <w:b/>
                <w:color w:val="auto"/>
                <w:sz w:val="24"/>
                <w:highlight w:val="none"/>
              </w:rPr>
            </w:pPr>
            <w:r>
              <w:rPr>
                <w:rFonts w:hint="eastAsia" w:ascii="宋体"/>
                <w:b/>
                <w:color w:val="auto"/>
                <w:sz w:val="24"/>
                <w:highlight w:val="none"/>
              </w:rPr>
              <w:t>全权代表身份证复印件</w:t>
            </w:r>
            <w:r>
              <w:rPr>
                <w:rFonts w:hint="eastAsia" w:ascii="宋体"/>
                <w:b/>
                <w:color w:val="auto"/>
                <w:sz w:val="24"/>
                <w:highlight w:val="none"/>
                <w:lang w:eastAsia="zh-CN"/>
              </w:rPr>
              <w:t>粘贴</w:t>
            </w:r>
            <w:r>
              <w:rPr>
                <w:rFonts w:hint="eastAsia" w:ascii="宋体"/>
                <w:b/>
                <w:color w:val="auto"/>
                <w:sz w:val="24"/>
                <w:highlight w:val="none"/>
              </w:rPr>
              <w:t>处（正、反面）</w:t>
            </w:r>
          </w:p>
        </w:tc>
      </w:tr>
    </w:tbl>
    <w:p w14:paraId="49BA73A6">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6AD8FEF4">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4B13FD6B">
      <w:pPr>
        <w:jc w:val="center"/>
        <w:rPr>
          <w:rFonts w:hint="eastAsia"/>
          <w:b/>
          <w:bCs/>
          <w:color w:val="auto"/>
          <w:sz w:val="30"/>
          <w:szCs w:val="30"/>
          <w:highlight w:val="none"/>
        </w:rPr>
      </w:pPr>
      <w:r>
        <w:rPr>
          <w:rFonts w:hint="eastAsia"/>
          <w:b/>
          <w:bCs/>
          <w:color w:val="auto"/>
          <w:sz w:val="30"/>
          <w:szCs w:val="30"/>
          <w:highlight w:val="none"/>
        </w:rPr>
        <w:t>四、商务条款偏离表</w:t>
      </w:r>
    </w:p>
    <w:p w14:paraId="2F2E99E8">
      <w:pPr>
        <w:jc w:val="center"/>
        <w:rPr>
          <w:rFonts w:ascii="宋体" w:hAnsi="宋体"/>
          <w:b/>
          <w:color w:val="auto"/>
          <w:sz w:val="24"/>
          <w:szCs w:val="20"/>
          <w:highlight w:val="none"/>
        </w:rPr>
      </w:pPr>
      <w:r>
        <w:rPr>
          <w:rFonts w:hint="eastAsia" w:ascii="宋体" w:hAnsi="宋体"/>
          <w:color w:val="auto"/>
          <w:sz w:val="30"/>
          <w:szCs w:val="20"/>
          <w:highlight w:val="none"/>
          <w:lang w:eastAsia="zh-CN"/>
        </w:rPr>
        <w:t>（</w:t>
      </w:r>
      <w:r>
        <w:rPr>
          <w:rFonts w:hint="eastAsia" w:ascii="宋体" w:hAnsi="宋体"/>
          <w:color w:val="auto"/>
          <w:sz w:val="30"/>
          <w:szCs w:val="20"/>
          <w:highlight w:val="none"/>
        </w:rPr>
        <w:t>注：按项目需求表具体项目修改</w:t>
      </w:r>
      <w:r>
        <w:rPr>
          <w:rFonts w:hint="eastAsia" w:ascii="宋体" w:hAnsi="宋体"/>
          <w:color w:val="auto"/>
          <w:sz w:val="30"/>
          <w:szCs w:val="20"/>
          <w:highlight w:val="none"/>
          <w:lang w:eastAsia="zh-CN"/>
        </w:rPr>
        <w:t>）</w:t>
      </w:r>
    </w:p>
    <w:p w14:paraId="57DEED91">
      <w:pPr>
        <w:snapToGrid w:val="0"/>
        <w:spacing w:before="50"/>
        <w:jc w:val="left"/>
        <w:rPr>
          <w:rFonts w:hint="eastAsia" w:ascii="宋体" w:hAnsi="宋体"/>
          <w:color w:val="auto"/>
          <w:sz w:val="24"/>
          <w:highlight w:val="none"/>
        </w:rPr>
      </w:pPr>
    </w:p>
    <w:p w14:paraId="0A6D7351">
      <w:pPr>
        <w:pStyle w:val="21"/>
        <w:spacing w:line="360" w:lineRule="auto"/>
        <w:ind w:left="-424" w:leftChars="-202" w:firstLine="846"/>
        <w:rPr>
          <w:rFonts w:hint="eastAsia" w:hAnsi="宋体"/>
          <w:color w:val="auto"/>
          <w:sz w:val="24"/>
          <w:szCs w:val="24"/>
          <w:highlight w:val="none"/>
        </w:rPr>
      </w:pPr>
      <w:r>
        <w:rPr>
          <w:rFonts w:hint="eastAsia" w:ascii="Times New Roman" w:hAnsi="Times New Roman"/>
          <w:color w:val="auto"/>
          <w:highlight w:val="none"/>
        </w:rPr>
        <w:t>请逐条对应本项目招标文件第二章“服务需求一览表”中“商务条款”的要求，详细填写相应的具体内容。“偏离说明”一栏应当选择“正偏离”、“负偏离”或“无偏离”进行填写。</w:t>
      </w:r>
    </w:p>
    <w:tbl>
      <w:tblPr>
        <w:tblStyle w:val="3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0A04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3A7D2693">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6C66182A">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111D6CD4">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181CD189">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6586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7CD9C383">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14B06E02">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12B298E">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41EC766">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79F647E3">
            <w:pPr>
              <w:spacing w:line="300" w:lineRule="exact"/>
              <w:rPr>
                <w:rFonts w:ascii="宋体" w:hAnsi="宋体"/>
                <w:color w:val="auto"/>
                <w:szCs w:val="21"/>
                <w:highlight w:val="none"/>
              </w:rPr>
            </w:pPr>
          </w:p>
        </w:tc>
      </w:tr>
      <w:tr w14:paraId="1CE0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5977E31">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69FCF04">
            <w:pPr>
              <w:spacing w:line="340" w:lineRule="exact"/>
              <w:rPr>
                <w:rFonts w:ascii="宋体" w:hAnsi="宋体"/>
                <w:color w:val="auto"/>
                <w:szCs w:val="21"/>
                <w:highlight w:val="none"/>
              </w:rPr>
            </w:pPr>
            <w:r>
              <w:rPr>
                <w:rFonts w:hint="eastAsia" w:ascii="宋体" w:hAnsi="宋体"/>
                <w:color w:val="auto"/>
                <w:szCs w:val="21"/>
                <w:highlight w:val="none"/>
              </w:rPr>
              <w:t>2  ……</w:t>
            </w:r>
          </w:p>
          <w:p w14:paraId="3215418A">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0053DF5">
            <w:pPr>
              <w:spacing w:line="340" w:lineRule="exact"/>
              <w:rPr>
                <w:rFonts w:ascii="宋体" w:hAnsi="宋体"/>
                <w:color w:val="auto"/>
                <w:szCs w:val="21"/>
                <w:highlight w:val="none"/>
              </w:rPr>
            </w:pPr>
            <w:r>
              <w:rPr>
                <w:rFonts w:hint="eastAsia" w:ascii="宋体" w:hAnsi="宋体"/>
                <w:color w:val="auto"/>
                <w:szCs w:val="21"/>
                <w:highlight w:val="none"/>
              </w:rPr>
              <w:t>2  ……</w:t>
            </w:r>
          </w:p>
          <w:p w14:paraId="6240A9CE">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C3C290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ACB2E65">
            <w:pPr>
              <w:spacing w:line="300" w:lineRule="exact"/>
              <w:rPr>
                <w:rFonts w:ascii="宋体" w:hAnsi="宋体"/>
                <w:color w:val="auto"/>
                <w:szCs w:val="21"/>
                <w:highlight w:val="none"/>
              </w:rPr>
            </w:pPr>
          </w:p>
        </w:tc>
      </w:tr>
      <w:tr w14:paraId="3D85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7FAFB8A">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423F6B7">
            <w:pPr>
              <w:spacing w:line="340" w:lineRule="exact"/>
              <w:rPr>
                <w:rFonts w:ascii="宋体" w:hAnsi="宋体"/>
                <w:color w:val="auto"/>
                <w:szCs w:val="21"/>
                <w:highlight w:val="none"/>
              </w:rPr>
            </w:pPr>
            <w:r>
              <w:rPr>
                <w:rFonts w:hint="eastAsia" w:ascii="宋体" w:hAnsi="宋体"/>
                <w:color w:val="auto"/>
                <w:szCs w:val="21"/>
                <w:highlight w:val="none"/>
              </w:rPr>
              <w:t>3  ……</w:t>
            </w:r>
          </w:p>
          <w:p w14:paraId="62A50F0B">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E225FFA">
            <w:pPr>
              <w:spacing w:line="340" w:lineRule="exact"/>
              <w:rPr>
                <w:rFonts w:ascii="宋体" w:hAnsi="宋体"/>
                <w:color w:val="auto"/>
                <w:szCs w:val="21"/>
                <w:highlight w:val="none"/>
              </w:rPr>
            </w:pPr>
            <w:r>
              <w:rPr>
                <w:rFonts w:hint="eastAsia" w:ascii="宋体" w:hAnsi="宋体"/>
                <w:color w:val="auto"/>
                <w:szCs w:val="21"/>
                <w:highlight w:val="none"/>
              </w:rPr>
              <w:t>3  ……</w:t>
            </w:r>
          </w:p>
          <w:p w14:paraId="1B029CCD">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E20B04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FACCE44">
            <w:pPr>
              <w:spacing w:line="300" w:lineRule="exact"/>
              <w:rPr>
                <w:rFonts w:ascii="宋体" w:hAnsi="宋体"/>
                <w:color w:val="auto"/>
                <w:szCs w:val="21"/>
                <w:highlight w:val="none"/>
              </w:rPr>
            </w:pPr>
          </w:p>
        </w:tc>
      </w:tr>
      <w:tr w14:paraId="5F61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20628F9">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DC09D27">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DF05CF8">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D7BF130">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1B2B71AB">
            <w:pPr>
              <w:spacing w:line="300" w:lineRule="exact"/>
              <w:rPr>
                <w:rFonts w:ascii="宋体" w:hAnsi="宋体"/>
                <w:color w:val="auto"/>
                <w:szCs w:val="21"/>
                <w:highlight w:val="none"/>
              </w:rPr>
            </w:pPr>
          </w:p>
        </w:tc>
      </w:tr>
      <w:tr w14:paraId="3AEF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1A79710">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2455858B">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49D0744E">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4E159A0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13D78976">
            <w:pPr>
              <w:spacing w:line="300" w:lineRule="exact"/>
              <w:rPr>
                <w:rFonts w:ascii="宋体" w:hAnsi="宋体"/>
                <w:color w:val="auto"/>
                <w:szCs w:val="21"/>
                <w:highlight w:val="none"/>
              </w:rPr>
            </w:pPr>
          </w:p>
        </w:tc>
      </w:tr>
      <w:tr w14:paraId="43A9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43BFAAD">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4A99324">
            <w:pPr>
              <w:spacing w:line="340" w:lineRule="exact"/>
              <w:rPr>
                <w:rFonts w:ascii="宋体" w:hAnsi="宋体"/>
                <w:color w:val="auto"/>
                <w:szCs w:val="21"/>
                <w:highlight w:val="none"/>
              </w:rPr>
            </w:pPr>
            <w:r>
              <w:rPr>
                <w:rFonts w:hint="eastAsia" w:ascii="宋体" w:hAnsi="宋体"/>
                <w:color w:val="auto"/>
                <w:szCs w:val="21"/>
                <w:highlight w:val="none"/>
              </w:rPr>
              <w:t>2  ……</w:t>
            </w:r>
          </w:p>
          <w:p w14:paraId="3D7C7EE8">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96C5035">
            <w:pPr>
              <w:spacing w:line="340" w:lineRule="exact"/>
              <w:rPr>
                <w:rFonts w:ascii="宋体" w:hAnsi="宋体"/>
                <w:color w:val="auto"/>
                <w:szCs w:val="21"/>
                <w:highlight w:val="none"/>
              </w:rPr>
            </w:pPr>
            <w:r>
              <w:rPr>
                <w:rFonts w:hint="eastAsia" w:ascii="宋体" w:hAnsi="宋体"/>
                <w:color w:val="auto"/>
                <w:szCs w:val="21"/>
                <w:highlight w:val="none"/>
              </w:rPr>
              <w:t>2  ……</w:t>
            </w:r>
          </w:p>
          <w:p w14:paraId="587310D8">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95038C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18CC1CB">
            <w:pPr>
              <w:spacing w:line="300" w:lineRule="exact"/>
              <w:rPr>
                <w:rFonts w:ascii="宋体" w:hAnsi="宋体"/>
                <w:color w:val="auto"/>
                <w:szCs w:val="21"/>
                <w:highlight w:val="none"/>
              </w:rPr>
            </w:pPr>
          </w:p>
        </w:tc>
      </w:tr>
      <w:tr w14:paraId="04DE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E8D72E1">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8EF2B03">
            <w:pPr>
              <w:spacing w:line="340" w:lineRule="exact"/>
              <w:rPr>
                <w:rFonts w:ascii="宋体" w:hAnsi="宋体"/>
                <w:color w:val="auto"/>
                <w:szCs w:val="21"/>
                <w:highlight w:val="none"/>
              </w:rPr>
            </w:pPr>
            <w:r>
              <w:rPr>
                <w:rFonts w:hint="eastAsia" w:ascii="宋体" w:hAnsi="宋体"/>
                <w:color w:val="auto"/>
                <w:szCs w:val="21"/>
                <w:highlight w:val="none"/>
              </w:rPr>
              <w:t>3  ……</w:t>
            </w:r>
          </w:p>
          <w:p w14:paraId="07973D00">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69FA602">
            <w:pPr>
              <w:spacing w:line="340" w:lineRule="exact"/>
              <w:rPr>
                <w:rFonts w:ascii="宋体" w:hAnsi="宋体"/>
                <w:color w:val="auto"/>
                <w:szCs w:val="21"/>
                <w:highlight w:val="none"/>
              </w:rPr>
            </w:pPr>
            <w:r>
              <w:rPr>
                <w:rFonts w:hint="eastAsia" w:ascii="宋体" w:hAnsi="宋体"/>
                <w:color w:val="auto"/>
                <w:szCs w:val="21"/>
                <w:highlight w:val="none"/>
              </w:rPr>
              <w:t>3  ……</w:t>
            </w:r>
          </w:p>
          <w:p w14:paraId="18E5C261">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C4CFC95">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646550D3">
            <w:pPr>
              <w:spacing w:line="300" w:lineRule="exact"/>
              <w:rPr>
                <w:rFonts w:ascii="宋体" w:hAnsi="宋体"/>
                <w:color w:val="auto"/>
                <w:szCs w:val="21"/>
                <w:highlight w:val="none"/>
              </w:rPr>
            </w:pPr>
          </w:p>
        </w:tc>
      </w:tr>
      <w:tr w14:paraId="4F2D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6FCF5D24">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ACF242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2933992">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1562499">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CD50532">
            <w:pPr>
              <w:spacing w:line="300" w:lineRule="exact"/>
              <w:rPr>
                <w:rFonts w:ascii="宋体" w:hAnsi="宋体"/>
                <w:color w:val="auto"/>
                <w:szCs w:val="21"/>
                <w:highlight w:val="none"/>
              </w:rPr>
            </w:pPr>
          </w:p>
        </w:tc>
      </w:tr>
      <w:tr w14:paraId="5052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96780C5">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3E7BEAE5">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41D81111">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5DD4C046">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B64E510">
            <w:pPr>
              <w:spacing w:line="300" w:lineRule="exact"/>
              <w:rPr>
                <w:rFonts w:ascii="宋体" w:hAnsi="宋体"/>
                <w:color w:val="auto"/>
                <w:szCs w:val="21"/>
                <w:highlight w:val="none"/>
              </w:rPr>
            </w:pPr>
          </w:p>
        </w:tc>
      </w:tr>
      <w:tr w14:paraId="00C5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6A55200">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1DBFEC7">
            <w:pPr>
              <w:spacing w:line="340" w:lineRule="exact"/>
              <w:rPr>
                <w:rFonts w:ascii="宋体" w:hAnsi="宋体"/>
                <w:color w:val="auto"/>
                <w:szCs w:val="21"/>
                <w:highlight w:val="none"/>
              </w:rPr>
            </w:pPr>
            <w:r>
              <w:rPr>
                <w:rFonts w:hint="eastAsia" w:ascii="宋体" w:hAnsi="宋体"/>
                <w:color w:val="auto"/>
                <w:szCs w:val="21"/>
                <w:highlight w:val="none"/>
              </w:rPr>
              <w:t>2  ……</w:t>
            </w:r>
          </w:p>
          <w:p w14:paraId="1D20FB34">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B8405FF">
            <w:pPr>
              <w:spacing w:line="340" w:lineRule="exact"/>
              <w:rPr>
                <w:rFonts w:ascii="宋体" w:hAnsi="宋体"/>
                <w:color w:val="auto"/>
                <w:szCs w:val="21"/>
                <w:highlight w:val="none"/>
              </w:rPr>
            </w:pPr>
            <w:r>
              <w:rPr>
                <w:rFonts w:hint="eastAsia" w:ascii="宋体" w:hAnsi="宋体"/>
                <w:color w:val="auto"/>
                <w:szCs w:val="21"/>
                <w:highlight w:val="none"/>
              </w:rPr>
              <w:t>2  ……</w:t>
            </w:r>
          </w:p>
          <w:p w14:paraId="19DD5AB7">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1927465">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980A871">
            <w:pPr>
              <w:spacing w:line="300" w:lineRule="exact"/>
              <w:rPr>
                <w:rFonts w:ascii="宋体" w:hAnsi="宋体"/>
                <w:color w:val="auto"/>
                <w:szCs w:val="21"/>
                <w:highlight w:val="none"/>
              </w:rPr>
            </w:pPr>
          </w:p>
        </w:tc>
      </w:tr>
      <w:tr w14:paraId="581A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FFE418A">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EBC933B">
            <w:pPr>
              <w:spacing w:line="340" w:lineRule="exact"/>
              <w:rPr>
                <w:rFonts w:ascii="宋体" w:hAnsi="宋体"/>
                <w:color w:val="auto"/>
                <w:szCs w:val="21"/>
                <w:highlight w:val="none"/>
              </w:rPr>
            </w:pPr>
            <w:r>
              <w:rPr>
                <w:rFonts w:hint="eastAsia" w:ascii="宋体" w:hAnsi="宋体"/>
                <w:color w:val="auto"/>
                <w:szCs w:val="21"/>
                <w:highlight w:val="none"/>
              </w:rPr>
              <w:t>3  ……</w:t>
            </w:r>
          </w:p>
          <w:p w14:paraId="6932720E">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0F616D27">
            <w:pPr>
              <w:spacing w:line="340" w:lineRule="exact"/>
              <w:rPr>
                <w:rFonts w:ascii="宋体" w:hAnsi="宋体"/>
                <w:color w:val="auto"/>
                <w:szCs w:val="21"/>
                <w:highlight w:val="none"/>
              </w:rPr>
            </w:pPr>
            <w:r>
              <w:rPr>
                <w:rFonts w:hint="eastAsia" w:ascii="宋体" w:hAnsi="宋体"/>
                <w:color w:val="auto"/>
                <w:szCs w:val="21"/>
                <w:highlight w:val="none"/>
              </w:rPr>
              <w:t>3  ……</w:t>
            </w:r>
          </w:p>
          <w:p w14:paraId="2B932F66">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10159F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64181EE">
            <w:pPr>
              <w:spacing w:line="300" w:lineRule="exact"/>
              <w:rPr>
                <w:rFonts w:ascii="宋体" w:hAnsi="宋体"/>
                <w:color w:val="auto"/>
                <w:szCs w:val="21"/>
                <w:highlight w:val="none"/>
              </w:rPr>
            </w:pPr>
          </w:p>
        </w:tc>
      </w:tr>
      <w:tr w14:paraId="7096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6C93B0BC">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E4A335E">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EEC8605">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519711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E3E2ABF">
            <w:pPr>
              <w:spacing w:line="300" w:lineRule="exact"/>
              <w:rPr>
                <w:rFonts w:ascii="宋体" w:hAnsi="宋体"/>
                <w:color w:val="auto"/>
                <w:szCs w:val="21"/>
                <w:highlight w:val="none"/>
              </w:rPr>
            </w:pPr>
          </w:p>
        </w:tc>
      </w:tr>
      <w:tr w14:paraId="600C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1C83B447">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BC2C643">
      <w:pPr>
        <w:pStyle w:val="21"/>
        <w:spacing w:line="360" w:lineRule="auto"/>
        <w:ind w:left="-708" w:leftChars="-337"/>
        <w:rPr>
          <w:rFonts w:hint="eastAsia" w:ascii="Times New Roman" w:hAnsi="Times New Roman"/>
          <w:color w:val="auto"/>
          <w:highlight w:val="none"/>
        </w:rPr>
      </w:pPr>
    </w:p>
    <w:p w14:paraId="2A9D12EB">
      <w:pPr>
        <w:pStyle w:val="21"/>
        <w:spacing w:line="360" w:lineRule="auto"/>
        <w:ind w:left="-708" w:leftChars="-337"/>
        <w:rPr>
          <w:rFonts w:ascii="Times New Roman" w:hAnsi="Times New Roman"/>
          <w:color w:val="auto"/>
          <w:highlight w:val="none"/>
        </w:rPr>
      </w:pPr>
      <w:r>
        <w:rPr>
          <w:rFonts w:hint="eastAsia" w:ascii="Times New Roman" w:hAnsi="Times New Roman"/>
          <w:color w:val="auto"/>
          <w:highlight w:val="none"/>
        </w:rPr>
        <w:t>注：</w:t>
      </w:r>
    </w:p>
    <w:p w14:paraId="6596DA80">
      <w:pPr>
        <w:pStyle w:val="21"/>
        <w:spacing w:line="360" w:lineRule="auto"/>
        <w:ind w:left="-708" w:leftChars="-337"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表格内容均需按要求填写并盖章，不得留空，否则按投标无效处理。</w:t>
      </w:r>
    </w:p>
    <w:p w14:paraId="4CCE001D">
      <w:pPr>
        <w:pStyle w:val="21"/>
        <w:spacing w:line="360" w:lineRule="auto"/>
        <w:ind w:left="-603" w:leftChars="-287" w:firstLine="315" w:firstLineChars="150"/>
        <w:rPr>
          <w:rFonts w:hint="eastAsia"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775D3278">
      <w:pPr>
        <w:pStyle w:val="21"/>
        <w:spacing w:line="360" w:lineRule="auto"/>
        <w:ind w:left="-603" w:leftChars="-287" w:firstLine="315" w:firstLineChars="15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当投标文件的商务内容低于招标文件要求时，投标人应当如实写明“负偏离”，否则视为虚假应标。</w:t>
      </w:r>
    </w:p>
    <w:p w14:paraId="461132EE">
      <w:pPr>
        <w:pStyle w:val="21"/>
        <w:spacing w:line="360" w:lineRule="auto"/>
        <w:ind w:left="-708" w:leftChars="-337" w:firstLine="420" w:firstLineChars="200"/>
        <w:rPr>
          <w:rFonts w:ascii="Times New Roman" w:hAnsi="Times New Roman"/>
          <w:color w:val="auto"/>
          <w:highlight w:val="none"/>
        </w:rPr>
      </w:pPr>
      <w:r>
        <w:rPr>
          <w:rFonts w:hint="eastAsia" w:hAnsi="宋体" w:cs="宋体"/>
          <w:color w:val="auto"/>
          <w:szCs w:val="21"/>
          <w:highlight w:val="none"/>
        </w:rPr>
        <w:t>4.采购需求中带“▲”及“★”的条款，也要分别在本表“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061BA2B2">
      <w:pPr>
        <w:snapToGrid w:val="0"/>
        <w:spacing w:before="50" w:after="50"/>
        <w:rPr>
          <w:rFonts w:ascii="宋体" w:hAnsi="宋体"/>
          <w:color w:val="auto"/>
          <w:sz w:val="24"/>
          <w:highlight w:val="none"/>
        </w:rPr>
      </w:pPr>
    </w:p>
    <w:p w14:paraId="2585547B">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FBEB9D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C932B02">
      <w:pPr>
        <w:widowControl/>
        <w:jc w:val="left"/>
        <w:rPr>
          <w:rFonts w:ascii="宋体" w:hAnsi="宋体"/>
          <w:color w:val="auto"/>
          <w:szCs w:val="21"/>
          <w:highlight w:val="none"/>
        </w:rPr>
        <w:sectPr>
          <w:pgSz w:w="11906" w:h="16838"/>
          <w:pgMar w:top="1440" w:right="1797" w:bottom="1440" w:left="1797" w:header="851" w:footer="992" w:gutter="0"/>
          <w:cols w:space="720" w:num="1"/>
        </w:sectPr>
      </w:pPr>
    </w:p>
    <w:p w14:paraId="60CB62E4">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64D0EE03">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A03670B">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3CDB50E1">
      <w:pPr>
        <w:snapToGrid w:val="0"/>
        <w:spacing w:line="360" w:lineRule="auto"/>
        <w:ind w:firstLine="4935" w:firstLineChars="2350"/>
        <w:rPr>
          <w:rFonts w:hAnsi="宋体"/>
          <w:color w:val="auto"/>
          <w:szCs w:val="21"/>
          <w:highlight w:val="none"/>
        </w:rPr>
      </w:pPr>
    </w:p>
    <w:p w14:paraId="63A02B44">
      <w:pPr>
        <w:snapToGrid w:val="0"/>
        <w:spacing w:line="360" w:lineRule="auto"/>
        <w:ind w:firstLine="4935" w:firstLineChars="2350"/>
        <w:rPr>
          <w:rFonts w:hAnsi="宋体"/>
          <w:color w:val="auto"/>
          <w:szCs w:val="21"/>
          <w:highlight w:val="none"/>
        </w:rPr>
      </w:pPr>
    </w:p>
    <w:p w14:paraId="46222F02">
      <w:pPr>
        <w:snapToGrid w:val="0"/>
        <w:spacing w:line="360" w:lineRule="auto"/>
        <w:ind w:firstLine="4935" w:firstLineChars="2350"/>
        <w:rPr>
          <w:rFonts w:hAnsi="宋体"/>
          <w:color w:val="auto"/>
          <w:szCs w:val="21"/>
          <w:highlight w:val="none"/>
        </w:rPr>
      </w:pPr>
    </w:p>
    <w:p w14:paraId="5948944C">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1248D4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C803D3F">
      <w:pPr>
        <w:snapToGrid w:val="0"/>
        <w:spacing w:before="165" w:beforeLines="50" w:after="50"/>
        <w:ind w:firstLine="602" w:firstLineChars="200"/>
        <w:jc w:val="center"/>
        <w:rPr>
          <w:rFonts w:hint="eastAsia"/>
          <w:b/>
          <w:bCs/>
          <w:color w:val="auto"/>
          <w:sz w:val="30"/>
          <w:szCs w:val="30"/>
          <w:highlight w:val="none"/>
        </w:rPr>
      </w:pPr>
    </w:p>
    <w:p w14:paraId="28E11028">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185F5C61">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28F908FF">
      <w:pPr>
        <w:pStyle w:val="29"/>
        <w:snapToGrid w:val="0"/>
        <w:ind w:left="480" w:hanging="480"/>
        <w:rPr>
          <w:rFonts w:ascii="宋体" w:hAnsi="宋体"/>
          <w:color w:val="auto"/>
          <w:sz w:val="24"/>
          <w:highlight w:val="none"/>
        </w:rPr>
      </w:pPr>
    </w:p>
    <w:p w14:paraId="4D60E9FD">
      <w:pPr>
        <w:pStyle w:val="29"/>
        <w:snapToGrid w:val="0"/>
        <w:ind w:left="480" w:hanging="480"/>
        <w:rPr>
          <w:rFonts w:hint="eastAsia" w:ascii="宋体" w:hAnsi="宋体"/>
          <w:color w:val="auto"/>
          <w:sz w:val="24"/>
          <w:highlight w:val="none"/>
        </w:rPr>
      </w:pPr>
    </w:p>
    <w:p w14:paraId="67E8FEAE">
      <w:pPr>
        <w:pStyle w:val="29"/>
        <w:snapToGrid w:val="0"/>
        <w:ind w:left="480" w:hanging="480"/>
        <w:rPr>
          <w:rFonts w:hint="eastAsia" w:ascii="宋体" w:hAnsi="宋体"/>
          <w:color w:val="auto"/>
          <w:sz w:val="24"/>
          <w:highlight w:val="none"/>
        </w:rPr>
      </w:pPr>
    </w:p>
    <w:p w14:paraId="48F2E22D">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 xml:space="preserve">附表 </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rPr>
        <w:t>相关项目业绩一览表（由投标人根据采购需求及招标文件评分标准要求编制）</w:t>
      </w:r>
    </w:p>
    <w:tbl>
      <w:tblPr>
        <w:tblStyle w:val="36"/>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1AC4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4A679C1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63EF2C7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5D432D6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1B175E4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5F09889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2B630E5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75AD1CA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7BA1ECF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7C6A3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2F3480F7">
            <w:pPr>
              <w:widowControl/>
              <w:jc w:val="left"/>
              <w:rPr>
                <w:rFonts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4D712B53">
            <w:pPr>
              <w:widowControl/>
              <w:jc w:val="left"/>
              <w:rPr>
                <w:rFonts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1AD1EC9B">
            <w:pPr>
              <w:widowControl/>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1EB0AD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812EF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78A30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32F92DE7">
            <w:pPr>
              <w:widowControl/>
              <w:jc w:val="left"/>
              <w:rPr>
                <w:rFonts w:ascii="宋体" w:hAnsi="宋体"/>
                <w:color w:val="auto"/>
                <w:sz w:val="24"/>
                <w:highlight w:val="none"/>
              </w:rPr>
            </w:pPr>
          </w:p>
        </w:tc>
      </w:tr>
      <w:tr w14:paraId="5D913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0DFCC7F0">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BDBA345">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4E4344E">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D4B8E30">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8786126">
            <w:pPr>
              <w:snapToGrid w:val="0"/>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79976F8">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298B27F">
            <w:pPr>
              <w:snapToGrid w:val="0"/>
              <w:spacing w:line="240" w:lineRule="exact"/>
              <w:jc w:val="left"/>
              <w:rPr>
                <w:rFonts w:hint="eastAsia" w:ascii="宋体" w:hAnsi="宋体"/>
                <w:color w:val="auto"/>
                <w:sz w:val="24"/>
                <w:highlight w:val="none"/>
              </w:rPr>
            </w:pPr>
          </w:p>
        </w:tc>
      </w:tr>
      <w:tr w14:paraId="14818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63698A55">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3634725">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55484BC">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FAD1D63">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4021DBB">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A83A59A">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D76A1D1">
            <w:pPr>
              <w:snapToGrid w:val="0"/>
              <w:spacing w:before="50" w:after="165" w:afterLines="50" w:line="400" w:lineRule="exact"/>
              <w:jc w:val="left"/>
              <w:rPr>
                <w:rFonts w:hint="eastAsia" w:ascii="宋体" w:hAnsi="宋体"/>
                <w:color w:val="auto"/>
                <w:sz w:val="24"/>
                <w:highlight w:val="none"/>
              </w:rPr>
            </w:pPr>
          </w:p>
        </w:tc>
      </w:tr>
      <w:tr w14:paraId="08A5F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4D774545">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4B8CFE5">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CFEB1A1">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2E8858C">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EBA7D2E">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24EC35B">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BC25862">
            <w:pPr>
              <w:snapToGrid w:val="0"/>
              <w:spacing w:before="50" w:after="165" w:afterLines="50" w:line="400" w:lineRule="exact"/>
              <w:jc w:val="left"/>
              <w:rPr>
                <w:rFonts w:hint="eastAsia" w:ascii="宋体" w:hAnsi="宋体"/>
                <w:color w:val="auto"/>
                <w:sz w:val="24"/>
                <w:highlight w:val="none"/>
              </w:rPr>
            </w:pPr>
          </w:p>
        </w:tc>
      </w:tr>
      <w:tr w14:paraId="3212B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91C149A">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77210AA">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8095E77">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1E8E995">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290957D">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E3B943">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555638B">
            <w:pPr>
              <w:snapToGrid w:val="0"/>
              <w:spacing w:before="50" w:after="165" w:afterLines="50" w:line="400" w:lineRule="exact"/>
              <w:jc w:val="left"/>
              <w:rPr>
                <w:rFonts w:hint="eastAsia" w:ascii="宋体" w:hAnsi="宋体"/>
                <w:color w:val="auto"/>
                <w:sz w:val="24"/>
                <w:highlight w:val="none"/>
              </w:rPr>
            </w:pPr>
          </w:p>
        </w:tc>
      </w:tr>
      <w:tr w14:paraId="75D1B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100D35C">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BEB3030">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D0BFD88">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0B9F87A">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1594D7F">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E0FA3A1">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09BBFBC">
            <w:pPr>
              <w:snapToGrid w:val="0"/>
              <w:spacing w:before="50" w:after="165" w:afterLines="50" w:line="400" w:lineRule="exact"/>
              <w:jc w:val="left"/>
              <w:rPr>
                <w:rFonts w:hint="eastAsia" w:ascii="宋体" w:hAnsi="宋体"/>
                <w:color w:val="auto"/>
                <w:sz w:val="24"/>
                <w:highlight w:val="none"/>
              </w:rPr>
            </w:pPr>
          </w:p>
        </w:tc>
      </w:tr>
    </w:tbl>
    <w:p w14:paraId="2BC262CD">
      <w:pPr>
        <w:pStyle w:val="21"/>
        <w:spacing w:line="360" w:lineRule="auto"/>
        <w:ind w:left="72"/>
        <w:rPr>
          <w:rFonts w:hint="eastAsia" w:ascii="Times New Roman" w:hAnsi="Times New Roman"/>
          <w:b/>
          <w:bCs/>
          <w:color w:val="auto"/>
          <w:highlight w:val="none"/>
        </w:rPr>
      </w:pPr>
      <w:r>
        <w:rPr>
          <w:rFonts w:hint="eastAsia" w:ascii="Times New Roman" w:hAnsi="Times New Roman"/>
          <w:b/>
          <w:bCs/>
          <w:color w:val="auto"/>
          <w:highlight w:val="none"/>
        </w:rPr>
        <w:t>注：</w:t>
      </w:r>
      <w:r>
        <w:rPr>
          <w:rFonts w:hint="eastAsia" w:ascii="Times New Roman" w:hAnsi="Times New Roman"/>
          <w:b/>
          <w:bCs/>
          <w:color w:val="auto"/>
          <w:highlight w:val="none"/>
          <w:lang w:eastAsia="zh-CN"/>
        </w:rPr>
        <w:t>上述</w:t>
      </w:r>
      <w:r>
        <w:rPr>
          <w:rFonts w:hint="eastAsia" w:ascii="Times New Roman" w:hAnsi="Times New Roman"/>
          <w:b/>
          <w:bCs/>
          <w:color w:val="auto"/>
          <w:highlight w:val="none"/>
        </w:rPr>
        <w:t>格式</w:t>
      </w:r>
      <w:r>
        <w:rPr>
          <w:rFonts w:hint="eastAsia" w:ascii="Times New Roman" w:hAnsi="Times New Roman"/>
          <w:b/>
          <w:bCs/>
          <w:color w:val="auto"/>
          <w:highlight w:val="none"/>
          <w:lang w:val="en-US" w:eastAsia="zh-CN"/>
        </w:rPr>
        <w:t>可</w:t>
      </w:r>
      <w:r>
        <w:rPr>
          <w:rFonts w:hint="eastAsia" w:ascii="Times New Roman" w:hAnsi="Times New Roman"/>
          <w:b/>
          <w:bCs/>
          <w:color w:val="auto"/>
          <w:highlight w:val="none"/>
        </w:rPr>
        <w:t>自行</w:t>
      </w:r>
      <w:r>
        <w:rPr>
          <w:rFonts w:hint="eastAsia" w:ascii="Times New Roman" w:hAnsi="Times New Roman"/>
          <w:b/>
          <w:bCs/>
          <w:color w:val="auto"/>
          <w:highlight w:val="none"/>
          <w:lang w:val="en-US" w:eastAsia="zh-CN"/>
        </w:rPr>
        <w:t>调整</w:t>
      </w:r>
      <w:r>
        <w:rPr>
          <w:rFonts w:hint="eastAsia" w:ascii="Times New Roman" w:hAnsi="Times New Roman"/>
          <w:b/>
          <w:bCs/>
          <w:color w:val="auto"/>
          <w:highlight w:val="none"/>
        </w:rPr>
        <w:t>，由投标人根据采购需求及招标文件评分标准要求编制。</w:t>
      </w:r>
    </w:p>
    <w:p w14:paraId="56F04845">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566E1759">
      <w:pPr>
        <w:snapToGrid w:val="0"/>
        <w:spacing w:line="360" w:lineRule="auto"/>
        <w:ind w:firstLine="4935" w:firstLineChars="2350"/>
        <w:rPr>
          <w:rFonts w:hAnsi="宋体"/>
          <w:color w:val="auto"/>
          <w:szCs w:val="21"/>
          <w:highlight w:val="none"/>
        </w:rPr>
      </w:pPr>
    </w:p>
    <w:p w14:paraId="59F111F9">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0FFBE53">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2B78503">
      <w:pPr>
        <w:widowControl/>
        <w:spacing w:line="360" w:lineRule="auto"/>
        <w:jc w:val="left"/>
        <w:rPr>
          <w:rFonts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02B95EA9">
      <w:pPr>
        <w:pStyle w:val="21"/>
        <w:jc w:val="center"/>
        <w:outlineLvl w:val="1"/>
        <w:rPr>
          <w:rFonts w:hint="eastAsia" w:hAnsi="宋体"/>
          <w:b/>
          <w:bCs/>
          <w:color w:val="auto"/>
          <w:sz w:val="28"/>
          <w:szCs w:val="28"/>
          <w:highlight w:val="none"/>
        </w:rPr>
      </w:pPr>
      <w:bookmarkStart w:id="130" w:name="_Toc11181"/>
      <w:bookmarkStart w:id="131" w:name="_Toc6792"/>
      <w:r>
        <w:rPr>
          <w:rFonts w:hint="eastAsia" w:hAnsi="宋体"/>
          <w:b/>
          <w:bCs/>
          <w:color w:val="auto"/>
          <w:sz w:val="28"/>
          <w:szCs w:val="28"/>
          <w:highlight w:val="none"/>
        </w:rPr>
        <w:t>第四节 技术文件格式</w:t>
      </w:r>
      <w:bookmarkEnd w:id="130"/>
      <w:bookmarkEnd w:id="131"/>
    </w:p>
    <w:p w14:paraId="0705DB00">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5F538C5">
      <w:pPr>
        <w:snapToGrid w:val="0"/>
        <w:spacing w:before="165" w:beforeLines="50" w:after="50"/>
        <w:rPr>
          <w:rFonts w:hint="eastAsia" w:ascii="宋体" w:hAnsi="宋体"/>
          <w:color w:val="auto"/>
          <w:sz w:val="24"/>
          <w:szCs w:val="20"/>
          <w:highlight w:val="none"/>
        </w:rPr>
      </w:pPr>
    </w:p>
    <w:p w14:paraId="34F09878">
      <w:pPr>
        <w:snapToGrid w:val="0"/>
        <w:spacing w:before="165" w:beforeLines="50" w:after="50"/>
        <w:jc w:val="center"/>
        <w:rPr>
          <w:rFonts w:hint="eastAsia" w:ascii="宋体" w:hAnsi="宋体"/>
          <w:b/>
          <w:bCs/>
          <w:color w:val="auto"/>
          <w:sz w:val="32"/>
          <w:szCs w:val="32"/>
          <w:highlight w:val="none"/>
        </w:rPr>
      </w:pPr>
    </w:p>
    <w:p w14:paraId="3DEFF5F9">
      <w:pPr>
        <w:snapToGrid w:val="0"/>
        <w:spacing w:before="165" w:beforeLines="50" w:after="50"/>
        <w:jc w:val="center"/>
        <w:rPr>
          <w:rFonts w:hint="eastAsia" w:ascii="宋体" w:hAnsi="宋体"/>
          <w:b/>
          <w:bCs/>
          <w:color w:val="auto"/>
          <w:sz w:val="32"/>
          <w:szCs w:val="32"/>
          <w:highlight w:val="none"/>
        </w:rPr>
      </w:pPr>
    </w:p>
    <w:p w14:paraId="60232D87">
      <w:pPr>
        <w:snapToGrid w:val="0"/>
        <w:spacing w:before="165" w:beforeLines="50" w:after="50"/>
        <w:jc w:val="center"/>
        <w:rPr>
          <w:rFonts w:hint="eastAsia" w:ascii="宋体" w:hAnsi="宋体"/>
          <w:b/>
          <w:bCs/>
          <w:color w:val="auto"/>
          <w:sz w:val="32"/>
          <w:szCs w:val="32"/>
          <w:highlight w:val="none"/>
        </w:rPr>
      </w:pPr>
    </w:p>
    <w:p w14:paraId="2F2849ED">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69DC38F6">
      <w:pPr>
        <w:snapToGrid w:val="0"/>
        <w:spacing w:before="165" w:beforeLines="50" w:after="50"/>
        <w:rPr>
          <w:rFonts w:hint="eastAsia" w:ascii="宋体" w:hAnsi="宋体"/>
          <w:bCs/>
          <w:color w:val="auto"/>
          <w:sz w:val="24"/>
          <w:szCs w:val="20"/>
          <w:highlight w:val="none"/>
        </w:rPr>
      </w:pPr>
    </w:p>
    <w:p w14:paraId="4BF0407F">
      <w:pPr>
        <w:snapToGrid w:val="0"/>
        <w:spacing w:before="165" w:beforeLines="50" w:after="50" w:line="400" w:lineRule="exact"/>
        <w:ind w:firstLine="360" w:firstLineChars="150"/>
        <w:rPr>
          <w:rFonts w:hint="eastAsia" w:ascii="宋体" w:hAnsi="宋体" w:eastAsia="宋体"/>
          <w:bCs/>
          <w:color w:val="auto"/>
          <w:sz w:val="24"/>
          <w:szCs w:val="20"/>
          <w:highlight w:val="none"/>
          <w:lang w:eastAsia="zh-CN"/>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南宁市武鸣区现代农业产业园沃柑全产业链“人工智能+”应用体系项目</w:t>
      </w:r>
    </w:p>
    <w:p w14:paraId="0F1C58A1">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NNZC2025-G3-100135-JZZB</w:t>
      </w:r>
    </w:p>
    <w:p w14:paraId="489471FD">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19AF9138">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279E4CF">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BCB8677">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15C382E6">
      <w:pPr>
        <w:snapToGrid w:val="0"/>
        <w:spacing w:before="165" w:beforeLines="50" w:after="50"/>
        <w:ind w:firstLine="645"/>
        <w:jc w:val="center"/>
        <w:rPr>
          <w:rFonts w:hint="eastAsia" w:ascii="宋体" w:hAnsi="宋体"/>
          <w:color w:val="auto"/>
          <w:sz w:val="24"/>
          <w:szCs w:val="20"/>
          <w:highlight w:val="none"/>
        </w:rPr>
      </w:pPr>
    </w:p>
    <w:p w14:paraId="0768B859">
      <w:pPr>
        <w:jc w:val="center"/>
        <w:rPr>
          <w:rFonts w:hint="eastAsia" w:ascii="仿宋_GB2312" w:hAnsi="仿宋" w:eastAsia="仿宋_GB2312" w:cs="仿宋_GB2312"/>
          <w:b/>
          <w:color w:val="auto"/>
          <w:kern w:val="0"/>
          <w:sz w:val="28"/>
          <w:szCs w:val="28"/>
          <w:highlight w:val="none"/>
        </w:rPr>
      </w:pPr>
      <w:r>
        <w:rPr>
          <w:rFonts w:hint="eastAsia"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620EBBC0">
      <w:pPr>
        <w:pStyle w:val="88"/>
        <w:spacing w:line="360" w:lineRule="auto"/>
        <w:rPr>
          <w:rFonts w:hint="eastAsia" w:cs="仿宋_GB2312"/>
          <w:color w:val="auto"/>
          <w:highlight w:val="none"/>
        </w:rPr>
      </w:pPr>
      <w:r>
        <w:rPr>
          <w:rFonts w:hint="eastAsia" w:cs="仿宋_GB2312"/>
          <w:color w:val="auto"/>
          <w:highlight w:val="none"/>
        </w:rPr>
        <w:t>一、项目技术方案…………………………………………………………………（页码）</w:t>
      </w:r>
    </w:p>
    <w:p w14:paraId="4273B662">
      <w:pPr>
        <w:pStyle w:val="88"/>
        <w:spacing w:line="360" w:lineRule="auto"/>
        <w:rPr>
          <w:rFonts w:hint="eastAsia" w:cs="仿宋_GB2312"/>
          <w:color w:val="auto"/>
          <w:highlight w:val="none"/>
        </w:rPr>
      </w:pPr>
      <w:r>
        <w:rPr>
          <w:rFonts w:hint="eastAsia" w:cs="仿宋_GB2312"/>
          <w:color w:val="auto"/>
          <w:highlight w:val="none"/>
        </w:rPr>
        <w:t>二、组织服务方案…………………………………………………………………（页码）</w:t>
      </w:r>
    </w:p>
    <w:p w14:paraId="619DC432">
      <w:pPr>
        <w:pStyle w:val="88"/>
        <w:spacing w:line="360" w:lineRule="auto"/>
        <w:rPr>
          <w:rFonts w:hint="eastAsia" w:cs="仿宋_GB2312"/>
          <w:color w:val="auto"/>
          <w:highlight w:val="none"/>
        </w:rPr>
      </w:pPr>
      <w:r>
        <w:rPr>
          <w:rFonts w:hint="eastAsia" w:cs="仿宋_GB2312"/>
          <w:color w:val="auto"/>
          <w:highlight w:val="none"/>
        </w:rPr>
        <w:t>三、售后服务方案 ………………………………</w:t>
      </w:r>
      <w:r>
        <w:rPr>
          <w:rFonts w:hint="eastAsia" w:cs="仿宋_GB2312"/>
          <w:color w:val="auto"/>
          <w:highlight w:val="none"/>
          <w:lang w:val="zh-CN"/>
        </w:rPr>
        <w:t>………</w:t>
      </w:r>
      <w:r>
        <w:rPr>
          <w:rFonts w:hint="eastAsia" w:cs="仿宋_GB2312"/>
          <w:color w:val="auto"/>
          <w:highlight w:val="none"/>
        </w:rPr>
        <w:t>………………………（页码）</w:t>
      </w:r>
    </w:p>
    <w:p w14:paraId="517230B8">
      <w:pPr>
        <w:pStyle w:val="88"/>
        <w:spacing w:line="360" w:lineRule="auto"/>
        <w:rPr>
          <w:rFonts w:hint="eastAsia" w:cs="仿宋_GB2312"/>
          <w:color w:val="auto"/>
          <w:highlight w:val="none"/>
        </w:rPr>
      </w:pPr>
      <w:r>
        <w:rPr>
          <w:rFonts w:hint="eastAsia" w:cs="仿宋_GB2312"/>
          <w:color w:val="auto"/>
          <w:highlight w:val="none"/>
          <w:lang w:val="en-US" w:eastAsia="zh-CN"/>
        </w:rPr>
        <w:t>四、</w:t>
      </w:r>
      <w:r>
        <w:rPr>
          <w:rFonts w:hint="eastAsia" w:cs="仿宋_GB2312"/>
          <w:color w:val="auto"/>
          <w:highlight w:val="none"/>
        </w:rPr>
        <w:t>针对本项目的优势</w:t>
      </w:r>
      <w:r>
        <w:rPr>
          <w:rFonts w:hint="eastAsia" w:cs="仿宋_GB2312"/>
          <w:color w:val="auto"/>
          <w:highlight w:val="none"/>
          <w:lang w:val="zh-CN"/>
        </w:rPr>
        <w:t>………………………………</w:t>
      </w:r>
      <w:r>
        <w:rPr>
          <w:rFonts w:hint="eastAsia" w:cs="仿宋_GB2312"/>
          <w:color w:val="auto"/>
          <w:highlight w:val="none"/>
        </w:rPr>
        <w:t>……………………………（页码）</w:t>
      </w:r>
    </w:p>
    <w:p w14:paraId="192D3043">
      <w:pPr>
        <w:pStyle w:val="88"/>
        <w:spacing w:line="360" w:lineRule="auto"/>
        <w:rPr>
          <w:rFonts w:hint="eastAsia" w:eastAsia="仿宋_GB2312" w:cs="仿宋_GB2312"/>
          <w:color w:val="auto"/>
          <w:highlight w:val="none"/>
          <w:lang w:val="en-US" w:eastAsia="zh-CN"/>
        </w:rPr>
      </w:pPr>
      <w:r>
        <w:rPr>
          <w:rFonts w:hint="eastAsia" w:cs="仿宋_GB2312"/>
          <w:color w:val="auto"/>
          <w:highlight w:val="none"/>
          <w:lang w:val="en-US" w:eastAsia="zh-CN"/>
        </w:rPr>
        <w:t>五、</w:t>
      </w:r>
      <w:r>
        <w:rPr>
          <w:rFonts w:hint="eastAsia" w:ascii="宋体" w:hAnsi="宋体"/>
          <w:color w:val="auto"/>
          <w:szCs w:val="21"/>
          <w:highlight w:val="none"/>
        </w:rPr>
        <w:t>投标服务技术需求偏离表</w:t>
      </w:r>
      <w:r>
        <w:rPr>
          <w:rFonts w:hint="eastAsia" w:cs="仿宋_GB2312"/>
          <w:color w:val="auto"/>
          <w:highlight w:val="none"/>
          <w:lang w:val="zh-CN"/>
        </w:rPr>
        <w:t>………………………………</w:t>
      </w:r>
      <w:r>
        <w:rPr>
          <w:rFonts w:hint="eastAsia" w:cs="仿宋_GB2312"/>
          <w:color w:val="auto"/>
          <w:highlight w:val="none"/>
        </w:rPr>
        <w:t>……………………（页码）</w:t>
      </w:r>
    </w:p>
    <w:p w14:paraId="77A756A6">
      <w:pPr>
        <w:pStyle w:val="88"/>
        <w:spacing w:line="360" w:lineRule="auto"/>
        <w:rPr>
          <w:rFonts w:hint="eastAsia" w:cs="仿宋_GB2312"/>
          <w:color w:val="auto"/>
          <w:highlight w:val="none"/>
        </w:rPr>
      </w:pPr>
      <w:r>
        <w:rPr>
          <w:rFonts w:hint="eastAsia" w:cs="仿宋_GB2312"/>
          <w:color w:val="auto"/>
          <w:highlight w:val="none"/>
          <w:lang w:val="en-US" w:eastAsia="zh-CN"/>
        </w:rPr>
        <w:t>六</w:t>
      </w:r>
      <w:r>
        <w:rPr>
          <w:rFonts w:hint="eastAsia" w:cs="仿宋_GB2312"/>
          <w:color w:val="auto"/>
          <w:highlight w:val="none"/>
        </w:rPr>
        <w:t>、</w:t>
      </w:r>
      <w:r>
        <w:rPr>
          <w:rFonts w:hint="eastAsia" w:cs="仿宋_GB2312"/>
          <w:color w:val="auto"/>
          <w:highlight w:val="none"/>
          <w:lang w:val="zh-CN"/>
        </w:rPr>
        <w:t>项目实施人员一览表 ………………………………</w:t>
      </w:r>
      <w:r>
        <w:rPr>
          <w:rFonts w:hint="eastAsia" w:cs="仿宋_GB2312"/>
          <w:color w:val="auto"/>
          <w:highlight w:val="none"/>
        </w:rPr>
        <w:t>………………………（页码）</w:t>
      </w:r>
    </w:p>
    <w:p w14:paraId="5EBFC92D">
      <w:pPr>
        <w:pStyle w:val="88"/>
        <w:spacing w:line="360" w:lineRule="auto"/>
        <w:rPr>
          <w:rFonts w:hint="eastAsia" w:cs="仿宋_GB2312"/>
          <w:color w:val="auto"/>
          <w:highlight w:val="none"/>
        </w:rPr>
      </w:pPr>
      <w:r>
        <w:rPr>
          <w:rFonts w:hint="eastAsia" w:cs="仿宋_GB2312"/>
          <w:color w:val="auto"/>
          <w:highlight w:val="none"/>
          <w:lang w:val="en-US" w:eastAsia="zh-CN"/>
        </w:rPr>
        <w:t>七</w:t>
      </w:r>
      <w:r>
        <w:rPr>
          <w:rFonts w:hint="eastAsia" w:cs="仿宋_GB2312"/>
          <w:color w:val="auto"/>
          <w:highlight w:val="none"/>
        </w:rPr>
        <w:t>、除招标文件规定必须提供以外，投标人需要说明的其他文件和说明……（页码）</w:t>
      </w:r>
    </w:p>
    <w:p w14:paraId="36E12A10">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5D2EFE81">
      <w:pPr>
        <w:snapToGrid w:val="0"/>
        <w:spacing w:before="165" w:beforeLines="50" w:after="50"/>
        <w:ind w:left="143" w:leftChars="68" w:firstLine="472" w:firstLineChars="196"/>
        <w:jc w:val="left"/>
        <w:rPr>
          <w:rFonts w:hint="eastAsia" w:ascii="宋体" w:hAnsi="宋体"/>
          <w:b/>
          <w:color w:val="auto"/>
          <w:sz w:val="24"/>
          <w:highlight w:val="none"/>
        </w:rPr>
      </w:pPr>
    </w:p>
    <w:p w14:paraId="01C2EFE5">
      <w:pPr>
        <w:snapToGrid w:val="0"/>
        <w:spacing w:before="165" w:beforeLines="50" w:after="50"/>
        <w:ind w:left="143" w:leftChars="68" w:firstLine="472" w:firstLineChars="196"/>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p>
    <w:p w14:paraId="65913257">
      <w:pPr>
        <w:numPr>
          <w:ilvl w:val="0"/>
          <w:numId w:val="10"/>
        </w:numPr>
        <w:snapToGrid w:val="0"/>
        <w:spacing w:before="165" w:beforeLines="50" w:after="50"/>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项目技术方案</w:t>
      </w:r>
    </w:p>
    <w:p w14:paraId="4F62C336">
      <w:pPr>
        <w:autoSpaceDE w:val="0"/>
        <w:autoSpaceDN w:val="0"/>
        <w:spacing w:line="360" w:lineRule="auto"/>
        <w:jc w:val="center"/>
        <w:rPr>
          <w:rFonts w:hint="eastAsia"/>
          <w:color w:val="auto"/>
          <w:highlight w:val="none"/>
        </w:rPr>
      </w:pPr>
      <w:r>
        <w:rPr>
          <w:rFonts w:hint="eastAsia" w:ascii="仿宋_GB2312" w:hAnsi="仿宋" w:eastAsia="仿宋_GB2312" w:cs="仿宋_GB2312"/>
          <w:color w:val="auto"/>
          <w:sz w:val="24"/>
          <w:highlight w:val="none"/>
        </w:rPr>
        <w:t>（由投标人根据采购需求及招标文件评分标准要求编制）</w:t>
      </w:r>
    </w:p>
    <w:p w14:paraId="5D7CA37A">
      <w:pPr>
        <w:numPr>
          <w:ilvl w:val="0"/>
          <w:numId w:val="0"/>
        </w:num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rPr>
        <w:t>二、组织服务方案</w:t>
      </w:r>
    </w:p>
    <w:p w14:paraId="4DF01F4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（由投标人根据采购需求及招标文件评分标准要求编制）</w:t>
      </w:r>
    </w:p>
    <w:p w14:paraId="7B315705">
      <w:pPr>
        <w:rPr>
          <w:rFonts w:hint="eastAsia" w:ascii="仿宋_GB2312" w:hAnsi="仿宋" w:eastAsia="仿宋_GB2312" w:cs="仿宋_GB2312"/>
          <w:b/>
          <w:bCs/>
          <w:color w:val="auto"/>
          <w:kern w:val="0"/>
          <w:sz w:val="24"/>
          <w:highlight w:val="none"/>
          <w:lang w:val="zh-CN"/>
        </w:rPr>
      </w:pPr>
    </w:p>
    <w:p w14:paraId="3FF90AD1">
      <w:pPr>
        <w:rPr>
          <w:rFonts w:hint="eastAsia" w:ascii="仿宋_GB2312" w:hAnsi="仿宋" w:eastAsia="仿宋_GB2312" w:cs="仿宋_GB2312"/>
          <w:b/>
          <w:bCs/>
          <w:color w:val="auto"/>
          <w:kern w:val="0"/>
          <w:sz w:val="24"/>
          <w:highlight w:val="none"/>
          <w:lang w:val="zh-CN"/>
        </w:rPr>
      </w:pPr>
    </w:p>
    <w:p w14:paraId="4C05D922">
      <w:pPr>
        <w:rPr>
          <w:rFonts w:hint="eastAsia" w:ascii="仿宋_GB2312" w:hAnsi="仿宋" w:eastAsia="仿宋_GB2312" w:cs="仿宋_GB2312"/>
          <w:b/>
          <w:bCs/>
          <w:color w:val="auto"/>
          <w:kern w:val="0"/>
          <w:sz w:val="24"/>
          <w:highlight w:val="none"/>
          <w:lang w:val="zh-CN"/>
        </w:rPr>
      </w:pPr>
    </w:p>
    <w:p w14:paraId="58E79181">
      <w:pPr>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rPr>
        <w:t xml:space="preserve"> </w:t>
      </w:r>
    </w:p>
    <w:tbl>
      <w:tblPr>
        <w:tblStyle w:val="3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70D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8A93ECB">
            <w:pPr>
              <w:spacing w:line="360" w:lineRule="auto"/>
              <w:rPr>
                <w:rFonts w:hint="eastAsia" w:ascii="仿宋_GB2312" w:hAnsi="仿宋" w:eastAsia="仿宋_GB2312" w:cs="仿宋_GB2312"/>
                <w:color w:val="auto"/>
                <w:sz w:val="24"/>
                <w:highlight w:val="none"/>
              </w:rPr>
            </w:pPr>
            <w:r>
              <w:rPr>
                <w:rFonts w:hint="eastAsia"/>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 name="__TH_B113"/>
                              <wps:cNvSpPr txBox="1">
                                <a:spLocks noChangeArrowheads="1"/>
                              </wps:cNvSpPr>
                              <wps:spPr bwMode="auto">
                                <a:xfrm>
                                  <a:off x="455" y="122"/>
                                  <a:ext cx="253" cy="263"/>
                                </a:xfrm>
                                <a:prstGeom prst="rect">
                                  <a:avLst/>
                                </a:prstGeom>
                                <a:noFill/>
                                <a:ln>
                                  <a:noFill/>
                                </a:ln>
                                <a:effectLst/>
                              </wps:spPr>
                              <wps:txbx>
                                <w:txbxContent>
                                  <w:p w14:paraId="027536FE">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6B64B47">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8BA9411">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9ctcntgAAAAIAQAADwAAAAAAAAABACAAAAAiAAAAZHJzL2Rvd25yZXYueG1sUEsB&#10;AhQAFAAAAAgAh07iQBqAlZsSAwAASQsAAA4AAAAAAAAAAQAgAAAAJwEAAGRycy9lMm9Eb2MueG1s&#10;UEsFBgAAAAAGAAYAWQEAAKsGA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27536FE">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6B64B4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8BA9411">
                              <w:pPr>
                                <w:snapToGrid w:val="0"/>
                              </w:pPr>
                              <w:r>
                                <w:rPr>
                                  <w:rFonts w:hint="eastAsia"/>
                                </w:rPr>
                                <w:t>日</w:t>
                              </w:r>
                            </w:p>
                          </w:txbxContent>
                        </v:textbox>
                      </v:shape>
                    </v:group>
                  </w:pict>
                </mc:Fallback>
              </mc:AlternateContent>
            </w:r>
          </w:p>
          <w:p w14:paraId="217E27C2">
            <w:pPr>
              <w:spacing w:line="360" w:lineRule="auto"/>
              <w:rPr>
                <w:rFonts w:hint="eastAsia" w:ascii="仿宋_GB2312" w:hAnsi="仿宋" w:eastAsia="仿宋_GB2312" w:cs="仿宋_GB2312"/>
                <w:color w:val="auto"/>
                <w:sz w:val="24"/>
                <w:highlight w:val="none"/>
              </w:rPr>
            </w:pPr>
          </w:p>
          <w:p w14:paraId="29BA4B89">
            <w:pPr>
              <w:spacing w:line="360" w:lineRule="auto"/>
              <w:rPr>
                <w:rFonts w:hint="eastAsia" w:ascii="仿宋_GB2312" w:hAnsi="仿宋" w:eastAsia="仿宋_GB2312" w:cs="仿宋_GB2312"/>
                <w:color w:val="auto"/>
                <w:sz w:val="24"/>
                <w:highlight w:val="none"/>
              </w:rPr>
            </w:pPr>
          </w:p>
          <w:p w14:paraId="5729574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2B3041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56EBF3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19D17E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FBFC31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C7088E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1508E3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AFE64D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84748D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DC7AA28">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8EBDD7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196BEE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1D6E32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6D43FE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F38EE4E">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D9D82E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F27E15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2F12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A6A6B4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F8F80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76B0F0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788D0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A4E712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C1827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44A83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AFA1D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54D73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6E3B1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002AB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7FAF7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95287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A1829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ADC0F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651D4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41A8EE">
            <w:pPr>
              <w:spacing w:line="360" w:lineRule="auto"/>
              <w:rPr>
                <w:rFonts w:hint="eastAsia" w:ascii="仿宋_GB2312" w:hAnsi="仿宋" w:eastAsia="仿宋_GB2312" w:cs="仿宋_GB2312"/>
                <w:color w:val="auto"/>
                <w:sz w:val="24"/>
                <w:highlight w:val="none"/>
              </w:rPr>
            </w:pPr>
          </w:p>
        </w:tc>
      </w:tr>
      <w:tr w14:paraId="4D87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82628A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79567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930ECD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604BB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6BBA87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BD32F2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9E774C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BFD8A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22995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06072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41751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140E3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87EA8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44C21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102F2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784C0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274707">
            <w:pPr>
              <w:spacing w:line="360" w:lineRule="auto"/>
              <w:rPr>
                <w:rFonts w:hint="eastAsia" w:ascii="仿宋_GB2312" w:hAnsi="仿宋" w:eastAsia="仿宋_GB2312" w:cs="仿宋_GB2312"/>
                <w:color w:val="auto"/>
                <w:sz w:val="24"/>
                <w:highlight w:val="none"/>
              </w:rPr>
            </w:pPr>
          </w:p>
        </w:tc>
      </w:tr>
      <w:tr w14:paraId="409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323F9B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506D95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3DC95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68E588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FF46F4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73C5E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5BDFC2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7DF50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1E018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001F3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E5593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AD673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55E7B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83393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7509D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A852CF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1D6211">
            <w:pPr>
              <w:spacing w:line="360" w:lineRule="auto"/>
              <w:rPr>
                <w:rFonts w:hint="eastAsia" w:ascii="仿宋_GB2312" w:hAnsi="仿宋" w:eastAsia="仿宋_GB2312" w:cs="仿宋_GB2312"/>
                <w:color w:val="auto"/>
                <w:sz w:val="24"/>
                <w:highlight w:val="none"/>
              </w:rPr>
            </w:pPr>
          </w:p>
        </w:tc>
      </w:tr>
      <w:tr w14:paraId="6430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3FEEEE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E6B5E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807405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8B129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5ABD9D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D7FE7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1886C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520BD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FC1B9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628A6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59F88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E8B1F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59DAC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BBC99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5A4B8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7C4A1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9A7893">
            <w:pPr>
              <w:spacing w:line="360" w:lineRule="auto"/>
              <w:rPr>
                <w:rFonts w:hint="eastAsia" w:ascii="仿宋_GB2312" w:hAnsi="仿宋" w:eastAsia="仿宋_GB2312" w:cs="仿宋_GB2312"/>
                <w:color w:val="auto"/>
                <w:sz w:val="24"/>
                <w:highlight w:val="none"/>
              </w:rPr>
            </w:pPr>
          </w:p>
        </w:tc>
      </w:tr>
      <w:tr w14:paraId="5C7C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33CB80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4454D1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C54E20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FC6AB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753D12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848F5D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4D75B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50E47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1DC29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F30BD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D00E9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4B998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46F74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65308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54635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D37FF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72E322">
            <w:pPr>
              <w:spacing w:line="360" w:lineRule="auto"/>
              <w:rPr>
                <w:rFonts w:hint="eastAsia" w:ascii="仿宋_GB2312" w:hAnsi="仿宋" w:eastAsia="仿宋_GB2312" w:cs="仿宋_GB2312"/>
                <w:color w:val="auto"/>
                <w:sz w:val="24"/>
                <w:highlight w:val="none"/>
              </w:rPr>
            </w:pPr>
          </w:p>
        </w:tc>
      </w:tr>
      <w:tr w14:paraId="07C8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CC4177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CBB03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2EFFBC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40D17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0D7EE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CCAD8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13FA0D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73235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DDA17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824A2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C08BB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DB633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C4125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0B6D6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CD926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4E4D7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73F2A4">
            <w:pPr>
              <w:spacing w:line="360" w:lineRule="auto"/>
              <w:rPr>
                <w:rFonts w:hint="eastAsia" w:ascii="仿宋_GB2312" w:hAnsi="仿宋" w:eastAsia="仿宋_GB2312" w:cs="仿宋_GB2312"/>
                <w:color w:val="auto"/>
                <w:sz w:val="24"/>
                <w:highlight w:val="none"/>
              </w:rPr>
            </w:pPr>
          </w:p>
        </w:tc>
      </w:tr>
      <w:tr w14:paraId="33AC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1AF566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9CF18C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C7821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6DD3F0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CE3CD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D7BF13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7258A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009B3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8D0D2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16DA8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B134E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E0F58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6A637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1D0A4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9008B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75E49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C470C9">
            <w:pPr>
              <w:spacing w:line="360" w:lineRule="auto"/>
              <w:rPr>
                <w:rFonts w:hint="eastAsia" w:ascii="仿宋_GB2312" w:hAnsi="仿宋" w:eastAsia="仿宋_GB2312" w:cs="仿宋_GB2312"/>
                <w:color w:val="auto"/>
                <w:sz w:val="24"/>
                <w:highlight w:val="none"/>
              </w:rPr>
            </w:pPr>
          </w:p>
        </w:tc>
      </w:tr>
      <w:tr w14:paraId="2353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C66FFB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9C17C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91B99D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9F785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85D095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E9BB68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AAA130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557744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51C9F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807A4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244F5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7DC9D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8BA91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57A39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5B508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D1AED7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BBD4F6">
            <w:pPr>
              <w:spacing w:line="360" w:lineRule="auto"/>
              <w:rPr>
                <w:rFonts w:hint="eastAsia" w:ascii="仿宋_GB2312" w:hAnsi="仿宋" w:eastAsia="仿宋_GB2312" w:cs="仿宋_GB2312"/>
                <w:color w:val="auto"/>
                <w:sz w:val="24"/>
                <w:highlight w:val="none"/>
              </w:rPr>
            </w:pPr>
          </w:p>
        </w:tc>
      </w:tr>
      <w:tr w14:paraId="205F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ACE4F3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99E62C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4F128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4651E9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04A1A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6C207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0094E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1FFB7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EBB91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28985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F5423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28DBB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589AA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B4B21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A2AC6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012F6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BCCD50">
            <w:pPr>
              <w:spacing w:line="360" w:lineRule="auto"/>
              <w:rPr>
                <w:rFonts w:hint="eastAsia" w:ascii="仿宋_GB2312" w:hAnsi="仿宋" w:eastAsia="仿宋_GB2312" w:cs="仿宋_GB2312"/>
                <w:color w:val="auto"/>
                <w:sz w:val="24"/>
                <w:highlight w:val="none"/>
              </w:rPr>
            </w:pPr>
          </w:p>
        </w:tc>
      </w:tr>
    </w:tbl>
    <w:p w14:paraId="41332CF5">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注：投标人可按上述时间表的格式自行编制切合实际的具体时间表。</w:t>
      </w:r>
    </w:p>
    <w:p w14:paraId="682706CB">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投标人名称（电子签章）：</w:t>
      </w:r>
    </w:p>
    <w:p w14:paraId="0D152661">
      <w:pPr>
        <w:autoSpaceDE w:val="0"/>
        <w:autoSpaceDN w:val="0"/>
        <w:spacing w:line="360" w:lineRule="auto"/>
        <w:rPr>
          <w:rFonts w:hint="eastAsia"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41E8021C">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304B483A">
      <w:pPr>
        <w:snapToGrid w:val="0"/>
        <w:spacing w:before="165" w:beforeLines="50" w:after="50"/>
        <w:jc w:val="center"/>
        <w:rPr>
          <w:b/>
          <w:bCs/>
          <w:color w:val="auto"/>
          <w:sz w:val="30"/>
          <w:szCs w:val="30"/>
          <w:highlight w:val="none"/>
        </w:rPr>
      </w:pPr>
      <w:r>
        <w:rPr>
          <w:rFonts w:hint="eastAsia"/>
          <w:b/>
          <w:bCs/>
          <w:color w:val="auto"/>
          <w:sz w:val="30"/>
          <w:szCs w:val="30"/>
          <w:highlight w:val="none"/>
        </w:rPr>
        <w:t>三、售后服务方案</w:t>
      </w:r>
    </w:p>
    <w:p w14:paraId="50440EA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（由投标人根据采购需求及招标文件评分标准要求编制）</w:t>
      </w:r>
    </w:p>
    <w:p w14:paraId="409D1F81">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1.</w:t>
      </w:r>
      <w:r>
        <w:rPr>
          <w:rFonts w:hint="eastAsia" w:ascii="宋体" w:hAnsi="宋体"/>
          <w:b/>
          <w:color w:val="auto"/>
          <w:sz w:val="32"/>
          <w:szCs w:val="32"/>
          <w:highlight w:val="none"/>
        </w:rPr>
        <w:t>售后服务承诺</w:t>
      </w:r>
    </w:p>
    <w:p w14:paraId="579BCB36">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rPr>
        <w:t>售后服务机构情况表</w:t>
      </w:r>
      <w:r>
        <w:rPr>
          <w:rFonts w:hint="eastAsia" w:ascii="仿宋_GB2312" w:hAnsi="仿宋" w:eastAsia="仿宋_GB2312" w:cs="仿宋_GB2312"/>
          <w:color w:val="auto"/>
          <w:sz w:val="24"/>
          <w:highlight w:val="none"/>
        </w:rPr>
        <w:t>（按此格式自制）</w:t>
      </w:r>
    </w:p>
    <w:tbl>
      <w:tblPr>
        <w:tblStyle w:val="36"/>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A3E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9F6EE90">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5A294F4A">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76885032">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590708A1">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8B6A777">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DE7CFE1">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04E2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7134BE4">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EF2D034">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13EB8BD">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0940E16">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95385E7">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4F4184">
            <w:pPr>
              <w:autoSpaceDE w:val="0"/>
              <w:autoSpaceDN w:val="0"/>
              <w:spacing w:line="360" w:lineRule="auto"/>
              <w:jc w:val="center"/>
              <w:rPr>
                <w:rFonts w:hint="eastAsia" w:ascii="仿宋_GB2312" w:hAnsi="仿宋" w:eastAsia="仿宋_GB2312" w:cs="仿宋_GB2312"/>
                <w:color w:val="auto"/>
                <w:sz w:val="24"/>
                <w:highlight w:val="none"/>
              </w:rPr>
            </w:pPr>
          </w:p>
        </w:tc>
      </w:tr>
      <w:tr w14:paraId="5C56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4B70C23">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BB664FD">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8C29021">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F6020DD">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130C54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AED730">
            <w:pPr>
              <w:autoSpaceDE w:val="0"/>
              <w:autoSpaceDN w:val="0"/>
              <w:spacing w:line="360" w:lineRule="auto"/>
              <w:jc w:val="center"/>
              <w:rPr>
                <w:rFonts w:hint="eastAsia" w:ascii="仿宋_GB2312" w:hAnsi="仿宋" w:eastAsia="仿宋_GB2312" w:cs="仿宋_GB2312"/>
                <w:color w:val="auto"/>
                <w:sz w:val="24"/>
                <w:highlight w:val="none"/>
              </w:rPr>
            </w:pPr>
          </w:p>
        </w:tc>
      </w:tr>
      <w:tr w14:paraId="15F5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06A2438">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AC802E5">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3E9BF50">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594C845C">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E0720A1">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9D4538A">
            <w:pPr>
              <w:autoSpaceDE w:val="0"/>
              <w:autoSpaceDN w:val="0"/>
              <w:spacing w:line="360" w:lineRule="auto"/>
              <w:jc w:val="center"/>
              <w:rPr>
                <w:rFonts w:hint="eastAsia" w:ascii="仿宋_GB2312" w:hAnsi="仿宋" w:eastAsia="仿宋_GB2312" w:cs="仿宋_GB2312"/>
                <w:color w:val="auto"/>
                <w:sz w:val="24"/>
                <w:highlight w:val="none"/>
              </w:rPr>
            </w:pPr>
          </w:p>
        </w:tc>
      </w:tr>
    </w:tbl>
    <w:p w14:paraId="7DFD8813">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注：关于项目涉及的所有售后服务机构均在本表注明，包括投标人本单位和符合条件的第三方服务机构；</w:t>
      </w:r>
    </w:p>
    <w:p w14:paraId="15FF7624">
      <w:pPr>
        <w:autoSpaceDE w:val="0"/>
        <w:autoSpaceDN w:val="0"/>
        <w:spacing w:line="360" w:lineRule="auto"/>
        <w:rPr>
          <w:rFonts w:hint="eastAsia" w:ascii="仿宋_GB2312" w:hAnsi="仿宋" w:eastAsia="仿宋_GB2312" w:cs="仿宋_GB2312"/>
          <w:color w:val="auto"/>
          <w:kern w:val="0"/>
          <w:sz w:val="24"/>
          <w:highlight w:val="none"/>
        </w:rPr>
      </w:pPr>
    </w:p>
    <w:p w14:paraId="09C82930">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3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941A9F8">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1F40C2F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0C4B0263">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812FEE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1AF7C6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6B43A5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F1619E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64D311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7153A8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5567C2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24E9F8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EE8F4A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D32454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1ED9F0ED">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1F1953F">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26E463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9C474BE">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F2CBA94">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C87214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5F3E98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4ACD5C">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6CB5E7">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264D76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A9CF943">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687FE5F">
            <w:pPr>
              <w:autoSpaceDE w:val="0"/>
              <w:autoSpaceDN w:val="0"/>
              <w:spacing w:line="360" w:lineRule="auto"/>
              <w:rPr>
                <w:rFonts w:hint="eastAsia" w:ascii="仿宋_GB2312" w:hAnsi="仿宋" w:eastAsia="仿宋_GB2312" w:cs="仿宋_GB2312"/>
                <w:color w:val="auto"/>
                <w:sz w:val="24"/>
                <w:highlight w:val="none"/>
              </w:rPr>
            </w:pPr>
          </w:p>
        </w:tc>
      </w:tr>
      <w:tr w14:paraId="01EED4C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186ACAB">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A1622F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0F166770">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D4D41EC">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E791B1B">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EF220A6">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4FD4F4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1952DC4">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AA57E35">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529C226">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0393895">
            <w:pPr>
              <w:autoSpaceDE w:val="0"/>
              <w:autoSpaceDN w:val="0"/>
              <w:spacing w:line="360" w:lineRule="auto"/>
              <w:rPr>
                <w:rFonts w:hint="eastAsia" w:ascii="仿宋_GB2312" w:hAnsi="仿宋" w:eastAsia="仿宋_GB2312" w:cs="仿宋_GB2312"/>
                <w:color w:val="auto"/>
                <w:sz w:val="24"/>
                <w:highlight w:val="none"/>
              </w:rPr>
            </w:pPr>
          </w:p>
        </w:tc>
      </w:tr>
      <w:tr w14:paraId="75E66EE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5E7BCA3">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F911472">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5819618">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82671B4">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859076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A06A1F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FBBF23A">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E7387FA">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EA3224D">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30F4FE">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20AB30A">
            <w:pPr>
              <w:autoSpaceDE w:val="0"/>
              <w:autoSpaceDN w:val="0"/>
              <w:spacing w:line="360" w:lineRule="auto"/>
              <w:rPr>
                <w:rFonts w:hint="eastAsia" w:ascii="仿宋_GB2312" w:hAnsi="仿宋" w:eastAsia="仿宋_GB2312" w:cs="仿宋_GB2312"/>
                <w:color w:val="auto"/>
                <w:sz w:val="24"/>
                <w:highlight w:val="none"/>
              </w:rPr>
            </w:pPr>
          </w:p>
        </w:tc>
      </w:tr>
      <w:tr w14:paraId="7B2DD56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C64C920">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AAB6FD5">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8EAEF91">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4AC16A8">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1FCD494">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61D108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8D9C2F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B1EC6F">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CAA1771">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073805">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1C643AF">
            <w:pPr>
              <w:autoSpaceDE w:val="0"/>
              <w:autoSpaceDN w:val="0"/>
              <w:spacing w:line="360" w:lineRule="auto"/>
              <w:rPr>
                <w:rFonts w:hint="eastAsia" w:ascii="仿宋_GB2312" w:hAnsi="仿宋" w:eastAsia="仿宋_GB2312" w:cs="仿宋_GB2312"/>
                <w:color w:val="auto"/>
                <w:sz w:val="24"/>
                <w:highlight w:val="none"/>
              </w:rPr>
            </w:pPr>
          </w:p>
        </w:tc>
      </w:tr>
    </w:tbl>
    <w:p w14:paraId="5014451E">
      <w:pPr>
        <w:snapToGrid w:val="0"/>
        <w:spacing w:before="165" w:beforeLines="50" w:after="50"/>
        <w:ind w:left="142"/>
        <w:jc w:val="center"/>
        <w:rPr>
          <w:rFonts w:hint="eastAsia" w:ascii="宋体" w:hAnsi="宋体"/>
          <w:b/>
          <w:color w:val="auto"/>
          <w:sz w:val="32"/>
          <w:szCs w:val="32"/>
          <w:highlight w:val="none"/>
        </w:rPr>
      </w:pPr>
    </w:p>
    <w:p w14:paraId="701B1E70">
      <w:pPr>
        <w:snapToGrid w:val="0"/>
        <w:spacing w:before="165" w:beforeLines="50" w:line="360" w:lineRule="auto"/>
        <w:ind w:right="480" w:firstLine="3967" w:firstLineChars="1653"/>
        <w:rPr>
          <w:rFonts w:hint="eastAsia" w:ascii="宋体" w:hAnsi="宋体"/>
          <w:color w:val="auto"/>
          <w:sz w:val="24"/>
          <w:highlight w:val="none"/>
        </w:rPr>
      </w:pPr>
    </w:p>
    <w:p w14:paraId="497780CA">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D409C5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F24F5B5">
      <w:pPr>
        <w:widowControl/>
        <w:spacing w:line="360" w:lineRule="auto"/>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2A1EAF2C">
      <w:pPr>
        <w:numPr>
          <w:ilvl w:val="0"/>
          <w:numId w:val="11"/>
        </w:num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针对本项目的优势</w:t>
      </w:r>
    </w:p>
    <w:p w14:paraId="62EFBFBE">
      <w:pPr>
        <w:autoSpaceDE w:val="0"/>
        <w:autoSpaceDN w:val="0"/>
        <w:spacing w:line="360" w:lineRule="auto"/>
        <w:jc w:val="center"/>
        <w:rPr>
          <w:rFonts w:hint="eastAsia"/>
          <w:color w:val="auto"/>
          <w:highlight w:val="none"/>
        </w:rPr>
      </w:pPr>
      <w:r>
        <w:rPr>
          <w:rFonts w:hint="eastAsia" w:ascii="仿宋_GB2312" w:hAnsi="仿宋" w:eastAsia="仿宋_GB2312" w:cs="仿宋_GB2312"/>
          <w:color w:val="auto"/>
          <w:sz w:val="24"/>
          <w:highlight w:val="none"/>
        </w:rPr>
        <w:t>（由投标人根据采购需求及招标文件评分标准要求编制）</w:t>
      </w:r>
    </w:p>
    <w:p w14:paraId="50EACD51">
      <w:pPr>
        <w:pStyle w:val="18"/>
        <w:rPr>
          <w:rFonts w:hint="eastAsia"/>
          <w:color w:val="auto"/>
          <w:highlight w:val="none"/>
        </w:rPr>
      </w:pPr>
    </w:p>
    <w:p w14:paraId="233D7C24">
      <w:pPr>
        <w:pStyle w:val="21"/>
        <w:spacing w:line="500" w:lineRule="exact"/>
        <w:jc w:val="center"/>
        <w:rPr>
          <w:rFonts w:hint="eastAsia" w:ascii="Times New Roman" w:hAnsi="Times New Roman"/>
          <w:b/>
          <w:bCs/>
          <w:color w:val="auto"/>
          <w:sz w:val="30"/>
          <w:szCs w:val="30"/>
          <w:highlight w:val="none"/>
        </w:rPr>
      </w:pPr>
      <w:r>
        <w:rPr>
          <w:rFonts w:hint="eastAsia" w:ascii="宋体" w:hAnsi="宋体"/>
          <w:b/>
          <w:color w:val="auto"/>
          <w:sz w:val="32"/>
          <w:szCs w:val="32"/>
          <w:highlight w:val="none"/>
        </w:rPr>
        <w:t>五、</w:t>
      </w:r>
      <w:r>
        <w:rPr>
          <w:rFonts w:hint="eastAsia" w:ascii="Times New Roman" w:hAnsi="Times New Roman"/>
          <w:b/>
          <w:bCs/>
          <w:color w:val="auto"/>
          <w:sz w:val="30"/>
          <w:szCs w:val="30"/>
          <w:highlight w:val="none"/>
        </w:rPr>
        <w:t>投标服务技术需求偏离表</w:t>
      </w:r>
    </w:p>
    <w:p w14:paraId="40AA657B">
      <w:pPr>
        <w:pStyle w:val="21"/>
        <w:spacing w:line="440" w:lineRule="exact"/>
        <w:ind w:firstLine="420" w:firstLineChars="200"/>
        <w:rPr>
          <w:color w:val="auto"/>
          <w:highlight w:val="none"/>
        </w:rPr>
      </w:pPr>
    </w:p>
    <w:p w14:paraId="62C32C3A">
      <w:pPr>
        <w:pStyle w:val="21"/>
        <w:spacing w:line="600" w:lineRule="exact"/>
        <w:ind w:firstLine="480" w:firstLineChars="200"/>
        <w:rPr>
          <w:rFonts w:hint="eastAsia"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本项目招标文件第二章“服务需求一览表”中的</w:t>
      </w:r>
      <w:r>
        <w:rPr>
          <w:rFonts w:hint="eastAsia" w:ascii="宋体" w:hAnsi="宋体" w:eastAsia="宋体" w:cs="Times New Roman"/>
          <w:b/>
          <w:color w:val="auto"/>
          <w:sz w:val="28"/>
          <w:szCs w:val="28"/>
          <w:highlight w:val="none"/>
        </w:rPr>
        <w:t>服务内容及技术质量要求</w:t>
      </w:r>
      <w:r>
        <w:rPr>
          <w:rFonts w:hint="eastAsia" w:hAnsi="宋体"/>
          <w:color w:val="auto"/>
          <w:sz w:val="24"/>
          <w:szCs w:val="24"/>
          <w:highlight w:val="none"/>
        </w:rPr>
        <w:t>详细填写相应的具体内容。“偏离说明”一栏应当选择“正偏离”、“负偏离”或“无偏离”进行填写。</w:t>
      </w:r>
    </w:p>
    <w:tbl>
      <w:tblPr>
        <w:tblStyle w:val="3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C77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06CDFE37">
            <w:pPr>
              <w:rPr>
                <w:rFonts w:hint="eastAsia"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6C178E31">
            <w:pPr>
              <w:jc w:val="center"/>
              <w:rPr>
                <w:rFonts w:hint="eastAsia"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622FDD08">
            <w:pPr>
              <w:jc w:val="center"/>
              <w:rPr>
                <w:rFonts w:hint="eastAsia"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6D4A9F8F">
            <w:pPr>
              <w:rPr>
                <w:rFonts w:hint="eastAsia" w:ascii="宋体" w:hAnsi="宋体"/>
                <w:color w:val="auto"/>
                <w:szCs w:val="21"/>
                <w:highlight w:val="none"/>
              </w:rPr>
            </w:pPr>
            <w:r>
              <w:rPr>
                <w:rFonts w:hint="eastAsia" w:ascii="宋体" w:hAnsi="宋体"/>
                <w:color w:val="auto"/>
                <w:szCs w:val="21"/>
                <w:highlight w:val="none"/>
              </w:rPr>
              <w:t>偏离说明</w:t>
            </w:r>
          </w:p>
        </w:tc>
      </w:tr>
      <w:tr w14:paraId="4C8A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558A6A85">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C380E8">
            <w:pPr>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5820752">
            <w:pPr>
              <w:jc w:val="center"/>
              <w:rPr>
                <w:rFonts w:hint="eastAsia"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1E87150">
            <w:pPr>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5619288">
            <w:pPr>
              <w:jc w:val="center"/>
              <w:rPr>
                <w:rFonts w:hint="eastAsia"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69ED098">
            <w:pPr>
              <w:widowControl/>
              <w:jc w:val="left"/>
              <w:rPr>
                <w:rFonts w:ascii="宋体" w:hAnsi="宋体"/>
                <w:color w:val="auto"/>
                <w:szCs w:val="21"/>
                <w:highlight w:val="none"/>
              </w:rPr>
            </w:pPr>
          </w:p>
        </w:tc>
      </w:tr>
      <w:tr w14:paraId="76F7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B207879">
            <w:pPr>
              <w:rPr>
                <w:rFonts w:hint="eastAsia" w:ascii="宋体" w:hAnsi="宋体"/>
                <w:color w:val="auto"/>
                <w:szCs w:val="21"/>
                <w:highlight w:val="none"/>
              </w:rPr>
            </w:pPr>
            <w:r>
              <w:rPr>
                <w:rFonts w:hint="eastAsia"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B93415">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B514B11">
            <w:pPr>
              <w:rPr>
                <w:rFonts w:hint="eastAsia" w:ascii="宋体" w:hAnsi="宋体"/>
                <w:color w:val="auto"/>
                <w:szCs w:val="21"/>
                <w:highlight w:val="none"/>
              </w:rPr>
            </w:pPr>
            <w:r>
              <w:rPr>
                <w:rFonts w:hint="eastAsia" w:ascii="宋体" w:hAnsi="宋体"/>
                <w:color w:val="auto"/>
                <w:szCs w:val="21"/>
                <w:highlight w:val="none"/>
              </w:rPr>
              <w:t>1  ……</w:t>
            </w:r>
          </w:p>
          <w:p w14:paraId="7DA94AB0">
            <w:pPr>
              <w:rPr>
                <w:rFonts w:hint="eastAsia" w:ascii="宋体" w:hAnsi="宋体"/>
                <w:color w:val="auto"/>
                <w:szCs w:val="21"/>
                <w:highlight w:val="none"/>
              </w:rPr>
            </w:pPr>
            <w:r>
              <w:rPr>
                <w:rFonts w:hint="eastAsia" w:ascii="宋体" w:hAnsi="宋体"/>
                <w:color w:val="auto"/>
                <w:szCs w:val="21"/>
                <w:highlight w:val="none"/>
              </w:rPr>
              <w:t>2  ……</w:t>
            </w:r>
          </w:p>
          <w:p w14:paraId="39AE73E0">
            <w:pPr>
              <w:rPr>
                <w:rFonts w:hint="eastAsia" w:ascii="宋体" w:hAnsi="宋体"/>
                <w:color w:val="auto"/>
                <w:szCs w:val="21"/>
                <w:highlight w:val="none"/>
              </w:rPr>
            </w:pPr>
            <w:r>
              <w:rPr>
                <w:rFonts w:hint="eastAsia" w:ascii="宋体" w:hAnsi="宋体"/>
                <w:color w:val="auto"/>
                <w:szCs w:val="21"/>
                <w:highlight w:val="none"/>
              </w:rPr>
              <w:t>3  ……</w:t>
            </w:r>
          </w:p>
          <w:p w14:paraId="0C83468C">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B01DE04">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3555AAD">
            <w:pPr>
              <w:rPr>
                <w:rFonts w:hint="eastAsia" w:ascii="宋体" w:hAnsi="宋体"/>
                <w:color w:val="auto"/>
                <w:szCs w:val="21"/>
                <w:highlight w:val="none"/>
              </w:rPr>
            </w:pPr>
            <w:r>
              <w:rPr>
                <w:rFonts w:hint="eastAsia" w:ascii="宋体" w:hAnsi="宋体"/>
                <w:color w:val="auto"/>
                <w:szCs w:val="21"/>
                <w:highlight w:val="none"/>
              </w:rPr>
              <w:t>1  ……</w:t>
            </w:r>
          </w:p>
          <w:p w14:paraId="0D3DA102">
            <w:pPr>
              <w:rPr>
                <w:rFonts w:hint="eastAsia" w:ascii="宋体" w:hAnsi="宋体"/>
                <w:color w:val="auto"/>
                <w:szCs w:val="21"/>
                <w:highlight w:val="none"/>
              </w:rPr>
            </w:pPr>
            <w:r>
              <w:rPr>
                <w:rFonts w:hint="eastAsia" w:ascii="宋体" w:hAnsi="宋体"/>
                <w:color w:val="auto"/>
                <w:szCs w:val="21"/>
                <w:highlight w:val="none"/>
              </w:rPr>
              <w:t>2  ……</w:t>
            </w:r>
          </w:p>
          <w:p w14:paraId="78B38CAB">
            <w:pPr>
              <w:rPr>
                <w:rFonts w:hint="eastAsia" w:ascii="宋体" w:hAnsi="宋体"/>
                <w:color w:val="auto"/>
                <w:szCs w:val="21"/>
                <w:highlight w:val="none"/>
              </w:rPr>
            </w:pPr>
            <w:r>
              <w:rPr>
                <w:rFonts w:hint="eastAsia" w:ascii="宋体" w:hAnsi="宋体"/>
                <w:color w:val="auto"/>
                <w:szCs w:val="21"/>
                <w:highlight w:val="none"/>
              </w:rPr>
              <w:t>3  ……</w:t>
            </w:r>
          </w:p>
          <w:p w14:paraId="5B7FD8C4">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C4357D7">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795D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9D3CC6A">
            <w:pPr>
              <w:rPr>
                <w:rFonts w:hint="eastAsia" w:ascii="宋体" w:hAnsi="宋体"/>
                <w:color w:val="auto"/>
                <w:szCs w:val="21"/>
                <w:highlight w:val="none"/>
              </w:rPr>
            </w:pPr>
            <w:r>
              <w:rPr>
                <w:rFonts w:hint="eastAsia"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9DAE40">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C5D2DDB">
            <w:pPr>
              <w:rPr>
                <w:rFonts w:hint="eastAsia" w:ascii="宋体" w:hAnsi="宋体"/>
                <w:color w:val="auto"/>
                <w:szCs w:val="21"/>
                <w:highlight w:val="none"/>
              </w:rPr>
            </w:pPr>
            <w:r>
              <w:rPr>
                <w:rFonts w:hint="eastAsia" w:ascii="宋体" w:hAnsi="宋体"/>
                <w:color w:val="auto"/>
                <w:szCs w:val="21"/>
                <w:highlight w:val="none"/>
              </w:rPr>
              <w:t>1  ……</w:t>
            </w:r>
          </w:p>
          <w:p w14:paraId="5876B72B">
            <w:pPr>
              <w:rPr>
                <w:rFonts w:hint="eastAsia" w:ascii="宋体" w:hAnsi="宋体"/>
                <w:color w:val="auto"/>
                <w:szCs w:val="21"/>
                <w:highlight w:val="none"/>
              </w:rPr>
            </w:pPr>
            <w:r>
              <w:rPr>
                <w:rFonts w:hint="eastAsia" w:ascii="宋体" w:hAnsi="宋体"/>
                <w:color w:val="auto"/>
                <w:szCs w:val="21"/>
                <w:highlight w:val="none"/>
              </w:rPr>
              <w:t>2  ……</w:t>
            </w:r>
          </w:p>
          <w:p w14:paraId="599BADDA">
            <w:pPr>
              <w:rPr>
                <w:rFonts w:hint="eastAsia" w:ascii="宋体" w:hAnsi="宋体"/>
                <w:color w:val="auto"/>
                <w:szCs w:val="21"/>
                <w:highlight w:val="none"/>
              </w:rPr>
            </w:pPr>
            <w:r>
              <w:rPr>
                <w:rFonts w:hint="eastAsia" w:ascii="宋体" w:hAnsi="宋体"/>
                <w:color w:val="auto"/>
                <w:szCs w:val="21"/>
                <w:highlight w:val="none"/>
              </w:rPr>
              <w:t>3  ……</w:t>
            </w:r>
          </w:p>
          <w:p w14:paraId="4A05BFFA">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10FF460">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438BC29">
            <w:pPr>
              <w:rPr>
                <w:rFonts w:hint="eastAsia" w:ascii="宋体" w:hAnsi="宋体"/>
                <w:color w:val="auto"/>
                <w:szCs w:val="21"/>
                <w:highlight w:val="none"/>
              </w:rPr>
            </w:pPr>
            <w:r>
              <w:rPr>
                <w:rFonts w:hint="eastAsia" w:ascii="宋体" w:hAnsi="宋体"/>
                <w:color w:val="auto"/>
                <w:szCs w:val="21"/>
                <w:highlight w:val="none"/>
              </w:rPr>
              <w:t>1  ……</w:t>
            </w:r>
          </w:p>
          <w:p w14:paraId="1B750E27">
            <w:pPr>
              <w:rPr>
                <w:rFonts w:hint="eastAsia" w:ascii="宋体" w:hAnsi="宋体"/>
                <w:color w:val="auto"/>
                <w:szCs w:val="21"/>
                <w:highlight w:val="none"/>
              </w:rPr>
            </w:pPr>
            <w:r>
              <w:rPr>
                <w:rFonts w:hint="eastAsia" w:ascii="宋体" w:hAnsi="宋体"/>
                <w:color w:val="auto"/>
                <w:szCs w:val="21"/>
                <w:highlight w:val="none"/>
              </w:rPr>
              <w:t>2  ……</w:t>
            </w:r>
          </w:p>
          <w:p w14:paraId="7F5EEB23">
            <w:pPr>
              <w:rPr>
                <w:rFonts w:hint="eastAsia" w:ascii="宋体" w:hAnsi="宋体"/>
                <w:color w:val="auto"/>
                <w:szCs w:val="21"/>
                <w:highlight w:val="none"/>
              </w:rPr>
            </w:pPr>
            <w:r>
              <w:rPr>
                <w:rFonts w:hint="eastAsia" w:ascii="宋体" w:hAnsi="宋体"/>
                <w:color w:val="auto"/>
                <w:szCs w:val="21"/>
                <w:highlight w:val="none"/>
              </w:rPr>
              <w:t>3  ……</w:t>
            </w:r>
          </w:p>
          <w:p w14:paraId="04E55C06">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51905DB">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6035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DAA2B93">
            <w:pPr>
              <w:rPr>
                <w:rFonts w:hint="eastAsia" w:ascii="宋体" w:hAnsi="宋体"/>
                <w:color w:val="auto"/>
                <w:szCs w:val="21"/>
                <w:highlight w:val="none"/>
              </w:rPr>
            </w:pPr>
            <w:r>
              <w:rPr>
                <w:rFonts w:hint="eastAsia"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C8EB2D">
            <w:pPr>
              <w:rPr>
                <w:rFonts w:hint="eastAsia"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F2065BD">
            <w:pPr>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660893D">
            <w:pPr>
              <w:rPr>
                <w:rFonts w:hint="eastAsia"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EB11ECF">
            <w:pPr>
              <w:rPr>
                <w:rFonts w:hint="eastAsia"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8BD1386">
            <w:pPr>
              <w:rPr>
                <w:rFonts w:hint="eastAsia" w:ascii="宋体" w:hAnsi="宋体"/>
                <w:color w:val="auto"/>
                <w:szCs w:val="21"/>
                <w:highlight w:val="none"/>
              </w:rPr>
            </w:pPr>
          </w:p>
        </w:tc>
      </w:tr>
      <w:tr w14:paraId="5143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14FFEB1B">
            <w:pPr>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54975D6">
      <w:pPr>
        <w:pStyle w:val="21"/>
        <w:spacing w:line="360" w:lineRule="auto"/>
        <w:rPr>
          <w:rFonts w:hint="eastAsia" w:hAnsi="宋体"/>
          <w:color w:val="auto"/>
          <w:szCs w:val="21"/>
          <w:highlight w:val="none"/>
        </w:rPr>
      </w:pPr>
      <w:r>
        <w:rPr>
          <w:rFonts w:hint="eastAsia" w:hAnsi="宋体"/>
          <w:color w:val="auto"/>
          <w:szCs w:val="21"/>
          <w:highlight w:val="none"/>
        </w:rPr>
        <w:t>注：</w:t>
      </w:r>
    </w:p>
    <w:p w14:paraId="2C747B9B">
      <w:pPr>
        <w:pStyle w:val="21"/>
        <w:spacing w:line="360" w:lineRule="auto"/>
        <w:rPr>
          <w:rFonts w:hint="eastAsia"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Cs/>
          <w:color w:val="auto"/>
          <w:szCs w:val="21"/>
          <w:highlight w:val="none"/>
        </w:rPr>
        <w:t>否则按投标无效处理</w:t>
      </w:r>
      <w:r>
        <w:rPr>
          <w:rFonts w:hint="eastAsia" w:hAnsi="宋体"/>
          <w:color w:val="auto"/>
          <w:szCs w:val="21"/>
          <w:highlight w:val="none"/>
        </w:rPr>
        <w:t>。</w:t>
      </w:r>
    </w:p>
    <w:p w14:paraId="781150DA">
      <w:pPr>
        <w:pStyle w:val="21"/>
        <w:spacing w:line="360" w:lineRule="auto"/>
        <w:rPr>
          <w:rFonts w:hint="eastAsia" w:hAnsi="宋体"/>
          <w:color w:val="auto"/>
          <w:szCs w:val="21"/>
          <w:highlight w:val="none"/>
        </w:rPr>
      </w:pPr>
      <w:r>
        <w:rPr>
          <w:rFonts w:hint="eastAsia" w:hAnsi="宋体"/>
          <w:bCs/>
          <w:color w:val="auto"/>
          <w:szCs w:val="21"/>
          <w:highlight w:val="none"/>
        </w:rPr>
        <w:t>2.当投标文件的服务内容低于招标文件要求时，投标人应当如实写明“负偏离”，否则视为虚假应标。</w:t>
      </w:r>
    </w:p>
    <w:p w14:paraId="6BC12538">
      <w:pPr>
        <w:pStyle w:val="21"/>
        <w:spacing w:line="360" w:lineRule="auto"/>
        <w:rPr>
          <w:rFonts w:hint="eastAsia"/>
          <w:color w:val="auto"/>
          <w:highlight w:val="none"/>
        </w:rPr>
      </w:pPr>
      <w:r>
        <w:rPr>
          <w:rFonts w:hint="eastAsia"/>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服务参数</w:t>
      </w:r>
      <w:r>
        <w:rPr>
          <w:rFonts w:hint="eastAsia" w:hAnsi="宋体" w:cs="宋体"/>
          <w:color w:val="auto"/>
          <w:szCs w:val="21"/>
          <w:highlight w:val="none"/>
        </w:rPr>
        <w:t>”、“</w:t>
      </w:r>
      <w:r>
        <w:rPr>
          <w:rFonts w:hint="eastAsia" w:hAnsi="宋体"/>
          <w:color w:val="auto"/>
          <w:szCs w:val="21"/>
          <w:highlight w:val="none"/>
        </w:rPr>
        <w:t>所提供服务的内容</w:t>
      </w:r>
      <w:r>
        <w:rPr>
          <w:rFonts w:hint="eastAsia" w:hAnsi="宋体" w:cs="宋体"/>
          <w:color w:val="auto"/>
          <w:szCs w:val="21"/>
          <w:highlight w:val="none"/>
        </w:rPr>
        <w:t>”中标记。</w:t>
      </w:r>
    </w:p>
    <w:p w14:paraId="213AA679">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55394E69">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A60BBF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41AE1BD">
      <w:pPr>
        <w:widowControl/>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5A089ABA">
      <w:pPr>
        <w:pStyle w:val="18"/>
        <w:numPr>
          <w:ilvl w:val="0"/>
          <w:numId w:val="0"/>
        </w:numPr>
        <w:ind w:right="33" w:rightChars="0"/>
        <w:rPr>
          <w:rFonts w:hint="eastAsia"/>
          <w:color w:val="auto"/>
          <w:highlight w:val="none"/>
        </w:rPr>
      </w:pPr>
    </w:p>
    <w:p w14:paraId="6582BC31">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项目实施人员一览表</w:t>
      </w:r>
    </w:p>
    <w:p w14:paraId="2249985B">
      <w:pPr>
        <w:autoSpaceDE w:val="0"/>
        <w:autoSpaceDN w:val="0"/>
        <w:spacing w:line="360" w:lineRule="auto"/>
        <w:jc w:val="center"/>
        <w:rPr>
          <w:rFonts w:hint="eastAsia"/>
          <w:color w:val="auto"/>
          <w:highlight w:val="none"/>
        </w:rPr>
      </w:pPr>
      <w:r>
        <w:rPr>
          <w:rFonts w:hint="eastAsia" w:ascii="仿宋_GB2312" w:hAnsi="仿宋" w:eastAsia="仿宋_GB2312" w:cs="仿宋_GB2312"/>
          <w:color w:val="auto"/>
          <w:sz w:val="24"/>
          <w:highlight w:val="none"/>
        </w:rPr>
        <w:t>（由投标人根据采购需求及招标文件评分标准要求编制）</w:t>
      </w:r>
    </w:p>
    <w:p w14:paraId="523418FA">
      <w:pPr>
        <w:pStyle w:val="21"/>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p w14:paraId="4C761C18">
      <w:pPr>
        <w:keepNext/>
        <w:autoSpaceDE w:val="0"/>
        <w:autoSpaceDN w:val="0"/>
        <w:spacing w:line="360" w:lineRule="auto"/>
        <w:ind w:firstLine="477"/>
        <w:rPr>
          <w:rFonts w:hint="eastAsia" w:ascii="仿宋_GB2312" w:hAnsi="仿宋" w:eastAsia="仿宋_GB2312" w:cs="仿宋_GB2312"/>
          <w:b/>
          <w:color w:val="auto"/>
          <w:sz w:val="24"/>
          <w:highlight w:val="none"/>
          <w:lang w:eastAsia="zh-CN"/>
        </w:rPr>
      </w:pPr>
      <w:r>
        <w:rPr>
          <w:rFonts w:hint="eastAsia" w:ascii="仿宋_GB2312" w:hAnsi="仿宋" w:eastAsia="仿宋_GB2312" w:cs="仿宋_GB2312"/>
          <w:b/>
          <w:color w:val="auto"/>
          <w:sz w:val="24"/>
          <w:highlight w:val="none"/>
        </w:rPr>
        <w:t>附表A</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rPr>
        <w:t>本项目的项目经理情况表</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lang w:val="en-US" w:eastAsia="zh-CN"/>
        </w:rPr>
        <w:t>格式可根据内容调整</w:t>
      </w:r>
      <w:r>
        <w:rPr>
          <w:rFonts w:hint="eastAsia" w:ascii="仿宋_GB2312" w:hAnsi="仿宋" w:eastAsia="仿宋_GB2312" w:cs="仿宋_GB2312"/>
          <w:b/>
          <w:color w:val="auto"/>
          <w:sz w:val="24"/>
          <w:highlight w:val="none"/>
          <w:lang w:eastAsia="zh-CN"/>
        </w:rPr>
        <w:t>）</w:t>
      </w:r>
    </w:p>
    <w:tbl>
      <w:tblPr>
        <w:tblStyle w:val="36"/>
        <w:tblW w:w="8755" w:type="dxa"/>
        <w:tblInd w:w="116" w:type="dxa"/>
        <w:tblLayout w:type="fixed"/>
        <w:tblCellMar>
          <w:top w:w="0" w:type="dxa"/>
          <w:left w:w="108" w:type="dxa"/>
          <w:bottom w:w="0" w:type="dxa"/>
          <w:right w:w="108" w:type="dxa"/>
        </w:tblCellMar>
      </w:tblPr>
      <w:tblGrid>
        <w:gridCol w:w="2061"/>
        <w:gridCol w:w="1287"/>
        <w:gridCol w:w="1260"/>
        <w:gridCol w:w="4147"/>
      </w:tblGrid>
      <w:tr w14:paraId="05653DA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89CF09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5BE749E">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39C490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9ABB2B3">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0500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D9ED9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6FCE19C">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5F9084F">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B80A7EA">
            <w:pPr>
              <w:autoSpaceDE w:val="0"/>
              <w:autoSpaceDN w:val="0"/>
              <w:spacing w:line="360" w:lineRule="auto"/>
              <w:jc w:val="center"/>
              <w:rPr>
                <w:rFonts w:hint="eastAsia" w:ascii="仿宋_GB2312" w:hAnsi="仿宋" w:eastAsia="仿宋_GB2312" w:cs="仿宋_GB2312"/>
                <w:color w:val="auto"/>
                <w:sz w:val="24"/>
                <w:highlight w:val="none"/>
              </w:rPr>
            </w:pPr>
          </w:p>
        </w:tc>
      </w:tr>
      <w:tr w14:paraId="0EC4031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BB3CDA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AFE043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CC142CF">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4614B0">
            <w:pPr>
              <w:widowControl/>
              <w:jc w:val="left"/>
              <w:rPr>
                <w:rFonts w:ascii="仿宋_GB2312" w:hAnsi="仿宋" w:eastAsia="仿宋_GB2312" w:cs="仿宋_GB2312"/>
                <w:color w:val="auto"/>
                <w:sz w:val="24"/>
                <w:highlight w:val="none"/>
              </w:rPr>
            </w:pPr>
          </w:p>
        </w:tc>
      </w:tr>
      <w:tr w14:paraId="4FF969E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CB2F3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EB2DE1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6ED6BD6">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D4C70D">
            <w:pPr>
              <w:widowControl/>
              <w:jc w:val="left"/>
              <w:rPr>
                <w:rFonts w:ascii="仿宋_GB2312" w:hAnsi="仿宋" w:eastAsia="仿宋_GB2312" w:cs="仿宋_GB2312"/>
                <w:color w:val="auto"/>
                <w:sz w:val="24"/>
                <w:highlight w:val="none"/>
              </w:rPr>
            </w:pPr>
          </w:p>
        </w:tc>
      </w:tr>
      <w:tr w14:paraId="1773E87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6C9EC1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53F0FA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9BF1FF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FBD103">
            <w:pPr>
              <w:widowControl/>
              <w:jc w:val="left"/>
              <w:rPr>
                <w:rFonts w:ascii="仿宋_GB2312" w:hAnsi="仿宋" w:eastAsia="仿宋_GB2312" w:cs="仿宋_GB2312"/>
                <w:color w:val="auto"/>
                <w:sz w:val="24"/>
                <w:highlight w:val="none"/>
              </w:rPr>
            </w:pPr>
          </w:p>
        </w:tc>
      </w:tr>
      <w:tr w14:paraId="7673535C">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0ECC41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B9166B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A72B30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CC70B57">
            <w:pPr>
              <w:widowControl/>
              <w:jc w:val="left"/>
              <w:rPr>
                <w:rFonts w:ascii="仿宋_GB2312" w:hAnsi="仿宋" w:eastAsia="仿宋_GB2312" w:cs="仿宋_GB2312"/>
                <w:color w:val="auto"/>
                <w:sz w:val="24"/>
                <w:highlight w:val="none"/>
              </w:rPr>
            </w:pPr>
          </w:p>
        </w:tc>
      </w:tr>
      <w:tr w14:paraId="61FD307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42D263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66243F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7F2AF9">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1BFD611">
            <w:pPr>
              <w:widowControl/>
              <w:jc w:val="left"/>
              <w:rPr>
                <w:rFonts w:ascii="仿宋_GB2312" w:hAnsi="仿宋" w:eastAsia="仿宋_GB2312" w:cs="仿宋_GB2312"/>
                <w:color w:val="auto"/>
                <w:sz w:val="24"/>
                <w:highlight w:val="none"/>
              </w:rPr>
            </w:pPr>
          </w:p>
        </w:tc>
      </w:tr>
      <w:tr w14:paraId="6229697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F61F56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7ACBD31">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518CDA9">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28017E">
            <w:pPr>
              <w:widowControl/>
              <w:jc w:val="left"/>
              <w:rPr>
                <w:rFonts w:ascii="仿宋_GB2312" w:hAnsi="仿宋" w:eastAsia="仿宋_GB2312" w:cs="仿宋_GB2312"/>
                <w:color w:val="auto"/>
                <w:sz w:val="24"/>
                <w:highlight w:val="none"/>
              </w:rPr>
            </w:pPr>
          </w:p>
        </w:tc>
      </w:tr>
      <w:tr w14:paraId="1DDB841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8B1C49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D9AC93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A255EE2">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2040AC3">
            <w:pPr>
              <w:widowControl/>
              <w:jc w:val="left"/>
              <w:rPr>
                <w:rFonts w:ascii="仿宋_GB2312" w:hAnsi="仿宋" w:eastAsia="仿宋_GB2312" w:cs="仿宋_GB2312"/>
                <w:color w:val="auto"/>
                <w:sz w:val="24"/>
                <w:highlight w:val="none"/>
              </w:rPr>
            </w:pPr>
          </w:p>
        </w:tc>
      </w:tr>
      <w:tr w14:paraId="68F9AC1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8535D3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B8660A7">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11897F1">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593E230">
            <w:pPr>
              <w:widowControl/>
              <w:jc w:val="left"/>
              <w:rPr>
                <w:rFonts w:ascii="仿宋_GB2312" w:hAnsi="仿宋" w:eastAsia="仿宋_GB2312" w:cs="仿宋_GB2312"/>
                <w:color w:val="auto"/>
                <w:sz w:val="24"/>
                <w:highlight w:val="none"/>
              </w:rPr>
            </w:pPr>
          </w:p>
        </w:tc>
      </w:tr>
    </w:tbl>
    <w:p w14:paraId="1F31E180">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788E4E0D">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rPr>
        <w:t>本项目的项目小组人员情况表</w:t>
      </w:r>
    </w:p>
    <w:tbl>
      <w:tblPr>
        <w:tblStyle w:val="3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128097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BBE1E3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29C75A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64876E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9D5D4F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962892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3391D2A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r>
              <w:rPr>
                <w:rFonts w:hint="eastAsia" w:ascii="仿宋_GB2312" w:hAnsi="仿宋" w:eastAsia="仿宋_GB2312" w:cs="仿宋_GB2312"/>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2F9DE1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20175C9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r>
              <w:rPr>
                <w:rFonts w:hint="eastAsia" w:ascii="仿宋_GB2312" w:hAnsi="仿宋" w:eastAsia="仿宋_GB2312" w:cs="仿宋_GB2312"/>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861D79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482ACB3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r>
              <w:rPr>
                <w:rFonts w:hint="eastAsia" w:ascii="仿宋_GB2312" w:hAnsi="仿宋" w:eastAsia="仿宋_GB2312" w:cs="仿宋_GB2312"/>
                <w:color w:val="auto"/>
                <w:sz w:val="24"/>
                <w:highlight w:val="none"/>
                <w:lang w:eastAsia="zh-CN"/>
              </w:rPr>
              <w:t>）</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716FF8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6E5E06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7A8F7E8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710F382E">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EB62573">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A540583">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2EF0F23">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F769C09">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8EFCA2C">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15EF02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61BCE17">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4F59E5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536A7C2">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2BD5D29">
            <w:pPr>
              <w:autoSpaceDE w:val="0"/>
              <w:autoSpaceDN w:val="0"/>
              <w:spacing w:line="360" w:lineRule="auto"/>
              <w:rPr>
                <w:rFonts w:hint="eastAsia" w:ascii="仿宋_GB2312" w:hAnsi="仿宋" w:eastAsia="仿宋_GB2312" w:cs="仿宋_GB2312"/>
                <w:color w:val="auto"/>
                <w:sz w:val="24"/>
                <w:highlight w:val="none"/>
              </w:rPr>
            </w:pPr>
          </w:p>
        </w:tc>
      </w:tr>
      <w:tr w14:paraId="257AF64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2D8645E">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85F3A59">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B5097B5">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986D61E">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46FC99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9D68D0A">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1CE399F">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B9F217E">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29DD57E">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00C3055">
            <w:pPr>
              <w:autoSpaceDE w:val="0"/>
              <w:autoSpaceDN w:val="0"/>
              <w:spacing w:line="360" w:lineRule="auto"/>
              <w:rPr>
                <w:rFonts w:hint="eastAsia" w:ascii="仿宋_GB2312" w:hAnsi="仿宋" w:eastAsia="仿宋_GB2312" w:cs="仿宋_GB2312"/>
                <w:color w:val="auto"/>
                <w:sz w:val="24"/>
                <w:highlight w:val="none"/>
              </w:rPr>
            </w:pPr>
          </w:p>
        </w:tc>
      </w:tr>
    </w:tbl>
    <w:p w14:paraId="244A7FEC">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w:t>
      </w:r>
      <w:r>
        <w:rPr>
          <w:rFonts w:hint="eastAsia" w:ascii="仿宋_GB2312" w:hAnsi="仿宋" w:eastAsia="仿宋_GB2312" w:cs="仿宋_GB2312"/>
          <w:b/>
          <w:color w:val="auto"/>
          <w:sz w:val="24"/>
          <w:highlight w:val="none"/>
          <w:lang w:eastAsia="zh-CN"/>
        </w:rPr>
        <w:t>上述</w:t>
      </w:r>
      <w:r>
        <w:rPr>
          <w:rFonts w:hint="eastAsia" w:ascii="仿宋_GB2312" w:hAnsi="仿宋" w:eastAsia="仿宋_GB2312" w:cs="仿宋_GB2312"/>
          <w:b/>
          <w:color w:val="auto"/>
          <w:sz w:val="24"/>
          <w:highlight w:val="none"/>
        </w:rPr>
        <w:t>格式</w:t>
      </w:r>
      <w:r>
        <w:rPr>
          <w:rFonts w:hint="eastAsia" w:ascii="仿宋_GB2312" w:hAnsi="仿宋" w:eastAsia="仿宋_GB2312" w:cs="仿宋_GB2312"/>
          <w:b/>
          <w:color w:val="auto"/>
          <w:sz w:val="24"/>
          <w:highlight w:val="none"/>
          <w:lang w:val="en-US" w:eastAsia="zh-CN"/>
        </w:rPr>
        <w:t>可</w:t>
      </w:r>
      <w:r>
        <w:rPr>
          <w:rFonts w:hint="eastAsia" w:ascii="仿宋_GB2312" w:hAnsi="仿宋" w:eastAsia="仿宋_GB2312" w:cs="仿宋_GB2312"/>
          <w:b/>
          <w:color w:val="auto"/>
          <w:sz w:val="24"/>
          <w:highlight w:val="none"/>
        </w:rPr>
        <w:t>自行</w:t>
      </w:r>
      <w:r>
        <w:rPr>
          <w:rFonts w:hint="eastAsia" w:ascii="仿宋_GB2312" w:hAnsi="仿宋" w:eastAsia="仿宋_GB2312" w:cs="仿宋_GB2312"/>
          <w:b/>
          <w:color w:val="auto"/>
          <w:sz w:val="24"/>
          <w:highlight w:val="none"/>
          <w:lang w:val="en-US" w:eastAsia="zh-CN"/>
        </w:rPr>
        <w:t>调整</w:t>
      </w:r>
      <w:r>
        <w:rPr>
          <w:rFonts w:hint="eastAsia" w:ascii="仿宋_GB2312" w:hAnsi="仿宋" w:eastAsia="仿宋_GB2312" w:cs="仿宋_GB2312"/>
          <w:b/>
          <w:color w:val="auto"/>
          <w:sz w:val="24"/>
          <w:highlight w:val="none"/>
        </w:rPr>
        <w:t>，由投标人根据采购需求及招标文件评分标准要求编制。</w:t>
      </w:r>
    </w:p>
    <w:p w14:paraId="66615DBE">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AE04B10">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572F8625">
      <w:pPr>
        <w:snapToGrid w:val="0"/>
        <w:spacing w:before="50" w:after="50"/>
        <w:rPr>
          <w:rFonts w:hint="eastAsia" w:ascii="宋体" w:hAnsi="宋体"/>
          <w:color w:val="auto"/>
          <w:sz w:val="24"/>
          <w:highlight w:val="none"/>
        </w:rPr>
      </w:pPr>
    </w:p>
    <w:p w14:paraId="704A248E">
      <w:pPr>
        <w:snapToGrid w:val="0"/>
        <w:spacing w:before="165" w:beforeLines="50" w:after="50"/>
        <w:jc w:val="left"/>
        <w:rPr>
          <w:rFonts w:hint="eastAsia" w:ascii="宋体" w:hAnsi="宋体"/>
          <w:color w:val="auto"/>
          <w:sz w:val="24"/>
          <w:highlight w:val="none"/>
        </w:rPr>
      </w:pPr>
      <w:r>
        <w:rPr>
          <w:rFonts w:hint="eastAsia" w:ascii="宋体" w:hAnsi="宋体"/>
          <w:b/>
          <w:color w:val="auto"/>
          <w:sz w:val="24"/>
          <w:highlight w:val="none"/>
        </w:rPr>
        <w:br w:type="page"/>
      </w:r>
      <w:r>
        <w:rPr>
          <w:rFonts w:hint="eastAsia" w:ascii="宋体" w:hAnsi="宋体"/>
          <w:color w:val="auto"/>
          <w:sz w:val="24"/>
          <w:highlight w:val="none"/>
        </w:rPr>
        <w:t xml:space="preserve"> </w:t>
      </w:r>
    </w:p>
    <w:p w14:paraId="76AEF154">
      <w:pPr>
        <w:autoSpaceDE w:val="0"/>
        <w:autoSpaceDN w:val="0"/>
        <w:spacing w:line="360" w:lineRule="auto"/>
        <w:rPr>
          <w:rFonts w:hint="eastAsia" w:ascii="仿宋_GB2312" w:hAnsi="仿宋" w:eastAsia="仿宋_GB2312" w:cs="仿宋_GB2312"/>
          <w:b/>
          <w:bCs/>
          <w:color w:val="auto"/>
          <w:sz w:val="18"/>
          <w:szCs w:val="18"/>
          <w:highlight w:val="none"/>
        </w:rPr>
      </w:pPr>
      <w:r>
        <w:rPr>
          <w:rFonts w:hint="eastAsia" w:ascii="宋体" w:hAnsi="宋体"/>
          <w:b/>
          <w:color w:val="auto"/>
          <w:sz w:val="32"/>
          <w:szCs w:val="32"/>
          <w:highlight w:val="none"/>
        </w:rPr>
        <w:t>七、除招标文件规定必须提供以外，投标人需要说明的其他文件和说明。（格式自拟）</w:t>
      </w:r>
    </w:p>
    <w:p w14:paraId="1E3F0625">
      <w:pPr>
        <w:spacing w:line="360" w:lineRule="auto"/>
        <w:jc w:val="center"/>
        <w:rPr>
          <w:rFonts w:hint="eastAsia" w:ascii="仿宋_GB2312" w:hAnsi="仿宋" w:eastAsia="仿宋_GB2312" w:cs="仿宋_GB2312"/>
          <w:color w:val="auto"/>
          <w:sz w:val="24"/>
          <w:highlight w:val="none"/>
        </w:rPr>
      </w:pPr>
    </w:p>
    <w:p w14:paraId="463A56EB">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3AB48FE5">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2B275120">
      <w:pPr>
        <w:widowControl/>
        <w:jc w:val="left"/>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07502F66">
      <w:pPr>
        <w:pStyle w:val="21"/>
        <w:jc w:val="center"/>
        <w:outlineLvl w:val="1"/>
        <w:rPr>
          <w:rFonts w:hint="eastAsia" w:hAnsi="宋体"/>
          <w:b/>
          <w:bCs/>
          <w:color w:val="auto"/>
          <w:sz w:val="28"/>
          <w:szCs w:val="28"/>
          <w:highlight w:val="none"/>
        </w:rPr>
      </w:pPr>
      <w:bookmarkStart w:id="132" w:name="_Toc32253"/>
      <w:bookmarkStart w:id="133" w:name="_Toc19858"/>
      <w:r>
        <w:rPr>
          <w:rFonts w:hint="eastAsia" w:hAnsi="宋体"/>
          <w:b/>
          <w:bCs/>
          <w:color w:val="auto"/>
          <w:sz w:val="28"/>
          <w:szCs w:val="28"/>
          <w:highlight w:val="none"/>
        </w:rPr>
        <w:t>第五节 报价文件格式</w:t>
      </w:r>
      <w:bookmarkEnd w:id="132"/>
      <w:bookmarkEnd w:id="133"/>
    </w:p>
    <w:p w14:paraId="6118C035">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2751173">
      <w:pPr>
        <w:snapToGrid w:val="0"/>
        <w:spacing w:before="165" w:beforeLines="50" w:after="50" w:line="400" w:lineRule="exact"/>
        <w:jc w:val="center"/>
        <w:rPr>
          <w:rFonts w:hint="eastAsia" w:ascii="宋体" w:hAnsi="宋体"/>
          <w:bCs/>
          <w:color w:val="auto"/>
          <w:sz w:val="24"/>
          <w:szCs w:val="20"/>
          <w:highlight w:val="none"/>
        </w:rPr>
      </w:pPr>
    </w:p>
    <w:p w14:paraId="5F3DA880">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277B7A09">
      <w:pPr>
        <w:snapToGrid w:val="0"/>
        <w:spacing w:before="165" w:beforeLines="50" w:after="50" w:line="400" w:lineRule="exact"/>
        <w:rPr>
          <w:rFonts w:hint="eastAsia" w:ascii="宋体" w:hAnsi="宋体"/>
          <w:bCs/>
          <w:color w:val="auto"/>
          <w:sz w:val="24"/>
          <w:szCs w:val="20"/>
          <w:highlight w:val="none"/>
        </w:rPr>
      </w:pPr>
    </w:p>
    <w:p w14:paraId="74DEC12D">
      <w:pPr>
        <w:snapToGrid w:val="0"/>
        <w:spacing w:before="165" w:beforeLines="50" w:after="50" w:line="400" w:lineRule="exact"/>
        <w:rPr>
          <w:rFonts w:hint="eastAsia" w:ascii="宋体" w:hAnsi="宋体"/>
          <w:bCs/>
          <w:color w:val="auto"/>
          <w:sz w:val="24"/>
          <w:szCs w:val="20"/>
          <w:highlight w:val="none"/>
        </w:rPr>
      </w:pPr>
    </w:p>
    <w:p w14:paraId="70457E57">
      <w:pPr>
        <w:snapToGrid w:val="0"/>
        <w:spacing w:before="165" w:beforeLines="50" w:after="50" w:line="400" w:lineRule="exact"/>
        <w:rPr>
          <w:rFonts w:hint="eastAsia" w:ascii="宋体" w:hAnsi="宋体"/>
          <w:bCs/>
          <w:color w:val="auto"/>
          <w:sz w:val="24"/>
          <w:szCs w:val="20"/>
          <w:highlight w:val="none"/>
        </w:rPr>
      </w:pPr>
    </w:p>
    <w:p w14:paraId="27125B5F">
      <w:pPr>
        <w:snapToGrid w:val="0"/>
        <w:spacing w:before="165" w:beforeLines="50" w:after="50" w:line="400" w:lineRule="exact"/>
        <w:rPr>
          <w:rFonts w:hint="eastAsia" w:ascii="宋体" w:hAnsi="宋体"/>
          <w:bCs/>
          <w:color w:val="auto"/>
          <w:sz w:val="24"/>
          <w:szCs w:val="20"/>
          <w:highlight w:val="none"/>
        </w:rPr>
      </w:pPr>
    </w:p>
    <w:p w14:paraId="7A14E94C">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南宁市武鸣区现代农业产业园沃柑全产业链“人工智能+”应用体系项目</w:t>
      </w:r>
    </w:p>
    <w:p w14:paraId="3B802A4B">
      <w:pPr>
        <w:snapToGrid w:val="0"/>
        <w:spacing w:before="165" w:beforeLines="50" w:after="50" w:line="400" w:lineRule="exact"/>
        <w:ind w:firstLine="360" w:firstLineChars="150"/>
        <w:rPr>
          <w:rFonts w:hint="eastAsia" w:ascii="宋体" w:hAnsi="宋体"/>
          <w:bCs/>
          <w:color w:val="auto"/>
          <w:sz w:val="24"/>
          <w:highlight w:val="none"/>
        </w:rPr>
      </w:pPr>
    </w:p>
    <w:p w14:paraId="328C9B48">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NNZC2025-G3-100135-JZZB</w:t>
      </w:r>
    </w:p>
    <w:p w14:paraId="4DF910C7">
      <w:pPr>
        <w:snapToGrid w:val="0"/>
        <w:spacing w:before="165" w:beforeLines="50" w:after="50" w:line="400" w:lineRule="exact"/>
        <w:ind w:firstLine="360" w:firstLineChars="150"/>
        <w:rPr>
          <w:rFonts w:hint="eastAsia" w:ascii="宋体" w:hAnsi="宋体"/>
          <w:bCs/>
          <w:color w:val="auto"/>
          <w:sz w:val="24"/>
          <w:highlight w:val="none"/>
        </w:rPr>
      </w:pPr>
    </w:p>
    <w:p w14:paraId="605D0B49">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927DBC7">
      <w:pPr>
        <w:snapToGrid w:val="0"/>
        <w:spacing w:before="165" w:beforeLines="50" w:after="50" w:line="400" w:lineRule="exact"/>
        <w:ind w:firstLine="360" w:firstLineChars="150"/>
        <w:rPr>
          <w:rFonts w:hint="eastAsia" w:ascii="宋体" w:hAnsi="宋体"/>
          <w:bCs/>
          <w:color w:val="auto"/>
          <w:sz w:val="24"/>
          <w:highlight w:val="none"/>
        </w:rPr>
      </w:pPr>
    </w:p>
    <w:p w14:paraId="78DBDD7D">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34719B5C">
      <w:pPr>
        <w:snapToGrid w:val="0"/>
        <w:spacing w:before="165" w:beforeLines="50" w:after="50" w:line="400" w:lineRule="exact"/>
        <w:ind w:firstLine="360" w:firstLineChars="150"/>
        <w:rPr>
          <w:rFonts w:hint="eastAsia" w:ascii="宋体" w:hAnsi="宋体"/>
          <w:bCs/>
          <w:color w:val="auto"/>
          <w:sz w:val="24"/>
          <w:highlight w:val="none"/>
        </w:rPr>
      </w:pPr>
    </w:p>
    <w:p w14:paraId="52F6DB3F">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5FE9228">
      <w:pPr>
        <w:pStyle w:val="12"/>
        <w:snapToGrid w:val="0"/>
        <w:spacing w:before="50" w:after="50" w:line="400" w:lineRule="exact"/>
        <w:ind w:firstLine="960" w:firstLineChars="400"/>
        <w:rPr>
          <w:rFonts w:hint="eastAsia" w:ascii="宋体" w:hAnsi="宋体"/>
          <w:bCs/>
          <w:color w:val="auto"/>
          <w:sz w:val="24"/>
          <w:szCs w:val="24"/>
          <w:highlight w:val="none"/>
        </w:rPr>
      </w:pPr>
    </w:p>
    <w:p w14:paraId="6064019D">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月  日</w:t>
      </w:r>
    </w:p>
    <w:p w14:paraId="6FD8B5B9">
      <w:pPr>
        <w:widowControl/>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5ABC04A1">
      <w:pPr>
        <w:rPr>
          <w:rFonts w:hint="eastAsia" w:ascii="宋体" w:hAnsi="宋体" w:cs="宋体"/>
          <w:color w:val="auto"/>
          <w:highlight w:val="none"/>
        </w:rPr>
      </w:pPr>
    </w:p>
    <w:p w14:paraId="771C92B7">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31BEF5DE">
      <w:pPr>
        <w:rPr>
          <w:rFonts w:hint="eastAsia" w:ascii="宋体" w:hAnsi="宋体" w:cs="宋体"/>
          <w:color w:val="auto"/>
          <w:highlight w:val="none"/>
        </w:rPr>
      </w:pPr>
    </w:p>
    <w:p w14:paraId="08039C4C">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33A514A8">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50E56E9A">
      <w:pPr>
        <w:pStyle w:val="18"/>
        <w:ind w:left="0" w:leftChars="0" w:firstLine="0" w:firstLineChars="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val="en-US" w:eastAsia="zh-CN"/>
        </w:rPr>
        <w:t>三、中小企业声明函</w:t>
      </w:r>
      <w:r>
        <w:rPr>
          <w:rFonts w:hint="eastAsia" w:ascii="仿宋_GB2312" w:hAnsi="仿宋" w:eastAsia="仿宋_GB2312" w:cs="仿宋_GB2312"/>
          <w:color w:val="auto"/>
          <w:kern w:val="0"/>
          <w:sz w:val="24"/>
          <w:highlight w:val="none"/>
        </w:rPr>
        <w:t>……………………………………………（页码）</w:t>
      </w:r>
    </w:p>
    <w:p w14:paraId="71276272">
      <w:pPr>
        <w:pStyle w:val="21"/>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47DE648B">
      <w:pPr>
        <w:pStyle w:val="21"/>
        <w:spacing w:line="44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致：</w:t>
      </w:r>
      <w:r>
        <w:rPr>
          <w:rFonts w:hint="eastAsia" w:ascii="Times New Roman" w:hAnsi="Times New Roman"/>
          <w:color w:val="auto"/>
          <w:highlight w:val="none"/>
          <w:u w:val="single"/>
          <w:lang w:eastAsia="zh-CN"/>
        </w:rPr>
        <w:t>广西金证招标代理有限公司</w:t>
      </w:r>
    </w:p>
    <w:p w14:paraId="50F7E4F4">
      <w:pPr>
        <w:pStyle w:val="21"/>
        <w:spacing w:line="440" w:lineRule="exact"/>
        <w:ind w:firstLine="420" w:firstLineChars="200"/>
        <w:rPr>
          <w:color w:val="auto"/>
          <w:highlight w:val="none"/>
        </w:rPr>
      </w:pPr>
      <w:r>
        <w:rPr>
          <w:rFonts w:hint="eastAsia"/>
          <w:color w:val="auto"/>
          <w:highlight w:val="none"/>
        </w:rPr>
        <w:t>我方已仔细阅读了贵方组织的</w:t>
      </w:r>
      <w:r>
        <w:rPr>
          <w:rFonts w:hint="eastAsia" w:ascii="Times New Roman" w:hAnsi="Times New Roman"/>
          <w:color w:val="auto"/>
          <w:highlight w:val="none"/>
          <w:u w:val="single"/>
          <w:lang w:eastAsia="zh-CN"/>
        </w:rPr>
        <w:t>南宁市武鸣区现代农业产业园沃柑全产业链“人工智能+”应用体系项目</w:t>
      </w:r>
      <w:r>
        <w:rPr>
          <w:rFonts w:ascii="Times New Roman" w:hAnsi="Times New Roman"/>
          <w:color w:val="auto"/>
          <w:highlight w:val="none"/>
          <w:u w:val="single"/>
        </w:rPr>
        <w:t xml:space="preserve"> </w:t>
      </w:r>
      <w:r>
        <w:rPr>
          <w:rFonts w:hint="eastAsia"/>
          <w:color w:val="auto"/>
          <w:highlight w:val="none"/>
        </w:rPr>
        <w:t>项目（项目编号：</w:t>
      </w:r>
      <w:r>
        <w:rPr>
          <w:rFonts w:hint="eastAsia"/>
          <w:color w:val="auto"/>
          <w:highlight w:val="none"/>
          <w:lang w:eastAsia="zh-CN"/>
        </w:rPr>
        <w:t>NNZC2025-G3-100135-JZZB</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ascii="Times New Roman" w:hAnsi="Times New Roman"/>
          <w:color w:val="auto"/>
          <w:highlight w:val="none"/>
          <w:u w:val="single"/>
          <w:lang w:eastAsia="zh-CN"/>
        </w:rPr>
        <w:t>（</w:t>
      </w:r>
      <w:r>
        <w:rPr>
          <w:rFonts w:hint="eastAsia"/>
          <w:color w:val="auto"/>
          <w:highlight w:val="none"/>
        </w:rPr>
        <w:t>全权代表姓名</w:t>
      </w:r>
      <w:r>
        <w:rPr>
          <w:rFonts w:hint="eastAsia"/>
          <w:color w:val="auto"/>
          <w:highlight w:val="none"/>
          <w:lang w:eastAsia="zh-CN"/>
        </w:rPr>
        <w:t>）</w:t>
      </w:r>
      <w:r>
        <w:rPr>
          <w:rFonts w:ascii="Times New Roman" w:hAnsi="Times New Roman"/>
          <w:color w:val="auto"/>
          <w:highlight w:val="none"/>
          <w:u w:val="single"/>
        </w:rPr>
        <w:t xml:space="preserve">          </w:t>
      </w:r>
      <w:r>
        <w:rPr>
          <w:rFonts w:hint="eastAsia"/>
          <w:color w:val="auto"/>
          <w:highlight w:val="none"/>
        </w:rPr>
        <w:t xml:space="preserve"> </w:t>
      </w:r>
      <w:r>
        <w:rPr>
          <w:rFonts w:hint="eastAsia"/>
          <w:color w:val="auto"/>
          <w:highlight w:val="none"/>
          <w:lang w:eastAsia="zh-CN"/>
        </w:rPr>
        <w:t>（</w:t>
      </w:r>
      <w:r>
        <w:rPr>
          <w:rFonts w:hint="eastAsia"/>
          <w:color w:val="auto"/>
          <w:highlight w:val="none"/>
        </w:rPr>
        <w:t>职务、职称</w:t>
      </w:r>
      <w:r>
        <w:rPr>
          <w:rFonts w:hint="eastAsia"/>
          <w:color w:val="auto"/>
          <w:highlight w:val="none"/>
          <w:lang w:eastAsia="zh-CN"/>
        </w:rPr>
        <w:t>）</w:t>
      </w:r>
      <w:r>
        <w:rPr>
          <w:rFonts w:hint="eastAsia"/>
          <w:color w:val="auto"/>
          <w:highlight w:val="none"/>
        </w:rPr>
        <w:t xml:space="preserve">为全权代表，现正式递交下述文件参加贵方组织的本次政府采购活动： </w:t>
      </w:r>
    </w:p>
    <w:p w14:paraId="7DF5A344">
      <w:pPr>
        <w:pStyle w:val="21"/>
        <w:spacing w:line="440" w:lineRule="exact"/>
        <w:ind w:firstLine="420" w:firstLineChars="200"/>
        <w:rPr>
          <w:rFonts w:hint="eastAsia"/>
          <w:color w:val="auto"/>
          <w:highlight w:val="none"/>
        </w:rPr>
      </w:pPr>
      <w:r>
        <w:rPr>
          <w:rFonts w:hint="eastAsia"/>
          <w:color w:val="auto"/>
          <w:highlight w:val="none"/>
        </w:rPr>
        <w:t>一、报价文件电子版一份（包含按投标人须知前附表要求提交的全部文件）；</w:t>
      </w:r>
    </w:p>
    <w:p w14:paraId="00731C20">
      <w:pPr>
        <w:pStyle w:val="21"/>
        <w:spacing w:line="440" w:lineRule="exact"/>
        <w:ind w:firstLine="482"/>
        <w:rPr>
          <w:rFonts w:hint="eastAsia"/>
          <w:color w:val="auto"/>
          <w:highlight w:val="none"/>
        </w:rPr>
      </w:pPr>
      <w:r>
        <w:rPr>
          <w:rFonts w:hint="eastAsia"/>
          <w:color w:val="auto"/>
          <w:highlight w:val="none"/>
        </w:rPr>
        <w:t>二、资格文件电子版一份（包含按投标人须知前附表要求提交的全部文件）；</w:t>
      </w:r>
    </w:p>
    <w:p w14:paraId="59BEA756">
      <w:pPr>
        <w:pStyle w:val="21"/>
        <w:spacing w:line="440" w:lineRule="exact"/>
        <w:ind w:firstLine="482"/>
        <w:rPr>
          <w:rFonts w:hint="eastAsia"/>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文件电子版一份（包含按投标人须知前附表要求提交的全部文件）；</w:t>
      </w:r>
    </w:p>
    <w:p w14:paraId="7EF4E4BC">
      <w:pPr>
        <w:pStyle w:val="21"/>
        <w:spacing w:line="440" w:lineRule="exact"/>
        <w:ind w:firstLine="482"/>
        <w:rPr>
          <w:rFonts w:hint="eastAsia"/>
          <w:color w:val="auto"/>
          <w:highlight w:val="none"/>
        </w:rPr>
      </w:pPr>
      <w:r>
        <w:rPr>
          <w:rFonts w:hint="eastAsia" w:hAnsi="宋体"/>
          <w:color w:val="auto"/>
          <w:highlight w:val="none"/>
        </w:rPr>
        <w:t>四、</w:t>
      </w:r>
      <w:r>
        <w:rPr>
          <w:rFonts w:hint="eastAsia"/>
          <w:color w:val="auto"/>
          <w:highlight w:val="none"/>
        </w:rPr>
        <w:t>商务</w:t>
      </w:r>
      <w:r>
        <w:rPr>
          <w:rFonts w:hint="eastAsia" w:hAnsi="宋体"/>
          <w:color w:val="auto"/>
          <w:highlight w:val="none"/>
        </w:rPr>
        <w:t>文件</w:t>
      </w:r>
      <w:r>
        <w:rPr>
          <w:rFonts w:hint="eastAsia"/>
          <w:color w:val="auto"/>
          <w:highlight w:val="none"/>
        </w:rPr>
        <w:t>电子版一份（包含按投标人须知前附表要求提交的全部文件）；</w:t>
      </w:r>
    </w:p>
    <w:p w14:paraId="7357EC6A">
      <w:pPr>
        <w:pStyle w:val="21"/>
        <w:spacing w:line="440" w:lineRule="exact"/>
        <w:ind w:firstLine="482"/>
        <w:rPr>
          <w:rFonts w:hint="eastAsia" w:ascii="Times New Roman" w:hAnsi="Times New Roman"/>
          <w:color w:val="auto"/>
          <w:highlight w:val="none"/>
        </w:rPr>
      </w:pPr>
      <w:r>
        <w:rPr>
          <w:rFonts w:hint="eastAsia"/>
          <w:color w:val="auto"/>
          <w:highlight w:val="none"/>
        </w:rPr>
        <w:t>据此函，签字人兹宣布：</w:t>
      </w:r>
    </w:p>
    <w:p w14:paraId="6CCDDA52">
      <w:pPr>
        <w:pStyle w:val="21"/>
        <w:spacing w:line="440" w:lineRule="exact"/>
        <w:ind w:firstLine="420" w:firstLineChars="200"/>
        <w:rPr>
          <w:rFonts w:ascii="Times New Roman" w:hAnsi="Times New Roman"/>
          <w:color w:val="auto"/>
          <w:highlight w:val="none"/>
        </w:rPr>
      </w:pPr>
      <w:r>
        <w:rPr>
          <w:rFonts w:hint="eastAsia"/>
          <w:color w:val="auto"/>
          <w:highlight w:val="none"/>
          <w:lang w:eastAsia="zh-CN"/>
        </w:rPr>
        <w:t>1.</w:t>
      </w:r>
      <w:r>
        <w:rPr>
          <w:rFonts w:hint="eastAsia"/>
          <w:color w:val="auto"/>
          <w:highlight w:val="none"/>
        </w:rPr>
        <w:t>我方愿意以（大写）人民币</w:t>
      </w:r>
      <w:r>
        <w:rPr>
          <w:rFonts w:hint="eastAsia"/>
          <w:color w:val="auto"/>
          <w:highlight w:val="none"/>
          <w:u w:val="single"/>
        </w:rPr>
        <w:t xml:space="preserve">              </w:t>
      </w:r>
      <w:r>
        <w:rPr>
          <w:rFonts w:hint="eastAsia"/>
          <w:color w:val="auto"/>
          <w:highlight w:val="none"/>
        </w:rPr>
        <w:t xml:space="preserve">元 </w:t>
      </w:r>
      <w:r>
        <w:rPr>
          <w:rFonts w:hint="eastAsia"/>
          <w:color w:val="auto"/>
          <w:highlight w:val="none"/>
          <w:lang w:eastAsia="zh-CN"/>
        </w:rPr>
        <w:t>（</w:t>
      </w:r>
      <w:r>
        <w:rPr>
          <w:rFonts w:hint="eastAsia"/>
          <w:color w:val="auto"/>
          <w:highlight w:val="none"/>
        </w:rPr>
        <w:t>￥</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r>
        <w:rPr>
          <w:rFonts w:hint="eastAsia"/>
          <w:color w:val="auto"/>
          <w:highlight w:val="none"/>
        </w:rPr>
        <w:t>的投标总报价，提交服务成果时间（无分标时填写）</w:t>
      </w:r>
      <w:r>
        <w:rPr>
          <w:rFonts w:hint="eastAsia"/>
          <w:color w:val="auto"/>
          <w:highlight w:val="none"/>
          <w:u w:val="single"/>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“服务需求”中的相应的采购内容。</w:t>
      </w:r>
    </w:p>
    <w:p w14:paraId="6D44DF80">
      <w:pPr>
        <w:pStyle w:val="21"/>
        <w:spacing w:line="440" w:lineRule="exact"/>
        <w:ind w:firstLine="420" w:firstLineChars="200"/>
        <w:rPr>
          <w:rFonts w:ascii="Times New Roman" w:hAnsi="Times New Roman"/>
          <w:color w:val="auto"/>
          <w:highlight w:val="none"/>
        </w:rPr>
      </w:pPr>
      <w:r>
        <w:rPr>
          <w:rFonts w:hint="eastAsia"/>
          <w:color w:val="auto"/>
          <w:highlight w:val="none"/>
        </w:rPr>
        <w:t>其中（有分标时填写）：</w:t>
      </w:r>
    </w:p>
    <w:p w14:paraId="7F7DB4CC">
      <w:pPr>
        <w:pStyle w:val="21"/>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rPr>
        <w:t>分标报价为（大写）人民币</w:t>
      </w:r>
      <w:r>
        <w:rPr>
          <w:rFonts w:hint="eastAsia"/>
          <w:color w:val="auto"/>
          <w:highlight w:val="none"/>
          <w:u w:val="single"/>
        </w:rPr>
        <w:t xml:space="preserve">              </w:t>
      </w:r>
      <w:r>
        <w:rPr>
          <w:rFonts w:hint="eastAsia"/>
          <w:color w:val="auto"/>
          <w:highlight w:val="none"/>
        </w:rPr>
        <w:t xml:space="preserve">元 </w:t>
      </w:r>
      <w:r>
        <w:rPr>
          <w:rFonts w:hint="eastAsia"/>
          <w:color w:val="auto"/>
          <w:highlight w:val="none"/>
          <w:lang w:eastAsia="zh-CN"/>
        </w:rPr>
        <w:t>（</w:t>
      </w:r>
      <w:r>
        <w:rPr>
          <w:rFonts w:hint="eastAsia"/>
          <w:color w:val="auto"/>
          <w:highlight w:val="none"/>
        </w:rPr>
        <w:t>￥</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r>
        <w:rPr>
          <w:rFonts w:hint="eastAsia"/>
          <w:color w:val="auto"/>
          <w:highlight w:val="none"/>
        </w:rPr>
        <w:t>，提交服务成果时间：</w:t>
      </w:r>
      <w:r>
        <w:rPr>
          <w:rFonts w:hint="eastAsia"/>
          <w:color w:val="auto"/>
          <w:highlight w:val="none"/>
          <w:u w:val="single"/>
        </w:rPr>
        <w:t xml:space="preserve">          </w:t>
      </w:r>
      <w:r>
        <w:rPr>
          <w:rFonts w:hint="eastAsia"/>
          <w:color w:val="auto"/>
          <w:highlight w:val="none"/>
        </w:rPr>
        <w:t>；</w:t>
      </w:r>
    </w:p>
    <w:p w14:paraId="11843772">
      <w:pPr>
        <w:pStyle w:val="21"/>
        <w:spacing w:line="360" w:lineRule="exact"/>
        <w:ind w:firstLine="420" w:firstLineChars="200"/>
        <w:rPr>
          <w:rFonts w:hint="eastAsia"/>
          <w:color w:val="auto"/>
          <w:highlight w:val="none"/>
          <w:u w:val="single"/>
        </w:rPr>
      </w:pPr>
      <w:r>
        <w:rPr>
          <w:rFonts w:hint="eastAsia"/>
          <w:color w:val="auto"/>
          <w:highlight w:val="none"/>
          <w:u w:val="single"/>
        </w:rPr>
        <w:t xml:space="preserve">  </w:t>
      </w:r>
      <w:r>
        <w:rPr>
          <w:rFonts w:hint="eastAsia"/>
          <w:color w:val="auto"/>
          <w:highlight w:val="none"/>
        </w:rPr>
        <w:t>分标报价为（大写）人民币</w:t>
      </w:r>
      <w:r>
        <w:rPr>
          <w:rFonts w:hint="eastAsia"/>
          <w:color w:val="auto"/>
          <w:highlight w:val="none"/>
          <w:u w:val="single"/>
        </w:rPr>
        <w:t xml:space="preserve">              </w:t>
      </w:r>
      <w:r>
        <w:rPr>
          <w:rFonts w:hint="eastAsia"/>
          <w:color w:val="auto"/>
          <w:highlight w:val="none"/>
        </w:rPr>
        <w:t xml:space="preserve">元 </w:t>
      </w:r>
      <w:r>
        <w:rPr>
          <w:rFonts w:hint="eastAsia"/>
          <w:color w:val="auto"/>
          <w:highlight w:val="none"/>
          <w:lang w:eastAsia="zh-CN"/>
        </w:rPr>
        <w:t>（</w:t>
      </w:r>
      <w:r>
        <w:rPr>
          <w:rFonts w:hint="eastAsia"/>
          <w:color w:val="auto"/>
          <w:highlight w:val="none"/>
        </w:rPr>
        <w:t>￥</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r>
        <w:rPr>
          <w:rFonts w:hint="eastAsia"/>
          <w:color w:val="auto"/>
          <w:highlight w:val="none"/>
        </w:rPr>
        <w:t>，提交服务成果时间：</w:t>
      </w:r>
      <w:r>
        <w:rPr>
          <w:rFonts w:hint="eastAsia"/>
          <w:color w:val="auto"/>
          <w:highlight w:val="none"/>
          <w:u w:val="single"/>
        </w:rPr>
        <w:t xml:space="preserve">          </w:t>
      </w:r>
      <w:r>
        <w:rPr>
          <w:rFonts w:hint="eastAsia"/>
          <w:color w:val="auto"/>
          <w:highlight w:val="none"/>
        </w:rPr>
        <w:t>；</w:t>
      </w:r>
    </w:p>
    <w:p w14:paraId="66D122C0">
      <w:pPr>
        <w:pStyle w:val="21"/>
        <w:spacing w:line="360" w:lineRule="exact"/>
        <w:ind w:firstLine="420" w:firstLineChars="200"/>
        <w:rPr>
          <w:rFonts w:hint="eastAsia"/>
          <w:color w:val="auto"/>
          <w:highlight w:val="none"/>
          <w:u w:val="single"/>
        </w:rPr>
      </w:pPr>
      <w:r>
        <w:rPr>
          <w:rFonts w:hint="eastAsia"/>
          <w:color w:val="auto"/>
          <w:highlight w:val="none"/>
          <w:lang w:eastAsia="zh-CN"/>
        </w:rPr>
        <w:t>……</w:t>
      </w:r>
    </w:p>
    <w:p w14:paraId="24677958">
      <w:pPr>
        <w:pStyle w:val="21"/>
        <w:spacing w:line="360" w:lineRule="exact"/>
        <w:ind w:firstLine="420" w:firstLineChars="200"/>
        <w:rPr>
          <w:rFonts w:hint="eastAsia"/>
          <w:color w:val="auto"/>
          <w:highlight w:val="none"/>
          <w:u w:val="single"/>
        </w:rPr>
      </w:pPr>
      <w:r>
        <w:rPr>
          <w:rFonts w:hint="eastAsia"/>
          <w:color w:val="auto"/>
          <w:highlight w:val="none"/>
          <w:lang w:eastAsia="zh-CN"/>
        </w:rPr>
        <w:t>2.</w:t>
      </w:r>
      <w:r>
        <w:rPr>
          <w:rFonts w:hint="eastAsia"/>
          <w:color w:val="auto"/>
          <w:highlight w:val="none"/>
        </w:rPr>
        <w:t>我方同意自本项目招标文件“第三章 投标人须知”第一节 投标人须知前附表 第21.2项规定的投标截止时间（开标时间）起遵循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7284CB99">
      <w:pPr>
        <w:pStyle w:val="21"/>
        <w:spacing w:line="360" w:lineRule="exact"/>
        <w:ind w:firstLine="420" w:firstLineChars="200"/>
        <w:rPr>
          <w:rFonts w:hint="eastAsia"/>
          <w:color w:val="auto"/>
          <w:highlight w:val="none"/>
          <w:u w:val="single"/>
        </w:rPr>
      </w:pPr>
      <w:r>
        <w:rPr>
          <w:rFonts w:hint="eastAsia"/>
          <w:color w:val="auto"/>
          <w:highlight w:val="none"/>
          <w:lang w:eastAsia="zh-CN"/>
        </w:rPr>
        <w:t>3.</w:t>
      </w:r>
      <w:r>
        <w:rPr>
          <w:rFonts w:hint="eastAsia"/>
          <w:color w:val="auto"/>
          <w:highlight w:val="none"/>
        </w:rPr>
        <w:t>我方所递交的投标文件及有关资料都是内容完整、真实和准确的。</w:t>
      </w:r>
    </w:p>
    <w:p w14:paraId="3DFAA824">
      <w:pPr>
        <w:pStyle w:val="21"/>
        <w:spacing w:line="440" w:lineRule="exact"/>
        <w:ind w:firstLine="482"/>
        <w:rPr>
          <w:rFonts w:hint="eastAsia"/>
          <w:color w:val="auto"/>
          <w:highlight w:val="none"/>
        </w:rPr>
      </w:pPr>
      <w:r>
        <w:rPr>
          <w:rFonts w:hint="eastAsia"/>
          <w:color w:val="auto"/>
          <w:highlight w:val="none"/>
          <w:lang w:eastAsia="zh-CN"/>
        </w:rPr>
        <w:t>4.</w:t>
      </w:r>
      <w:r>
        <w:rPr>
          <w:rFonts w:hint="eastAsia"/>
          <w:color w:val="auto"/>
          <w:szCs w:val="21"/>
          <w:highlight w:val="none"/>
        </w:rPr>
        <w:t>如本项目采购内容涉及须符合国家强制规定的，我方承诺我方本次投标（包括资格条件和所投产品）均符合国家有关强制规定。</w:t>
      </w:r>
    </w:p>
    <w:p w14:paraId="6F4C4D39">
      <w:pPr>
        <w:pStyle w:val="21"/>
        <w:spacing w:line="440" w:lineRule="exact"/>
        <w:ind w:firstLine="420" w:firstLineChars="200"/>
        <w:rPr>
          <w:rFonts w:hint="eastAsia"/>
          <w:color w:val="auto"/>
          <w:highlight w:val="none"/>
        </w:rPr>
      </w:pPr>
      <w:r>
        <w:rPr>
          <w:rFonts w:hint="eastAsia"/>
          <w:color w:val="auto"/>
          <w:highlight w:val="none"/>
          <w:lang w:eastAsia="zh-CN"/>
        </w:rPr>
        <w:t>5.</w:t>
      </w:r>
      <w:r>
        <w:rPr>
          <w:rFonts w:hint="eastAsia"/>
          <w:color w:val="auto"/>
          <w:highlight w:val="none"/>
        </w:rPr>
        <w:t>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657FD34A">
      <w:pPr>
        <w:pStyle w:val="21"/>
        <w:spacing w:line="440" w:lineRule="exact"/>
        <w:ind w:firstLine="420" w:firstLineChars="200"/>
        <w:rPr>
          <w:rFonts w:hint="eastAsia"/>
          <w:color w:val="auto"/>
          <w:highlight w:val="none"/>
        </w:rPr>
      </w:pPr>
      <w:r>
        <w:rPr>
          <w:rFonts w:hint="eastAsia"/>
          <w:color w:val="auto"/>
          <w:highlight w:val="none"/>
          <w:lang w:eastAsia="zh-CN"/>
        </w:rPr>
        <w:t>6.</w:t>
      </w:r>
      <w:r>
        <w:rPr>
          <w:rFonts w:hint="eastAsia"/>
          <w:color w:val="auto"/>
          <w:highlight w:val="none"/>
        </w:rPr>
        <w:t>我方已详细审核招标文件，我方知道必须放弃提出含糊不清或误解问题的权利。</w:t>
      </w:r>
    </w:p>
    <w:p w14:paraId="17360CAB">
      <w:pPr>
        <w:pStyle w:val="21"/>
        <w:spacing w:line="440" w:lineRule="exact"/>
        <w:ind w:firstLine="420" w:firstLineChars="200"/>
        <w:rPr>
          <w:rFonts w:hint="eastAsia"/>
          <w:color w:val="auto"/>
          <w:highlight w:val="none"/>
        </w:rPr>
      </w:pPr>
      <w:r>
        <w:rPr>
          <w:rFonts w:hint="eastAsia"/>
          <w:color w:val="auto"/>
          <w:highlight w:val="none"/>
          <w:lang w:eastAsia="zh-CN"/>
        </w:rPr>
        <w:t>7.</w:t>
      </w:r>
      <w:r>
        <w:rPr>
          <w:rFonts w:hint="eastAsia"/>
          <w:color w:val="auto"/>
          <w:highlight w:val="none"/>
        </w:rPr>
        <w:t>我方同意应贵方要求提供与本投标有关的任何数据或资料。若贵方需要，我方愿意提供我方作出的一切承诺的证明材料。</w:t>
      </w:r>
    </w:p>
    <w:p w14:paraId="7F784A12">
      <w:pPr>
        <w:pStyle w:val="21"/>
        <w:spacing w:line="440" w:lineRule="exact"/>
        <w:ind w:firstLine="420" w:firstLineChars="200"/>
        <w:rPr>
          <w:rFonts w:hint="eastAsia"/>
          <w:color w:val="auto"/>
          <w:highlight w:val="none"/>
        </w:rPr>
      </w:pPr>
      <w:r>
        <w:rPr>
          <w:rFonts w:hint="eastAsia"/>
          <w:color w:val="auto"/>
          <w:highlight w:val="none"/>
          <w:lang w:eastAsia="zh-CN"/>
        </w:rPr>
        <w:t>8.</w:t>
      </w:r>
      <w:r>
        <w:rPr>
          <w:rFonts w:hint="eastAsia"/>
          <w:color w:val="auto"/>
          <w:highlight w:val="none"/>
        </w:rPr>
        <w:t>我方完全理解贵方不一定接受投标报价最低的投标人为中标供应商的行为。</w:t>
      </w:r>
    </w:p>
    <w:p w14:paraId="60194349">
      <w:pPr>
        <w:pStyle w:val="21"/>
        <w:spacing w:line="440" w:lineRule="exact"/>
        <w:ind w:firstLine="420" w:firstLineChars="200"/>
        <w:rPr>
          <w:rFonts w:hint="eastAsia"/>
          <w:color w:val="auto"/>
          <w:highlight w:val="none"/>
        </w:rPr>
      </w:pPr>
      <w:r>
        <w:rPr>
          <w:rFonts w:hint="eastAsia"/>
          <w:color w:val="auto"/>
          <w:highlight w:val="none"/>
          <w:lang w:eastAsia="zh-CN"/>
        </w:rPr>
        <w:t>9.</w:t>
      </w:r>
      <w:r>
        <w:rPr>
          <w:rFonts w:hint="eastAsia"/>
          <w:color w:val="auto"/>
          <w:highlight w:val="none"/>
        </w:rPr>
        <w:t>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1AC0B143">
      <w:pPr>
        <w:pStyle w:val="21"/>
        <w:numPr>
          <w:ilvl w:val="0"/>
          <w:numId w:val="12"/>
        </w:numPr>
        <w:spacing w:line="440" w:lineRule="exact"/>
        <w:rPr>
          <w:rFonts w:hint="eastAsia" w:hAnsi="宋体"/>
          <w:color w:val="auto"/>
          <w:highlight w:val="none"/>
        </w:rPr>
      </w:pPr>
      <w:r>
        <w:rPr>
          <w:rFonts w:hint="eastAsia" w:hAnsi="宋体"/>
          <w:color w:val="auto"/>
          <w:highlight w:val="none"/>
        </w:rPr>
        <w:t>提供虚假材料谋取中标、成交的；</w:t>
      </w:r>
    </w:p>
    <w:p w14:paraId="3B0E0A3C">
      <w:pPr>
        <w:pStyle w:val="21"/>
        <w:numPr>
          <w:ilvl w:val="0"/>
          <w:numId w:val="12"/>
        </w:numPr>
        <w:spacing w:line="440" w:lineRule="exact"/>
        <w:rPr>
          <w:rFonts w:hint="eastAsia" w:hAnsi="宋体"/>
          <w:color w:val="auto"/>
          <w:highlight w:val="none"/>
        </w:rPr>
      </w:pPr>
      <w:r>
        <w:rPr>
          <w:rFonts w:hint="eastAsia" w:hAnsi="宋体"/>
          <w:color w:val="auto"/>
          <w:highlight w:val="none"/>
        </w:rPr>
        <w:t>采取不正当手段诋毁、排挤其他供应商的；</w:t>
      </w:r>
    </w:p>
    <w:p w14:paraId="6366CBF0">
      <w:pPr>
        <w:pStyle w:val="21"/>
        <w:numPr>
          <w:ilvl w:val="0"/>
          <w:numId w:val="12"/>
        </w:numPr>
        <w:spacing w:line="440" w:lineRule="exact"/>
        <w:rPr>
          <w:rFonts w:hint="eastAsia"/>
          <w:color w:val="auto"/>
          <w:highlight w:val="none"/>
        </w:rPr>
      </w:pPr>
      <w:r>
        <w:rPr>
          <w:rFonts w:hint="eastAsia" w:hAnsi="宋体"/>
          <w:color w:val="auto"/>
          <w:highlight w:val="none"/>
        </w:rPr>
        <w:t>与采购人、其他供应商或者采购代理机构恶意串通的；</w:t>
      </w:r>
    </w:p>
    <w:p w14:paraId="16309F70">
      <w:pPr>
        <w:pStyle w:val="21"/>
        <w:numPr>
          <w:ilvl w:val="0"/>
          <w:numId w:val="12"/>
        </w:numPr>
        <w:spacing w:line="440" w:lineRule="exact"/>
        <w:rPr>
          <w:rFonts w:hint="eastAsia"/>
          <w:color w:val="auto"/>
          <w:highlight w:val="none"/>
        </w:rPr>
      </w:pPr>
      <w:r>
        <w:rPr>
          <w:rFonts w:hint="eastAsia" w:hAnsi="宋体"/>
          <w:color w:val="auto"/>
          <w:highlight w:val="none"/>
        </w:rPr>
        <w:t>向采购人、采购代理机构行贿或者提供其他不正当利益的；</w:t>
      </w:r>
    </w:p>
    <w:p w14:paraId="42E52FCC">
      <w:pPr>
        <w:pStyle w:val="21"/>
        <w:numPr>
          <w:ilvl w:val="0"/>
          <w:numId w:val="12"/>
        </w:numPr>
        <w:spacing w:line="440" w:lineRule="exact"/>
        <w:rPr>
          <w:rFonts w:hint="eastAsia"/>
          <w:color w:val="auto"/>
          <w:highlight w:val="none"/>
        </w:rPr>
      </w:pPr>
      <w:r>
        <w:rPr>
          <w:rFonts w:hint="eastAsia" w:hAnsi="宋体"/>
          <w:color w:val="auto"/>
          <w:highlight w:val="none"/>
        </w:rPr>
        <w:t>在招标采购过程中与采购人进行协商谈判的；</w:t>
      </w:r>
    </w:p>
    <w:p w14:paraId="43BDED32">
      <w:pPr>
        <w:pStyle w:val="21"/>
        <w:numPr>
          <w:ilvl w:val="0"/>
          <w:numId w:val="12"/>
        </w:numPr>
        <w:spacing w:line="440" w:lineRule="exact"/>
        <w:rPr>
          <w:rFonts w:hint="eastAsia"/>
          <w:color w:val="auto"/>
          <w:highlight w:val="none"/>
        </w:rPr>
      </w:pPr>
      <w:r>
        <w:rPr>
          <w:rFonts w:hint="eastAsia" w:hAnsi="宋体"/>
          <w:color w:val="auto"/>
          <w:highlight w:val="none"/>
        </w:rPr>
        <w:t>拒绝有关部门监督检查或提供虚假情况的。</w:t>
      </w:r>
    </w:p>
    <w:p w14:paraId="3AEDF712">
      <w:pPr>
        <w:pStyle w:val="21"/>
        <w:spacing w:line="440" w:lineRule="exact"/>
        <w:ind w:left="420"/>
        <w:rPr>
          <w:rFonts w:hint="eastAsia"/>
          <w:color w:val="auto"/>
          <w:highlight w:val="none"/>
        </w:rPr>
      </w:pPr>
      <w:r>
        <w:rPr>
          <w:rFonts w:hint="eastAsia"/>
          <w:color w:val="auto"/>
          <w:highlight w:val="none"/>
          <w:lang w:eastAsia="zh-CN"/>
        </w:rPr>
        <w:t>10.</w:t>
      </w:r>
      <w:r>
        <w:rPr>
          <w:rFonts w:hint="eastAsia"/>
          <w:color w:val="auto"/>
          <w:highlight w:val="none"/>
        </w:rPr>
        <w:t>我方及由本人担任法定代表人的其他机构最近三年内被处罚的违法行为有：</w:t>
      </w:r>
      <w:r>
        <w:rPr>
          <w:rFonts w:hint="eastAsia"/>
          <w:color w:val="auto"/>
          <w:highlight w:val="none"/>
          <w:u w:val="single"/>
        </w:rPr>
        <w:t xml:space="preserve">                                        </w:t>
      </w:r>
    </w:p>
    <w:p w14:paraId="5EB13F90">
      <w:pPr>
        <w:pStyle w:val="21"/>
        <w:spacing w:line="440" w:lineRule="exact"/>
        <w:ind w:left="420"/>
        <w:rPr>
          <w:rFonts w:hint="eastAsia"/>
          <w:color w:val="auto"/>
          <w:highlight w:val="none"/>
        </w:rPr>
      </w:pPr>
      <w:r>
        <w:rPr>
          <w:rFonts w:hint="eastAsia"/>
          <w:color w:val="auto"/>
          <w:highlight w:val="none"/>
          <w:u w:val="single"/>
        </w:rPr>
        <w:t xml:space="preserve">                                                                                                                        </w:t>
      </w:r>
    </w:p>
    <w:p w14:paraId="77B2078C">
      <w:pPr>
        <w:pStyle w:val="21"/>
        <w:spacing w:line="360" w:lineRule="auto"/>
        <w:ind w:firstLine="420"/>
        <w:rPr>
          <w:rFonts w:hint="eastAsia"/>
          <w:color w:val="auto"/>
          <w:highlight w:val="none"/>
        </w:rPr>
      </w:pPr>
      <w:r>
        <w:rPr>
          <w:rFonts w:hint="eastAsia"/>
          <w:color w:val="auto"/>
          <w:highlight w:val="none"/>
          <w:lang w:eastAsia="zh-CN"/>
        </w:rPr>
        <w:t>11.</w:t>
      </w:r>
      <w:r>
        <w:rPr>
          <w:rFonts w:hint="eastAsia"/>
          <w:color w:val="auto"/>
          <w:highlight w:val="none"/>
        </w:rPr>
        <w:t>以上事项如有虚假或隐瞒，我方愿意承担一切后果，并不再寻求任何旨在减轻或免除法律责任的辩解。</w:t>
      </w:r>
    </w:p>
    <w:p w14:paraId="4776A5AA">
      <w:pPr>
        <w:pStyle w:val="21"/>
        <w:spacing w:line="360" w:lineRule="auto"/>
        <w:ind w:firstLine="420"/>
        <w:rPr>
          <w:rFonts w:hint="eastAsia"/>
          <w:color w:val="auto"/>
          <w:highlight w:val="none"/>
        </w:rPr>
      </w:pPr>
      <w:r>
        <w:rPr>
          <w:rFonts w:hint="eastAsia"/>
          <w:color w:val="auto"/>
          <w:highlight w:val="none"/>
          <w:lang w:eastAsia="zh-CN"/>
        </w:rPr>
        <w:t>12.</w:t>
      </w:r>
      <w:r>
        <w:rPr>
          <w:rFonts w:hint="eastAsia"/>
          <w:color w:val="auto"/>
          <w:highlight w:val="none"/>
        </w:rPr>
        <w:t>与本投标有关的一切正式往来信函请寄：</w:t>
      </w:r>
      <w:r>
        <w:rPr>
          <w:rFonts w:hint="eastAsia"/>
          <w:color w:val="auto"/>
          <w:highlight w:val="none"/>
          <w:u w:val="single"/>
        </w:rPr>
        <w:t xml:space="preserve"> </w:t>
      </w:r>
    </w:p>
    <w:p w14:paraId="5B403B33">
      <w:pPr>
        <w:pStyle w:val="21"/>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79BE0D9D">
      <w:pPr>
        <w:pStyle w:val="21"/>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14:paraId="055A0CC3">
      <w:pPr>
        <w:pStyle w:val="21"/>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14:paraId="0E277B80">
      <w:pPr>
        <w:pStyle w:val="21"/>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68B7B549">
      <w:pPr>
        <w:pStyle w:val="21"/>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14:paraId="756118D7">
      <w:pPr>
        <w:pStyle w:val="21"/>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14:paraId="14DD8988">
      <w:pPr>
        <w:pStyle w:val="21"/>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14:paraId="57295CED">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F7095E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85F3A06">
      <w:pPr>
        <w:widowControl/>
        <w:spacing w:line="360" w:lineRule="auto"/>
        <w:jc w:val="left"/>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56EAC23B">
      <w:pPr>
        <w:pStyle w:val="21"/>
        <w:spacing w:line="360" w:lineRule="auto"/>
        <w:jc w:val="center"/>
        <w:rPr>
          <w:rFonts w:hint="eastAsia"/>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r>
        <w:rPr>
          <w:rFonts w:hint="eastAsia"/>
          <w:b/>
          <w:color w:val="auto"/>
          <w:sz w:val="30"/>
          <w:szCs w:val="30"/>
          <w:highlight w:val="none"/>
          <w:lang w:eastAsia="zh-CN"/>
        </w:rPr>
        <w:t>（</w:t>
      </w:r>
      <w:r>
        <w:rPr>
          <w:rFonts w:hint="eastAsia" w:ascii="仿宋_GB2312" w:hAnsi="仿宋" w:eastAsia="仿宋_GB2312" w:cs="仿宋_GB2312"/>
          <w:b/>
          <w:color w:val="auto"/>
          <w:kern w:val="0"/>
          <w:sz w:val="24"/>
          <w:highlight w:val="none"/>
          <w:lang w:val="zh-CN"/>
        </w:rPr>
        <w:t>单位均为人民币元）</w:t>
      </w:r>
    </w:p>
    <w:p w14:paraId="2036D583">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南宁市武鸣区现代农业产业园沃柑全产业链“人工智能+”应用体系项目</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NNZC2025-G3-100135-JZZB</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4B6E6955">
      <w:pPr>
        <w:pStyle w:val="21"/>
        <w:spacing w:line="360" w:lineRule="auto"/>
        <w:rPr>
          <w:rFonts w:hint="eastAsia"/>
          <w:b/>
          <w:color w:val="auto"/>
          <w:sz w:val="32"/>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36"/>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0975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BFA73E">
            <w:pPr>
              <w:rPr>
                <w:rFonts w:hint="eastAsia"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21A032">
            <w:pPr>
              <w:rPr>
                <w:rFonts w:hint="eastAsia" w:ascii="宋体" w:hAnsi="宋体"/>
                <w:color w:val="auto"/>
                <w:szCs w:val="22"/>
                <w:highlight w:val="none"/>
              </w:rPr>
            </w:pPr>
            <w:r>
              <w:rPr>
                <w:rFonts w:hint="eastAsia" w:ascii="宋体" w:hAnsi="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B7604E1">
            <w:pPr>
              <w:jc w:val="center"/>
              <w:rPr>
                <w:rFonts w:hint="eastAsia" w:ascii="宋体" w:hAnsi="宋体"/>
                <w:color w:val="auto"/>
                <w:szCs w:val="22"/>
                <w:highlight w:val="none"/>
              </w:rPr>
            </w:pPr>
            <w:r>
              <w:rPr>
                <w:rFonts w:hint="eastAsia" w:ascii="宋体" w:hAnsi="宋体"/>
                <w:color w:val="auto"/>
                <w:szCs w:val="22"/>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B14F66">
            <w:pPr>
              <w:jc w:val="center"/>
              <w:rPr>
                <w:rFonts w:hint="eastAsia" w:ascii="宋体" w:hAnsi="宋体"/>
                <w:color w:val="auto"/>
                <w:szCs w:val="22"/>
                <w:highlight w:val="none"/>
              </w:rPr>
            </w:pPr>
            <w:r>
              <w:rPr>
                <w:rFonts w:hint="eastAsia" w:ascii="宋体" w:hAnsi="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C37D8A">
            <w:pPr>
              <w:rPr>
                <w:rFonts w:hint="eastAsia" w:ascii="宋体" w:hAnsi="宋体"/>
                <w:color w:val="auto"/>
                <w:szCs w:val="22"/>
                <w:highlight w:val="none"/>
              </w:rPr>
            </w:pPr>
            <w:r>
              <w:rPr>
                <w:rFonts w:hint="eastAsia" w:ascii="宋体" w:hAnsi="宋体"/>
                <w:color w:val="auto"/>
                <w:szCs w:val="22"/>
                <w:highlight w:val="none"/>
              </w:rPr>
              <w:t>单价</w:t>
            </w:r>
            <w:r>
              <w:rPr>
                <w:rFonts w:hint="eastAsia" w:ascii="宋体" w:hAnsi="宋体"/>
                <w:color w:val="auto"/>
                <w:szCs w:val="22"/>
                <w:highlight w:val="none"/>
                <w:lang w:eastAsia="zh-CN"/>
              </w:rPr>
              <w:t>（</w:t>
            </w:r>
            <w:r>
              <w:rPr>
                <w:rFonts w:hint="eastAsia" w:ascii="宋体" w:hAnsi="宋体"/>
                <w:color w:val="auto"/>
                <w:szCs w:val="22"/>
                <w:highlight w:val="none"/>
              </w:rPr>
              <w:t>元</w:t>
            </w:r>
            <w:r>
              <w:rPr>
                <w:rFonts w:hint="eastAsia" w:ascii="宋体" w:hAnsi="宋体"/>
                <w:color w:val="auto"/>
                <w:szCs w:val="22"/>
                <w:highlight w:val="none"/>
                <w:lang w:eastAsia="zh-CN"/>
              </w:rPr>
              <w:t>）</w:t>
            </w:r>
            <w:r>
              <w:rPr>
                <w:rFonts w:hint="eastAsia" w:ascii="宋体" w:hAnsi="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302337C">
            <w:pPr>
              <w:rPr>
                <w:rFonts w:hint="eastAsia" w:ascii="宋体" w:hAnsi="宋体"/>
                <w:color w:val="auto"/>
                <w:szCs w:val="22"/>
                <w:highlight w:val="none"/>
              </w:rPr>
            </w:pPr>
            <w:r>
              <w:rPr>
                <w:rFonts w:hint="eastAsia" w:ascii="宋体" w:hAnsi="宋体"/>
                <w:color w:val="auto"/>
                <w:szCs w:val="22"/>
                <w:highlight w:val="none"/>
              </w:rPr>
              <w:t>单项合价（元）</w:t>
            </w:r>
          </w:p>
          <w:p w14:paraId="532E87CC">
            <w:pPr>
              <w:rPr>
                <w:rFonts w:hint="eastAsia" w:ascii="宋体" w:hAnsi="宋体"/>
                <w:color w:val="auto"/>
                <w:szCs w:val="22"/>
                <w:highlight w:val="none"/>
              </w:rPr>
            </w:pPr>
            <w:r>
              <w:rPr>
                <w:rFonts w:hint="eastAsia" w:ascii="宋体" w:hAnsi="宋体"/>
                <w:color w:val="auto"/>
                <w:szCs w:val="22"/>
                <w:highlight w:val="none"/>
              </w:rPr>
              <w:t>③＝①×②/费率</w:t>
            </w:r>
          </w:p>
        </w:tc>
        <w:tc>
          <w:tcPr>
            <w:tcW w:w="957" w:type="dxa"/>
            <w:tcBorders>
              <w:top w:val="single" w:color="auto" w:sz="4" w:space="0"/>
              <w:left w:val="single" w:color="auto" w:sz="4" w:space="0"/>
              <w:bottom w:val="single" w:color="auto" w:sz="4" w:space="0"/>
              <w:right w:val="single" w:color="auto" w:sz="4" w:space="0"/>
            </w:tcBorders>
            <w:noWrap w:val="0"/>
            <w:vAlign w:val="top"/>
          </w:tcPr>
          <w:p w14:paraId="14D1432C">
            <w:pPr>
              <w:spacing w:line="360" w:lineRule="auto"/>
              <w:jc w:val="center"/>
              <w:rPr>
                <w:rFonts w:hint="eastAsia" w:ascii="宋体" w:hAnsi="宋体"/>
                <w:color w:val="auto"/>
                <w:szCs w:val="22"/>
                <w:highlight w:val="none"/>
              </w:rPr>
            </w:pPr>
            <w:r>
              <w:rPr>
                <w:rFonts w:hint="eastAsia" w:ascii="宋体" w:hAnsi="宋体"/>
                <w:color w:val="auto"/>
                <w:szCs w:val="22"/>
                <w:highlight w:val="none"/>
              </w:rPr>
              <w:t>服务要求（（含服务期限））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57EEA4E">
            <w:pPr>
              <w:rPr>
                <w:rFonts w:hint="eastAsia" w:ascii="宋体" w:hAnsi="宋体"/>
                <w:color w:val="auto"/>
                <w:szCs w:val="22"/>
                <w:highlight w:val="none"/>
              </w:rPr>
            </w:pPr>
            <w:r>
              <w:rPr>
                <w:rFonts w:hint="eastAsia" w:ascii="宋体" w:hAnsi="宋体"/>
                <w:color w:val="auto"/>
                <w:szCs w:val="22"/>
                <w:highlight w:val="none"/>
              </w:rPr>
              <w:t>备注</w:t>
            </w:r>
          </w:p>
        </w:tc>
      </w:tr>
      <w:tr w14:paraId="0CF0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06C990E">
            <w:pPr>
              <w:rPr>
                <w:rFonts w:hint="eastAsia" w:ascii="宋体" w:hAnsi="宋体"/>
                <w:color w:val="auto"/>
                <w:szCs w:val="22"/>
                <w:highlight w:val="none"/>
              </w:rPr>
            </w:pPr>
            <w:r>
              <w:rPr>
                <w:rFonts w:hint="eastAsia"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6E3281">
            <w:pPr>
              <w:rPr>
                <w:rFonts w:hint="eastAsia"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110F923">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A6F05D">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5546E6">
            <w:pPr>
              <w:rPr>
                <w:rFonts w:hint="eastAsia"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7AB4174">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AEF7CFA">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98725D9">
            <w:pPr>
              <w:rPr>
                <w:rFonts w:hint="eastAsia" w:ascii="宋体" w:hAnsi="宋体"/>
                <w:color w:val="auto"/>
                <w:szCs w:val="22"/>
                <w:highlight w:val="none"/>
              </w:rPr>
            </w:pPr>
          </w:p>
        </w:tc>
      </w:tr>
      <w:tr w14:paraId="1487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9675AED">
            <w:pPr>
              <w:rPr>
                <w:rFonts w:hint="eastAsia" w:ascii="宋体" w:hAnsi="宋体"/>
                <w:color w:val="auto"/>
                <w:szCs w:val="22"/>
                <w:highlight w:val="none"/>
              </w:rPr>
            </w:pPr>
            <w:r>
              <w:rPr>
                <w:rFonts w:hint="eastAsia"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31C1F9">
            <w:pPr>
              <w:rPr>
                <w:rFonts w:hint="eastAsia"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6D09065">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5B4445">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272DEA">
            <w:pPr>
              <w:rPr>
                <w:rFonts w:hint="eastAsia"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DC6592">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7C053EA">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3B77A41">
            <w:pPr>
              <w:rPr>
                <w:rFonts w:hint="eastAsia" w:ascii="宋体" w:hAnsi="宋体"/>
                <w:color w:val="auto"/>
                <w:szCs w:val="22"/>
                <w:highlight w:val="none"/>
              </w:rPr>
            </w:pPr>
          </w:p>
        </w:tc>
      </w:tr>
      <w:tr w14:paraId="6E38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B691354">
            <w:pPr>
              <w:rPr>
                <w:rFonts w:hint="eastAsia" w:ascii="宋体" w:hAnsi="宋体"/>
                <w:color w:val="auto"/>
                <w:szCs w:val="22"/>
                <w:highlight w:val="none"/>
              </w:rPr>
            </w:pPr>
            <w:r>
              <w:rPr>
                <w:rFonts w:hint="eastAsia"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187AC4">
            <w:pPr>
              <w:rPr>
                <w:rFonts w:hint="eastAsia"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EB939D0">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00726D">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804CFC">
            <w:pPr>
              <w:rPr>
                <w:rFonts w:hint="eastAsia"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571ED7">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02E838FA">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5BEB6CF">
            <w:pPr>
              <w:rPr>
                <w:rFonts w:hint="eastAsia" w:ascii="宋体" w:hAnsi="宋体"/>
                <w:color w:val="auto"/>
                <w:szCs w:val="22"/>
                <w:highlight w:val="none"/>
              </w:rPr>
            </w:pPr>
          </w:p>
        </w:tc>
      </w:tr>
      <w:tr w14:paraId="0500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49ACE22">
            <w:pPr>
              <w:jc w:val="left"/>
              <w:rPr>
                <w:rFonts w:hint="eastAsia" w:ascii="宋体" w:hAnsi="宋体"/>
                <w:color w:val="auto"/>
                <w:szCs w:val="22"/>
                <w:highlight w:val="none"/>
              </w:rPr>
            </w:pPr>
            <w:r>
              <w:rPr>
                <w:rFonts w:hint="eastAsia" w:ascii="宋体" w:hAnsi="宋体"/>
                <w:color w:val="auto"/>
                <w:szCs w:val="21"/>
                <w:highlight w:val="none"/>
              </w:rPr>
              <w:t>报价合计（包含税费等所有费用）：（大写）人民币  （￥  元）</w:t>
            </w:r>
          </w:p>
        </w:tc>
      </w:tr>
      <w:tr w14:paraId="4A2E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FFD1310">
            <w:pPr>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r w14:paraId="3753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29F3F565">
            <w:pPr>
              <w:rPr>
                <w:rFonts w:hint="eastAsia" w:ascii="宋体" w:hAnsi="宋体"/>
                <w:color w:val="auto"/>
                <w:szCs w:val="22"/>
                <w:highlight w:val="none"/>
              </w:rPr>
            </w:pPr>
            <w:r>
              <w:rPr>
                <w:rFonts w:hint="eastAsia" w:ascii="宋体" w:hAnsi="宋体"/>
                <w:color w:val="auto"/>
                <w:szCs w:val="22"/>
                <w:highlight w:val="none"/>
              </w:rPr>
              <w:t>验收标准：</w:t>
            </w:r>
          </w:p>
        </w:tc>
      </w:tr>
      <w:tr w14:paraId="2CA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25CADA19">
            <w:pPr>
              <w:rPr>
                <w:rFonts w:hint="eastAsia" w:ascii="宋体" w:hAnsi="宋体"/>
                <w:color w:val="auto"/>
                <w:szCs w:val="22"/>
                <w:highlight w:val="none"/>
              </w:rPr>
            </w:pPr>
            <w:r>
              <w:rPr>
                <w:rFonts w:hint="eastAsia" w:ascii="宋体" w:hAnsi="宋体"/>
                <w:color w:val="auto"/>
                <w:szCs w:val="22"/>
                <w:highlight w:val="none"/>
              </w:rPr>
              <w:t>优惠及其它：</w:t>
            </w:r>
          </w:p>
        </w:tc>
      </w:tr>
    </w:tbl>
    <w:p w14:paraId="4D1A33CB">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691CD8A7">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4A7DF68C">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72E6FFD9">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2DA911FF">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4.以上表格要求细分项目及报价，在“具体服务内容”一栏中，填写具体服务范围、服务时间、服务标准，</w:t>
      </w:r>
      <w:r>
        <w:rPr>
          <w:rFonts w:hint="eastAsia" w:ascii="仿宋_GB2312" w:hAnsi="仿宋" w:eastAsia="仿宋_GB2312" w:cs="仿宋_GB2312"/>
          <w:b/>
          <w:color w:val="auto"/>
          <w:kern w:val="0"/>
          <w:sz w:val="24"/>
          <w:highlight w:val="none"/>
          <w:lang w:val="zh-CN"/>
        </w:rPr>
        <w:t>否则其投标作无效标处理。</w:t>
      </w:r>
    </w:p>
    <w:p w14:paraId="4AC93FC8">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7419FBCA">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548CADC">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20F919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32D6550">
      <w:pPr>
        <w:widowControl/>
        <w:jc w:val="left"/>
        <w:rPr>
          <w:rFonts w:ascii="宋体" w:hAnsi="宋体"/>
          <w:color w:val="auto"/>
          <w:sz w:val="30"/>
          <w:szCs w:val="20"/>
          <w:highlight w:val="none"/>
        </w:rPr>
      </w:pPr>
    </w:p>
    <w:p w14:paraId="49F56FB6">
      <w:pPr>
        <w:pStyle w:val="21"/>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lang w:val="en-US" w:eastAsia="zh-CN"/>
        </w:rPr>
        <w:t>三、</w:t>
      </w:r>
      <w:r>
        <w:rPr>
          <w:rFonts w:hint="eastAsia" w:ascii="Times New Roman" w:hAnsi="Times New Roman"/>
          <w:b/>
          <w:color w:val="auto"/>
          <w:sz w:val="30"/>
          <w:szCs w:val="30"/>
          <w:highlight w:val="none"/>
        </w:rPr>
        <w:t>中小企业声明函</w:t>
      </w:r>
    </w:p>
    <w:p w14:paraId="07646254">
      <w:pPr>
        <w:pStyle w:val="17"/>
        <w:spacing w:line="240" w:lineRule="auto"/>
        <w:ind w:firstLine="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3F45FB9F">
      <w:pPr>
        <w:pStyle w:val="17"/>
        <w:spacing w:line="240" w:lineRule="auto"/>
        <w:ind w:firstLine="404"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1.</w:t>
      </w:r>
      <w:r>
        <w:rPr>
          <w:rFonts w:hint="eastAsia" w:ascii="Times New Roman" w:hAnsi="宋体"/>
          <w:color w:val="auto"/>
          <w:sz w:val="21"/>
          <w:szCs w:val="21"/>
          <w:highlight w:val="none"/>
        </w:rPr>
        <w:t>本声明函主要供参加政府采购活动的中小企业填写，非中小企业无需填写。</w:t>
      </w:r>
    </w:p>
    <w:p w14:paraId="5837DDCB">
      <w:pPr>
        <w:pStyle w:val="17"/>
        <w:spacing w:line="240" w:lineRule="auto"/>
        <w:ind w:firstLine="404" w:firstLineChars="200"/>
        <w:rPr>
          <w:rFonts w:ascii="Times New Roman" w:hAnsi="宋体"/>
          <w:color w:val="auto"/>
          <w:sz w:val="21"/>
          <w:szCs w:val="21"/>
          <w:highlight w:val="none"/>
        </w:rPr>
      </w:pPr>
      <w:r>
        <w:rPr>
          <w:rFonts w:hint="eastAsia" w:ascii="Times New Roman" w:hAnsi="Times New Roman"/>
          <w:color w:val="auto"/>
          <w:sz w:val="21"/>
          <w:szCs w:val="21"/>
          <w:highlight w:val="none"/>
          <w:lang w:eastAsia="zh-CN"/>
        </w:rPr>
        <w:t>2.</w:t>
      </w:r>
      <w:r>
        <w:rPr>
          <w:rFonts w:hint="eastAsia" w:ascii="Times New Roman" w:hAnsi="宋体"/>
          <w:color w:val="auto"/>
          <w:sz w:val="21"/>
          <w:szCs w:val="21"/>
          <w:highlight w:val="none"/>
        </w:rPr>
        <w:t>小型、微型企业提供中型企业提供的服务的，视同为中型企业。</w:t>
      </w:r>
    </w:p>
    <w:p w14:paraId="53D9733E">
      <w:pPr>
        <w:pStyle w:val="17"/>
        <w:spacing w:line="240" w:lineRule="auto"/>
        <w:ind w:firstLine="404" w:firstLineChars="200"/>
        <w:rPr>
          <w:rFonts w:ascii="Times New Roman" w:hAnsi="宋体"/>
          <w:color w:val="auto"/>
          <w:sz w:val="21"/>
          <w:szCs w:val="21"/>
          <w:highlight w:val="none"/>
        </w:rPr>
      </w:pPr>
    </w:p>
    <w:p w14:paraId="2C44ED6F">
      <w:pPr>
        <w:pStyle w:val="9"/>
        <w:spacing w:line="500" w:lineRule="exact"/>
        <w:ind w:right="142"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lang w:eastAsia="zh-CN"/>
        </w:rPr>
        <w:t>南宁市武鸣区农业农村局</w:t>
      </w:r>
      <w:r>
        <w:rPr>
          <w:rFonts w:hint="eastAsia" w:ascii="宋体" w:hAnsi="宋体"/>
          <w:color w:val="auto"/>
          <w:highlight w:val="none"/>
        </w:rPr>
        <w:t>的</w:t>
      </w:r>
      <w:r>
        <w:rPr>
          <w:rFonts w:hint="eastAsia" w:ascii="宋体" w:hAnsi="宋体"/>
          <w:color w:val="auto"/>
          <w:highlight w:val="none"/>
          <w:u w:val="single"/>
          <w:lang w:eastAsia="zh-CN"/>
        </w:rPr>
        <w:t>南宁市武鸣区现代农业产业园沃柑全产业链“人工智能+”应用体系项目</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42F7AFCD">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7D60C7B">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66B26B17">
      <w:pPr>
        <w:pStyle w:val="9"/>
        <w:spacing w:before="34" w:line="500" w:lineRule="exact"/>
        <w:ind w:left="765" w:right="142" w:hanging="5"/>
        <w:rPr>
          <w:rFonts w:hint="eastAsia" w:ascii="宋体" w:hAnsi="宋体"/>
          <w:color w:val="auto"/>
          <w:highlight w:val="none"/>
        </w:rPr>
      </w:pPr>
      <w:r>
        <w:rPr>
          <w:rFonts w:hint="eastAsia" w:ascii="宋体" w:hAnsi="宋体"/>
          <w:color w:val="auto"/>
          <w:highlight w:val="none"/>
        </w:rPr>
        <w:t xml:space="preserve">…… </w:t>
      </w:r>
    </w:p>
    <w:p w14:paraId="2FD92094">
      <w:pPr>
        <w:pStyle w:val="9"/>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757D3206">
      <w:pPr>
        <w:pStyle w:val="9"/>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68995CAB">
      <w:pPr>
        <w:pStyle w:val="21"/>
        <w:spacing w:line="360" w:lineRule="auto"/>
        <w:ind w:firstLine="420" w:firstLineChars="200"/>
        <w:rPr>
          <w:rFonts w:hint="eastAsia" w:hAnsi="宋体"/>
          <w:color w:val="auto"/>
          <w:szCs w:val="21"/>
          <w:highlight w:val="none"/>
        </w:rPr>
      </w:pPr>
    </w:p>
    <w:p w14:paraId="0965387D">
      <w:pPr>
        <w:pStyle w:val="21"/>
        <w:spacing w:line="360" w:lineRule="auto"/>
        <w:ind w:firstLine="420" w:firstLineChars="200"/>
        <w:rPr>
          <w:rFonts w:hint="eastAsia" w:hAnsi="宋体"/>
          <w:color w:val="auto"/>
          <w:szCs w:val="21"/>
          <w:highlight w:val="none"/>
        </w:rPr>
      </w:pPr>
    </w:p>
    <w:p w14:paraId="6449B3EB">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A88A447">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AA24AE4">
      <w:pPr>
        <w:pStyle w:val="21"/>
        <w:spacing w:line="360" w:lineRule="auto"/>
        <w:ind w:firstLine="420" w:firstLineChars="200"/>
        <w:rPr>
          <w:rFonts w:hint="eastAsia" w:hAnsi="宋体"/>
          <w:color w:val="auto"/>
          <w:szCs w:val="21"/>
          <w:highlight w:val="none"/>
        </w:rPr>
      </w:pPr>
    </w:p>
    <w:p w14:paraId="50A7BC4A">
      <w:pPr>
        <w:snapToGrid w:val="0"/>
        <w:spacing w:before="50" w:after="165" w:afterLines="50" w:line="360" w:lineRule="auto"/>
        <w:jc w:val="left"/>
        <w:rPr>
          <w:rFonts w:hint="eastAsia" w:hAnsi="宋体" w:cs="宋体"/>
          <w:color w:val="auto"/>
          <w:sz w:val="20"/>
          <w:highlight w:val="none"/>
        </w:rPr>
      </w:pPr>
      <w:r>
        <w:rPr>
          <w:rFonts w:hint="eastAsia" w:hAnsi="宋体" w:cs="宋体"/>
          <w:color w:val="auto"/>
          <w:sz w:val="20"/>
          <w:highlight w:val="none"/>
        </w:rPr>
        <w:t>注：</w:t>
      </w:r>
    </w:p>
    <w:p w14:paraId="771D89F8">
      <w:pPr>
        <w:numPr>
          <w:ilvl w:val="0"/>
          <w:numId w:val="13"/>
        </w:numPr>
        <w:snapToGrid w:val="0"/>
        <w:spacing w:before="50" w:after="165"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1C2F6B40">
      <w:pPr>
        <w:snapToGrid w:val="0"/>
        <w:spacing w:before="50" w:after="165" w:afterLines="50" w:line="360" w:lineRule="auto"/>
        <w:ind w:firstLine="300" w:firstLineChars="150"/>
        <w:jc w:val="left"/>
        <w:rPr>
          <w:color w:val="auto"/>
          <w:sz w:val="20"/>
          <w:highlight w:val="none"/>
        </w:rPr>
      </w:pPr>
      <w:r>
        <w:rPr>
          <w:rFonts w:hint="eastAsia"/>
          <w:color w:val="auto"/>
          <w:sz w:val="20"/>
          <w:highlight w:val="none"/>
          <w:lang w:eastAsia="zh-CN"/>
        </w:rPr>
        <w:t>2.</w:t>
      </w:r>
      <w:r>
        <w:rPr>
          <w:rFonts w:hint="eastAsia"/>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108E2500">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3377FDC4">
      <w:pPr>
        <w:snapToGrid w:val="0"/>
        <w:spacing w:before="165" w:beforeLines="50" w:after="50"/>
        <w:jc w:val="center"/>
        <w:outlineLvl w:val="1"/>
        <w:rPr>
          <w:rFonts w:ascii="宋体" w:hAnsi="宋体"/>
          <w:b/>
          <w:bCs/>
          <w:color w:val="auto"/>
          <w:sz w:val="28"/>
          <w:szCs w:val="28"/>
          <w:highlight w:val="none"/>
        </w:rPr>
      </w:pPr>
      <w:bookmarkStart w:id="134" w:name="_Toc12709"/>
      <w:bookmarkStart w:id="135" w:name="_Toc7799"/>
      <w:r>
        <w:rPr>
          <w:rFonts w:hint="eastAsia" w:ascii="宋体" w:hAnsi="宋体"/>
          <w:b/>
          <w:bCs/>
          <w:color w:val="auto"/>
          <w:sz w:val="28"/>
          <w:szCs w:val="28"/>
          <w:highlight w:val="none"/>
        </w:rPr>
        <w:t>第六节 其他文书、文件格式</w:t>
      </w:r>
      <w:bookmarkEnd w:id="134"/>
      <w:bookmarkEnd w:id="135"/>
    </w:p>
    <w:p w14:paraId="2F59102B">
      <w:pPr>
        <w:jc w:val="center"/>
        <w:rPr>
          <w:rFonts w:hint="eastAsia" w:ascii="宋体" w:hAnsi="宋体" w:cs="宋体"/>
          <w:b/>
          <w:bCs/>
          <w:color w:val="auto"/>
          <w:sz w:val="32"/>
          <w:szCs w:val="32"/>
          <w:highlight w:val="none"/>
          <w:lang w:val="en"/>
        </w:rPr>
      </w:pPr>
    </w:p>
    <w:p w14:paraId="12FE1D9F">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377E75C4">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4FBC4B93">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eastAsia="zh-CN"/>
        </w:rPr>
        <w:t>南宁市武鸣区现代农业产业园沃柑全产业链“人工智能+”应用体系项目</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78F53106">
      <w:pPr>
        <w:snapToGrid w:val="0"/>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7EAB5FD3">
      <w:pPr>
        <w:snapToGrid w:val="0"/>
        <w:spacing w:line="360" w:lineRule="auto"/>
        <w:ind w:left="5137" w:leftChars="1736" w:hanging="1491" w:hangingChars="825"/>
        <w:rPr>
          <w:b/>
          <w:color w:val="auto"/>
          <w:sz w:val="18"/>
          <w:szCs w:val="18"/>
          <w:highlight w:val="none"/>
        </w:rPr>
      </w:pPr>
    </w:p>
    <w:p w14:paraId="4CCAEF14">
      <w:pPr>
        <w:snapToGrid w:val="0"/>
        <w:spacing w:line="360" w:lineRule="auto"/>
        <w:ind w:left="5137" w:leftChars="1736" w:hanging="1491" w:hangingChars="825"/>
        <w:rPr>
          <w:b/>
          <w:color w:val="auto"/>
          <w:sz w:val="18"/>
          <w:szCs w:val="18"/>
          <w:highlight w:val="none"/>
        </w:rPr>
      </w:pPr>
    </w:p>
    <w:p w14:paraId="63EC538E">
      <w:pPr>
        <w:snapToGrid w:val="0"/>
        <w:spacing w:line="360" w:lineRule="auto"/>
        <w:ind w:left="5137" w:leftChars="1736" w:hanging="1491" w:hangingChars="825"/>
        <w:rPr>
          <w:b/>
          <w:color w:val="auto"/>
          <w:sz w:val="18"/>
          <w:szCs w:val="18"/>
          <w:highlight w:val="none"/>
        </w:rPr>
      </w:pPr>
    </w:p>
    <w:p w14:paraId="633A6A3D">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A93888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F9440BC">
      <w:pPr>
        <w:pStyle w:val="21"/>
        <w:spacing w:line="360" w:lineRule="auto"/>
        <w:jc w:val="center"/>
        <w:rPr>
          <w:rFonts w:hint="eastAsia"/>
          <w:b/>
          <w:color w:val="auto"/>
          <w:sz w:val="30"/>
          <w:szCs w:val="30"/>
          <w:highlight w:val="none"/>
        </w:rPr>
      </w:pPr>
      <w:r>
        <w:rPr>
          <w:rFonts w:hint="eastAsia"/>
          <w:b/>
          <w:color w:val="auto"/>
          <w:sz w:val="30"/>
          <w:szCs w:val="30"/>
          <w:highlight w:val="none"/>
        </w:rPr>
        <w:br w:type="page"/>
      </w:r>
      <w:r>
        <w:rPr>
          <w:rFonts w:hint="eastAsia"/>
          <w:b/>
          <w:color w:val="auto"/>
          <w:sz w:val="30"/>
          <w:szCs w:val="30"/>
          <w:highlight w:val="none"/>
        </w:rPr>
        <w:t>残疾人福利性单位声明函（如有）</w:t>
      </w:r>
    </w:p>
    <w:p w14:paraId="18A18BC7">
      <w:pPr>
        <w:pStyle w:val="21"/>
        <w:spacing w:line="360" w:lineRule="auto"/>
        <w:jc w:val="center"/>
        <w:rPr>
          <w:rFonts w:hint="eastAsia"/>
          <w:b/>
          <w:color w:val="auto"/>
          <w:sz w:val="30"/>
          <w:szCs w:val="30"/>
          <w:highlight w:val="none"/>
        </w:rPr>
      </w:pPr>
    </w:p>
    <w:p w14:paraId="41C1FE3A">
      <w:pPr>
        <w:pStyle w:val="21"/>
        <w:spacing w:line="360" w:lineRule="auto"/>
        <w:jc w:val="left"/>
        <w:rPr>
          <w:rFonts w:hint="eastAsia" w:ascii="仿宋_GB2312" w:eastAsia="仿宋_GB2312"/>
          <w:color w:val="auto"/>
          <w:sz w:val="24"/>
          <w:szCs w:val="24"/>
          <w:highlight w:val="none"/>
        </w:rPr>
      </w:pPr>
      <w:r>
        <w:rPr>
          <w:rFonts w:hint="eastAsia"/>
          <w:color w:val="auto"/>
          <w:sz w:val="30"/>
          <w:szCs w:val="30"/>
          <w:highlight w:val="none"/>
        </w:rPr>
        <w:t xml:space="preserve">   </w:t>
      </w:r>
      <w:r>
        <w:rPr>
          <w:rFonts w:hint="eastAsia" w:ascii="仿宋_GB2312" w:eastAsia="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eastAsia="zh-CN"/>
        </w:rPr>
        <w:t>南宁市武鸣区农业农村局</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单位的</w:t>
      </w:r>
      <w:r>
        <w:rPr>
          <w:rFonts w:hint="eastAsia" w:ascii="仿宋_GB2312" w:eastAsia="仿宋_GB2312"/>
          <w:color w:val="auto"/>
          <w:sz w:val="24"/>
          <w:szCs w:val="24"/>
          <w:highlight w:val="none"/>
          <w:u w:val="single"/>
          <w:lang w:eastAsia="zh-CN"/>
        </w:rPr>
        <w:t>南宁市武鸣区现代农业产业园沃柑全产业链“人工智能+”应用体系项目</w:t>
      </w:r>
      <w:r>
        <w:rPr>
          <w:rFonts w:hint="eastAsia" w:ascii="仿宋_GB2312" w:eastAsia="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4B90513">
      <w:pPr>
        <w:pStyle w:val="21"/>
        <w:spacing w:line="360" w:lineRule="auto"/>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本公司对上述声明的真实性负责。如有虚假，将依法承担相应责任。</w:t>
      </w:r>
    </w:p>
    <w:p w14:paraId="2271D7C7">
      <w:pPr>
        <w:pStyle w:val="21"/>
        <w:spacing w:line="360" w:lineRule="auto"/>
        <w:jc w:val="left"/>
        <w:rPr>
          <w:rFonts w:hint="eastAsia"/>
          <w:b/>
          <w:color w:val="auto"/>
          <w:szCs w:val="21"/>
          <w:highlight w:val="none"/>
        </w:rPr>
      </w:pPr>
    </w:p>
    <w:p w14:paraId="035BF87D">
      <w:pPr>
        <w:pStyle w:val="21"/>
        <w:spacing w:line="360" w:lineRule="auto"/>
        <w:jc w:val="left"/>
        <w:rPr>
          <w:rFonts w:hint="eastAsia"/>
          <w:b/>
          <w:color w:val="auto"/>
          <w:szCs w:val="21"/>
          <w:highlight w:val="none"/>
        </w:rPr>
      </w:pPr>
    </w:p>
    <w:p w14:paraId="083B9441">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9CFE0E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F32C14C">
      <w:pPr>
        <w:pStyle w:val="21"/>
        <w:spacing w:line="360" w:lineRule="auto"/>
        <w:ind w:left="5132" w:leftChars="1979" w:hanging="976" w:hangingChars="488"/>
        <w:rPr>
          <w:rFonts w:hint="eastAsia"/>
          <w:color w:val="auto"/>
          <w:sz w:val="20"/>
          <w:highlight w:val="none"/>
        </w:rPr>
      </w:pPr>
    </w:p>
    <w:p w14:paraId="64CA9730">
      <w:pPr>
        <w:spacing w:line="360" w:lineRule="auto"/>
        <w:ind w:right="420"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仿宋_GB2312" w:hAnsi="仿宋" w:eastAsia="仿宋_GB2312" w:cs="仿宋_GB2312"/>
          <w:color w:val="auto"/>
          <w:sz w:val="24"/>
          <w:highlight w:val="none"/>
          <w:lang w:eastAsia="zh-CN"/>
        </w:rPr>
        <w:t>〔2014〕68号</w:t>
      </w:r>
      <w:r>
        <w:rPr>
          <w:rFonts w:hint="eastAsia" w:ascii="仿宋_GB2312" w:hAnsi="仿宋" w:eastAsia="仿宋_GB2312" w:cs="仿宋_GB2312"/>
          <w:color w:val="auto"/>
          <w:sz w:val="24"/>
          <w:highlight w:val="none"/>
        </w:rPr>
        <w:t>）的规定，投标人提供由省级以上监狱管理局、戒毒管理局（含新疆生产建设兵团）出具的属于监狱企业证明文件的，视同为小型和微型企业。</w:t>
      </w:r>
    </w:p>
    <w:p w14:paraId="00ABB323">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005C72A1">
      <w:pPr>
        <w:snapToGrid w:val="0"/>
        <w:spacing w:before="50" w:after="165" w:afterLines="50" w:line="360" w:lineRule="auto"/>
        <w:jc w:val="left"/>
        <w:rPr>
          <w:rFonts w:hint="eastAsia"/>
          <w:color w:val="auto"/>
          <w:sz w:val="20"/>
          <w:highlight w:val="none"/>
        </w:rPr>
      </w:pPr>
    </w:p>
    <w:p w14:paraId="497FD531">
      <w:pPr>
        <w:pStyle w:val="21"/>
        <w:tabs>
          <w:tab w:val="left" w:pos="2472"/>
        </w:tabs>
        <w:spacing w:line="460" w:lineRule="exact"/>
        <w:jc w:val="center"/>
        <w:rPr>
          <w:rFonts w:ascii="Times New Roman" w:hAnsi="Times New Roman"/>
          <w:b/>
          <w:color w:val="auto"/>
          <w:sz w:val="36"/>
          <w:highlight w:val="none"/>
        </w:rPr>
      </w:pPr>
    </w:p>
    <w:p w14:paraId="50E6132B">
      <w:pPr>
        <w:pStyle w:val="21"/>
        <w:tabs>
          <w:tab w:val="left" w:pos="2472"/>
        </w:tabs>
        <w:spacing w:line="460" w:lineRule="exact"/>
        <w:jc w:val="center"/>
        <w:rPr>
          <w:rFonts w:ascii="Times New Roman" w:hAnsi="Times New Roman"/>
          <w:b/>
          <w:color w:val="auto"/>
          <w:sz w:val="36"/>
          <w:highlight w:val="none"/>
        </w:rPr>
      </w:pPr>
    </w:p>
    <w:p w14:paraId="6009A697">
      <w:pPr>
        <w:pStyle w:val="21"/>
        <w:tabs>
          <w:tab w:val="left" w:pos="2472"/>
        </w:tabs>
        <w:spacing w:line="460" w:lineRule="exact"/>
        <w:jc w:val="center"/>
        <w:rPr>
          <w:rFonts w:ascii="Times New Roman" w:hAnsi="Times New Roman"/>
          <w:b/>
          <w:color w:val="auto"/>
          <w:sz w:val="36"/>
          <w:highlight w:val="none"/>
        </w:rPr>
      </w:pPr>
    </w:p>
    <w:p w14:paraId="0E6FCDE7">
      <w:pPr>
        <w:pStyle w:val="21"/>
        <w:tabs>
          <w:tab w:val="left" w:pos="2472"/>
        </w:tabs>
        <w:spacing w:line="460" w:lineRule="exact"/>
        <w:jc w:val="center"/>
        <w:rPr>
          <w:rFonts w:ascii="Times New Roman" w:hAnsi="Times New Roman"/>
          <w:b/>
          <w:color w:val="auto"/>
          <w:sz w:val="36"/>
          <w:highlight w:val="none"/>
        </w:rPr>
      </w:pPr>
    </w:p>
    <w:p w14:paraId="256F057C">
      <w:pPr>
        <w:pStyle w:val="21"/>
        <w:tabs>
          <w:tab w:val="left" w:pos="2472"/>
        </w:tabs>
        <w:spacing w:line="460" w:lineRule="exact"/>
        <w:jc w:val="center"/>
        <w:rPr>
          <w:rFonts w:ascii="Times New Roman" w:hAnsi="Times New Roman"/>
          <w:b/>
          <w:color w:val="auto"/>
          <w:sz w:val="36"/>
          <w:highlight w:val="none"/>
        </w:rPr>
      </w:pPr>
    </w:p>
    <w:p w14:paraId="0613AE30">
      <w:pPr>
        <w:pStyle w:val="21"/>
        <w:tabs>
          <w:tab w:val="left" w:pos="2472"/>
        </w:tabs>
        <w:spacing w:line="460" w:lineRule="exact"/>
        <w:jc w:val="center"/>
        <w:rPr>
          <w:rFonts w:ascii="Times New Roman" w:hAnsi="Times New Roman"/>
          <w:b/>
          <w:color w:val="auto"/>
          <w:sz w:val="36"/>
          <w:highlight w:val="none"/>
        </w:rPr>
      </w:pPr>
    </w:p>
    <w:p w14:paraId="4F4A4234">
      <w:pPr>
        <w:pStyle w:val="21"/>
        <w:tabs>
          <w:tab w:val="left" w:pos="2472"/>
        </w:tabs>
        <w:spacing w:line="460" w:lineRule="exact"/>
        <w:jc w:val="center"/>
        <w:rPr>
          <w:rFonts w:ascii="Times New Roman" w:hAnsi="Times New Roman"/>
          <w:b/>
          <w:color w:val="auto"/>
          <w:sz w:val="36"/>
          <w:highlight w:val="none"/>
        </w:rPr>
      </w:pPr>
    </w:p>
    <w:p w14:paraId="00367529">
      <w:pPr>
        <w:pStyle w:val="21"/>
        <w:tabs>
          <w:tab w:val="left" w:pos="2472"/>
        </w:tabs>
        <w:spacing w:line="460" w:lineRule="exact"/>
        <w:jc w:val="center"/>
        <w:rPr>
          <w:rFonts w:ascii="Times New Roman" w:hAnsi="Times New Roman"/>
          <w:b/>
          <w:color w:val="auto"/>
          <w:sz w:val="36"/>
          <w:highlight w:val="none"/>
        </w:rPr>
      </w:pPr>
    </w:p>
    <w:p w14:paraId="22F0E755">
      <w:pPr>
        <w:pStyle w:val="21"/>
        <w:tabs>
          <w:tab w:val="left" w:pos="2472"/>
        </w:tabs>
        <w:spacing w:line="460" w:lineRule="exact"/>
        <w:jc w:val="center"/>
        <w:rPr>
          <w:rFonts w:ascii="Times New Roman" w:hAnsi="Times New Roman"/>
          <w:b/>
          <w:color w:val="auto"/>
          <w:sz w:val="36"/>
          <w:highlight w:val="none"/>
        </w:rPr>
      </w:pPr>
    </w:p>
    <w:p w14:paraId="0C8A7759">
      <w:pPr>
        <w:pStyle w:val="21"/>
        <w:tabs>
          <w:tab w:val="left" w:pos="2472"/>
        </w:tabs>
        <w:spacing w:line="460" w:lineRule="exact"/>
        <w:jc w:val="center"/>
        <w:rPr>
          <w:rFonts w:ascii="Times New Roman" w:hAnsi="Times New Roman"/>
          <w:b/>
          <w:color w:val="auto"/>
          <w:sz w:val="36"/>
          <w:highlight w:val="none"/>
        </w:rPr>
      </w:pPr>
    </w:p>
    <w:p w14:paraId="476B02D7">
      <w:pPr>
        <w:pStyle w:val="21"/>
        <w:tabs>
          <w:tab w:val="left" w:pos="2472"/>
        </w:tabs>
        <w:spacing w:line="460" w:lineRule="exact"/>
        <w:jc w:val="center"/>
        <w:rPr>
          <w:rFonts w:ascii="Times New Roman" w:hAnsi="Times New Roman"/>
          <w:b/>
          <w:color w:val="auto"/>
          <w:sz w:val="36"/>
          <w:highlight w:val="none"/>
        </w:rPr>
      </w:pPr>
    </w:p>
    <w:p w14:paraId="4B86F258">
      <w:pPr>
        <w:pStyle w:val="21"/>
        <w:tabs>
          <w:tab w:val="left" w:pos="2472"/>
        </w:tabs>
        <w:spacing w:line="460" w:lineRule="exact"/>
        <w:jc w:val="center"/>
        <w:outlineLvl w:val="0"/>
        <w:rPr>
          <w:rFonts w:hint="eastAsia" w:ascii="Times New Roman" w:hAnsi="Times New Roman" w:eastAsia="宋体" w:cs="Times New Roman"/>
          <w:b/>
          <w:color w:val="auto"/>
          <w:sz w:val="36"/>
          <w:highlight w:val="none"/>
        </w:rPr>
      </w:pPr>
      <w:bookmarkStart w:id="136" w:name="_Toc17046"/>
      <w:bookmarkStart w:id="137" w:name="_Toc9306"/>
      <w:r>
        <w:rPr>
          <w:rFonts w:hint="eastAsia" w:ascii="Times New Roman" w:hAnsi="Times New Roman" w:eastAsia="宋体" w:cs="Times New Roman"/>
          <w:b/>
          <w:color w:val="auto"/>
          <w:sz w:val="36"/>
          <w:highlight w:val="none"/>
        </w:rPr>
        <w:t>第七章 质疑、投诉证明材料格式</w:t>
      </w:r>
      <w:bookmarkEnd w:id="136"/>
      <w:bookmarkEnd w:id="137"/>
    </w:p>
    <w:p w14:paraId="30777C95">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6B7F2F00">
      <w:pPr>
        <w:widowControl/>
        <w:shd w:val="clear" w:color="auto" w:fill="FFFFFF"/>
        <w:spacing w:line="260" w:lineRule="exact"/>
        <w:jc w:val="left"/>
        <w:rPr>
          <w:rFonts w:ascii="宋体" w:hAnsi="宋体"/>
          <w:b/>
          <w:bCs/>
          <w:color w:val="auto"/>
          <w:sz w:val="28"/>
          <w:szCs w:val="28"/>
          <w:highlight w:val="none"/>
        </w:rPr>
      </w:pPr>
    </w:p>
    <w:p w14:paraId="41C13459">
      <w:pPr>
        <w:pStyle w:val="4"/>
        <w:jc w:val="center"/>
        <w:rPr>
          <w:rFonts w:hint="eastAsia" w:ascii="宋体" w:hAnsi="宋体"/>
          <w:b w:val="0"/>
          <w:bCs w:val="0"/>
          <w:color w:val="auto"/>
          <w:highlight w:val="none"/>
        </w:rPr>
      </w:pPr>
      <w:bookmarkStart w:id="138" w:name="_Toc14889"/>
      <w:bookmarkStart w:id="139" w:name="_Toc18677"/>
      <w:r>
        <w:rPr>
          <w:rFonts w:hint="eastAsia" w:ascii="宋体" w:hAnsi="宋体"/>
          <w:b w:val="0"/>
          <w:bCs w:val="0"/>
          <w:color w:val="auto"/>
          <w:highlight w:val="none"/>
        </w:rPr>
        <w:t>第一节 质疑函（格式）</w:t>
      </w:r>
      <w:bookmarkEnd w:id="138"/>
      <w:bookmarkEnd w:id="139"/>
    </w:p>
    <w:p w14:paraId="69D1A0FA">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3E56B6F2">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0E4A2DEB">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28C14322">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21D6128B">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5F3E7F0E">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47636987">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4F69C77A">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6AC52D70">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373DB78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lang w:eastAsia="zh-CN"/>
        </w:rPr>
        <w:t>南宁市武鸣区现代农业产业园沃柑全产业链“人工智能+”应用体系项目</w:t>
      </w:r>
      <w:r>
        <w:rPr>
          <w:rFonts w:hint="eastAsia" w:ascii="仿宋" w:hAnsi="仿宋" w:eastAsia="仿宋" w:cs="仿宋"/>
          <w:color w:val="auto"/>
          <w:sz w:val="32"/>
          <w:szCs w:val="32"/>
          <w:highlight w:val="none"/>
          <w:u w:val="dotted"/>
        </w:rPr>
        <w:t xml:space="preserve"> </w:t>
      </w:r>
    </w:p>
    <w:p w14:paraId="31C1128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lang w:eastAsia="zh-CN"/>
        </w:rPr>
        <w:t>NNZC2025-G3-100135-JZZB</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4C90A7E6">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南宁市武鸣区农业农村局</w:t>
      </w:r>
      <w:r>
        <w:rPr>
          <w:rFonts w:hint="eastAsia" w:ascii="仿宋" w:hAnsi="仿宋" w:eastAsia="仿宋" w:cs="仿宋"/>
          <w:color w:val="auto"/>
          <w:sz w:val="32"/>
          <w:szCs w:val="32"/>
          <w:highlight w:val="none"/>
          <w:u w:val="dotted"/>
        </w:rPr>
        <w:t xml:space="preserve">  </w:t>
      </w:r>
    </w:p>
    <w:p w14:paraId="784226C3">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5FB70A97">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0EF6F82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215EA12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42C73672">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544E95A2">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069BD47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0D151B39">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1EDFCAF6">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3869B945">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542AB30B">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66B21531">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签字</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签章</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 xml:space="preserve">：                   公章：                      </w:t>
      </w:r>
    </w:p>
    <w:p w14:paraId="070D3564">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3A7DFC21">
      <w:pPr>
        <w:adjustRightInd w:val="0"/>
        <w:snapToGrid w:val="0"/>
        <w:spacing w:line="360" w:lineRule="auto"/>
        <w:rPr>
          <w:rFonts w:hint="eastAsia" w:ascii="仿宋" w:hAnsi="仿宋" w:eastAsia="仿宋" w:cs="仿宋"/>
          <w:color w:val="auto"/>
          <w:sz w:val="32"/>
          <w:szCs w:val="32"/>
          <w:highlight w:val="none"/>
        </w:rPr>
      </w:pPr>
    </w:p>
    <w:p w14:paraId="7E6B439D">
      <w:pPr>
        <w:adjustRightInd w:val="0"/>
        <w:snapToGrid w:val="0"/>
        <w:spacing w:line="360" w:lineRule="auto"/>
        <w:rPr>
          <w:rFonts w:hint="eastAsia" w:ascii="仿宋" w:hAnsi="仿宋" w:eastAsia="仿宋" w:cs="仿宋"/>
          <w:color w:val="auto"/>
          <w:sz w:val="32"/>
          <w:szCs w:val="32"/>
          <w:highlight w:val="none"/>
        </w:rPr>
      </w:pPr>
    </w:p>
    <w:p w14:paraId="2C529329">
      <w:pPr>
        <w:jc w:val="center"/>
        <w:rPr>
          <w:rFonts w:hint="eastAsia" w:ascii="仿宋" w:hAnsi="仿宋" w:eastAsia="仿宋" w:cs="仿宋"/>
          <w:b/>
          <w:bCs/>
          <w:color w:val="auto"/>
          <w:sz w:val="32"/>
          <w:szCs w:val="32"/>
          <w:highlight w:val="none"/>
        </w:rPr>
      </w:pPr>
    </w:p>
    <w:p w14:paraId="7DFA4400">
      <w:pPr>
        <w:jc w:val="center"/>
        <w:rPr>
          <w:rFonts w:hint="eastAsia" w:ascii="仿宋" w:hAnsi="仿宋" w:eastAsia="仿宋" w:cs="仿宋"/>
          <w:b/>
          <w:bCs/>
          <w:color w:val="auto"/>
          <w:sz w:val="32"/>
          <w:szCs w:val="32"/>
          <w:highlight w:val="none"/>
        </w:rPr>
      </w:pPr>
    </w:p>
    <w:p w14:paraId="09E63A0A">
      <w:pPr>
        <w:jc w:val="center"/>
        <w:rPr>
          <w:rFonts w:hint="eastAsia" w:ascii="仿宋" w:hAnsi="仿宋" w:eastAsia="仿宋" w:cs="仿宋"/>
          <w:b/>
          <w:bCs/>
          <w:color w:val="auto"/>
          <w:sz w:val="32"/>
          <w:szCs w:val="32"/>
          <w:highlight w:val="none"/>
        </w:rPr>
      </w:pPr>
    </w:p>
    <w:p w14:paraId="20975F63">
      <w:pPr>
        <w:jc w:val="center"/>
        <w:rPr>
          <w:rFonts w:hint="eastAsia" w:ascii="仿宋" w:hAnsi="仿宋" w:eastAsia="仿宋" w:cs="仿宋"/>
          <w:b/>
          <w:bCs/>
          <w:color w:val="auto"/>
          <w:sz w:val="32"/>
          <w:szCs w:val="32"/>
          <w:highlight w:val="none"/>
        </w:rPr>
      </w:pPr>
    </w:p>
    <w:p w14:paraId="45DBFDD2">
      <w:pPr>
        <w:jc w:val="center"/>
        <w:rPr>
          <w:rFonts w:hint="eastAsia" w:ascii="仿宋" w:hAnsi="仿宋" w:eastAsia="仿宋" w:cs="仿宋"/>
          <w:b/>
          <w:bCs/>
          <w:color w:val="auto"/>
          <w:sz w:val="32"/>
          <w:szCs w:val="32"/>
          <w:highlight w:val="none"/>
        </w:rPr>
      </w:pPr>
    </w:p>
    <w:p w14:paraId="2581CD08">
      <w:pPr>
        <w:jc w:val="center"/>
        <w:rPr>
          <w:rFonts w:hint="eastAsia" w:ascii="仿宋" w:hAnsi="仿宋" w:eastAsia="仿宋" w:cs="仿宋"/>
          <w:b/>
          <w:bCs/>
          <w:color w:val="auto"/>
          <w:sz w:val="32"/>
          <w:szCs w:val="32"/>
          <w:highlight w:val="none"/>
        </w:rPr>
      </w:pPr>
    </w:p>
    <w:p w14:paraId="31AA6189">
      <w:pPr>
        <w:jc w:val="center"/>
        <w:rPr>
          <w:rFonts w:hint="eastAsia" w:ascii="仿宋" w:hAnsi="仿宋" w:eastAsia="仿宋" w:cs="仿宋"/>
          <w:b/>
          <w:bCs/>
          <w:color w:val="auto"/>
          <w:sz w:val="32"/>
          <w:szCs w:val="32"/>
          <w:highlight w:val="none"/>
        </w:rPr>
      </w:pPr>
    </w:p>
    <w:p w14:paraId="2C3E6877">
      <w:pPr>
        <w:rPr>
          <w:rFonts w:hint="eastAsia" w:ascii="黑体" w:hAnsi="黑体" w:eastAsia="黑体"/>
          <w:b/>
          <w:color w:val="auto"/>
          <w:sz w:val="32"/>
          <w:szCs w:val="32"/>
          <w:highlight w:val="none"/>
        </w:rPr>
      </w:pPr>
    </w:p>
    <w:p w14:paraId="0DD969EB">
      <w:pPr>
        <w:rPr>
          <w:rFonts w:hint="eastAsia" w:ascii="黑体" w:hAnsi="黑体" w:eastAsia="黑体"/>
          <w:b/>
          <w:color w:val="auto"/>
          <w:sz w:val="32"/>
          <w:szCs w:val="32"/>
          <w:highlight w:val="none"/>
        </w:rPr>
      </w:pPr>
    </w:p>
    <w:p w14:paraId="59C45472">
      <w:pPr>
        <w:rPr>
          <w:rFonts w:hint="eastAsia" w:ascii="黑体" w:hAnsi="黑体" w:eastAsia="黑体"/>
          <w:b/>
          <w:color w:val="auto"/>
          <w:sz w:val="32"/>
          <w:szCs w:val="32"/>
          <w:highlight w:val="none"/>
        </w:rPr>
      </w:pPr>
    </w:p>
    <w:p w14:paraId="51BAFE10">
      <w:pPr>
        <w:rPr>
          <w:rFonts w:hint="eastAsia" w:ascii="黑体" w:hAnsi="黑体" w:eastAsia="黑体"/>
          <w:b/>
          <w:color w:val="auto"/>
          <w:sz w:val="32"/>
          <w:szCs w:val="32"/>
          <w:highlight w:val="none"/>
        </w:rPr>
      </w:pPr>
    </w:p>
    <w:p w14:paraId="1A3D2D86">
      <w:pPr>
        <w:rPr>
          <w:rFonts w:hint="eastAsia" w:ascii="黑体" w:hAnsi="黑体" w:eastAsia="黑体"/>
          <w:b/>
          <w:color w:val="auto"/>
          <w:sz w:val="32"/>
          <w:szCs w:val="32"/>
          <w:highlight w:val="none"/>
        </w:rPr>
      </w:pPr>
    </w:p>
    <w:p w14:paraId="6E83383B">
      <w:pPr>
        <w:rPr>
          <w:rFonts w:hint="eastAsia" w:ascii="黑体" w:hAnsi="黑体" w:eastAsia="黑体"/>
          <w:b/>
          <w:color w:val="auto"/>
          <w:sz w:val="32"/>
          <w:szCs w:val="32"/>
          <w:highlight w:val="none"/>
        </w:rPr>
      </w:pPr>
    </w:p>
    <w:p w14:paraId="474196D1">
      <w:pPr>
        <w:rPr>
          <w:rFonts w:hint="eastAsia" w:ascii="黑体" w:hAnsi="黑体" w:eastAsia="黑体"/>
          <w:b/>
          <w:color w:val="auto"/>
          <w:sz w:val="32"/>
          <w:szCs w:val="32"/>
          <w:highlight w:val="none"/>
        </w:rPr>
      </w:pPr>
    </w:p>
    <w:p w14:paraId="1FE3C457">
      <w:pPr>
        <w:rPr>
          <w:rFonts w:hint="eastAsia" w:ascii="黑体" w:hAnsi="黑体" w:eastAsia="黑体"/>
          <w:b/>
          <w:color w:val="auto"/>
          <w:sz w:val="32"/>
          <w:szCs w:val="32"/>
          <w:highlight w:val="none"/>
        </w:rPr>
      </w:pPr>
    </w:p>
    <w:p w14:paraId="39514816">
      <w:pPr>
        <w:rPr>
          <w:rFonts w:hint="eastAsia" w:ascii="黑体" w:hAnsi="黑体" w:eastAsia="黑体"/>
          <w:b/>
          <w:color w:val="auto"/>
          <w:sz w:val="32"/>
          <w:szCs w:val="32"/>
          <w:highlight w:val="none"/>
        </w:rPr>
      </w:pPr>
    </w:p>
    <w:p w14:paraId="06CD7346">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543F232D">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0F1AC5D9">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59154751">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08DB1EA4">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30F11FF0">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2628F2E2">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01E27034">
      <w:pPr>
        <w:widowControl/>
        <w:ind w:firstLine="600" w:firstLineChars="200"/>
        <w:jc w:val="left"/>
        <w:rPr>
          <w:rFonts w:hint="eastAsia" w:ascii="仿宋_GB2312" w:eastAsia="仿宋_GB2312"/>
          <w:color w:val="auto"/>
          <w:sz w:val="30"/>
          <w:szCs w:val="30"/>
          <w:highlight w:val="none"/>
        </w:rPr>
      </w:pPr>
    </w:p>
    <w:p w14:paraId="20C0FFD1">
      <w:pPr>
        <w:widowControl/>
        <w:spacing w:line="360" w:lineRule="auto"/>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2796F8CF">
      <w:pPr>
        <w:pStyle w:val="4"/>
        <w:jc w:val="center"/>
        <w:rPr>
          <w:rFonts w:hint="eastAsia" w:ascii="宋体" w:hAnsi="宋体"/>
          <w:b w:val="0"/>
          <w:bCs w:val="0"/>
          <w:color w:val="auto"/>
          <w:highlight w:val="none"/>
        </w:rPr>
      </w:pPr>
      <w:bookmarkStart w:id="140" w:name="_Toc4983"/>
      <w:bookmarkStart w:id="141" w:name="_Toc3781"/>
      <w:r>
        <w:rPr>
          <w:rFonts w:hint="eastAsia" w:ascii="宋体" w:hAnsi="宋体"/>
          <w:b w:val="0"/>
          <w:bCs w:val="0"/>
          <w:color w:val="auto"/>
          <w:highlight w:val="none"/>
        </w:rPr>
        <w:t>第二节 投诉书（格式）</w:t>
      </w:r>
      <w:bookmarkEnd w:id="140"/>
      <w:bookmarkEnd w:id="141"/>
    </w:p>
    <w:p w14:paraId="0639A927">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069ADCCC">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5438EFD9">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55A40EF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5C266BE">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6EE813CD">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345B1477">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19892F7D">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660D8D4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2AD5D3C">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63EE55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DA7422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22C6E1CA">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37C5A40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1C388C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680AA2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1186C1C">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51E30595">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南宁市武鸣区现代农业产业园沃柑全产业链“人工智能+”应用体系项目</w:t>
      </w:r>
      <w:r>
        <w:rPr>
          <w:rFonts w:hint="eastAsia" w:ascii="仿宋_GB2312" w:eastAsia="仿宋_GB2312"/>
          <w:color w:val="auto"/>
          <w:sz w:val="32"/>
          <w:szCs w:val="32"/>
          <w:highlight w:val="none"/>
          <w:u w:val="dotted"/>
        </w:rPr>
        <w:t xml:space="preserve">   </w:t>
      </w:r>
    </w:p>
    <w:p w14:paraId="6D3093DE">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NNZC2025-G3-100135-JZZB</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28430635">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南宁市武鸣区农业农村局</w:t>
      </w:r>
      <w:r>
        <w:rPr>
          <w:rFonts w:hint="eastAsia" w:ascii="仿宋_GB2312" w:eastAsia="仿宋_GB2312"/>
          <w:color w:val="auto"/>
          <w:sz w:val="32"/>
          <w:szCs w:val="32"/>
          <w:highlight w:val="none"/>
          <w:u w:val="single"/>
        </w:rPr>
        <w:t xml:space="preserve">  </w:t>
      </w:r>
    </w:p>
    <w:p w14:paraId="570A20A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30590D21">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6C93AC0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1CD374D7">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25BC74BF">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0ED8E39C">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148A06CA">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就质疑事项作出了答复/没有在法定期限内作出答复。</w:t>
      </w:r>
    </w:p>
    <w:p w14:paraId="4FE7F14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18663AAF">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6C3FD97C">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5FC532CB">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0C39ED3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04E3DDFD">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04B7DABA">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296F9697">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461DB917">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09FF2465">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3793DF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13BF4CE0">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签字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签章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公章：                      </w:t>
      </w:r>
    </w:p>
    <w:p w14:paraId="273674BF">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052CB7AF">
      <w:pPr>
        <w:rPr>
          <w:rFonts w:hint="eastAsia" w:ascii="黑体" w:hAnsi="黑体" w:eastAsia="黑体"/>
          <w:b/>
          <w:color w:val="auto"/>
          <w:sz w:val="32"/>
          <w:szCs w:val="32"/>
          <w:highlight w:val="none"/>
        </w:rPr>
      </w:pPr>
    </w:p>
    <w:p w14:paraId="635CC90F">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533DA82D">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0819206B">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227A9C0A">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4F3C8E2B">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60EF40C2">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0B62FAF5">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2CEA2E9A">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659406E0">
      <w:pPr>
        <w:rPr>
          <w:color w:val="auto"/>
          <w:highlight w:val="none"/>
        </w:rPr>
      </w:pPr>
    </w:p>
    <w:sectPr>
      <w:footerReference r:id="rId10" w:type="first"/>
      <w:headerReference r:id="rId7" w:type="default"/>
      <w:footerReference r:id="rId8" w:type="default"/>
      <w:footerReference r:id="rId9"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5BA4">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3830" cy="173990"/>
              <wp:effectExtent l="0" t="0" r="0" b="0"/>
              <wp:wrapNone/>
              <wp:docPr id="12" name="文本框 2049"/>
              <wp:cNvGraphicFramePr/>
              <a:graphic xmlns:a="http://schemas.openxmlformats.org/drawingml/2006/main">
                <a:graphicData uri="http://schemas.microsoft.com/office/word/2010/wordprocessingShape">
                  <wps:wsp>
                    <wps:cNvSpPr txBox="1"/>
                    <wps:spPr>
                      <a:xfrm>
                        <a:off x="0" y="0"/>
                        <a:ext cx="163830" cy="173990"/>
                      </a:xfrm>
                      <a:prstGeom prst="rect">
                        <a:avLst/>
                      </a:prstGeom>
                      <a:noFill/>
                      <a:ln>
                        <a:noFill/>
                      </a:ln>
                    </wps:spPr>
                    <wps:txbx>
                      <w:txbxContent>
                        <w:p w14:paraId="58A81365">
                          <w:pPr>
                            <w:pStyle w:val="2"/>
                          </w:pPr>
                          <w:r>
                            <w:fldChar w:fldCharType="begin"/>
                          </w:r>
                          <w:r>
                            <w:instrText xml:space="preserve"> PAGE  \* MERGEFORMAT </w:instrText>
                          </w:r>
                          <w:r>
                            <w:fldChar w:fldCharType="separate"/>
                          </w:r>
                          <w:r>
                            <w:t>64</w:t>
                          </w:r>
                          <w:r>
                            <w:fldChar w:fldCharType="end"/>
                          </w:r>
                        </w:p>
                      </w:txbxContent>
                    </wps:txbx>
                    <wps:bodyPr wrap="square" lIns="0" tIns="0" rIns="0" bIns="0"/>
                  </wps:wsp>
                </a:graphicData>
              </a:graphic>
            </wp:anchor>
          </w:drawing>
        </mc:Choice>
        <mc:Fallback>
          <w:pict>
            <v:shape id="文本框 2049" o:spid="_x0000_s1026" o:spt="202" type="#_x0000_t202" style="position:absolute;left:0pt;margin-top:0pt;height:13.7pt;width:12.9pt;mso-position-horizontal:center;mso-position-horizontal-relative:margin;z-index:251660288;mso-width-relative:page;mso-height-relative:page;" filled="f" stroked="f" coordsize="21600,21600" o:gfxdata="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6BXZ0wAAAAMBAAAPAAAAAAAAAAEAIAAAACIAAABkcnMvZG93bnJldi54bWxQSwEC&#10;FAAUAAAACACHTuJASVJyLsABAAB3AwAADgAAAAAAAAABACAAAAAiAQAAZHJzL2Uyb0RvYy54bWxQ&#10;SwUGAAAAAAYABgBZAQAAVAUAAAAA&#10;">
              <v:fill on="f" focussize="0,0"/>
              <v:stroke on="f"/>
              <v:imagedata o:title=""/>
              <o:lock v:ext="edit" aspectratio="f"/>
              <v:textbox inset="0mm,0mm,0mm,0mm">
                <w:txbxContent>
                  <w:p w14:paraId="58A81365">
                    <w:pPr>
                      <w:pStyle w:val="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4360C">
    <w:pPr>
      <w:pStyle w:val="2"/>
      <w:jc w:val="center"/>
    </w:pPr>
    <w:r>
      <w:fldChar w:fldCharType="begin"/>
    </w:r>
    <w:r>
      <w:instrText xml:space="preserve"> PAGE   \* MERGEFORMAT </w:instrText>
    </w:r>
    <w:r>
      <w:fldChar w:fldCharType="separate"/>
    </w:r>
    <w:r>
      <w:rPr>
        <w:lang w:val="zh-CN"/>
      </w:rPr>
      <w:t>111</w:t>
    </w:r>
    <w:r>
      <w:fldChar w:fldCharType="end"/>
    </w:r>
  </w:p>
  <w:p w14:paraId="469274B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465B">
    <w:pPr>
      <w:pStyle w:val="2"/>
      <w:framePr w:wrap="around" w:vAnchor="text" w:hAnchor="margin" w:xAlign="center" w:y="1"/>
      <w:rPr>
        <w:rStyle w:val="40"/>
      </w:rPr>
    </w:pPr>
    <w:r>
      <w:fldChar w:fldCharType="begin"/>
    </w:r>
    <w:r>
      <w:rPr>
        <w:rStyle w:val="40"/>
      </w:rPr>
      <w:instrText xml:space="preserve">PAGE  </w:instrText>
    </w:r>
    <w:r>
      <w:fldChar w:fldCharType="end"/>
    </w:r>
  </w:p>
  <w:p w14:paraId="2D838C0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01AD">
    <w:pPr>
      <w:pStyle w:val="2"/>
      <w:framePr w:wrap="around" w:vAnchor="text" w:hAnchor="margin" w:xAlign="right" w:y="1"/>
      <w:rPr>
        <w:rStyle w:val="40"/>
      </w:rPr>
    </w:pPr>
    <w:r>
      <w:fldChar w:fldCharType="begin"/>
    </w:r>
    <w:r>
      <w:rPr>
        <w:rStyle w:val="40"/>
      </w:rPr>
      <w:instrText xml:space="preserve">PAGE  </w:instrText>
    </w:r>
    <w:r>
      <w:fldChar w:fldCharType="separate"/>
    </w:r>
    <w:r>
      <w:rPr>
        <w:rStyle w:val="40"/>
      </w:rPr>
      <w:t>122</w:t>
    </w:r>
    <w:r>
      <w:fldChar w:fldCharType="end"/>
    </w:r>
  </w:p>
  <w:p w14:paraId="4C71A857">
    <w:pPr>
      <w:pStyle w:val="2"/>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9A07">
    <w:pPr>
      <w:pStyle w:val="26"/>
    </w:pPr>
    <w:r>
      <w:rPr>
        <w:rFonts w:hint="eastAsia"/>
      </w:rPr>
      <w:t>南宁市政府采购公开招标采购文件（项目编号：</w:t>
    </w:r>
    <w:r>
      <w:rPr>
        <w:rFonts w:hint="eastAsia"/>
        <w:lang w:eastAsia="zh-CN"/>
      </w:rPr>
      <w:t>NNZC2025-G3-100135-JZZB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E70F">
    <w:pPr>
      <w:pStyle w:val="26"/>
      <w:tabs>
        <w:tab w:val="center" w:pos="0"/>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D556">
    <w:pPr>
      <w:pStyle w:val="26"/>
      <w:tabs>
        <w:tab w:val="center" w:pos="0"/>
        <w:tab w:val="clear" w:pos="4153"/>
      </w:tabs>
    </w:pPr>
    <w:r>
      <w:rPr>
        <w:rFonts w:hint="eastAsia"/>
      </w:rPr>
      <w:t>南宁市政府采购公开招标文件（项目编号：</w:t>
    </w:r>
    <w:r>
      <w:rPr>
        <w:rFonts w:hint="eastAsia"/>
        <w:lang w:eastAsia="zh-CN"/>
      </w:rPr>
      <w:t>NNZC2025-G3-100135-JZZB</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73A4">
    <w:pPr>
      <w:pStyle w:val="26"/>
    </w:pPr>
    <w:r>
      <w:rPr>
        <w:rFonts w:hint="eastAsia"/>
      </w:rPr>
      <w:t>南宁市政府采购公开招标采购文件（项目编号：</w:t>
    </w:r>
    <w:r>
      <w:rPr>
        <w:rFonts w:hint="eastAsia"/>
        <w:lang w:eastAsia="zh-CN"/>
      </w:rPr>
      <w:t>NNZC2025-G3-100135-JZZB</w:t>
    </w:r>
    <w:r>
      <w:rPr>
        <w:rFonts w:hint="eastAsia"/>
      </w:rPr>
      <w:t>）</w:t>
    </w:r>
  </w:p>
  <w:p w14:paraId="77DE83B9">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2D025"/>
    <w:multiLevelType w:val="singleLevel"/>
    <w:tmpl w:val="8092D025"/>
    <w:lvl w:ilvl="0" w:tentative="0">
      <w:start w:val="2"/>
      <w:numFmt w:val="decimal"/>
      <w:suff w:val="nothing"/>
      <w:lvlText w:val="%1、"/>
      <w:lvlJc w:val="left"/>
    </w:lvl>
  </w:abstractNum>
  <w:abstractNum w:abstractNumId="1">
    <w:nsid w:val="891160C0"/>
    <w:multiLevelType w:val="singleLevel"/>
    <w:tmpl w:val="891160C0"/>
    <w:lvl w:ilvl="0" w:tentative="0">
      <w:start w:val="3"/>
      <w:numFmt w:val="decimal"/>
      <w:lvlText w:val="%1."/>
      <w:lvlJc w:val="left"/>
      <w:pPr>
        <w:tabs>
          <w:tab w:val="left" w:pos="312"/>
        </w:tabs>
      </w:pPr>
    </w:lvl>
  </w:abstractNum>
  <w:abstractNum w:abstractNumId="2">
    <w:nsid w:val="8EBE84C0"/>
    <w:multiLevelType w:val="singleLevel"/>
    <w:tmpl w:val="8EBE84C0"/>
    <w:lvl w:ilvl="0" w:tentative="0">
      <w:start w:val="1"/>
      <w:numFmt w:val="decimal"/>
      <w:suff w:val="nothing"/>
      <w:lvlText w:val="%1、"/>
      <w:lvlJc w:val="left"/>
    </w:lvl>
  </w:abstractNum>
  <w:abstractNum w:abstractNumId="3">
    <w:nsid w:val="CCE9A193"/>
    <w:multiLevelType w:val="singleLevel"/>
    <w:tmpl w:val="CCE9A193"/>
    <w:lvl w:ilvl="0" w:tentative="0">
      <w:start w:val="4"/>
      <w:numFmt w:val="chineseCounting"/>
      <w:suff w:val="nothing"/>
      <w:lvlText w:val="%1、"/>
      <w:lvlJc w:val="left"/>
      <w:rPr>
        <w:rFonts w:hint="eastAsia"/>
      </w:rPr>
    </w:lvl>
  </w:abstractNum>
  <w:abstractNum w:abstractNumId="4">
    <w:nsid w:val="DC3C4FD3"/>
    <w:multiLevelType w:val="singleLevel"/>
    <w:tmpl w:val="DC3C4FD3"/>
    <w:lvl w:ilvl="0" w:tentative="0">
      <w:start w:val="1"/>
      <w:numFmt w:val="decimal"/>
      <w:suff w:val="nothing"/>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02AE1F1"/>
    <w:multiLevelType w:val="singleLevel"/>
    <w:tmpl w:val="202AE1F1"/>
    <w:lvl w:ilvl="0" w:tentative="0">
      <w:start w:val="6"/>
      <w:numFmt w:val="chineseCounting"/>
      <w:suff w:val="nothing"/>
      <w:lvlText w:val="%1、"/>
      <w:lvlJc w:val="left"/>
      <w:rPr>
        <w:rFonts w:hint="eastAsia"/>
      </w:rPr>
    </w:lvl>
  </w:abstractNum>
  <w:abstractNum w:abstractNumId="7">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8">
    <w:nsid w:val="3739C574"/>
    <w:multiLevelType w:val="singleLevel"/>
    <w:tmpl w:val="3739C574"/>
    <w:lvl w:ilvl="0" w:tentative="0">
      <w:start w:val="1"/>
      <w:numFmt w:val="chineseCounting"/>
      <w:suff w:val="nothing"/>
      <w:lvlText w:val="%1、"/>
      <w:lvlJc w:val="left"/>
      <w:rPr>
        <w:rFonts w:hint="eastAsia"/>
      </w:rPr>
    </w:lvl>
  </w:abstractNum>
  <w:abstractNum w:abstractNumId="9">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6A3A81"/>
    <w:multiLevelType w:val="singleLevel"/>
    <w:tmpl w:val="626A3A81"/>
    <w:lvl w:ilvl="0" w:tentative="0">
      <w:start w:val="1"/>
      <w:numFmt w:val="decimal"/>
      <w:lvlText w:val="%1."/>
      <w:lvlJc w:val="left"/>
      <w:pPr>
        <w:tabs>
          <w:tab w:val="left" w:pos="425"/>
        </w:tabs>
        <w:ind w:left="425" w:hanging="425"/>
      </w:pPr>
    </w:lvl>
  </w:abstractNum>
  <w:abstractNum w:abstractNumId="11">
    <w:nsid w:val="704FD9C0"/>
    <w:multiLevelType w:val="singleLevel"/>
    <w:tmpl w:val="704FD9C0"/>
    <w:lvl w:ilvl="0" w:tentative="0">
      <w:start w:val="2"/>
      <w:numFmt w:val="decimal"/>
      <w:lvlText w:val="%1."/>
      <w:lvlJc w:val="left"/>
      <w:pPr>
        <w:tabs>
          <w:tab w:val="left" w:pos="312"/>
        </w:tabs>
      </w:pPr>
    </w:lvl>
  </w:abstractNum>
  <w:abstractNum w:abstractNumId="12">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1"/>
  </w:num>
  <w:num w:numId="2">
    <w:abstractNumId w:val="0"/>
  </w:num>
  <w:num w:numId="3">
    <w:abstractNumId w:val="6"/>
  </w:num>
  <w:num w:numId="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00096C"/>
    <w:rsid w:val="00000CDB"/>
    <w:rsid w:val="00001CDA"/>
    <w:rsid w:val="00004344"/>
    <w:rsid w:val="00005909"/>
    <w:rsid w:val="000207D5"/>
    <w:rsid w:val="00022127"/>
    <w:rsid w:val="00024E82"/>
    <w:rsid w:val="00027659"/>
    <w:rsid w:val="00030800"/>
    <w:rsid w:val="00031652"/>
    <w:rsid w:val="00034A7D"/>
    <w:rsid w:val="00035055"/>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6DD0"/>
    <w:rsid w:val="000A7A4B"/>
    <w:rsid w:val="000B5A03"/>
    <w:rsid w:val="000C302E"/>
    <w:rsid w:val="000C4BE3"/>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626AD"/>
    <w:rsid w:val="00170AA7"/>
    <w:rsid w:val="00172A27"/>
    <w:rsid w:val="00173852"/>
    <w:rsid w:val="00174F9B"/>
    <w:rsid w:val="00177D95"/>
    <w:rsid w:val="0018028A"/>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74387"/>
    <w:rsid w:val="002867CF"/>
    <w:rsid w:val="00293976"/>
    <w:rsid w:val="00297271"/>
    <w:rsid w:val="002A71BB"/>
    <w:rsid w:val="002B3400"/>
    <w:rsid w:val="002B4610"/>
    <w:rsid w:val="002C0483"/>
    <w:rsid w:val="002C110C"/>
    <w:rsid w:val="002C1328"/>
    <w:rsid w:val="002C27F2"/>
    <w:rsid w:val="002C38A0"/>
    <w:rsid w:val="002C7DD7"/>
    <w:rsid w:val="002D2EF2"/>
    <w:rsid w:val="002D3114"/>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137C3"/>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59D8"/>
    <w:rsid w:val="00517D40"/>
    <w:rsid w:val="00520861"/>
    <w:rsid w:val="00521880"/>
    <w:rsid w:val="00525C35"/>
    <w:rsid w:val="005279FB"/>
    <w:rsid w:val="00532BF5"/>
    <w:rsid w:val="0053541C"/>
    <w:rsid w:val="005365AD"/>
    <w:rsid w:val="005458AD"/>
    <w:rsid w:val="0054778A"/>
    <w:rsid w:val="0055409E"/>
    <w:rsid w:val="0055460A"/>
    <w:rsid w:val="00554A36"/>
    <w:rsid w:val="00562514"/>
    <w:rsid w:val="00564C6D"/>
    <w:rsid w:val="0056746B"/>
    <w:rsid w:val="00576E04"/>
    <w:rsid w:val="0057733C"/>
    <w:rsid w:val="00581AC2"/>
    <w:rsid w:val="00583AC0"/>
    <w:rsid w:val="00584BFC"/>
    <w:rsid w:val="005873D0"/>
    <w:rsid w:val="005917A6"/>
    <w:rsid w:val="005932B6"/>
    <w:rsid w:val="00596F89"/>
    <w:rsid w:val="005B53A3"/>
    <w:rsid w:val="005C06FA"/>
    <w:rsid w:val="005C42A6"/>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6F36FF"/>
    <w:rsid w:val="00707FF2"/>
    <w:rsid w:val="00712E59"/>
    <w:rsid w:val="00715456"/>
    <w:rsid w:val="00717D53"/>
    <w:rsid w:val="0072351B"/>
    <w:rsid w:val="00730FBB"/>
    <w:rsid w:val="0073261C"/>
    <w:rsid w:val="00736625"/>
    <w:rsid w:val="00744B4B"/>
    <w:rsid w:val="00745BFF"/>
    <w:rsid w:val="0074683F"/>
    <w:rsid w:val="00751A4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2FE3"/>
    <w:rsid w:val="007D5273"/>
    <w:rsid w:val="007D6581"/>
    <w:rsid w:val="007D6EBC"/>
    <w:rsid w:val="007E4EE5"/>
    <w:rsid w:val="007F0A33"/>
    <w:rsid w:val="007F1D2B"/>
    <w:rsid w:val="007F4D7D"/>
    <w:rsid w:val="007F6C6F"/>
    <w:rsid w:val="007F717F"/>
    <w:rsid w:val="008176CE"/>
    <w:rsid w:val="008232D5"/>
    <w:rsid w:val="00823F88"/>
    <w:rsid w:val="0082700E"/>
    <w:rsid w:val="008300D6"/>
    <w:rsid w:val="00832388"/>
    <w:rsid w:val="00843D45"/>
    <w:rsid w:val="00852105"/>
    <w:rsid w:val="0085544C"/>
    <w:rsid w:val="008604A4"/>
    <w:rsid w:val="008606F1"/>
    <w:rsid w:val="00860D9E"/>
    <w:rsid w:val="00862516"/>
    <w:rsid w:val="0086784A"/>
    <w:rsid w:val="00870BFD"/>
    <w:rsid w:val="008811BB"/>
    <w:rsid w:val="00884C48"/>
    <w:rsid w:val="0089747C"/>
    <w:rsid w:val="008974F2"/>
    <w:rsid w:val="008A2903"/>
    <w:rsid w:val="008A5C12"/>
    <w:rsid w:val="008C4798"/>
    <w:rsid w:val="008D3FFB"/>
    <w:rsid w:val="008D43F8"/>
    <w:rsid w:val="008E121F"/>
    <w:rsid w:val="008E268A"/>
    <w:rsid w:val="008E3451"/>
    <w:rsid w:val="008E53FF"/>
    <w:rsid w:val="009018FE"/>
    <w:rsid w:val="00904A9B"/>
    <w:rsid w:val="00905884"/>
    <w:rsid w:val="00920D6C"/>
    <w:rsid w:val="009276D5"/>
    <w:rsid w:val="00940857"/>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4E4"/>
    <w:rsid w:val="009F48CE"/>
    <w:rsid w:val="009F5431"/>
    <w:rsid w:val="009F5C57"/>
    <w:rsid w:val="00A079C6"/>
    <w:rsid w:val="00A11791"/>
    <w:rsid w:val="00A12F34"/>
    <w:rsid w:val="00A15437"/>
    <w:rsid w:val="00A207B9"/>
    <w:rsid w:val="00A317A2"/>
    <w:rsid w:val="00A31C07"/>
    <w:rsid w:val="00A31E32"/>
    <w:rsid w:val="00A35D90"/>
    <w:rsid w:val="00A37ECC"/>
    <w:rsid w:val="00A41DC7"/>
    <w:rsid w:val="00A4364F"/>
    <w:rsid w:val="00A5424F"/>
    <w:rsid w:val="00A54EBE"/>
    <w:rsid w:val="00A56CB5"/>
    <w:rsid w:val="00A64717"/>
    <w:rsid w:val="00A67FAF"/>
    <w:rsid w:val="00A748C9"/>
    <w:rsid w:val="00A77398"/>
    <w:rsid w:val="00A80C51"/>
    <w:rsid w:val="00A81EDF"/>
    <w:rsid w:val="00A83A62"/>
    <w:rsid w:val="00A90122"/>
    <w:rsid w:val="00A929CC"/>
    <w:rsid w:val="00A9536F"/>
    <w:rsid w:val="00A95495"/>
    <w:rsid w:val="00A955F2"/>
    <w:rsid w:val="00AA0FBE"/>
    <w:rsid w:val="00AA4479"/>
    <w:rsid w:val="00AA48D1"/>
    <w:rsid w:val="00AB7E31"/>
    <w:rsid w:val="00AC3DDC"/>
    <w:rsid w:val="00AD2F5B"/>
    <w:rsid w:val="00AD464B"/>
    <w:rsid w:val="00AD7E81"/>
    <w:rsid w:val="00AE0FF5"/>
    <w:rsid w:val="00AE127D"/>
    <w:rsid w:val="00AF12E5"/>
    <w:rsid w:val="00AF7D70"/>
    <w:rsid w:val="00B017FE"/>
    <w:rsid w:val="00B05D04"/>
    <w:rsid w:val="00B17E63"/>
    <w:rsid w:val="00B17F7F"/>
    <w:rsid w:val="00B20869"/>
    <w:rsid w:val="00B211ED"/>
    <w:rsid w:val="00B213FD"/>
    <w:rsid w:val="00B2146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85886"/>
    <w:rsid w:val="00B94CF1"/>
    <w:rsid w:val="00BA2379"/>
    <w:rsid w:val="00BA6F13"/>
    <w:rsid w:val="00BB3A8E"/>
    <w:rsid w:val="00BB59D9"/>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0663"/>
    <w:rsid w:val="00C82DE7"/>
    <w:rsid w:val="00C90F87"/>
    <w:rsid w:val="00C91EA9"/>
    <w:rsid w:val="00CB10A1"/>
    <w:rsid w:val="00CB1671"/>
    <w:rsid w:val="00CB3128"/>
    <w:rsid w:val="00CB582D"/>
    <w:rsid w:val="00CB63FC"/>
    <w:rsid w:val="00CB78F3"/>
    <w:rsid w:val="00CC0B2A"/>
    <w:rsid w:val="00CC1E96"/>
    <w:rsid w:val="00CC7527"/>
    <w:rsid w:val="00CD60E2"/>
    <w:rsid w:val="00CF37DE"/>
    <w:rsid w:val="00CF45D0"/>
    <w:rsid w:val="00CF4883"/>
    <w:rsid w:val="00CF6442"/>
    <w:rsid w:val="00CF6FCC"/>
    <w:rsid w:val="00D06972"/>
    <w:rsid w:val="00D21461"/>
    <w:rsid w:val="00D22BE5"/>
    <w:rsid w:val="00D30B85"/>
    <w:rsid w:val="00D37A63"/>
    <w:rsid w:val="00D44310"/>
    <w:rsid w:val="00D44B33"/>
    <w:rsid w:val="00D556A1"/>
    <w:rsid w:val="00D563C2"/>
    <w:rsid w:val="00D57164"/>
    <w:rsid w:val="00D57281"/>
    <w:rsid w:val="00D65967"/>
    <w:rsid w:val="00D718FF"/>
    <w:rsid w:val="00D732AF"/>
    <w:rsid w:val="00D777F1"/>
    <w:rsid w:val="00D8185B"/>
    <w:rsid w:val="00D8194A"/>
    <w:rsid w:val="00D82F3E"/>
    <w:rsid w:val="00D969A3"/>
    <w:rsid w:val="00DA584A"/>
    <w:rsid w:val="00DB6895"/>
    <w:rsid w:val="00DC7AB8"/>
    <w:rsid w:val="00DD525D"/>
    <w:rsid w:val="00DD5508"/>
    <w:rsid w:val="00DE0E0D"/>
    <w:rsid w:val="00DE5E63"/>
    <w:rsid w:val="00DE675A"/>
    <w:rsid w:val="00DE79A5"/>
    <w:rsid w:val="00DF2B2A"/>
    <w:rsid w:val="00E00556"/>
    <w:rsid w:val="00E1452E"/>
    <w:rsid w:val="00E229C3"/>
    <w:rsid w:val="00E375E1"/>
    <w:rsid w:val="00E40A3B"/>
    <w:rsid w:val="00E431DF"/>
    <w:rsid w:val="00E47237"/>
    <w:rsid w:val="00E54657"/>
    <w:rsid w:val="00E56C56"/>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5263"/>
    <w:rsid w:val="00F56BEA"/>
    <w:rsid w:val="00F72D89"/>
    <w:rsid w:val="00F74F31"/>
    <w:rsid w:val="00F95FE2"/>
    <w:rsid w:val="00FA0D4F"/>
    <w:rsid w:val="00FA3C12"/>
    <w:rsid w:val="00FA6F09"/>
    <w:rsid w:val="00FB02D1"/>
    <w:rsid w:val="00FB3A1E"/>
    <w:rsid w:val="00FB3C91"/>
    <w:rsid w:val="00FB4DCC"/>
    <w:rsid w:val="00FB6647"/>
    <w:rsid w:val="00FD2F75"/>
    <w:rsid w:val="00FD3F1A"/>
    <w:rsid w:val="00FD4427"/>
    <w:rsid w:val="00FD442A"/>
    <w:rsid w:val="00FD6406"/>
    <w:rsid w:val="00FE5FE9"/>
    <w:rsid w:val="00FF0F02"/>
    <w:rsid w:val="01255120"/>
    <w:rsid w:val="027B4FB2"/>
    <w:rsid w:val="033E071B"/>
    <w:rsid w:val="03C278D0"/>
    <w:rsid w:val="04FC07BA"/>
    <w:rsid w:val="053E0EA6"/>
    <w:rsid w:val="05A0746B"/>
    <w:rsid w:val="05D97E37"/>
    <w:rsid w:val="06007F0A"/>
    <w:rsid w:val="068E3768"/>
    <w:rsid w:val="069D1BFD"/>
    <w:rsid w:val="070B125C"/>
    <w:rsid w:val="0747595B"/>
    <w:rsid w:val="07AF1BE8"/>
    <w:rsid w:val="07DB2536"/>
    <w:rsid w:val="07E6312F"/>
    <w:rsid w:val="08815969"/>
    <w:rsid w:val="08835985"/>
    <w:rsid w:val="0913264A"/>
    <w:rsid w:val="09510A7C"/>
    <w:rsid w:val="09627775"/>
    <w:rsid w:val="09CD219B"/>
    <w:rsid w:val="09D14AEE"/>
    <w:rsid w:val="09ED576F"/>
    <w:rsid w:val="0A89714D"/>
    <w:rsid w:val="0B04040F"/>
    <w:rsid w:val="0B391DC7"/>
    <w:rsid w:val="0B865355"/>
    <w:rsid w:val="0CB41A4E"/>
    <w:rsid w:val="0D354889"/>
    <w:rsid w:val="0EC03556"/>
    <w:rsid w:val="0EDC2BF8"/>
    <w:rsid w:val="0FBF1A12"/>
    <w:rsid w:val="103A5C8E"/>
    <w:rsid w:val="10484987"/>
    <w:rsid w:val="10601584"/>
    <w:rsid w:val="1064474E"/>
    <w:rsid w:val="117F262B"/>
    <w:rsid w:val="11EE6C45"/>
    <w:rsid w:val="125F214D"/>
    <w:rsid w:val="12980F35"/>
    <w:rsid w:val="12D118C8"/>
    <w:rsid w:val="12E647B0"/>
    <w:rsid w:val="13177301"/>
    <w:rsid w:val="131A33C0"/>
    <w:rsid w:val="137F4B64"/>
    <w:rsid w:val="13BD743A"/>
    <w:rsid w:val="143C27C7"/>
    <w:rsid w:val="145A2EDB"/>
    <w:rsid w:val="147C72F5"/>
    <w:rsid w:val="149A777C"/>
    <w:rsid w:val="1528736E"/>
    <w:rsid w:val="153B2160"/>
    <w:rsid w:val="16302DF3"/>
    <w:rsid w:val="168503A9"/>
    <w:rsid w:val="16C1371A"/>
    <w:rsid w:val="172123D6"/>
    <w:rsid w:val="173348D1"/>
    <w:rsid w:val="17566556"/>
    <w:rsid w:val="17F2672D"/>
    <w:rsid w:val="181E6DC2"/>
    <w:rsid w:val="1825592A"/>
    <w:rsid w:val="18925339"/>
    <w:rsid w:val="189D41D0"/>
    <w:rsid w:val="1A134258"/>
    <w:rsid w:val="1A530AF8"/>
    <w:rsid w:val="1AE96D67"/>
    <w:rsid w:val="1B461365"/>
    <w:rsid w:val="1B966EEF"/>
    <w:rsid w:val="1C93342E"/>
    <w:rsid w:val="1C982F41"/>
    <w:rsid w:val="1D457D60"/>
    <w:rsid w:val="1D503F65"/>
    <w:rsid w:val="1E376ABF"/>
    <w:rsid w:val="1EDC730E"/>
    <w:rsid w:val="1F703EFB"/>
    <w:rsid w:val="1FD746B4"/>
    <w:rsid w:val="20C52024"/>
    <w:rsid w:val="21004E0A"/>
    <w:rsid w:val="216750D4"/>
    <w:rsid w:val="21933ED0"/>
    <w:rsid w:val="22104C1B"/>
    <w:rsid w:val="22313268"/>
    <w:rsid w:val="224F1BA5"/>
    <w:rsid w:val="22B440FE"/>
    <w:rsid w:val="23825FAA"/>
    <w:rsid w:val="23F62411"/>
    <w:rsid w:val="2452597D"/>
    <w:rsid w:val="245B3C6C"/>
    <w:rsid w:val="24E567F1"/>
    <w:rsid w:val="25100723"/>
    <w:rsid w:val="26B70349"/>
    <w:rsid w:val="26EB3E67"/>
    <w:rsid w:val="279745BA"/>
    <w:rsid w:val="27B139A9"/>
    <w:rsid w:val="27C823D6"/>
    <w:rsid w:val="27FF1A4E"/>
    <w:rsid w:val="2923332A"/>
    <w:rsid w:val="29820AB2"/>
    <w:rsid w:val="29A91327"/>
    <w:rsid w:val="2A321A45"/>
    <w:rsid w:val="2ADE440E"/>
    <w:rsid w:val="2BF87438"/>
    <w:rsid w:val="2C22657D"/>
    <w:rsid w:val="2CA14D0D"/>
    <w:rsid w:val="2CF37CA9"/>
    <w:rsid w:val="2D850B71"/>
    <w:rsid w:val="2E1A575D"/>
    <w:rsid w:val="2F6B12EF"/>
    <w:rsid w:val="2F7470EF"/>
    <w:rsid w:val="2FD41F97"/>
    <w:rsid w:val="308E41E1"/>
    <w:rsid w:val="30C506DF"/>
    <w:rsid w:val="319D106F"/>
    <w:rsid w:val="32276E22"/>
    <w:rsid w:val="32A45FDC"/>
    <w:rsid w:val="338418CB"/>
    <w:rsid w:val="33BF5C20"/>
    <w:rsid w:val="33CA1CCC"/>
    <w:rsid w:val="33E52029"/>
    <w:rsid w:val="34880F47"/>
    <w:rsid w:val="3529097C"/>
    <w:rsid w:val="3555351F"/>
    <w:rsid w:val="35675676"/>
    <w:rsid w:val="359735B4"/>
    <w:rsid w:val="36B6623F"/>
    <w:rsid w:val="36DB4C68"/>
    <w:rsid w:val="37A83D60"/>
    <w:rsid w:val="37FE764C"/>
    <w:rsid w:val="39F50E2C"/>
    <w:rsid w:val="3A686AEE"/>
    <w:rsid w:val="3AB27FE0"/>
    <w:rsid w:val="3B790C19"/>
    <w:rsid w:val="3B7D3104"/>
    <w:rsid w:val="3CCA65A0"/>
    <w:rsid w:val="3D4749D9"/>
    <w:rsid w:val="3DE360A4"/>
    <w:rsid w:val="3E3E556E"/>
    <w:rsid w:val="3F2C52F0"/>
    <w:rsid w:val="3F6F342F"/>
    <w:rsid w:val="3F9F4282"/>
    <w:rsid w:val="40D94A39"/>
    <w:rsid w:val="410E7489"/>
    <w:rsid w:val="412B15D8"/>
    <w:rsid w:val="417E62D1"/>
    <w:rsid w:val="41AA14AC"/>
    <w:rsid w:val="41F60E45"/>
    <w:rsid w:val="4224377A"/>
    <w:rsid w:val="423D5A66"/>
    <w:rsid w:val="426B47A5"/>
    <w:rsid w:val="42734FE4"/>
    <w:rsid w:val="43DA4EB0"/>
    <w:rsid w:val="43E048FB"/>
    <w:rsid w:val="44C935E1"/>
    <w:rsid w:val="44CA4BFA"/>
    <w:rsid w:val="454347E2"/>
    <w:rsid w:val="45B06FDC"/>
    <w:rsid w:val="46284E65"/>
    <w:rsid w:val="46362EF9"/>
    <w:rsid w:val="4670640B"/>
    <w:rsid w:val="46B7230E"/>
    <w:rsid w:val="473B19EC"/>
    <w:rsid w:val="474B29D4"/>
    <w:rsid w:val="47DC187E"/>
    <w:rsid w:val="482B73A4"/>
    <w:rsid w:val="48A814F3"/>
    <w:rsid w:val="49470F79"/>
    <w:rsid w:val="4A030B7A"/>
    <w:rsid w:val="4A62606A"/>
    <w:rsid w:val="4ACE3700"/>
    <w:rsid w:val="4AEC002A"/>
    <w:rsid w:val="4AF666BB"/>
    <w:rsid w:val="4B17661E"/>
    <w:rsid w:val="4B8D6ED7"/>
    <w:rsid w:val="4BD8780F"/>
    <w:rsid w:val="4C037EC5"/>
    <w:rsid w:val="4C2E2CE1"/>
    <w:rsid w:val="4D083EE4"/>
    <w:rsid w:val="4D7B38B8"/>
    <w:rsid w:val="4D9F03DD"/>
    <w:rsid w:val="4EBD3D3C"/>
    <w:rsid w:val="4ED92673"/>
    <w:rsid w:val="4F9B51D5"/>
    <w:rsid w:val="504970E8"/>
    <w:rsid w:val="507222A7"/>
    <w:rsid w:val="50B74C36"/>
    <w:rsid w:val="50C11611"/>
    <w:rsid w:val="50FE0AB7"/>
    <w:rsid w:val="51076D66"/>
    <w:rsid w:val="516813B7"/>
    <w:rsid w:val="51A927D1"/>
    <w:rsid w:val="51BA6B9E"/>
    <w:rsid w:val="51DC2BA6"/>
    <w:rsid w:val="521F697C"/>
    <w:rsid w:val="52C06024"/>
    <w:rsid w:val="52FA2077"/>
    <w:rsid w:val="53972E22"/>
    <w:rsid w:val="55741347"/>
    <w:rsid w:val="561D0482"/>
    <w:rsid w:val="562577A5"/>
    <w:rsid w:val="56550FD1"/>
    <w:rsid w:val="573103AA"/>
    <w:rsid w:val="57DA7B88"/>
    <w:rsid w:val="584D65AC"/>
    <w:rsid w:val="585A76CB"/>
    <w:rsid w:val="585C4E6E"/>
    <w:rsid w:val="58F307D5"/>
    <w:rsid w:val="58F840F2"/>
    <w:rsid w:val="59E2541E"/>
    <w:rsid w:val="59EB72C6"/>
    <w:rsid w:val="5AA20705"/>
    <w:rsid w:val="5B2630E4"/>
    <w:rsid w:val="5BB95D06"/>
    <w:rsid w:val="5C0D79AA"/>
    <w:rsid w:val="5C245875"/>
    <w:rsid w:val="5D373670"/>
    <w:rsid w:val="5D56242F"/>
    <w:rsid w:val="5D5915C6"/>
    <w:rsid w:val="5D9A3915"/>
    <w:rsid w:val="5DEF3C61"/>
    <w:rsid w:val="6053667E"/>
    <w:rsid w:val="6099078C"/>
    <w:rsid w:val="60FE74EE"/>
    <w:rsid w:val="6118527D"/>
    <w:rsid w:val="624612A2"/>
    <w:rsid w:val="625C563D"/>
    <w:rsid w:val="62A02B74"/>
    <w:rsid w:val="62E21FE6"/>
    <w:rsid w:val="631F0B45"/>
    <w:rsid w:val="632C14B3"/>
    <w:rsid w:val="64FF3148"/>
    <w:rsid w:val="65136F6D"/>
    <w:rsid w:val="65931376"/>
    <w:rsid w:val="660A0EDB"/>
    <w:rsid w:val="663446CD"/>
    <w:rsid w:val="68B90AAA"/>
    <w:rsid w:val="699735A6"/>
    <w:rsid w:val="6A1D1415"/>
    <w:rsid w:val="6C5A4264"/>
    <w:rsid w:val="6C9D0D4E"/>
    <w:rsid w:val="6CB41318"/>
    <w:rsid w:val="6D4E2EE1"/>
    <w:rsid w:val="6D837187"/>
    <w:rsid w:val="6DB85E1E"/>
    <w:rsid w:val="6DDC6AC5"/>
    <w:rsid w:val="6E105C5A"/>
    <w:rsid w:val="6E2510C9"/>
    <w:rsid w:val="6E553ACF"/>
    <w:rsid w:val="6E5B382E"/>
    <w:rsid w:val="6E732CC4"/>
    <w:rsid w:val="6F7F4719"/>
    <w:rsid w:val="6FA86B63"/>
    <w:rsid w:val="6FAD572A"/>
    <w:rsid w:val="6FDA4C32"/>
    <w:rsid w:val="6FE74BC7"/>
    <w:rsid w:val="70290AA7"/>
    <w:rsid w:val="713779A1"/>
    <w:rsid w:val="718C1A9B"/>
    <w:rsid w:val="718F158B"/>
    <w:rsid w:val="71B40FF2"/>
    <w:rsid w:val="72071122"/>
    <w:rsid w:val="733D53AA"/>
    <w:rsid w:val="73534B48"/>
    <w:rsid w:val="74822CE1"/>
    <w:rsid w:val="74933355"/>
    <w:rsid w:val="75457F23"/>
    <w:rsid w:val="75A93F71"/>
    <w:rsid w:val="75C8506C"/>
    <w:rsid w:val="760477CC"/>
    <w:rsid w:val="761505C3"/>
    <w:rsid w:val="778B111E"/>
    <w:rsid w:val="77DF5942"/>
    <w:rsid w:val="77F94D69"/>
    <w:rsid w:val="79D75F65"/>
    <w:rsid w:val="7ACD75E7"/>
    <w:rsid w:val="7C0529B2"/>
    <w:rsid w:val="7C1A6EE6"/>
    <w:rsid w:val="7C563829"/>
    <w:rsid w:val="7D3774F3"/>
    <w:rsid w:val="7DEF0CFB"/>
    <w:rsid w:val="7E65658A"/>
    <w:rsid w:val="7E9790EE"/>
    <w:rsid w:val="7F6973E6"/>
    <w:rsid w:val="7F7D4471"/>
    <w:rsid w:val="7FC64498"/>
    <w:rsid w:val="F7EF1E64"/>
    <w:rsid w:val="F9BFC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5"/>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6"/>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47"/>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48"/>
    <w:qFormat/>
    <w:uiPriority w:val="0"/>
    <w:pPr>
      <w:keepNext/>
      <w:keepLines/>
      <w:spacing w:before="280" w:after="290" w:line="376" w:lineRule="auto"/>
      <w:outlineLvl w:val="4"/>
    </w:pPr>
    <w:rPr>
      <w:b/>
      <w:bCs/>
      <w:sz w:val="28"/>
      <w:szCs w:val="28"/>
    </w:rPr>
  </w:style>
  <w:style w:type="paragraph" w:styleId="8">
    <w:name w:val="heading 6"/>
    <w:basedOn w:val="1"/>
    <w:next w:val="9"/>
    <w:qFormat/>
    <w:uiPriority w:val="0"/>
    <w:pPr>
      <w:wordWrap w:val="0"/>
      <w:spacing w:after="160"/>
      <w:ind w:left="2000" w:hanging="400"/>
      <w:outlineLvl w:val="5"/>
    </w:pPr>
    <w:rPr>
      <w:b/>
    </w:rPr>
  </w:style>
  <w:style w:type="paragraph" w:styleId="10">
    <w:name w:val="heading 7"/>
    <w:basedOn w:val="1"/>
    <w:next w:val="1"/>
    <w:qFormat/>
    <w:uiPriority w:val="1"/>
    <w:pPr>
      <w:ind w:left="757"/>
      <w:outlineLvl w:val="6"/>
    </w:pPr>
    <w:rPr>
      <w:rFonts w:hint="eastAsia"/>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8"/>
    <w:qFormat/>
    <w:uiPriority w:val="0"/>
    <w:pPr>
      <w:tabs>
        <w:tab w:val="center" w:pos="4153"/>
        <w:tab w:val="right" w:pos="8306"/>
      </w:tabs>
      <w:snapToGrid w:val="0"/>
      <w:jc w:val="left"/>
    </w:pPr>
    <w:rPr>
      <w:sz w:val="18"/>
      <w:szCs w:val="18"/>
    </w:rPr>
  </w:style>
  <w:style w:type="paragraph" w:styleId="9">
    <w:name w:val="Body Text"/>
    <w:basedOn w:val="1"/>
    <w:link w:val="49"/>
    <w:qFormat/>
    <w:uiPriority w:val="0"/>
    <w:pPr>
      <w:spacing w:after="120"/>
    </w:pPr>
  </w:style>
  <w:style w:type="paragraph" w:styleId="11">
    <w:name w:val="toc 7"/>
    <w:basedOn w:val="1"/>
    <w:next w:val="1"/>
    <w:qFormat/>
    <w:uiPriority w:val="0"/>
    <w:pPr>
      <w:jc w:val="left"/>
    </w:pPr>
    <w:rPr>
      <w:rFonts w:ascii="Calibri" w:hAnsi="Calibri"/>
      <w:sz w:val="22"/>
      <w:szCs w:val="22"/>
    </w:rPr>
  </w:style>
  <w:style w:type="paragraph" w:styleId="12">
    <w:name w:val="Normal Indent"/>
    <w:basedOn w:val="1"/>
    <w:qFormat/>
    <w:uiPriority w:val="0"/>
    <w:pPr>
      <w:ind w:firstLine="420"/>
    </w:pPr>
    <w:rPr>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50"/>
    <w:qFormat/>
    <w:uiPriority w:val="0"/>
    <w:rPr>
      <w:rFonts w:ascii="宋体"/>
      <w:sz w:val="18"/>
      <w:szCs w:val="18"/>
    </w:rPr>
  </w:style>
  <w:style w:type="paragraph" w:styleId="15">
    <w:name w:val="annotation text"/>
    <w:basedOn w:val="1"/>
    <w:link w:val="51"/>
    <w:qFormat/>
    <w:uiPriority w:val="0"/>
    <w:pPr>
      <w:jc w:val="left"/>
    </w:pPr>
  </w:style>
  <w:style w:type="paragraph" w:styleId="16">
    <w:name w:val="Body Text 3"/>
    <w:basedOn w:val="1"/>
    <w:link w:val="52"/>
    <w:qFormat/>
    <w:uiPriority w:val="0"/>
    <w:pPr>
      <w:spacing w:after="120"/>
    </w:pPr>
    <w:rPr>
      <w:sz w:val="16"/>
      <w:szCs w:val="16"/>
    </w:rPr>
  </w:style>
  <w:style w:type="paragraph" w:styleId="17">
    <w:name w:val="Body Text Indent"/>
    <w:basedOn w:val="1"/>
    <w:link w:val="53"/>
    <w:qFormat/>
    <w:uiPriority w:val="0"/>
    <w:pPr>
      <w:spacing w:line="200" w:lineRule="exact"/>
      <w:ind w:firstLine="301"/>
    </w:pPr>
    <w:rPr>
      <w:rFonts w:ascii="宋体" w:hAnsi="Courier New"/>
      <w:spacing w:val="-4"/>
      <w:sz w:val="18"/>
      <w:szCs w:val="20"/>
    </w:rPr>
  </w:style>
  <w:style w:type="paragraph" w:styleId="18">
    <w:name w:val="Block Text"/>
    <w:basedOn w:val="1"/>
    <w:qFormat/>
    <w:uiPriority w:val="99"/>
    <w:pPr>
      <w:adjustRightInd w:val="0"/>
      <w:ind w:left="420" w:right="33"/>
      <w:jc w:val="left"/>
      <w:textAlignment w:val="baseline"/>
    </w:pPr>
    <w:rPr>
      <w:kern w:val="0"/>
      <w:szCs w:val="20"/>
    </w:rPr>
  </w:style>
  <w:style w:type="paragraph" w:styleId="19">
    <w:name w:val="toc 5"/>
    <w:basedOn w:val="1"/>
    <w:next w:val="1"/>
    <w:qFormat/>
    <w:uiPriority w:val="0"/>
    <w:pPr>
      <w:jc w:val="left"/>
    </w:pPr>
    <w:rPr>
      <w:rFonts w:ascii="Calibri" w:hAnsi="Calibri"/>
      <w:sz w:val="22"/>
      <w:szCs w:val="22"/>
    </w:rPr>
  </w:style>
  <w:style w:type="paragraph" w:styleId="20">
    <w:name w:val="toc 3"/>
    <w:basedOn w:val="1"/>
    <w:next w:val="1"/>
    <w:qFormat/>
    <w:uiPriority w:val="0"/>
    <w:pPr>
      <w:jc w:val="left"/>
    </w:pPr>
    <w:rPr>
      <w:rFonts w:ascii="Calibri" w:hAnsi="Calibri"/>
      <w:smallCaps/>
      <w:sz w:val="22"/>
      <w:szCs w:val="22"/>
    </w:rPr>
  </w:style>
  <w:style w:type="paragraph" w:styleId="21">
    <w:name w:val="Plain Text"/>
    <w:basedOn w:val="1"/>
    <w:next w:val="6"/>
    <w:link w:val="54"/>
    <w:qFormat/>
    <w:uiPriority w:val="0"/>
    <w:rPr>
      <w:rFonts w:ascii="宋体" w:hAnsi="Courier New"/>
      <w:szCs w:val="20"/>
    </w:rPr>
  </w:style>
  <w:style w:type="paragraph" w:styleId="22">
    <w:name w:val="toc 8"/>
    <w:basedOn w:val="1"/>
    <w:next w:val="1"/>
    <w:qFormat/>
    <w:uiPriority w:val="0"/>
    <w:pPr>
      <w:jc w:val="left"/>
    </w:pPr>
    <w:rPr>
      <w:rFonts w:ascii="Calibri" w:hAnsi="Calibri"/>
      <w:sz w:val="22"/>
      <w:szCs w:val="22"/>
    </w:rPr>
  </w:style>
  <w:style w:type="paragraph" w:styleId="23">
    <w:name w:val="Date"/>
    <w:basedOn w:val="1"/>
    <w:next w:val="1"/>
    <w:link w:val="55"/>
    <w:qFormat/>
    <w:uiPriority w:val="0"/>
    <w:pPr>
      <w:ind w:left="100" w:leftChars="2500"/>
    </w:pPr>
  </w:style>
  <w:style w:type="paragraph" w:styleId="24">
    <w:name w:val="Body Text Indent 2"/>
    <w:basedOn w:val="1"/>
    <w:link w:val="56"/>
    <w:qFormat/>
    <w:uiPriority w:val="0"/>
    <w:pPr>
      <w:spacing w:after="120" w:line="480" w:lineRule="auto"/>
      <w:ind w:left="420" w:leftChars="200"/>
    </w:pPr>
  </w:style>
  <w:style w:type="paragraph" w:styleId="25">
    <w:name w:val="Balloon Text"/>
    <w:basedOn w:val="1"/>
    <w:link w:val="57"/>
    <w:qFormat/>
    <w:uiPriority w:val="0"/>
    <w:rPr>
      <w:sz w:val="18"/>
      <w:szCs w:val="18"/>
    </w:rPr>
  </w:style>
  <w:style w:type="paragraph" w:styleId="26">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360" w:after="360"/>
      <w:jc w:val="left"/>
    </w:pPr>
    <w:rPr>
      <w:rFonts w:ascii="Calibri" w:hAnsi="Calibri"/>
      <w:b/>
      <w:bCs/>
      <w:caps/>
      <w:sz w:val="22"/>
      <w:szCs w:val="22"/>
      <w:u w:val="single"/>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toc 6"/>
    <w:basedOn w:val="1"/>
    <w:next w:val="1"/>
    <w:qFormat/>
    <w:uiPriority w:val="0"/>
    <w:pPr>
      <w:jc w:val="left"/>
    </w:pPr>
    <w:rPr>
      <w:rFonts w:ascii="Calibri" w:hAnsi="Calibri"/>
      <w:sz w:val="22"/>
      <w:szCs w:val="22"/>
    </w:rPr>
  </w:style>
  <w:style w:type="paragraph" w:styleId="31">
    <w:name w:val="table of figures"/>
    <w:basedOn w:val="1"/>
    <w:next w:val="1"/>
    <w:unhideWhenUsed/>
    <w:qFormat/>
    <w:uiPriority w:val="99"/>
    <w:pPr>
      <w:spacing w:before="100" w:beforeAutospacing="1" w:after="100" w:afterAutospacing="1"/>
      <w:ind w:left="200" w:leftChars="200" w:hanging="200" w:hangingChars="200"/>
    </w:pPr>
  </w:style>
  <w:style w:type="paragraph" w:styleId="32">
    <w:name w:val="toc 2"/>
    <w:basedOn w:val="1"/>
    <w:next w:val="1"/>
    <w:qFormat/>
    <w:uiPriority w:val="0"/>
    <w:pPr>
      <w:jc w:val="left"/>
    </w:pPr>
    <w:rPr>
      <w:rFonts w:ascii="Calibri" w:hAnsi="Calibri"/>
      <w:b/>
      <w:bCs/>
      <w:smallCaps/>
      <w:sz w:val="22"/>
      <w:szCs w:val="22"/>
    </w:rPr>
  </w:style>
  <w:style w:type="paragraph" w:styleId="33">
    <w:name w:val="toc 9"/>
    <w:basedOn w:val="1"/>
    <w:next w:val="1"/>
    <w:qFormat/>
    <w:uiPriority w:val="0"/>
    <w:pPr>
      <w:jc w:val="left"/>
    </w:pPr>
    <w:rPr>
      <w:rFonts w:ascii="Calibri" w:hAnsi="Calibri"/>
      <w:sz w:val="22"/>
      <w:szCs w:val="22"/>
    </w:rPr>
  </w:style>
  <w:style w:type="paragraph" w:styleId="34">
    <w:name w:val="Normal (Web)"/>
    <w:basedOn w:val="1"/>
    <w:qFormat/>
    <w:uiPriority w:val="0"/>
    <w:pPr>
      <w:spacing w:before="100" w:beforeAutospacing="1" w:after="100" w:afterAutospacing="1"/>
      <w:jc w:val="left"/>
    </w:pPr>
    <w:rPr>
      <w:kern w:val="0"/>
      <w:sz w:val="24"/>
    </w:rPr>
  </w:style>
  <w:style w:type="paragraph" w:styleId="35">
    <w:name w:val="annotation subject"/>
    <w:basedOn w:val="15"/>
    <w:next w:val="15"/>
    <w:link w:val="60"/>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字符1"/>
    <w:link w:val="3"/>
    <w:qFormat/>
    <w:uiPriority w:val="0"/>
    <w:rPr>
      <w:b/>
      <w:bCs/>
      <w:kern w:val="44"/>
      <w:sz w:val="44"/>
      <w:szCs w:val="44"/>
    </w:rPr>
  </w:style>
  <w:style w:type="character" w:customStyle="1" w:styleId="45">
    <w:name w:val="标题 2 字符1"/>
    <w:link w:val="4"/>
    <w:qFormat/>
    <w:uiPriority w:val="0"/>
    <w:rPr>
      <w:rFonts w:ascii="Arial" w:hAnsi="Arial" w:eastAsia="黑体"/>
      <w:b/>
      <w:bCs/>
      <w:kern w:val="2"/>
      <w:sz w:val="32"/>
      <w:szCs w:val="32"/>
    </w:rPr>
  </w:style>
  <w:style w:type="character" w:customStyle="1" w:styleId="46">
    <w:name w:val="标题 3 字符1"/>
    <w:link w:val="5"/>
    <w:qFormat/>
    <w:uiPriority w:val="0"/>
    <w:rPr>
      <w:b/>
      <w:bCs/>
      <w:kern w:val="2"/>
      <w:sz w:val="32"/>
      <w:szCs w:val="32"/>
    </w:rPr>
  </w:style>
  <w:style w:type="character" w:customStyle="1" w:styleId="47">
    <w:name w:val="标题 4 字符1"/>
    <w:link w:val="6"/>
    <w:qFormat/>
    <w:uiPriority w:val="0"/>
    <w:rPr>
      <w:rFonts w:ascii="Arial" w:eastAsia="黑体"/>
      <w:sz w:val="28"/>
    </w:rPr>
  </w:style>
  <w:style w:type="character" w:customStyle="1" w:styleId="48">
    <w:name w:val="标题 5 字符1"/>
    <w:link w:val="7"/>
    <w:qFormat/>
    <w:uiPriority w:val="9"/>
    <w:rPr>
      <w:b/>
      <w:bCs/>
      <w:kern w:val="2"/>
      <w:sz w:val="28"/>
      <w:szCs w:val="28"/>
    </w:rPr>
  </w:style>
  <w:style w:type="character" w:customStyle="1" w:styleId="49">
    <w:name w:val="正文文本 字符1"/>
    <w:link w:val="9"/>
    <w:qFormat/>
    <w:uiPriority w:val="99"/>
    <w:rPr>
      <w:kern w:val="2"/>
      <w:sz w:val="21"/>
      <w:szCs w:val="24"/>
    </w:rPr>
  </w:style>
  <w:style w:type="character" w:customStyle="1" w:styleId="50">
    <w:name w:val="文档结构图 字符1"/>
    <w:link w:val="14"/>
    <w:qFormat/>
    <w:uiPriority w:val="0"/>
    <w:rPr>
      <w:rFonts w:ascii="宋体"/>
      <w:kern w:val="2"/>
      <w:sz w:val="18"/>
      <w:szCs w:val="18"/>
    </w:rPr>
  </w:style>
  <w:style w:type="character" w:customStyle="1" w:styleId="51">
    <w:name w:val="批注文字 字符2"/>
    <w:link w:val="15"/>
    <w:qFormat/>
    <w:uiPriority w:val="0"/>
    <w:rPr>
      <w:kern w:val="2"/>
      <w:sz w:val="21"/>
      <w:szCs w:val="24"/>
    </w:rPr>
  </w:style>
  <w:style w:type="character" w:customStyle="1" w:styleId="52">
    <w:name w:val="正文文本 3 字符1"/>
    <w:link w:val="16"/>
    <w:qFormat/>
    <w:uiPriority w:val="99"/>
    <w:rPr>
      <w:kern w:val="2"/>
      <w:sz w:val="16"/>
      <w:szCs w:val="16"/>
    </w:rPr>
  </w:style>
  <w:style w:type="character" w:customStyle="1" w:styleId="53">
    <w:name w:val="正文文本缩进 字符1"/>
    <w:link w:val="17"/>
    <w:qFormat/>
    <w:uiPriority w:val="0"/>
    <w:rPr>
      <w:rFonts w:ascii="宋体" w:hAnsi="Courier New" w:eastAsia="宋体"/>
      <w:spacing w:val="-4"/>
      <w:kern w:val="2"/>
      <w:sz w:val="18"/>
      <w:lang w:val="en-US" w:eastAsia="zh-CN" w:bidi="ar-SA"/>
    </w:rPr>
  </w:style>
  <w:style w:type="character" w:customStyle="1" w:styleId="54">
    <w:name w:val="纯文本 字符3"/>
    <w:link w:val="21"/>
    <w:qFormat/>
    <w:uiPriority w:val="0"/>
    <w:rPr>
      <w:rFonts w:ascii="宋体" w:hAnsi="Courier New" w:eastAsia="宋体"/>
      <w:kern w:val="2"/>
      <w:sz w:val="21"/>
      <w:lang w:val="en-US" w:eastAsia="zh-CN" w:bidi="ar-SA"/>
    </w:rPr>
  </w:style>
  <w:style w:type="character" w:customStyle="1" w:styleId="55">
    <w:name w:val="日期 字符1"/>
    <w:link w:val="23"/>
    <w:qFormat/>
    <w:uiPriority w:val="0"/>
    <w:rPr>
      <w:kern w:val="2"/>
      <w:sz w:val="21"/>
      <w:szCs w:val="24"/>
    </w:rPr>
  </w:style>
  <w:style w:type="character" w:customStyle="1" w:styleId="56">
    <w:name w:val="正文文本缩进 2 字符1"/>
    <w:link w:val="24"/>
    <w:qFormat/>
    <w:uiPriority w:val="0"/>
    <w:rPr>
      <w:kern w:val="2"/>
      <w:sz w:val="21"/>
      <w:szCs w:val="24"/>
    </w:rPr>
  </w:style>
  <w:style w:type="character" w:customStyle="1" w:styleId="57">
    <w:name w:val="批注框文本 字符1"/>
    <w:link w:val="25"/>
    <w:qFormat/>
    <w:uiPriority w:val="0"/>
    <w:rPr>
      <w:kern w:val="2"/>
      <w:sz w:val="18"/>
      <w:szCs w:val="18"/>
    </w:rPr>
  </w:style>
  <w:style w:type="character" w:customStyle="1" w:styleId="58">
    <w:name w:val="页脚 字符2"/>
    <w:link w:val="2"/>
    <w:qFormat/>
    <w:uiPriority w:val="99"/>
    <w:rPr>
      <w:kern w:val="2"/>
      <w:sz w:val="18"/>
      <w:szCs w:val="18"/>
    </w:rPr>
  </w:style>
  <w:style w:type="character" w:customStyle="1" w:styleId="59">
    <w:name w:val="页眉 字符2"/>
    <w:link w:val="26"/>
    <w:qFormat/>
    <w:uiPriority w:val="99"/>
    <w:rPr>
      <w:kern w:val="2"/>
      <w:sz w:val="18"/>
      <w:szCs w:val="18"/>
    </w:rPr>
  </w:style>
  <w:style w:type="character" w:customStyle="1" w:styleId="60">
    <w:name w:val="批注主题 字符1"/>
    <w:link w:val="35"/>
    <w:qFormat/>
    <w:uiPriority w:val="99"/>
    <w:rPr>
      <w:b/>
      <w:bCs/>
      <w:kern w:val="2"/>
      <w:sz w:val="21"/>
      <w:szCs w:val="24"/>
    </w:rPr>
  </w:style>
  <w:style w:type="character" w:customStyle="1" w:styleId="61">
    <w:name w:val="页眉 字符"/>
    <w:qFormat/>
    <w:uiPriority w:val="99"/>
    <w:rPr>
      <w:rFonts w:ascii="Times New Roman" w:hAnsi="Times New Roman"/>
      <w:kern w:val="2"/>
      <w:sz w:val="18"/>
      <w:szCs w:val="18"/>
    </w:rPr>
  </w:style>
  <w:style w:type="character" w:customStyle="1" w:styleId="62">
    <w:name w:val="Char Char1"/>
    <w:qFormat/>
    <w:uiPriority w:val="0"/>
    <w:rPr>
      <w:rFonts w:ascii="宋体" w:hAnsi="Courier New" w:eastAsia="宋体"/>
      <w:kern w:val="2"/>
      <w:sz w:val="21"/>
      <w:lang w:val="en-US" w:eastAsia="zh-CN" w:bidi="ar-SA"/>
    </w:rPr>
  </w:style>
  <w:style w:type="character" w:customStyle="1" w:styleId="63">
    <w:name w:val="纯文本 字符2"/>
    <w:qFormat/>
    <w:uiPriority w:val="0"/>
    <w:rPr>
      <w:rFonts w:ascii="宋体" w:hAnsi="Courier New" w:eastAsia="宋体" w:cs="Courier New"/>
      <w:szCs w:val="21"/>
    </w:rPr>
  </w:style>
  <w:style w:type="character" w:customStyle="1" w:styleId="64">
    <w:name w:val="正文文本_"/>
    <w:link w:val="65"/>
    <w:qFormat/>
    <w:uiPriority w:val="0"/>
    <w:rPr>
      <w:rFonts w:ascii="MingLiU" w:hAnsi="MingLiU" w:eastAsia="MingLiU" w:cs="MingLiU"/>
      <w:spacing w:val="9"/>
      <w:sz w:val="19"/>
      <w:szCs w:val="19"/>
      <w:shd w:val="clear" w:color="auto" w:fill="FFFFFF"/>
    </w:rPr>
  </w:style>
  <w:style w:type="paragraph" w:customStyle="1" w:styleId="65">
    <w:name w:val="正文文本1"/>
    <w:basedOn w:val="1"/>
    <w:link w:val="64"/>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6">
    <w:name w:val="纯文本 Char1"/>
    <w:link w:val="67"/>
    <w:qFormat/>
    <w:uiPriority w:val="0"/>
    <w:rPr>
      <w:rFonts w:ascii="宋体" w:hAnsi="Courier New" w:eastAsia="宋体"/>
      <w:kern w:val="2"/>
      <w:sz w:val="21"/>
      <w:lang w:val="en-US" w:eastAsia="zh-CN" w:bidi="ar-SA"/>
    </w:rPr>
  </w:style>
  <w:style w:type="paragraph" w:customStyle="1" w:styleId="67">
    <w:name w:val="纯文本1"/>
    <w:basedOn w:val="1"/>
    <w:link w:val="66"/>
    <w:qFormat/>
    <w:uiPriority w:val="0"/>
    <w:rPr>
      <w:rFonts w:ascii="宋体" w:hAnsi="Courier New"/>
      <w:szCs w:val="20"/>
    </w:rPr>
  </w:style>
  <w:style w:type="character" w:customStyle="1" w:styleId="68">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0">
    <w:name w:val="页脚 字符"/>
    <w:qFormat/>
    <w:uiPriority w:val="99"/>
    <w:rPr>
      <w:sz w:val="18"/>
      <w:szCs w:val="18"/>
    </w:rPr>
  </w:style>
  <w:style w:type="character" w:customStyle="1" w:styleId="71">
    <w:name w:val="批注文字 字符1"/>
    <w:qFormat/>
    <w:uiPriority w:val="0"/>
    <w:rPr>
      <w:rFonts w:ascii="Times New Roman" w:hAnsi="Times New Roman"/>
      <w:kern w:val="2"/>
      <w:sz w:val="21"/>
      <w:szCs w:val="24"/>
    </w:rPr>
  </w:style>
  <w:style w:type="character" w:customStyle="1" w:styleId="72">
    <w:name w:val="正文2 Char Char"/>
    <w:link w:val="73"/>
    <w:qFormat/>
    <w:uiPriority w:val="0"/>
    <w:rPr>
      <w:kern w:val="2"/>
      <w:sz w:val="24"/>
    </w:rPr>
  </w:style>
  <w:style w:type="paragraph" w:customStyle="1" w:styleId="73">
    <w:name w:val="正文2"/>
    <w:basedOn w:val="1"/>
    <w:link w:val="72"/>
    <w:qFormat/>
    <w:uiPriority w:val="0"/>
    <w:pPr>
      <w:adjustRightInd w:val="0"/>
      <w:spacing w:before="156" w:line="360" w:lineRule="auto"/>
      <w:ind w:firstLine="510" w:firstLineChars="200"/>
    </w:pPr>
    <w:rPr>
      <w:sz w:val="24"/>
      <w:szCs w:val="20"/>
    </w:rPr>
  </w:style>
  <w:style w:type="character" w:customStyle="1" w:styleId="74">
    <w:name w:val="纯文本 Char_0"/>
    <w:link w:val="75"/>
    <w:qFormat/>
    <w:uiPriority w:val="0"/>
    <w:rPr>
      <w:rFonts w:ascii="宋体" w:hAnsi="Courier New"/>
      <w:kern w:val="2"/>
      <w:sz w:val="21"/>
      <w:szCs w:val="21"/>
    </w:rPr>
  </w:style>
  <w:style w:type="paragraph" w:customStyle="1" w:styleId="75">
    <w:name w:val="纯文本_0_0"/>
    <w:basedOn w:val="1"/>
    <w:link w:val="74"/>
    <w:qFormat/>
    <w:uiPriority w:val="0"/>
    <w:rPr>
      <w:rFonts w:ascii="宋体" w:hAnsi="Courier New"/>
      <w:szCs w:val="21"/>
    </w:rPr>
  </w:style>
  <w:style w:type="character" w:customStyle="1" w:styleId="76">
    <w:name w:val="批注文字 Char1"/>
    <w:qFormat/>
    <w:uiPriority w:val="0"/>
    <w:rPr>
      <w:rFonts w:ascii="Times New Roman" w:hAnsi="Times New Roman"/>
      <w:kern w:val="2"/>
      <w:sz w:val="21"/>
      <w:szCs w:val="24"/>
    </w:rPr>
  </w:style>
  <w:style w:type="paragraph" w:styleId="77">
    <w:name w:val="List Paragraph"/>
    <w:basedOn w:val="1"/>
    <w:qFormat/>
    <w:uiPriority w:val="34"/>
    <w:pPr>
      <w:ind w:firstLine="420" w:firstLineChars="200"/>
    </w:pPr>
  </w:style>
  <w:style w:type="paragraph" w:customStyle="1" w:styleId="78">
    <w:name w:val="Char Char Char1 Char Char Char Char Char Char Char"/>
    <w:basedOn w:val="1"/>
    <w:qFormat/>
    <w:uiPriority w:val="0"/>
  </w:style>
  <w:style w:type="paragraph" w:customStyle="1" w:styleId="79">
    <w:name w:val="Char Char Char"/>
    <w:basedOn w:val="1"/>
    <w:qFormat/>
    <w:uiPriority w:val="0"/>
    <w:rPr>
      <w:szCs w:val="20"/>
    </w:rPr>
  </w:style>
  <w:style w:type="paragraph" w:customStyle="1" w:styleId="80">
    <w:name w:val="Char Char Char Char Char Char Char Char Char Char Char Char"/>
    <w:basedOn w:val="1"/>
    <w:qFormat/>
    <w:uiPriority w:val="0"/>
    <w:pPr>
      <w:widowControl/>
      <w:spacing w:after="160" w:line="240" w:lineRule="exact"/>
      <w:jc w:val="left"/>
    </w:pPr>
  </w:style>
  <w:style w:type="paragraph" w:customStyle="1" w:styleId="81">
    <w:name w:val="列出段落1"/>
    <w:basedOn w:val="1"/>
    <w:qFormat/>
    <w:uiPriority w:val="34"/>
    <w:pPr>
      <w:spacing w:before="100" w:beforeAutospacing="1" w:after="100" w:afterAutospacing="1" w:line="360" w:lineRule="auto"/>
      <w:ind w:firstLine="420" w:firstLineChars="200"/>
    </w:pPr>
  </w:style>
  <w:style w:type="paragraph" w:customStyle="1" w:styleId="82">
    <w:name w:val="_Style 80"/>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样式 标题 2 + 非加粗 首行缩进:  2 字符"/>
    <w:basedOn w:val="4"/>
    <w:qFormat/>
    <w:uiPriority w:val="0"/>
    <w:pPr>
      <w:spacing w:before="0" w:after="0" w:line="600" w:lineRule="exact"/>
      <w:ind w:firstLine="640" w:firstLineChars="200"/>
      <w:jc w:val="left"/>
    </w:pPr>
    <w:rPr>
      <w:rFonts w:cs="宋体"/>
      <w:b w:val="0"/>
      <w:bCs w:val="0"/>
      <w:szCs w:val="20"/>
    </w:rPr>
  </w:style>
  <w:style w:type="paragraph" w:customStyle="1" w:styleId="84">
    <w:name w:val="Table Paragraph"/>
    <w:basedOn w:val="1"/>
    <w:qFormat/>
    <w:uiPriority w:val="1"/>
    <w:pPr>
      <w:jc w:val="left"/>
    </w:pPr>
    <w:rPr>
      <w:rFonts w:ascii="Calibri" w:hAnsi="Calibri"/>
      <w:kern w:val="0"/>
      <w:sz w:val="22"/>
      <w:szCs w:val="22"/>
      <w:lang w:eastAsia="en-US"/>
    </w:rPr>
  </w:style>
  <w:style w:type="paragraph" w:customStyle="1" w:styleId="85">
    <w:name w:val="Char"/>
    <w:basedOn w:val="1"/>
    <w:qFormat/>
    <w:uiPriority w:val="0"/>
    <w:rPr>
      <w:szCs w:val="21"/>
    </w:rPr>
  </w:style>
  <w:style w:type="paragraph" w:customStyle="1" w:styleId="86">
    <w:name w:val="Char Char Char Char Char Char Char"/>
    <w:basedOn w:val="1"/>
    <w:qFormat/>
    <w:uiPriority w:val="0"/>
  </w:style>
  <w:style w:type="paragraph" w:customStyle="1" w:styleId="87">
    <w:name w:val="Char Char Char Char Char Char Char1"/>
    <w:basedOn w:val="1"/>
    <w:qFormat/>
    <w:uiPriority w:val="0"/>
  </w:style>
  <w:style w:type="paragraph" w:customStyle="1" w:styleId="8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9">
    <w:name w:val="Char Char Char Char Char Char Char Char Char Char Char Char1"/>
    <w:basedOn w:val="1"/>
    <w:qFormat/>
    <w:uiPriority w:val="0"/>
    <w:pPr>
      <w:widowControl/>
      <w:spacing w:after="160" w:line="240" w:lineRule="exact"/>
      <w:jc w:val="left"/>
    </w:pPr>
  </w:style>
  <w:style w:type="paragraph" w:customStyle="1" w:styleId="90">
    <w:name w:val="表格文字"/>
    <w:basedOn w:val="1"/>
    <w:next w:val="9"/>
    <w:qFormat/>
    <w:uiPriority w:val="0"/>
    <w:pPr>
      <w:adjustRightInd w:val="0"/>
      <w:spacing w:line="420" w:lineRule="atLeast"/>
      <w:jc w:val="left"/>
      <w:textAlignment w:val="baseline"/>
    </w:pPr>
    <w:rPr>
      <w:kern w:val="0"/>
    </w:rPr>
  </w:style>
  <w:style w:type="paragraph" w:customStyle="1" w:styleId="91">
    <w:name w:val="_Style 89"/>
    <w:qFormat/>
    <w:uiPriority w:val="0"/>
    <w:rPr>
      <w:rFonts w:ascii="Times New Roman" w:hAnsi="Times New Roman" w:eastAsia="宋体" w:cs="Times New Roman"/>
      <w:kern w:val="2"/>
      <w:sz w:val="21"/>
      <w:szCs w:val="24"/>
      <w:lang w:val="en-US" w:eastAsia="zh-CN" w:bidi="ar-SA"/>
    </w:rPr>
  </w:style>
  <w:style w:type="paragraph" w:customStyle="1" w:styleId="92">
    <w:name w:val="正文段"/>
    <w:basedOn w:val="1"/>
    <w:qFormat/>
    <w:uiPriority w:val="0"/>
    <w:pPr>
      <w:widowControl/>
      <w:snapToGrid w:val="0"/>
      <w:spacing w:after="156" w:afterLines="50"/>
      <w:ind w:firstLine="200" w:firstLineChars="200"/>
    </w:pPr>
    <w:rPr>
      <w:kern w:val="0"/>
      <w:sz w:val="24"/>
      <w:szCs w:val="20"/>
    </w:rPr>
  </w:style>
  <w:style w:type="paragraph" w:customStyle="1" w:styleId="93">
    <w:name w:val="Char Char Char Char"/>
    <w:basedOn w:val="1"/>
    <w:qFormat/>
    <w:uiPriority w:val="0"/>
    <w:pPr>
      <w:widowControl/>
      <w:spacing w:after="160" w:line="240" w:lineRule="exact"/>
      <w:jc w:val="left"/>
    </w:pPr>
  </w:style>
  <w:style w:type="paragraph" w:customStyle="1" w:styleId="94">
    <w:name w:val="Char1"/>
    <w:basedOn w:val="1"/>
    <w:qFormat/>
    <w:uiPriority w:val="0"/>
  </w:style>
  <w:style w:type="paragraph" w:customStyle="1" w:styleId="95">
    <w:name w:val="Char Char Char Char1"/>
    <w:basedOn w:val="1"/>
    <w:qFormat/>
    <w:uiPriority w:val="0"/>
    <w:pPr>
      <w:widowControl/>
      <w:spacing w:after="160" w:line="240" w:lineRule="exact"/>
      <w:jc w:val="left"/>
    </w:pPr>
  </w:style>
  <w:style w:type="paragraph" w:customStyle="1" w:styleId="96">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97">
    <w:name w:val="正文缩进1"/>
    <w:basedOn w:val="1"/>
    <w:next w:val="1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8">
    <w:name w:val="p0"/>
    <w:basedOn w:val="1"/>
    <w:qFormat/>
    <w:uiPriority w:val="0"/>
    <w:pPr>
      <w:widowControl/>
    </w:pPr>
    <w:rPr>
      <w:kern w:val="0"/>
      <w:szCs w:val="21"/>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正文文本 字符"/>
    <w:qFormat/>
    <w:uiPriority w:val="99"/>
    <w:rPr>
      <w:kern w:val="2"/>
      <w:sz w:val="21"/>
      <w:szCs w:val="24"/>
    </w:rPr>
  </w:style>
  <w:style w:type="character" w:customStyle="1" w:styleId="101">
    <w:name w:val="纯文本 字符"/>
    <w:qFormat/>
    <w:uiPriority w:val="0"/>
    <w:rPr>
      <w:rFonts w:ascii="宋体" w:hAnsi="Courier New"/>
      <w:kern w:val="2"/>
      <w:sz w:val="21"/>
    </w:rPr>
  </w:style>
  <w:style w:type="character" w:customStyle="1" w:styleId="102">
    <w:name w:val="标题 1 字符"/>
    <w:qFormat/>
    <w:uiPriority w:val="0"/>
    <w:rPr>
      <w:b/>
      <w:bCs/>
      <w:kern w:val="44"/>
      <w:sz w:val="44"/>
      <w:szCs w:val="44"/>
    </w:rPr>
  </w:style>
  <w:style w:type="character" w:customStyle="1" w:styleId="103">
    <w:name w:val="标题 2 字符"/>
    <w:qFormat/>
    <w:uiPriority w:val="0"/>
    <w:rPr>
      <w:rFonts w:ascii="Arial" w:hAnsi="Arial" w:eastAsia="黑体"/>
      <w:b/>
      <w:bCs/>
      <w:kern w:val="2"/>
      <w:sz w:val="32"/>
      <w:szCs w:val="32"/>
    </w:rPr>
  </w:style>
  <w:style w:type="character" w:customStyle="1" w:styleId="104">
    <w:name w:val="标题 3 字符"/>
    <w:qFormat/>
    <w:uiPriority w:val="0"/>
    <w:rPr>
      <w:b/>
      <w:bCs/>
      <w:kern w:val="2"/>
      <w:sz w:val="32"/>
      <w:szCs w:val="32"/>
    </w:rPr>
  </w:style>
  <w:style w:type="character" w:customStyle="1" w:styleId="105">
    <w:name w:val="标题 4 字符"/>
    <w:qFormat/>
    <w:uiPriority w:val="0"/>
    <w:rPr>
      <w:rFonts w:ascii="Arial" w:eastAsia="黑体"/>
      <w:sz w:val="28"/>
    </w:rPr>
  </w:style>
  <w:style w:type="character" w:customStyle="1" w:styleId="106">
    <w:name w:val="标题 5 字符"/>
    <w:qFormat/>
    <w:uiPriority w:val="9"/>
    <w:rPr>
      <w:b/>
      <w:bCs/>
      <w:kern w:val="2"/>
      <w:sz w:val="28"/>
      <w:szCs w:val="28"/>
    </w:rPr>
  </w:style>
  <w:style w:type="character" w:customStyle="1" w:styleId="107">
    <w:name w:val="文档结构图 字符"/>
    <w:qFormat/>
    <w:uiPriority w:val="0"/>
    <w:rPr>
      <w:rFonts w:ascii="宋体"/>
      <w:kern w:val="2"/>
      <w:sz w:val="18"/>
      <w:szCs w:val="18"/>
    </w:rPr>
  </w:style>
  <w:style w:type="character" w:customStyle="1" w:styleId="108">
    <w:name w:val="批注文字 字符"/>
    <w:qFormat/>
    <w:uiPriority w:val="0"/>
    <w:rPr>
      <w:kern w:val="2"/>
      <w:sz w:val="21"/>
      <w:szCs w:val="24"/>
    </w:rPr>
  </w:style>
  <w:style w:type="character" w:customStyle="1" w:styleId="109">
    <w:name w:val="正文文本 3 字符"/>
    <w:qFormat/>
    <w:uiPriority w:val="99"/>
    <w:rPr>
      <w:kern w:val="2"/>
      <w:sz w:val="16"/>
      <w:szCs w:val="16"/>
    </w:rPr>
  </w:style>
  <w:style w:type="character" w:customStyle="1" w:styleId="110">
    <w:name w:val="正文文本缩进 字符"/>
    <w:qFormat/>
    <w:uiPriority w:val="0"/>
    <w:rPr>
      <w:rFonts w:ascii="宋体" w:hAnsi="Courier New"/>
      <w:spacing w:val="-4"/>
      <w:kern w:val="2"/>
      <w:sz w:val="18"/>
    </w:rPr>
  </w:style>
  <w:style w:type="character" w:customStyle="1" w:styleId="111">
    <w:name w:val="日期 字符"/>
    <w:qFormat/>
    <w:uiPriority w:val="0"/>
    <w:rPr>
      <w:kern w:val="2"/>
      <w:sz w:val="21"/>
      <w:szCs w:val="24"/>
    </w:rPr>
  </w:style>
  <w:style w:type="character" w:customStyle="1" w:styleId="112">
    <w:name w:val="正文文本缩进 2 字符"/>
    <w:qFormat/>
    <w:uiPriority w:val="0"/>
    <w:rPr>
      <w:kern w:val="2"/>
      <w:sz w:val="21"/>
      <w:szCs w:val="24"/>
    </w:rPr>
  </w:style>
  <w:style w:type="character" w:customStyle="1" w:styleId="113">
    <w:name w:val="批注框文本 字符"/>
    <w:qFormat/>
    <w:uiPriority w:val="0"/>
    <w:rPr>
      <w:kern w:val="2"/>
      <w:sz w:val="18"/>
      <w:szCs w:val="18"/>
    </w:rPr>
  </w:style>
  <w:style w:type="character" w:customStyle="1" w:styleId="114">
    <w:name w:val="页脚 字符1"/>
    <w:qFormat/>
    <w:uiPriority w:val="99"/>
    <w:rPr>
      <w:kern w:val="2"/>
      <w:sz w:val="18"/>
      <w:szCs w:val="18"/>
    </w:rPr>
  </w:style>
  <w:style w:type="character" w:customStyle="1" w:styleId="115">
    <w:name w:val="页眉 字符1"/>
    <w:qFormat/>
    <w:uiPriority w:val="99"/>
    <w:rPr>
      <w:kern w:val="2"/>
      <w:sz w:val="18"/>
      <w:szCs w:val="18"/>
    </w:rPr>
  </w:style>
  <w:style w:type="character" w:customStyle="1" w:styleId="116">
    <w:name w:val="批注主题 字符"/>
    <w:qFormat/>
    <w:uiPriority w:val="99"/>
    <w:rPr>
      <w:b/>
      <w:bCs/>
      <w:kern w:val="2"/>
      <w:sz w:val="21"/>
      <w:szCs w:val="24"/>
    </w:rPr>
  </w:style>
  <w:style w:type="paragraph" w:customStyle="1" w:styleId="117">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纯文本 字符1"/>
    <w:semiHidden/>
    <w:qFormat/>
    <w:locked/>
    <w:uiPriority w:val="0"/>
    <w:rPr>
      <w:rFonts w:ascii="宋体" w:hAnsi="Courier New"/>
      <w:kern w:val="2"/>
      <w:sz w:val="21"/>
    </w:rPr>
  </w:style>
  <w:style w:type="paragraph" w:customStyle="1" w:styleId="11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首行缩进"/>
    <w:basedOn w:val="1"/>
    <w:qFormat/>
    <w:uiPriority w:val="0"/>
    <w:pPr>
      <w:ind w:firstLine="480" w:firstLineChars="200"/>
    </w:pPr>
    <w:rPr>
      <w:lang w:val="zh-CN"/>
    </w:rPr>
  </w:style>
  <w:style w:type="table" w:customStyle="1" w:styleId="121">
    <w:name w:val="网格表 41"/>
    <w:basedOn w:val="36"/>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122">
    <w:name w:val="font41"/>
    <w:qFormat/>
    <w:uiPriority w:val="0"/>
    <w:rPr>
      <w:rFonts w:hint="eastAsia" w:ascii="宋体" w:hAnsi="宋体" w:eastAsia="宋体" w:cs="宋体"/>
      <w:color w:val="000000"/>
      <w:sz w:val="18"/>
      <w:szCs w:val="18"/>
      <w:u w:val="none"/>
    </w:rPr>
  </w:style>
  <w:style w:type="character" w:customStyle="1" w:styleId="123">
    <w:name w:val="font81"/>
    <w:qFormat/>
    <w:uiPriority w:val="0"/>
    <w:rPr>
      <w:rFonts w:hint="default" w:ascii="Times New Roman" w:hAnsi="Times New Roman" w:cs="Times New Roman"/>
      <w:color w:val="000000"/>
      <w:sz w:val="18"/>
      <w:szCs w:val="18"/>
      <w:u w:val="none"/>
    </w:rPr>
  </w:style>
  <w:style w:type="character" w:customStyle="1" w:styleId="124">
    <w:name w:val="font71"/>
    <w:qFormat/>
    <w:uiPriority w:val="0"/>
    <w:rPr>
      <w:rFonts w:hint="eastAsia" w:ascii="宋体" w:hAnsi="宋体" w:eastAsia="宋体" w:cs="宋体"/>
      <w:b/>
      <w:bCs/>
      <w:color w:val="000000"/>
      <w:sz w:val="18"/>
      <w:szCs w:val="18"/>
      <w:u w:val="none"/>
    </w:rPr>
  </w:style>
  <w:style w:type="character" w:customStyle="1" w:styleId="125">
    <w:name w:val="font61"/>
    <w:qFormat/>
    <w:uiPriority w:val="0"/>
    <w:rPr>
      <w:rFonts w:hint="eastAsia" w:ascii="宋体" w:hAnsi="宋体" w:eastAsia="宋体" w:cs="宋体"/>
      <w:color w:val="000000"/>
      <w:sz w:val="18"/>
      <w:szCs w:val="18"/>
      <w:u w:val="none"/>
    </w:rPr>
  </w:style>
  <w:style w:type="character" w:customStyle="1" w:styleId="126">
    <w:name w:val="font5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126</Pages>
  <Words>207</Words>
  <Characters>239</Characters>
  <Lines>532</Lines>
  <Paragraphs>149</Paragraphs>
  <TotalTime>4</TotalTime>
  <ScaleCrop>false</ScaleCrop>
  <LinksUpToDate>false</LinksUpToDate>
  <CharactersWithSpaces>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2021-08-24T17:16:00Z</dcterms:created>
  <dc:creator>LSK</dc:creator>
  <dc:description>Shankar's Birthday falls on 25th July.  Don't Forget to wish him</dc:description>
  <cp:keywords>Birthday</cp:keywords>
  <cp:lastModifiedBy>粉刷匠</cp:lastModifiedBy>
  <cp:lastPrinted>2025-12-09T19:22:00Z</cp:lastPrinted>
  <dcterms:modified xsi:type="dcterms:W3CDTF">2025-12-16T07:27:19Z</dcterms:modified>
  <dc:subject>Birthday </dc:subject>
  <dc:title>Are You suprised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383AA960574F4747A5877C3FAFBDAC10_13</vt:lpwstr>
  </property>
  <property fmtid="{D5CDD505-2E9C-101B-9397-08002B2CF9AE}" pid="4" name="KSOTemplateDocerSaveRecord">
    <vt:lpwstr>eyJoZGlkIjoiMDAzZDAyNDdjZWVkYTc4ZTQ1N2I3N2IxYzllNDFiNGEiLCJ1c2VySWQiOiI3MjI2Mzk1NjQifQ==</vt:lpwstr>
  </property>
</Properties>
</file>