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0AC9" w14:textId="30DF0FBE" w:rsidR="001606FF" w:rsidRDefault="00A813E8">
      <w:pPr>
        <w:rPr>
          <w:rFonts w:hint="eastAsia"/>
        </w:rPr>
      </w:pPr>
      <w:r w:rsidRPr="00A813E8">
        <w:rPr>
          <w:rFonts w:hint="eastAsia"/>
        </w:rPr>
        <w:t>广西机电设备招标有限公司关于智能物流拣选机器人安装检测与维修技术实训室项目的更正公告0</w:t>
      </w:r>
      <w:r w:rsidR="00F7296E">
        <w:rPr>
          <w:rFonts w:hint="eastAsia"/>
        </w:rPr>
        <w:t>3</w:t>
      </w:r>
    </w:p>
    <w:p w14:paraId="6C8B2A2A" w14:textId="77777777" w:rsidR="00860C09" w:rsidRPr="00860C09" w:rsidRDefault="00860C09" w:rsidP="00860C09">
      <w:pPr>
        <w:widowControl/>
        <w:spacing w:before="255" w:after="255" w:line="450" w:lineRule="atLeas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b/>
          <w:bCs/>
          <w:color w:val="000000"/>
          <w:kern w:val="0"/>
          <w:sz w:val="27"/>
          <w:szCs w:val="27"/>
        </w:rPr>
        <w:t>一、项目基本情况</w:t>
      </w:r>
      <w:r w:rsidRPr="00860C09">
        <w:rPr>
          <w:rFonts w:ascii="微软雅黑" w:eastAsia="微软雅黑" w:hAnsi="微软雅黑" w:cs="宋体" w:hint="eastAsia"/>
          <w:color w:val="000000"/>
          <w:kern w:val="0"/>
          <w:sz w:val="27"/>
          <w:szCs w:val="27"/>
        </w:rPr>
        <w:t>                </w:t>
      </w:r>
    </w:p>
    <w:p w14:paraId="31DD8D50"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color w:val="000000"/>
          <w:kern w:val="0"/>
          <w:sz w:val="27"/>
          <w:szCs w:val="27"/>
        </w:rPr>
        <w:t>原公告的采购项目编号：GXZC2025-J1-002380-JDZB                    </w:t>
      </w:r>
    </w:p>
    <w:p w14:paraId="1B82F9E0"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color w:val="000000"/>
          <w:kern w:val="0"/>
          <w:sz w:val="27"/>
          <w:szCs w:val="27"/>
        </w:rPr>
        <w:t>原公告的采购项目名称：智能物流拣选机器人安装检测与维修技术实训室项目                    </w:t>
      </w:r>
    </w:p>
    <w:p w14:paraId="0AB8C89D"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color w:val="000000"/>
          <w:kern w:val="0"/>
          <w:sz w:val="27"/>
          <w:szCs w:val="27"/>
        </w:rPr>
        <w:t>首次公告日期：2025年09月16日                    </w:t>
      </w:r>
    </w:p>
    <w:p w14:paraId="6DF4F863" w14:textId="77777777" w:rsidR="00860C09" w:rsidRPr="00860C09" w:rsidRDefault="00860C09" w:rsidP="00860C09">
      <w:pPr>
        <w:widowControl/>
        <w:spacing w:before="255" w:after="255" w:line="450" w:lineRule="atLeas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b/>
          <w:bCs/>
          <w:color w:val="000000"/>
          <w:kern w:val="0"/>
          <w:sz w:val="27"/>
          <w:szCs w:val="27"/>
        </w:rPr>
        <w:t>二、更正信息</w:t>
      </w:r>
      <w:r w:rsidRPr="00860C09">
        <w:rPr>
          <w:rFonts w:ascii="微软雅黑" w:eastAsia="微软雅黑" w:hAnsi="微软雅黑" w:cs="宋体" w:hint="eastAsia"/>
          <w:color w:val="000000"/>
          <w:kern w:val="0"/>
          <w:sz w:val="27"/>
          <w:szCs w:val="27"/>
        </w:rPr>
        <w:t>                </w:t>
      </w:r>
    </w:p>
    <w:p w14:paraId="69E9E77F"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color w:val="000000"/>
          <w:kern w:val="0"/>
          <w:sz w:val="27"/>
          <w:szCs w:val="27"/>
        </w:rPr>
        <w:t>更正事项：采购公告,谈判文件                    </w:t>
      </w:r>
    </w:p>
    <w:p w14:paraId="4D62E4F4"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color w:val="000000"/>
          <w:kern w:val="0"/>
          <w:sz w:val="27"/>
          <w:szCs w:val="27"/>
        </w:rPr>
        <w:t>更正内容：                    </w:t>
      </w:r>
    </w:p>
    <w:p w14:paraId="65F63B1B"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color w:val="000000"/>
          <w:kern w:val="0"/>
          <w:sz w:val="27"/>
          <w:szCs w:val="27"/>
        </w:rPr>
        <w:t>       </w:t>
      </w:r>
    </w:p>
    <w:tbl>
      <w:tblPr>
        <w:tblW w:w="5475" w:type="pct"/>
        <w:jc w:val="center"/>
        <w:tblCellMar>
          <w:top w:w="15" w:type="dxa"/>
          <w:left w:w="15" w:type="dxa"/>
          <w:bottom w:w="15" w:type="dxa"/>
          <w:right w:w="15" w:type="dxa"/>
        </w:tblCellMar>
        <w:tblLook w:val="04A0" w:firstRow="1" w:lastRow="0" w:firstColumn="1" w:lastColumn="0" w:noHBand="0" w:noVBand="1"/>
      </w:tblPr>
      <w:tblGrid>
        <w:gridCol w:w="983"/>
        <w:gridCol w:w="2128"/>
        <w:gridCol w:w="3680"/>
        <w:gridCol w:w="3123"/>
      </w:tblGrid>
      <w:tr w:rsidR="00860C09" w:rsidRPr="00860C09" w14:paraId="10D65E17" w14:textId="77777777" w:rsidTr="00860C09">
        <w:trPr>
          <w:jc w:val="center"/>
        </w:trPr>
        <w:tc>
          <w:tcPr>
            <w:tcW w:w="496"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2466C2D" w14:textId="77777777" w:rsidR="00860C09" w:rsidRPr="00860C09" w:rsidRDefault="00860C09" w:rsidP="00860C09">
            <w:pPr>
              <w:widowControl/>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序号</w:t>
            </w:r>
          </w:p>
        </w:tc>
        <w:tc>
          <w:tcPr>
            <w:tcW w:w="1073"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2B0CD5E"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更正项</w:t>
            </w:r>
          </w:p>
        </w:tc>
        <w:tc>
          <w:tcPr>
            <w:tcW w:w="1856"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3C372E0"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更正前内容</w:t>
            </w:r>
          </w:p>
        </w:tc>
        <w:tc>
          <w:tcPr>
            <w:tcW w:w="1575"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C1AF282"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更正后内容</w:t>
            </w:r>
          </w:p>
        </w:tc>
      </w:tr>
      <w:tr w:rsidR="00860C09" w:rsidRPr="00860C09" w14:paraId="0DF8C6C1" w14:textId="77777777" w:rsidTr="00860C09">
        <w:trPr>
          <w:jc w:val="center"/>
        </w:trPr>
        <w:tc>
          <w:tcPr>
            <w:tcW w:w="496"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AE44B4F"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1</w:t>
            </w:r>
          </w:p>
        </w:tc>
        <w:tc>
          <w:tcPr>
            <w:tcW w:w="1073"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329DCF4"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采购文件 第一章 竞争性谈判公告</w:t>
            </w:r>
          </w:p>
        </w:tc>
        <w:tc>
          <w:tcPr>
            <w:tcW w:w="1856"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80E72E1"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四、响应文件提交</w:t>
            </w:r>
            <w:r w:rsidRPr="00860C09">
              <w:rPr>
                <w:rFonts w:ascii="宋体" w:eastAsia="宋体" w:hAnsi="宋体" w:cs="宋体"/>
                <w:kern w:val="0"/>
                <w:sz w:val="24"/>
                <w:szCs w:val="24"/>
              </w:rPr>
              <w:br/>
              <w:t>截止时间：2025年9月30日9时30分（北京时间）</w:t>
            </w:r>
          </w:p>
        </w:tc>
        <w:tc>
          <w:tcPr>
            <w:tcW w:w="1575"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D59ED7E"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四、响应文件提交</w:t>
            </w:r>
            <w:r w:rsidRPr="00860C09">
              <w:rPr>
                <w:rFonts w:ascii="宋体" w:eastAsia="宋体" w:hAnsi="宋体" w:cs="宋体"/>
                <w:kern w:val="0"/>
                <w:sz w:val="24"/>
                <w:szCs w:val="24"/>
              </w:rPr>
              <w:br/>
              <w:t>截止时间：2025年10月9日9时30分（北京时间）</w:t>
            </w:r>
          </w:p>
        </w:tc>
      </w:tr>
      <w:tr w:rsidR="00860C09" w:rsidRPr="00860C09" w14:paraId="16ABBCAA" w14:textId="77777777" w:rsidTr="00860C09">
        <w:trPr>
          <w:jc w:val="center"/>
        </w:trPr>
        <w:tc>
          <w:tcPr>
            <w:tcW w:w="496"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BED94A3"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2</w:t>
            </w:r>
          </w:p>
        </w:tc>
        <w:tc>
          <w:tcPr>
            <w:tcW w:w="1073"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46BDF60"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采购文件 第一章 竞争性谈判公告</w:t>
            </w:r>
          </w:p>
        </w:tc>
        <w:tc>
          <w:tcPr>
            <w:tcW w:w="1856"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9651528"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五、开启</w:t>
            </w:r>
            <w:r w:rsidRPr="00860C09">
              <w:rPr>
                <w:rFonts w:ascii="宋体" w:eastAsia="宋体" w:hAnsi="宋体" w:cs="宋体"/>
                <w:kern w:val="0"/>
                <w:sz w:val="24"/>
                <w:szCs w:val="24"/>
              </w:rPr>
              <w:br/>
              <w:t>开启时间：2025年9月30日9时30分（北京时间）</w:t>
            </w:r>
          </w:p>
        </w:tc>
        <w:tc>
          <w:tcPr>
            <w:tcW w:w="1575"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5E96A9B"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五、开启</w:t>
            </w:r>
            <w:r w:rsidRPr="00860C09">
              <w:rPr>
                <w:rFonts w:ascii="宋体" w:eastAsia="宋体" w:hAnsi="宋体" w:cs="宋体"/>
                <w:kern w:val="0"/>
                <w:sz w:val="24"/>
                <w:szCs w:val="24"/>
              </w:rPr>
              <w:br/>
              <w:t>开启时间：2025年10月9日9时30分（北京时间）</w:t>
            </w:r>
          </w:p>
        </w:tc>
      </w:tr>
      <w:tr w:rsidR="00860C09" w:rsidRPr="00860C09" w14:paraId="7443EB68" w14:textId="77777777" w:rsidTr="00860C09">
        <w:trPr>
          <w:jc w:val="center"/>
        </w:trPr>
        <w:tc>
          <w:tcPr>
            <w:tcW w:w="496"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5717F14"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3</w:t>
            </w:r>
          </w:p>
        </w:tc>
        <w:tc>
          <w:tcPr>
            <w:tcW w:w="1073"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E24FA61"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采购文件 第五章 合同主要条款格式</w:t>
            </w:r>
          </w:p>
        </w:tc>
        <w:tc>
          <w:tcPr>
            <w:tcW w:w="1856"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BA64C74"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t>第八条　付款方式</w:t>
            </w:r>
            <w:r w:rsidRPr="00860C09">
              <w:rPr>
                <w:rFonts w:ascii="宋体" w:eastAsia="宋体" w:hAnsi="宋体" w:cs="宋体"/>
                <w:kern w:val="0"/>
                <w:sz w:val="24"/>
                <w:szCs w:val="24"/>
              </w:rPr>
              <w:br/>
              <w:t>（2）甲方支付预付款前，乙方应提供由银行、保险等金融机构、担保公司或担保机构出具的与预付款等额的保函（保函有效期应涵盖合同约定的交货期和验收合格期）给甲方，甲方自收到银行保函后按合同约定支付相应的预付款；乙方未提供预付款保</w:t>
            </w:r>
            <w:r w:rsidRPr="00860C09">
              <w:rPr>
                <w:rFonts w:ascii="宋体" w:eastAsia="宋体" w:hAnsi="宋体" w:cs="宋体"/>
                <w:kern w:val="0"/>
                <w:sz w:val="24"/>
                <w:szCs w:val="24"/>
              </w:rPr>
              <w:lastRenderedPageBreak/>
              <w:t>函的，甲方的付款义务顺延，且不承担迟延期履行的相关责任。</w:t>
            </w:r>
            <w:r w:rsidRPr="00860C09">
              <w:rPr>
                <w:rFonts w:ascii="宋体" w:eastAsia="宋体" w:hAnsi="宋体" w:cs="宋体"/>
                <w:kern w:val="0"/>
                <w:sz w:val="24"/>
                <w:szCs w:val="24"/>
              </w:rPr>
              <w:br/>
              <w:t>合同款项（含预付款）支付前，乙方必须按照合同标的、要求提供真实、有效、合法的增值税专用发票（如小规模纳税人，可提供增值税普通发票）。乙方必须按照采购合同要求提供真实、有效、合法的正式发票，发票内不能打印明细的，需提供《销售货物或者应税劳务》；清单不在乙方经营范围的，需提供乙方委托具备相应资质或经营范围的第三方为本项目履约的协议。乙方未提供发票的，甲方的付款义务顺延，且不承担迟延履行的相关责任。同时，甲方一旦发现乙方提供虚假发票，除须向甲方补开合法发票外，乙方应支付甲方发票票面金额一倍的违约金，且甲方有权终止合同，因终止合同而产生的一切损失均由乙方承担。</w:t>
            </w:r>
          </w:p>
        </w:tc>
        <w:tc>
          <w:tcPr>
            <w:tcW w:w="1575"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5CFE9A9" w14:textId="77777777" w:rsidR="00860C09" w:rsidRPr="00860C09" w:rsidRDefault="00860C09" w:rsidP="00860C09">
            <w:pPr>
              <w:widowControl/>
              <w:wordWrap w:val="0"/>
              <w:spacing w:after="150"/>
              <w:jc w:val="center"/>
              <w:rPr>
                <w:rFonts w:ascii="宋体" w:eastAsia="宋体" w:hAnsi="宋体" w:cs="宋体" w:hint="eastAsia"/>
                <w:kern w:val="0"/>
                <w:sz w:val="24"/>
                <w:szCs w:val="24"/>
              </w:rPr>
            </w:pPr>
            <w:r w:rsidRPr="00860C09">
              <w:rPr>
                <w:rFonts w:ascii="宋体" w:eastAsia="宋体" w:hAnsi="宋体" w:cs="宋体"/>
                <w:kern w:val="0"/>
                <w:sz w:val="24"/>
                <w:szCs w:val="24"/>
              </w:rPr>
              <w:lastRenderedPageBreak/>
              <w:t>第八条　付款方式</w:t>
            </w:r>
            <w:r w:rsidRPr="00860C09">
              <w:rPr>
                <w:rFonts w:ascii="宋体" w:eastAsia="宋体" w:hAnsi="宋体" w:cs="宋体"/>
                <w:kern w:val="0"/>
                <w:sz w:val="24"/>
                <w:szCs w:val="24"/>
              </w:rPr>
              <w:br/>
              <w:t>（2）合同款项（含预付款）支付前，乙方必须按照合同标的、要求提供真实、有效、合法的增值税专用发票（如小规模纳税人，可提供增值税普通发票）。乙方必须按照采购合同要求提供真实、有</w:t>
            </w:r>
            <w:r w:rsidRPr="00860C09">
              <w:rPr>
                <w:rFonts w:ascii="宋体" w:eastAsia="宋体" w:hAnsi="宋体" w:cs="宋体"/>
                <w:kern w:val="0"/>
                <w:sz w:val="24"/>
                <w:szCs w:val="24"/>
              </w:rPr>
              <w:lastRenderedPageBreak/>
              <w:t>效、合法的正式发票，发票内不能打印明细的，需提供《销售货物或者应税劳务》；清单不在乙方经营范围的，需提供乙方委托具备相应资质或经营范围的第三方为本项目履约的协议。乙方未提供发票的，甲方的付款义务顺延，且不承担迟延履行的相关责任。同时，甲方一旦发现乙方提供虚假发票，除须向甲方补开合法发票外，乙方应支付甲方发票票面金额一倍的违约金，且甲方有权终止合同，因终止合同而产生的一切损失均由乙方承担。</w:t>
            </w:r>
          </w:p>
        </w:tc>
      </w:tr>
    </w:tbl>
    <w:p w14:paraId="6CAAEE03" w14:textId="77777777" w:rsidR="00860C09" w:rsidRPr="00860C09" w:rsidRDefault="00860C09" w:rsidP="00860C09">
      <w:pPr>
        <w:widowControl/>
        <w:spacing w:line="300" w:lineRule="atLeast"/>
        <w:jc w:val="lef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color w:val="000000"/>
          <w:kern w:val="0"/>
          <w:sz w:val="27"/>
          <w:szCs w:val="27"/>
        </w:rPr>
        <w:lastRenderedPageBreak/>
        <w:t>                   </w:t>
      </w:r>
    </w:p>
    <w:p w14:paraId="7479E565" w14:textId="05271D05"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color w:val="000000"/>
          <w:kern w:val="0"/>
          <w:sz w:val="27"/>
          <w:szCs w:val="27"/>
        </w:rPr>
        <w:t>更正日期：2025年09月2</w:t>
      </w:r>
      <w:r w:rsidR="00556C5A">
        <w:rPr>
          <w:rFonts w:ascii="微软雅黑" w:eastAsia="微软雅黑" w:hAnsi="微软雅黑" w:cs="宋体" w:hint="eastAsia"/>
          <w:color w:val="000000"/>
          <w:kern w:val="0"/>
          <w:sz w:val="27"/>
          <w:szCs w:val="27"/>
        </w:rPr>
        <w:t>8</w:t>
      </w:r>
      <w:r w:rsidRPr="00860C09">
        <w:rPr>
          <w:rFonts w:ascii="微软雅黑" w:eastAsia="微软雅黑" w:hAnsi="微软雅黑" w:cs="宋体" w:hint="eastAsia"/>
          <w:color w:val="000000"/>
          <w:kern w:val="0"/>
          <w:sz w:val="27"/>
          <w:szCs w:val="27"/>
        </w:rPr>
        <w:t>日　　　                    </w:t>
      </w:r>
    </w:p>
    <w:p w14:paraId="03623AB9" w14:textId="77777777" w:rsidR="00860C09" w:rsidRPr="00860C09" w:rsidRDefault="00860C09" w:rsidP="00860C09">
      <w:pPr>
        <w:widowControl/>
        <w:spacing w:before="255" w:after="255" w:line="450" w:lineRule="atLeas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b/>
          <w:bCs/>
          <w:color w:val="000000"/>
          <w:kern w:val="0"/>
          <w:sz w:val="27"/>
          <w:szCs w:val="27"/>
        </w:rPr>
        <w:t>三、其他补充事宜</w:t>
      </w:r>
      <w:r w:rsidRPr="00860C09">
        <w:rPr>
          <w:rFonts w:ascii="微软雅黑" w:eastAsia="微软雅黑" w:hAnsi="微软雅黑" w:cs="宋体" w:hint="eastAsia"/>
          <w:color w:val="000000"/>
          <w:kern w:val="0"/>
          <w:sz w:val="27"/>
          <w:szCs w:val="27"/>
        </w:rPr>
        <w:t>                </w:t>
      </w:r>
    </w:p>
    <w:p w14:paraId="6A737564" w14:textId="77777777" w:rsidR="00860C09" w:rsidRPr="00860C09" w:rsidRDefault="00860C09" w:rsidP="00860C09">
      <w:pPr>
        <w:widowControl/>
        <w:spacing w:before="75" w:after="75"/>
        <w:ind w:firstLine="480"/>
        <w:jc w:val="left"/>
        <w:rPr>
          <w:rFonts w:ascii="Arial" w:eastAsia="宋体" w:hAnsi="Arial" w:cs="Arial"/>
          <w:color w:val="000000"/>
          <w:kern w:val="0"/>
          <w:sz w:val="24"/>
          <w:szCs w:val="24"/>
        </w:rPr>
      </w:pPr>
      <w:r w:rsidRPr="00860C09">
        <w:rPr>
          <w:rFonts w:ascii="Arial" w:eastAsia="宋体" w:hAnsi="Arial" w:cs="Arial"/>
          <w:color w:val="000000"/>
          <w:kern w:val="0"/>
          <w:sz w:val="24"/>
          <w:szCs w:val="24"/>
        </w:rPr>
        <w:t>               </w:t>
      </w:r>
    </w:p>
    <w:p w14:paraId="6A6B6148" w14:textId="77777777" w:rsidR="00860C09" w:rsidRPr="00860C09" w:rsidRDefault="00860C09" w:rsidP="00860C09">
      <w:pPr>
        <w:widowControl/>
        <w:spacing w:before="255" w:after="255" w:line="480" w:lineRule="atLeast"/>
        <w:rPr>
          <w:rFonts w:ascii="微软雅黑" w:eastAsia="微软雅黑" w:hAnsi="微软雅黑" w:cs="宋体" w:hint="eastAsia"/>
          <w:color w:val="000000"/>
          <w:kern w:val="0"/>
          <w:sz w:val="27"/>
          <w:szCs w:val="27"/>
        </w:rPr>
      </w:pPr>
      <w:r w:rsidRPr="00860C09">
        <w:rPr>
          <w:rFonts w:ascii="微软雅黑" w:eastAsia="微软雅黑" w:hAnsi="微软雅黑" w:cs="宋体" w:hint="eastAsia"/>
          <w:b/>
          <w:bCs/>
          <w:color w:val="000000"/>
          <w:kern w:val="0"/>
          <w:sz w:val="27"/>
          <w:szCs w:val="27"/>
        </w:rPr>
        <w:t>四、对本次公告提出询问，请按以下方式联系。</w:t>
      </w:r>
      <w:r w:rsidRPr="00860C09">
        <w:rPr>
          <w:rFonts w:ascii="微软雅黑" w:eastAsia="微软雅黑" w:hAnsi="微软雅黑" w:cs="宋体" w:hint="eastAsia"/>
          <w:color w:val="000000"/>
          <w:kern w:val="0"/>
          <w:sz w:val="24"/>
          <w:szCs w:val="24"/>
        </w:rPr>
        <w:t xml:space="preserve">　　　</w:t>
      </w:r>
      <w:r w:rsidRPr="00860C09">
        <w:rPr>
          <w:rFonts w:ascii="微软雅黑" w:eastAsia="微软雅黑" w:hAnsi="微软雅黑" w:cs="宋体" w:hint="eastAsia"/>
          <w:color w:val="000000"/>
          <w:kern w:val="0"/>
          <w:sz w:val="27"/>
          <w:szCs w:val="27"/>
        </w:rPr>
        <w:t>            </w:t>
      </w:r>
    </w:p>
    <w:p w14:paraId="347FECD6"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7"/>
          <w:szCs w:val="27"/>
        </w:rPr>
        <w:t>1.采购人信息</w:t>
      </w:r>
      <w:r w:rsidRPr="00860C09">
        <w:rPr>
          <w:rFonts w:ascii="微软雅黑" w:eastAsia="微软雅黑" w:hAnsi="微软雅黑" w:cs="宋体" w:hint="eastAsia"/>
          <w:color w:val="000000"/>
          <w:kern w:val="0"/>
          <w:sz w:val="24"/>
          <w:szCs w:val="24"/>
        </w:rPr>
        <w:t>                        </w:t>
      </w:r>
    </w:p>
    <w:p w14:paraId="2AAD93E0"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7"/>
          <w:szCs w:val="27"/>
        </w:rPr>
        <w:t>名    称：广西经贸职业技术学院</w:t>
      </w:r>
      <w:r w:rsidRPr="00860C09">
        <w:rPr>
          <w:rFonts w:ascii="微软雅黑" w:eastAsia="微软雅黑" w:hAnsi="微软雅黑" w:cs="宋体" w:hint="eastAsia"/>
          <w:color w:val="000000"/>
          <w:kern w:val="0"/>
          <w:sz w:val="24"/>
          <w:szCs w:val="24"/>
        </w:rPr>
        <w:t>                        </w:t>
      </w:r>
    </w:p>
    <w:p w14:paraId="600ED2D0"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7"/>
          <w:szCs w:val="27"/>
        </w:rPr>
        <w:t>地    址：南宁市青秀区青山路14号</w:t>
      </w:r>
      <w:r w:rsidRPr="00860C09">
        <w:rPr>
          <w:rFonts w:ascii="微软雅黑" w:eastAsia="微软雅黑" w:hAnsi="微软雅黑" w:cs="宋体" w:hint="eastAsia"/>
          <w:color w:val="000000"/>
          <w:kern w:val="0"/>
          <w:sz w:val="24"/>
          <w:szCs w:val="24"/>
        </w:rPr>
        <w:t>                        </w:t>
      </w:r>
    </w:p>
    <w:p w14:paraId="33BA589E"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7"/>
          <w:szCs w:val="27"/>
        </w:rPr>
        <w:t>联系方式：0771-5714002</w:t>
      </w:r>
      <w:r w:rsidRPr="00860C09">
        <w:rPr>
          <w:rFonts w:ascii="微软雅黑" w:eastAsia="微软雅黑" w:hAnsi="微软雅黑" w:cs="宋体" w:hint="eastAsia"/>
          <w:color w:val="000000"/>
          <w:kern w:val="0"/>
          <w:sz w:val="24"/>
          <w:szCs w:val="24"/>
        </w:rPr>
        <w:t>                         </w:t>
      </w:r>
    </w:p>
    <w:p w14:paraId="0EE68430"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4"/>
          <w:szCs w:val="24"/>
        </w:rPr>
        <w:lastRenderedPageBreak/>
        <w:t>                       </w:t>
      </w:r>
    </w:p>
    <w:p w14:paraId="3C69D04C"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7"/>
          <w:szCs w:val="27"/>
        </w:rPr>
        <w:t>2.采购代理机构信息</w:t>
      </w:r>
      <w:r w:rsidRPr="00860C09">
        <w:rPr>
          <w:rFonts w:ascii="微软雅黑" w:eastAsia="微软雅黑" w:hAnsi="微软雅黑" w:cs="宋体" w:hint="eastAsia"/>
          <w:color w:val="000000"/>
          <w:kern w:val="0"/>
          <w:sz w:val="24"/>
          <w:szCs w:val="24"/>
        </w:rPr>
        <w:t> </w:t>
      </w:r>
    </w:p>
    <w:p w14:paraId="4268C98D"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7"/>
          <w:szCs w:val="27"/>
        </w:rPr>
        <w:t>名    称：广西机电设备招标有限公司</w:t>
      </w:r>
      <w:r w:rsidRPr="00860C09">
        <w:rPr>
          <w:rFonts w:ascii="微软雅黑" w:eastAsia="微软雅黑" w:hAnsi="微软雅黑" w:cs="宋体" w:hint="eastAsia"/>
          <w:color w:val="000000"/>
          <w:kern w:val="0"/>
          <w:sz w:val="24"/>
          <w:szCs w:val="24"/>
        </w:rPr>
        <w:t>                        </w:t>
      </w:r>
    </w:p>
    <w:p w14:paraId="49090D2D"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7"/>
          <w:szCs w:val="27"/>
        </w:rPr>
        <w:t>地    址：广西南宁市金湖路63号金源CBD现代城B座7层701</w:t>
      </w:r>
      <w:r w:rsidRPr="00860C09">
        <w:rPr>
          <w:rFonts w:ascii="微软雅黑" w:eastAsia="微软雅黑" w:hAnsi="微软雅黑" w:cs="宋体" w:hint="eastAsia"/>
          <w:color w:val="000000"/>
          <w:kern w:val="0"/>
          <w:sz w:val="24"/>
          <w:szCs w:val="24"/>
        </w:rPr>
        <w:t>                        </w:t>
      </w:r>
    </w:p>
    <w:p w14:paraId="7B4B40D9"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7"/>
          <w:szCs w:val="27"/>
        </w:rPr>
        <w:t>联系方式：0771-2833580</w:t>
      </w:r>
    </w:p>
    <w:p w14:paraId="1103CC4E"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p>
    <w:p w14:paraId="59C18F65"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7"/>
          <w:szCs w:val="27"/>
        </w:rPr>
        <w:t>3.项目联系方式</w:t>
      </w:r>
      <w:r w:rsidRPr="00860C09">
        <w:rPr>
          <w:rFonts w:ascii="微软雅黑" w:eastAsia="微软雅黑" w:hAnsi="微软雅黑" w:cs="宋体" w:hint="eastAsia"/>
          <w:color w:val="000000"/>
          <w:kern w:val="0"/>
          <w:sz w:val="24"/>
          <w:szCs w:val="24"/>
        </w:rPr>
        <w:t>                        </w:t>
      </w:r>
    </w:p>
    <w:p w14:paraId="71A70555"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7"/>
          <w:szCs w:val="27"/>
        </w:rPr>
        <w:t>项目联系人：覃合林、黄福康</w:t>
      </w:r>
      <w:r w:rsidRPr="00860C09">
        <w:rPr>
          <w:rFonts w:ascii="微软雅黑" w:eastAsia="微软雅黑" w:hAnsi="微软雅黑" w:cs="宋体" w:hint="eastAsia"/>
          <w:color w:val="000000"/>
          <w:kern w:val="0"/>
          <w:sz w:val="24"/>
          <w:szCs w:val="24"/>
        </w:rPr>
        <w:t>  </w:t>
      </w:r>
    </w:p>
    <w:p w14:paraId="2F848072" w14:textId="77777777" w:rsidR="00860C09" w:rsidRPr="00860C09" w:rsidRDefault="00860C09" w:rsidP="00860C09">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860C09">
        <w:rPr>
          <w:rFonts w:ascii="微软雅黑" w:eastAsia="微软雅黑" w:hAnsi="微软雅黑" w:cs="宋体" w:hint="eastAsia"/>
          <w:color w:val="000000"/>
          <w:kern w:val="0"/>
          <w:sz w:val="27"/>
          <w:szCs w:val="27"/>
        </w:rPr>
        <w:t>电      话：0771-2833580</w:t>
      </w:r>
    </w:p>
    <w:p w14:paraId="511CA94A" w14:textId="77777777" w:rsidR="00A813E8" w:rsidRDefault="00A813E8">
      <w:pPr>
        <w:rPr>
          <w:rFonts w:hint="eastAsia"/>
        </w:rPr>
      </w:pPr>
    </w:p>
    <w:p w14:paraId="04DDE099" w14:textId="77777777" w:rsidR="00A813E8" w:rsidRDefault="00A813E8">
      <w:pPr>
        <w:rPr>
          <w:rFonts w:hint="eastAsia"/>
        </w:rPr>
      </w:pPr>
    </w:p>
    <w:sectPr w:rsidR="00A813E8" w:rsidSect="00B93671">
      <w:pgSz w:w="11906" w:h="16838"/>
      <w:pgMar w:top="1418"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0FCE" w14:textId="77777777" w:rsidR="00A813E8" w:rsidRDefault="00A813E8" w:rsidP="00A813E8">
      <w:pPr>
        <w:rPr>
          <w:rFonts w:hint="eastAsia"/>
        </w:rPr>
      </w:pPr>
      <w:r>
        <w:separator/>
      </w:r>
    </w:p>
  </w:endnote>
  <w:endnote w:type="continuationSeparator" w:id="0">
    <w:p w14:paraId="638E5E58" w14:textId="77777777" w:rsidR="00A813E8" w:rsidRDefault="00A813E8" w:rsidP="00A813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8925" w14:textId="77777777" w:rsidR="00A813E8" w:rsidRDefault="00A813E8" w:rsidP="00A813E8">
      <w:pPr>
        <w:rPr>
          <w:rFonts w:hint="eastAsia"/>
        </w:rPr>
      </w:pPr>
      <w:r>
        <w:separator/>
      </w:r>
    </w:p>
  </w:footnote>
  <w:footnote w:type="continuationSeparator" w:id="0">
    <w:p w14:paraId="6BC2BEAC" w14:textId="77777777" w:rsidR="00A813E8" w:rsidRDefault="00A813E8" w:rsidP="00A813E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F9"/>
    <w:rsid w:val="001606FF"/>
    <w:rsid w:val="001844F9"/>
    <w:rsid w:val="00256036"/>
    <w:rsid w:val="003A2497"/>
    <w:rsid w:val="003D4FD6"/>
    <w:rsid w:val="00423EB7"/>
    <w:rsid w:val="00432CBF"/>
    <w:rsid w:val="0047550D"/>
    <w:rsid w:val="00556C5A"/>
    <w:rsid w:val="0073140F"/>
    <w:rsid w:val="00860C09"/>
    <w:rsid w:val="008B266F"/>
    <w:rsid w:val="00A813E8"/>
    <w:rsid w:val="00B93671"/>
    <w:rsid w:val="00C9292F"/>
    <w:rsid w:val="00D77804"/>
    <w:rsid w:val="00EF1A41"/>
    <w:rsid w:val="00F7296E"/>
    <w:rsid w:val="00FB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B3776"/>
  <w15:chartTrackingRefBased/>
  <w15:docId w15:val="{BC1A73F4-4F74-4D23-B4D1-6A9D07B9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4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4F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844F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4F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4F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844F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4F9"/>
    <w:rPr>
      <w:rFonts w:cstheme="majorBidi"/>
      <w:color w:val="2F5496" w:themeColor="accent1" w:themeShade="BF"/>
      <w:sz w:val="28"/>
      <w:szCs w:val="28"/>
    </w:rPr>
  </w:style>
  <w:style w:type="character" w:customStyle="1" w:styleId="50">
    <w:name w:val="标题 5 字符"/>
    <w:basedOn w:val="a0"/>
    <w:link w:val="5"/>
    <w:uiPriority w:val="9"/>
    <w:semiHidden/>
    <w:rsid w:val="001844F9"/>
    <w:rPr>
      <w:rFonts w:cstheme="majorBidi"/>
      <w:color w:val="2F5496" w:themeColor="accent1" w:themeShade="BF"/>
      <w:sz w:val="24"/>
      <w:szCs w:val="24"/>
    </w:rPr>
  </w:style>
  <w:style w:type="character" w:customStyle="1" w:styleId="60">
    <w:name w:val="标题 6 字符"/>
    <w:basedOn w:val="a0"/>
    <w:link w:val="6"/>
    <w:uiPriority w:val="9"/>
    <w:semiHidden/>
    <w:rsid w:val="001844F9"/>
    <w:rPr>
      <w:rFonts w:cstheme="majorBidi"/>
      <w:b/>
      <w:bCs/>
      <w:color w:val="2F5496" w:themeColor="accent1" w:themeShade="BF"/>
    </w:rPr>
  </w:style>
  <w:style w:type="character" w:customStyle="1" w:styleId="70">
    <w:name w:val="标题 7 字符"/>
    <w:basedOn w:val="a0"/>
    <w:link w:val="7"/>
    <w:uiPriority w:val="9"/>
    <w:semiHidden/>
    <w:rsid w:val="001844F9"/>
    <w:rPr>
      <w:rFonts w:cstheme="majorBidi"/>
      <w:b/>
      <w:bCs/>
      <w:color w:val="595959" w:themeColor="text1" w:themeTint="A6"/>
    </w:rPr>
  </w:style>
  <w:style w:type="character" w:customStyle="1" w:styleId="80">
    <w:name w:val="标题 8 字符"/>
    <w:basedOn w:val="a0"/>
    <w:link w:val="8"/>
    <w:uiPriority w:val="9"/>
    <w:semiHidden/>
    <w:rsid w:val="001844F9"/>
    <w:rPr>
      <w:rFonts w:cstheme="majorBidi"/>
      <w:color w:val="595959" w:themeColor="text1" w:themeTint="A6"/>
    </w:rPr>
  </w:style>
  <w:style w:type="character" w:customStyle="1" w:styleId="90">
    <w:name w:val="标题 9 字符"/>
    <w:basedOn w:val="a0"/>
    <w:link w:val="9"/>
    <w:uiPriority w:val="9"/>
    <w:semiHidden/>
    <w:rsid w:val="001844F9"/>
    <w:rPr>
      <w:rFonts w:eastAsiaTheme="majorEastAsia" w:cstheme="majorBidi"/>
      <w:color w:val="595959" w:themeColor="text1" w:themeTint="A6"/>
    </w:rPr>
  </w:style>
  <w:style w:type="paragraph" w:styleId="a3">
    <w:name w:val="Title"/>
    <w:basedOn w:val="a"/>
    <w:next w:val="a"/>
    <w:link w:val="a4"/>
    <w:uiPriority w:val="10"/>
    <w:qFormat/>
    <w:rsid w:val="001844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4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4F9"/>
    <w:pPr>
      <w:spacing w:before="160" w:after="160"/>
      <w:jc w:val="center"/>
    </w:pPr>
    <w:rPr>
      <w:i/>
      <w:iCs/>
      <w:color w:val="404040" w:themeColor="text1" w:themeTint="BF"/>
    </w:rPr>
  </w:style>
  <w:style w:type="character" w:customStyle="1" w:styleId="a8">
    <w:name w:val="引用 字符"/>
    <w:basedOn w:val="a0"/>
    <w:link w:val="a7"/>
    <w:uiPriority w:val="29"/>
    <w:rsid w:val="001844F9"/>
    <w:rPr>
      <w:i/>
      <w:iCs/>
      <w:color w:val="404040" w:themeColor="text1" w:themeTint="BF"/>
    </w:rPr>
  </w:style>
  <w:style w:type="paragraph" w:styleId="a9">
    <w:name w:val="List Paragraph"/>
    <w:basedOn w:val="a"/>
    <w:uiPriority w:val="34"/>
    <w:qFormat/>
    <w:rsid w:val="001844F9"/>
    <w:pPr>
      <w:ind w:left="720"/>
      <w:contextualSpacing/>
    </w:pPr>
  </w:style>
  <w:style w:type="character" w:styleId="aa">
    <w:name w:val="Intense Emphasis"/>
    <w:basedOn w:val="a0"/>
    <w:uiPriority w:val="21"/>
    <w:qFormat/>
    <w:rsid w:val="001844F9"/>
    <w:rPr>
      <w:i/>
      <w:iCs/>
      <w:color w:val="2F5496" w:themeColor="accent1" w:themeShade="BF"/>
    </w:rPr>
  </w:style>
  <w:style w:type="paragraph" w:styleId="ab">
    <w:name w:val="Intense Quote"/>
    <w:basedOn w:val="a"/>
    <w:next w:val="a"/>
    <w:link w:val="ac"/>
    <w:uiPriority w:val="30"/>
    <w:qFormat/>
    <w:rsid w:val="00184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4F9"/>
    <w:rPr>
      <w:i/>
      <w:iCs/>
      <w:color w:val="2F5496" w:themeColor="accent1" w:themeShade="BF"/>
    </w:rPr>
  </w:style>
  <w:style w:type="character" w:styleId="ad">
    <w:name w:val="Intense Reference"/>
    <w:basedOn w:val="a0"/>
    <w:uiPriority w:val="32"/>
    <w:qFormat/>
    <w:rsid w:val="001844F9"/>
    <w:rPr>
      <w:b/>
      <w:bCs/>
      <w:smallCaps/>
      <w:color w:val="2F5496" w:themeColor="accent1" w:themeShade="BF"/>
      <w:spacing w:val="5"/>
    </w:rPr>
  </w:style>
  <w:style w:type="paragraph" w:styleId="ae">
    <w:name w:val="header"/>
    <w:basedOn w:val="a"/>
    <w:link w:val="af"/>
    <w:uiPriority w:val="99"/>
    <w:unhideWhenUsed/>
    <w:rsid w:val="00A813E8"/>
    <w:pPr>
      <w:tabs>
        <w:tab w:val="center" w:pos="4153"/>
        <w:tab w:val="right" w:pos="8306"/>
      </w:tabs>
      <w:snapToGrid w:val="0"/>
      <w:jc w:val="center"/>
    </w:pPr>
    <w:rPr>
      <w:sz w:val="18"/>
      <w:szCs w:val="18"/>
    </w:rPr>
  </w:style>
  <w:style w:type="character" w:customStyle="1" w:styleId="af">
    <w:name w:val="页眉 字符"/>
    <w:basedOn w:val="a0"/>
    <w:link w:val="ae"/>
    <w:uiPriority w:val="99"/>
    <w:rsid w:val="00A813E8"/>
    <w:rPr>
      <w:sz w:val="18"/>
      <w:szCs w:val="18"/>
    </w:rPr>
  </w:style>
  <w:style w:type="paragraph" w:styleId="af0">
    <w:name w:val="footer"/>
    <w:basedOn w:val="a"/>
    <w:link w:val="af1"/>
    <w:uiPriority w:val="99"/>
    <w:unhideWhenUsed/>
    <w:rsid w:val="00A813E8"/>
    <w:pPr>
      <w:tabs>
        <w:tab w:val="center" w:pos="4153"/>
        <w:tab w:val="right" w:pos="8306"/>
      </w:tabs>
      <w:snapToGrid w:val="0"/>
      <w:jc w:val="left"/>
    </w:pPr>
    <w:rPr>
      <w:sz w:val="18"/>
      <w:szCs w:val="18"/>
    </w:rPr>
  </w:style>
  <w:style w:type="character" w:customStyle="1" w:styleId="af1">
    <w:name w:val="页脚 字符"/>
    <w:basedOn w:val="a0"/>
    <w:link w:val="af0"/>
    <w:uiPriority w:val="99"/>
    <w:rsid w:val="00A813E8"/>
    <w:rPr>
      <w:sz w:val="18"/>
      <w:szCs w:val="18"/>
    </w:rPr>
  </w:style>
  <w:style w:type="paragraph" w:styleId="af2">
    <w:name w:val="Normal (Web)"/>
    <w:basedOn w:val="a"/>
    <w:uiPriority w:val="99"/>
    <w:semiHidden/>
    <w:unhideWhenUsed/>
    <w:rsid w:val="00A813E8"/>
    <w:pPr>
      <w:widowControl/>
      <w:spacing w:before="100" w:beforeAutospacing="1" w:after="100" w:afterAutospacing="1"/>
      <w:jc w:val="left"/>
    </w:pPr>
    <w:rPr>
      <w:rFonts w:ascii="宋体" w:eastAsia="宋体" w:hAnsi="宋体" w:cs="宋体"/>
      <w:kern w:val="0"/>
      <w:sz w:val="24"/>
      <w:szCs w:val="24"/>
    </w:rPr>
  </w:style>
  <w:style w:type="character" w:styleId="af3">
    <w:name w:val="Strong"/>
    <w:basedOn w:val="a0"/>
    <w:uiPriority w:val="22"/>
    <w:qFormat/>
    <w:rsid w:val="00A813E8"/>
    <w:rPr>
      <w:b/>
      <w:bCs/>
    </w:rPr>
  </w:style>
  <w:style w:type="character" w:customStyle="1" w:styleId="bookmark-item">
    <w:name w:val="bookmark-item"/>
    <w:basedOn w:val="a0"/>
    <w:rsid w:val="00A813E8"/>
  </w:style>
  <w:style w:type="character" w:styleId="HTML">
    <w:name w:val="HTML Sample"/>
    <w:basedOn w:val="a0"/>
    <w:uiPriority w:val="99"/>
    <w:semiHidden/>
    <w:unhideWhenUsed/>
    <w:rsid w:val="00A813E8"/>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覃 合林</dc:creator>
  <cp:keywords/>
  <dc:description/>
  <cp:lastModifiedBy>覃 合林</cp:lastModifiedBy>
  <cp:revision>8</cp:revision>
  <dcterms:created xsi:type="dcterms:W3CDTF">2025-09-22T09:07:00Z</dcterms:created>
  <dcterms:modified xsi:type="dcterms:W3CDTF">2025-09-28T03:06:00Z</dcterms:modified>
</cp:coreProperties>
</file>