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0AC9" w14:textId="33B50667" w:rsidR="001606FF" w:rsidRDefault="00A813E8">
      <w:pPr>
        <w:rPr>
          <w:rFonts w:hint="eastAsia"/>
        </w:rPr>
      </w:pPr>
      <w:r w:rsidRPr="00A813E8">
        <w:rPr>
          <w:rFonts w:hint="eastAsia"/>
        </w:rPr>
        <w:t>广西机电设备招标有限公司关于智能物流拣选机器人安装检测与维修技术实训室项目的更正公告0</w:t>
      </w:r>
      <w:r w:rsidR="0080642A">
        <w:rPr>
          <w:rFonts w:hint="eastAsia"/>
        </w:rPr>
        <w:t>2</w:t>
      </w:r>
    </w:p>
    <w:p w14:paraId="3EEA0CCA" w14:textId="77777777" w:rsidR="00620F98" w:rsidRPr="00620F98" w:rsidRDefault="00620F98" w:rsidP="00620F98">
      <w:pPr>
        <w:widowControl/>
        <w:spacing w:before="255" w:after="255" w:line="450" w:lineRule="atLeast"/>
        <w:rPr>
          <w:rFonts w:ascii="微软雅黑" w:eastAsia="微软雅黑" w:hAnsi="微软雅黑" w:cs="宋体"/>
          <w:color w:val="000000"/>
          <w:kern w:val="0"/>
          <w:sz w:val="27"/>
          <w:szCs w:val="27"/>
        </w:rPr>
      </w:pPr>
      <w:r w:rsidRPr="00620F98">
        <w:rPr>
          <w:rFonts w:ascii="微软雅黑" w:eastAsia="微软雅黑" w:hAnsi="微软雅黑" w:cs="宋体" w:hint="eastAsia"/>
          <w:b/>
          <w:bCs/>
          <w:color w:val="000000"/>
          <w:kern w:val="0"/>
          <w:sz w:val="27"/>
          <w:szCs w:val="27"/>
        </w:rPr>
        <w:t>一、项目基本情况</w:t>
      </w:r>
      <w:r w:rsidRPr="00620F98">
        <w:rPr>
          <w:rFonts w:ascii="微软雅黑" w:eastAsia="微软雅黑" w:hAnsi="微软雅黑" w:cs="宋体" w:hint="eastAsia"/>
          <w:color w:val="000000"/>
          <w:kern w:val="0"/>
          <w:sz w:val="27"/>
          <w:szCs w:val="27"/>
        </w:rPr>
        <w:t>                </w:t>
      </w:r>
    </w:p>
    <w:p w14:paraId="33F96EA3"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620F98">
        <w:rPr>
          <w:rFonts w:ascii="微软雅黑" w:eastAsia="微软雅黑" w:hAnsi="微软雅黑" w:cs="宋体" w:hint="eastAsia"/>
          <w:color w:val="000000"/>
          <w:kern w:val="0"/>
          <w:sz w:val="27"/>
          <w:szCs w:val="27"/>
        </w:rPr>
        <w:t>原公告的采购项目编号：GXZC2025-J1-002380-JDZB                    </w:t>
      </w:r>
    </w:p>
    <w:p w14:paraId="0316211C"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620F98">
        <w:rPr>
          <w:rFonts w:ascii="微软雅黑" w:eastAsia="微软雅黑" w:hAnsi="微软雅黑" w:cs="宋体" w:hint="eastAsia"/>
          <w:color w:val="000000"/>
          <w:kern w:val="0"/>
          <w:sz w:val="27"/>
          <w:szCs w:val="27"/>
        </w:rPr>
        <w:t>原公告的采购项目名称：智能物流拣选机器人安装检测与维修技术实训室项目                    </w:t>
      </w:r>
    </w:p>
    <w:p w14:paraId="0300E400"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620F98">
        <w:rPr>
          <w:rFonts w:ascii="微软雅黑" w:eastAsia="微软雅黑" w:hAnsi="微软雅黑" w:cs="宋体" w:hint="eastAsia"/>
          <w:color w:val="000000"/>
          <w:kern w:val="0"/>
          <w:sz w:val="27"/>
          <w:szCs w:val="27"/>
        </w:rPr>
        <w:t>首次公告日期：2025年09月16日                    </w:t>
      </w:r>
    </w:p>
    <w:p w14:paraId="543789A6" w14:textId="77777777" w:rsidR="00620F98" w:rsidRPr="00620F98" w:rsidRDefault="00620F98" w:rsidP="00620F98">
      <w:pPr>
        <w:widowControl/>
        <w:spacing w:before="255" w:after="255" w:line="450" w:lineRule="atLeast"/>
        <w:rPr>
          <w:rFonts w:ascii="微软雅黑" w:eastAsia="微软雅黑" w:hAnsi="微软雅黑" w:cs="宋体" w:hint="eastAsia"/>
          <w:color w:val="000000"/>
          <w:kern w:val="0"/>
          <w:sz w:val="27"/>
          <w:szCs w:val="27"/>
        </w:rPr>
      </w:pPr>
      <w:r w:rsidRPr="00620F98">
        <w:rPr>
          <w:rFonts w:ascii="微软雅黑" w:eastAsia="微软雅黑" w:hAnsi="微软雅黑" w:cs="宋体" w:hint="eastAsia"/>
          <w:b/>
          <w:bCs/>
          <w:color w:val="000000"/>
          <w:kern w:val="0"/>
          <w:sz w:val="27"/>
          <w:szCs w:val="27"/>
        </w:rPr>
        <w:t>二、更正信息</w:t>
      </w:r>
      <w:r w:rsidRPr="00620F98">
        <w:rPr>
          <w:rFonts w:ascii="微软雅黑" w:eastAsia="微软雅黑" w:hAnsi="微软雅黑" w:cs="宋体" w:hint="eastAsia"/>
          <w:color w:val="000000"/>
          <w:kern w:val="0"/>
          <w:sz w:val="27"/>
          <w:szCs w:val="27"/>
        </w:rPr>
        <w:t>                </w:t>
      </w:r>
    </w:p>
    <w:p w14:paraId="71A8983D"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620F98">
        <w:rPr>
          <w:rFonts w:ascii="微软雅黑" w:eastAsia="微软雅黑" w:hAnsi="微软雅黑" w:cs="宋体" w:hint="eastAsia"/>
          <w:color w:val="000000"/>
          <w:kern w:val="0"/>
          <w:sz w:val="27"/>
          <w:szCs w:val="27"/>
        </w:rPr>
        <w:t>更正事项：采购公告,谈判文件                    </w:t>
      </w:r>
    </w:p>
    <w:p w14:paraId="6BE546C8"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620F98">
        <w:rPr>
          <w:rFonts w:ascii="微软雅黑" w:eastAsia="微软雅黑" w:hAnsi="微软雅黑" w:cs="宋体" w:hint="eastAsia"/>
          <w:color w:val="000000"/>
          <w:kern w:val="0"/>
          <w:sz w:val="27"/>
          <w:szCs w:val="27"/>
        </w:rPr>
        <w:t>更正内容：                    </w:t>
      </w:r>
    </w:p>
    <w:p w14:paraId="55D952C7"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620F98">
        <w:rPr>
          <w:rFonts w:ascii="微软雅黑" w:eastAsia="微软雅黑" w:hAnsi="微软雅黑" w:cs="宋体" w:hint="eastAsia"/>
          <w:color w:val="000000"/>
          <w:kern w:val="0"/>
          <w:sz w:val="27"/>
          <w:szCs w:val="27"/>
        </w:rPr>
        <w:t>       </w:t>
      </w:r>
    </w:p>
    <w:tbl>
      <w:tblPr>
        <w:tblW w:w="5475" w:type="pct"/>
        <w:tblCellMar>
          <w:top w:w="15" w:type="dxa"/>
          <w:left w:w="15" w:type="dxa"/>
          <w:bottom w:w="15" w:type="dxa"/>
          <w:right w:w="15" w:type="dxa"/>
        </w:tblCellMar>
        <w:tblLook w:val="04A0" w:firstRow="1" w:lastRow="0" w:firstColumn="1" w:lastColumn="0" w:noHBand="0" w:noVBand="1"/>
      </w:tblPr>
      <w:tblGrid>
        <w:gridCol w:w="985"/>
        <w:gridCol w:w="2409"/>
        <w:gridCol w:w="3397"/>
        <w:gridCol w:w="3123"/>
      </w:tblGrid>
      <w:tr w:rsidR="00620F98" w:rsidRPr="00620F98" w14:paraId="00448B20"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D497A55" w14:textId="77777777" w:rsidR="00620F98" w:rsidRPr="00620F98" w:rsidRDefault="00620F98" w:rsidP="00620F98">
            <w:pPr>
              <w:widowControl/>
              <w:wordWrap w:val="0"/>
              <w:spacing w:after="150"/>
              <w:jc w:val="center"/>
              <w:rPr>
                <w:rFonts w:ascii="宋体" w:eastAsia="宋体" w:hAnsi="宋体" w:cs="宋体" w:hint="eastAsia"/>
                <w:kern w:val="0"/>
                <w:sz w:val="24"/>
                <w:szCs w:val="24"/>
              </w:rPr>
            </w:pPr>
            <w:r w:rsidRPr="00620F98">
              <w:rPr>
                <w:rFonts w:ascii="宋体" w:eastAsia="宋体" w:hAnsi="宋体" w:cs="宋体"/>
                <w:kern w:val="0"/>
                <w:sz w:val="24"/>
                <w:szCs w:val="24"/>
              </w:rPr>
              <w:t>序号</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6E6C0C8"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更正项</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D7E9172"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更正前内容</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B9EA59F"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更正后内容</w:t>
            </w:r>
          </w:p>
        </w:tc>
      </w:tr>
      <w:tr w:rsidR="00620F98" w:rsidRPr="00620F98" w14:paraId="14FB58E9"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099ED3D"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C2F3A38" w14:textId="6372391C" w:rsidR="00620F98" w:rsidRPr="00620F98" w:rsidRDefault="00620F98" w:rsidP="00620F98">
            <w:pPr>
              <w:widowControl/>
              <w:wordWrap w:val="0"/>
              <w:spacing w:after="150"/>
              <w:jc w:val="center"/>
              <w:rPr>
                <w:rFonts w:ascii="宋体" w:eastAsia="宋体" w:hAnsi="宋体" w:cs="宋体"/>
                <w:kern w:val="0"/>
                <w:sz w:val="24"/>
                <w:szCs w:val="24"/>
              </w:rPr>
            </w:pPr>
            <w:r>
              <w:rPr>
                <w:rFonts w:ascii="宋体" w:eastAsia="宋体" w:hAnsi="宋体" w:cs="宋体"/>
                <w:kern w:val="0"/>
                <w:sz w:val="24"/>
                <w:szCs w:val="24"/>
              </w:rPr>
              <w:t>采购文件</w:t>
            </w:r>
            <w:r w:rsidRPr="00620F98">
              <w:rPr>
                <w:rFonts w:ascii="宋体" w:eastAsia="宋体" w:hAnsi="宋体" w:cs="宋体"/>
                <w:kern w:val="0"/>
                <w:sz w:val="24"/>
                <w:szCs w:val="24"/>
              </w:rPr>
              <w:t xml:space="preserve"> 第一章 竞争性谈判公告</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AD93E47"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四、响应文件提交</w:t>
            </w:r>
            <w:r w:rsidRPr="00620F98">
              <w:rPr>
                <w:rFonts w:ascii="宋体" w:eastAsia="宋体" w:hAnsi="宋体" w:cs="宋体"/>
                <w:kern w:val="0"/>
                <w:sz w:val="24"/>
                <w:szCs w:val="24"/>
              </w:rPr>
              <w:br/>
              <w:t>截止时间：2025年9月26日15时（北京时间）</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B36EBA8"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四、响应文件提交</w:t>
            </w:r>
            <w:r w:rsidRPr="00620F98">
              <w:rPr>
                <w:rFonts w:ascii="宋体" w:eastAsia="宋体" w:hAnsi="宋体" w:cs="宋体"/>
                <w:kern w:val="0"/>
                <w:sz w:val="24"/>
                <w:szCs w:val="24"/>
              </w:rPr>
              <w:br/>
              <w:t>截止时间：2025年9月30日9时30分（北京时间）</w:t>
            </w:r>
          </w:p>
        </w:tc>
      </w:tr>
      <w:tr w:rsidR="00620F98" w:rsidRPr="00620F98" w14:paraId="585FD1A3"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98EA410"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2</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0389CE1" w14:textId="6CD227D2" w:rsidR="00620F98" w:rsidRPr="00620F98" w:rsidRDefault="00620F98" w:rsidP="00620F98">
            <w:pPr>
              <w:widowControl/>
              <w:wordWrap w:val="0"/>
              <w:spacing w:after="150"/>
              <w:jc w:val="center"/>
              <w:rPr>
                <w:rFonts w:ascii="宋体" w:eastAsia="宋体" w:hAnsi="宋体" w:cs="宋体"/>
                <w:kern w:val="0"/>
                <w:sz w:val="24"/>
                <w:szCs w:val="24"/>
              </w:rPr>
            </w:pPr>
            <w:r>
              <w:rPr>
                <w:rFonts w:ascii="宋体" w:eastAsia="宋体" w:hAnsi="宋体" w:cs="宋体"/>
                <w:kern w:val="0"/>
                <w:sz w:val="24"/>
                <w:szCs w:val="24"/>
              </w:rPr>
              <w:t>采购文件</w:t>
            </w:r>
            <w:r w:rsidRPr="00620F98">
              <w:rPr>
                <w:rFonts w:ascii="宋体" w:eastAsia="宋体" w:hAnsi="宋体" w:cs="宋体"/>
                <w:kern w:val="0"/>
                <w:sz w:val="24"/>
                <w:szCs w:val="24"/>
              </w:rPr>
              <w:t xml:space="preserve"> 第一章 竞争性谈判公告</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6E73DE0"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五、开启</w:t>
            </w:r>
            <w:r w:rsidRPr="00620F98">
              <w:rPr>
                <w:rFonts w:ascii="宋体" w:eastAsia="宋体" w:hAnsi="宋体" w:cs="宋体"/>
                <w:kern w:val="0"/>
                <w:sz w:val="24"/>
                <w:szCs w:val="24"/>
              </w:rPr>
              <w:br/>
              <w:t>开启时间：2025年9月26日15时（北京时间）</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03DA7ED"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五、开启</w:t>
            </w:r>
            <w:r w:rsidRPr="00620F98">
              <w:rPr>
                <w:rFonts w:ascii="宋体" w:eastAsia="宋体" w:hAnsi="宋体" w:cs="宋体"/>
                <w:kern w:val="0"/>
                <w:sz w:val="24"/>
                <w:szCs w:val="24"/>
              </w:rPr>
              <w:br/>
              <w:t>开启时间：2025年9月30日9时30分（北京时间）</w:t>
            </w:r>
          </w:p>
        </w:tc>
      </w:tr>
      <w:tr w:rsidR="00620F98" w:rsidRPr="00620F98" w14:paraId="68AA2B0F"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EFA504D"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3</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3E78C64" w14:textId="4419B393" w:rsidR="00620F98" w:rsidRPr="00620F98" w:rsidRDefault="00620F98" w:rsidP="00620F98">
            <w:pPr>
              <w:widowControl/>
              <w:wordWrap w:val="0"/>
              <w:spacing w:after="150"/>
              <w:jc w:val="center"/>
              <w:rPr>
                <w:rFonts w:ascii="宋体" w:eastAsia="宋体" w:hAnsi="宋体" w:cs="宋体"/>
                <w:kern w:val="0"/>
                <w:sz w:val="24"/>
                <w:szCs w:val="24"/>
              </w:rPr>
            </w:pPr>
            <w:r>
              <w:rPr>
                <w:rFonts w:ascii="宋体" w:eastAsia="宋体" w:hAnsi="宋体" w:cs="宋体"/>
                <w:kern w:val="0"/>
                <w:sz w:val="24"/>
                <w:szCs w:val="24"/>
              </w:rPr>
              <w:t>采购文件</w:t>
            </w:r>
            <w:r w:rsidRPr="00620F98">
              <w:rPr>
                <w:rFonts w:ascii="宋体" w:eastAsia="宋体" w:hAnsi="宋体" w:cs="宋体"/>
                <w:kern w:val="0"/>
                <w:sz w:val="24"/>
                <w:szCs w:val="24"/>
              </w:rPr>
              <w:t xml:space="preserve"> 第二章 采购需求 序号21 移动示教实训车</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50199E4"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11.3通过触控屏能够实时显示功能，支持多点触控、支持1080P高清显示，触控即可实现用户登录、设备开关、信号切换、录制启停、互动拨号等操作。（响应文件中提供以上全部功能的国家认可的第三方检测机构出</w:t>
            </w:r>
            <w:r w:rsidRPr="00620F98">
              <w:rPr>
                <w:rFonts w:ascii="宋体" w:eastAsia="宋体" w:hAnsi="宋体" w:cs="宋体"/>
                <w:kern w:val="0"/>
                <w:sz w:val="24"/>
                <w:szCs w:val="24"/>
              </w:rPr>
              <w:lastRenderedPageBreak/>
              <w:t>具的检测报告复印件，并加盖供应商公章）。</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9799732"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lastRenderedPageBreak/>
              <w:t>▲11.3通过触控屏能够实时显示功能，支持多点触控、支持1080P高清显示，触控即可实现用户登录、设备开关、信号切换、录制启停、互动拨号等操作。（响应文件中提供以上全部功能的国家认可的第三方检测机构出具</w:t>
            </w:r>
            <w:r w:rsidRPr="00620F98">
              <w:rPr>
                <w:rFonts w:ascii="宋体" w:eastAsia="宋体" w:hAnsi="宋体" w:cs="宋体"/>
                <w:kern w:val="0"/>
                <w:sz w:val="24"/>
                <w:szCs w:val="24"/>
              </w:rPr>
              <w:lastRenderedPageBreak/>
              <w:t>的检测报告复印件或生产厂家官网产品性能指标截图或者产品彩页功能界面截图证明，并加盖供应商公章）。</w:t>
            </w:r>
          </w:p>
        </w:tc>
      </w:tr>
      <w:tr w:rsidR="00620F98" w:rsidRPr="00620F98" w14:paraId="31B834D9"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342CCBE"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lastRenderedPageBreak/>
              <w:t>4</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4B57D40" w14:textId="20B358C3" w:rsidR="00620F98" w:rsidRPr="00620F98" w:rsidRDefault="00620F98" w:rsidP="00620F98">
            <w:pPr>
              <w:widowControl/>
              <w:wordWrap w:val="0"/>
              <w:spacing w:after="150"/>
              <w:jc w:val="center"/>
              <w:rPr>
                <w:rFonts w:ascii="宋体" w:eastAsia="宋体" w:hAnsi="宋体" w:cs="宋体"/>
                <w:kern w:val="0"/>
                <w:sz w:val="24"/>
                <w:szCs w:val="24"/>
              </w:rPr>
            </w:pPr>
            <w:r>
              <w:rPr>
                <w:rFonts w:ascii="宋体" w:eastAsia="宋体" w:hAnsi="宋体" w:cs="宋体"/>
                <w:kern w:val="0"/>
                <w:sz w:val="24"/>
                <w:szCs w:val="24"/>
              </w:rPr>
              <w:t>采购文件</w:t>
            </w:r>
            <w:r w:rsidRPr="00620F98">
              <w:rPr>
                <w:rFonts w:ascii="宋体" w:eastAsia="宋体" w:hAnsi="宋体" w:cs="宋体"/>
                <w:kern w:val="0"/>
                <w:sz w:val="24"/>
                <w:szCs w:val="24"/>
              </w:rPr>
              <w:t xml:space="preserve"> 第二章 采购需求 序号21 移动示教实训车</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192CD21"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11.4为便于老师清晰观看和手指触控操作、采用电容屏，支持1080P高清显示，可实时显示查看所在教室设备信息、网络信息、使用状态等，包括教室名称、用户名称、导播画面预览、录制状态指示、远程互动状态、设备IP等多种状态信息；（响应文件中提供以上全部功能的国家认可的第三方检测机构出具的检测报告复印件，并加盖供应商公章）。</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7D42C67"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11.4为便于老师清晰观看和手指触控操作、采用电容屏，支持1080P高清显示，可实时显示查看所在教室设备信息、网络信息、使用状态等，包括教室名称、用户名称、导播画面预览、录制状态指示、远程互动状态、设备IP等多种状态信息；（响应文件中提供以上全部功能的国家认可的第三方检测机构出具的检测报告复印件或生产厂家官网产品性能指标截图或者产品彩页功能界面截图证明，并加盖供应商公章）。</w:t>
            </w:r>
          </w:p>
        </w:tc>
      </w:tr>
      <w:tr w:rsidR="00620F98" w:rsidRPr="00620F98" w14:paraId="20A36AEC"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2D042FA"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5</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AA611A4" w14:textId="6F886492" w:rsidR="00620F98" w:rsidRPr="00620F98" w:rsidRDefault="00620F98" w:rsidP="00620F98">
            <w:pPr>
              <w:widowControl/>
              <w:wordWrap w:val="0"/>
              <w:spacing w:after="150"/>
              <w:jc w:val="center"/>
              <w:rPr>
                <w:rFonts w:ascii="宋体" w:eastAsia="宋体" w:hAnsi="宋体" w:cs="宋体"/>
                <w:kern w:val="0"/>
                <w:sz w:val="24"/>
                <w:szCs w:val="24"/>
              </w:rPr>
            </w:pPr>
            <w:r>
              <w:rPr>
                <w:rFonts w:ascii="宋体" w:eastAsia="宋体" w:hAnsi="宋体" w:cs="宋体"/>
                <w:kern w:val="0"/>
                <w:sz w:val="24"/>
                <w:szCs w:val="24"/>
              </w:rPr>
              <w:t>采购文件</w:t>
            </w:r>
            <w:r w:rsidRPr="00620F98">
              <w:rPr>
                <w:rFonts w:ascii="宋体" w:eastAsia="宋体" w:hAnsi="宋体" w:cs="宋体"/>
                <w:kern w:val="0"/>
                <w:sz w:val="24"/>
                <w:szCs w:val="24"/>
              </w:rPr>
              <w:t xml:space="preserve"> 第二章 采购需求 序号21 移动示教实训车</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FFF897D"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11.5为满足学校各种登录方案，内置教师权限管理模块，教师可通过账号密码、二维码扫码、IC卡刷卡等多种方式登录设备。设备可以自动读取教师信息与权限，支持对接资源平台，自动开启个人空间、自动匹配个人数据等；（响应文件中提供以上全部功能的国家认可的第三方检测机构出具的检测报告复印件，并加盖供应商公章）。</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94A40C4"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11.5为满足学校各种登录方案，内置教师权限管理模块，教师可通过账号密码、二维码扫码、IC卡刷卡等多种方式登录设备。设备可以自动读取教师信息与权限，支持对接资源平台，自动开启个人空间、自动匹配个人数据等；（响应文件中提供以上全部功能的国家认可的第三方检测机构出具的检测报告复印件或生产厂家官网产品性能指标截图或者产品彩页功能界面截图证明，并加盖供应商公章）。</w:t>
            </w:r>
          </w:p>
        </w:tc>
      </w:tr>
      <w:tr w:rsidR="00620F98" w:rsidRPr="00620F98" w14:paraId="19EDC903"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849950C"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lastRenderedPageBreak/>
              <w:t>6</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9E7BD1E" w14:textId="7FA2F047" w:rsidR="00620F98" w:rsidRPr="00620F98" w:rsidRDefault="00620F98" w:rsidP="00620F98">
            <w:pPr>
              <w:widowControl/>
              <w:wordWrap w:val="0"/>
              <w:spacing w:after="150"/>
              <w:jc w:val="center"/>
              <w:rPr>
                <w:rFonts w:ascii="宋体" w:eastAsia="宋体" w:hAnsi="宋体" w:cs="宋体"/>
                <w:kern w:val="0"/>
                <w:sz w:val="24"/>
                <w:szCs w:val="24"/>
              </w:rPr>
            </w:pPr>
            <w:r>
              <w:rPr>
                <w:rFonts w:ascii="宋体" w:eastAsia="宋体" w:hAnsi="宋体" w:cs="宋体"/>
                <w:kern w:val="0"/>
                <w:sz w:val="24"/>
                <w:szCs w:val="24"/>
              </w:rPr>
              <w:t>采购文件</w:t>
            </w:r>
            <w:r w:rsidRPr="00620F98">
              <w:rPr>
                <w:rFonts w:ascii="宋体" w:eastAsia="宋体" w:hAnsi="宋体" w:cs="宋体"/>
                <w:kern w:val="0"/>
                <w:sz w:val="24"/>
                <w:szCs w:val="24"/>
              </w:rPr>
              <w:t xml:space="preserve"> 第二章 采购需求 序号21 移动示教实训车</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A4F22A1"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11.7内置白板教学功能，为方便老师授课教学，无需打开电脑软件，通过讲台触控屏硬件工具栏即可开启白板，手指或触控笔可在讲台触控屏上模拟白板粉笔来进行板书书写。（响应文件中提供以上全部功能的国家认可的第三方检测机构出具的检测报告复印件，并加盖供应商公章）。</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8F068B5"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11.7内置白板教学功能，为方便老师授课教学，无需打开电脑软件，通过讲台触控屏硬件工具栏即可开启白板，手指或触控笔可在讲台触控屏上模拟白板粉笔来进行板书书写。（响应文件中提供以上全部功能的国家认可的第三方检测机构出具的检测报告复印件或生产厂家官网产品性能指标截图或者产品彩页功能界面截图证明，并加盖供应商公章）。</w:t>
            </w:r>
          </w:p>
        </w:tc>
      </w:tr>
      <w:tr w:rsidR="00620F98" w:rsidRPr="00620F98" w14:paraId="257FAE77"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2454916"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7</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711B865" w14:textId="03C3F5DF" w:rsidR="00620F98" w:rsidRPr="00620F98" w:rsidRDefault="00620F98" w:rsidP="00620F98">
            <w:pPr>
              <w:widowControl/>
              <w:wordWrap w:val="0"/>
              <w:spacing w:after="150"/>
              <w:jc w:val="center"/>
              <w:rPr>
                <w:rFonts w:ascii="宋体" w:eastAsia="宋体" w:hAnsi="宋体" w:cs="宋体"/>
                <w:kern w:val="0"/>
                <w:sz w:val="24"/>
                <w:szCs w:val="24"/>
              </w:rPr>
            </w:pPr>
            <w:r>
              <w:rPr>
                <w:rFonts w:ascii="宋体" w:eastAsia="宋体" w:hAnsi="宋体" w:cs="宋体"/>
                <w:kern w:val="0"/>
                <w:sz w:val="24"/>
                <w:szCs w:val="24"/>
              </w:rPr>
              <w:t>采购文件</w:t>
            </w:r>
            <w:r w:rsidRPr="00620F98">
              <w:rPr>
                <w:rFonts w:ascii="宋体" w:eastAsia="宋体" w:hAnsi="宋体" w:cs="宋体"/>
                <w:kern w:val="0"/>
                <w:sz w:val="24"/>
                <w:szCs w:val="24"/>
              </w:rPr>
              <w:t xml:space="preserve"> 第二章 采购需求 序号21 移动示教实训车</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DDBC7A5"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11.10无需另配投屏仪，终端支持多路无线投屏，支持≥2个移动设备同时将内容投屏显示到智慧教室终端（需支持手机、平板、笔记本电脑3种不同类型移动设备），老师可以在终端触控屏上同时预览2个移动设备的投屏缩略画面。（响应文件中提供以上全部功能的国家认可的第三方检测机构出具的检测报告复印件，并加盖供应商公章）。</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386CD52"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11.10无需另配投屏仪，终端支持多路无线投屏，支持≥2个移动设备同时将内容投屏显示到智慧教室终端（需支持手机、平板、笔记本电脑3种不同类型移动设备），老师可以在终端触控屏上同时预览2个移动设备的投屏缩略画面。（响应文件中提供以上全部功能的国家认可的第三方检测机构出具的检测报告复印件或生产厂家官网产品性能指标截图或者产品彩页功能界面截图证明，并加盖供应商公章）。</w:t>
            </w:r>
          </w:p>
        </w:tc>
      </w:tr>
      <w:tr w:rsidR="00620F98" w:rsidRPr="00620F98" w14:paraId="710665DC"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E54BF62"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8</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43ED644" w14:textId="40895F24" w:rsidR="00620F98" w:rsidRPr="00620F98" w:rsidRDefault="00620F98" w:rsidP="00620F98">
            <w:pPr>
              <w:widowControl/>
              <w:wordWrap w:val="0"/>
              <w:spacing w:after="150"/>
              <w:jc w:val="center"/>
              <w:rPr>
                <w:rFonts w:ascii="宋体" w:eastAsia="宋体" w:hAnsi="宋体" w:cs="宋体"/>
                <w:kern w:val="0"/>
                <w:sz w:val="24"/>
                <w:szCs w:val="24"/>
              </w:rPr>
            </w:pPr>
            <w:r>
              <w:rPr>
                <w:rFonts w:ascii="宋体" w:eastAsia="宋体" w:hAnsi="宋体" w:cs="宋体"/>
                <w:kern w:val="0"/>
                <w:sz w:val="24"/>
                <w:szCs w:val="24"/>
              </w:rPr>
              <w:t>采购文件</w:t>
            </w:r>
            <w:r w:rsidRPr="00620F98">
              <w:rPr>
                <w:rFonts w:ascii="宋体" w:eastAsia="宋体" w:hAnsi="宋体" w:cs="宋体"/>
                <w:kern w:val="0"/>
                <w:sz w:val="24"/>
                <w:szCs w:val="24"/>
              </w:rPr>
              <w:t xml:space="preserve"> 第二章 采购需求 序号21 移动示教实训车</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9AEA300"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▲11.13在触控屏预览实训摄像机画面时，支持通过触控屏控制特写云镜镜头自动聚焦；支持云台转动和推进拉远；（响应文件中需提供符合以上功能描述的截图，加盖供应商公章）。</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BB02EF6"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11.13在触控屏预览实训摄像机画面时，支持通过触控屏控制特写云镜镜头自动聚焦；支持云台转动和推进拉远；（响应文件中提供以上全部功能的国家认可的第三方检测机构出具的检测报告复印件或生产厂家官网产品性能指标截图或者产品彩页功能</w:t>
            </w:r>
            <w:r w:rsidRPr="00620F98">
              <w:rPr>
                <w:rFonts w:ascii="宋体" w:eastAsia="宋体" w:hAnsi="宋体" w:cs="宋体"/>
                <w:kern w:val="0"/>
                <w:sz w:val="24"/>
                <w:szCs w:val="24"/>
              </w:rPr>
              <w:lastRenderedPageBreak/>
              <w:t>界面截图证明，并加盖供应商公章）。</w:t>
            </w:r>
          </w:p>
        </w:tc>
      </w:tr>
      <w:tr w:rsidR="00620F98" w:rsidRPr="00620F98" w14:paraId="30625E3E"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D7EA89A"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lastRenderedPageBreak/>
              <w:t>9</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F16E334" w14:textId="1D878B9B" w:rsidR="00620F98" w:rsidRPr="00620F98" w:rsidRDefault="00620F98" w:rsidP="00620F98">
            <w:pPr>
              <w:widowControl/>
              <w:wordWrap w:val="0"/>
              <w:spacing w:after="150"/>
              <w:jc w:val="center"/>
              <w:rPr>
                <w:rFonts w:ascii="宋体" w:eastAsia="宋体" w:hAnsi="宋体" w:cs="宋体"/>
                <w:kern w:val="0"/>
                <w:sz w:val="24"/>
                <w:szCs w:val="24"/>
              </w:rPr>
            </w:pPr>
            <w:r>
              <w:rPr>
                <w:rFonts w:ascii="宋体" w:eastAsia="宋体" w:hAnsi="宋体" w:cs="宋体"/>
                <w:kern w:val="0"/>
                <w:sz w:val="24"/>
                <w:szCs w:val="24"/>
              </w:rPr>
              <w:t>采购文件</w:t>
            </w:r>
            <w:r w:rsidRPr="00620F98">
              <w:rPr>
                <w:rFonts w:ascii="宋体" w:eastAsia="宋体" w:hAnsi="宋体" w:cs="宋体"/>
                <w:kern w:val="0"/>
                <w:sz w:val="24"/>
                <w:szCs w:val="24"/>
              </w:rPr>
              <w:t xml:space="preserve"> 第二章 采购需求 序号21 移动示教实训车</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C1711C4"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14.内置录播模块，要求集导播录制与切换、定位跟踪、音视频编解码、远程互动、音频处理及功放、存储（硬盘容量≥1TB）、流媒体服务器等于一体，要求具备≥4路1080P高清视频信号采集输入，≥2路1080P高清视频信号输出，4路MIC麦克风音频信号输入，1路立体声音频信号输入。响应文件中提供满足以上全部功能的国家认可的第三方检测机构出具的检测报告复印件并加盖投标人公章。</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C1157CF"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14.内置录播模块，要求集导播录制与切换、定位跟踪、音视频编解码、远程互动、音频处理及功放、存储（硬盘容量≥1TB）、流媒体服务器等于一体，要求具备≥4路1080P高清视频信号采集输入，≥2路1080P高清视频信号输出，4路MIC麦克风音频信号输入，1路立体声音频信号输入。（响应文件中提供以上全部功能的国家认可的第三方检测机构出具的检测报告复印件或生产厂家官网产品性能指标截图或者产品彩页功能界面截图证明，并加盖供应商公章）</w:t>
            </w:r>
          </w:p>
        </w:tc>
      </w:tr>
      <w:tr w:rsidR="00620F98" w:rsidRPr="00620F98" w14:paraId="0AC231EC" w14:textId="77777777" w:rsidTr="00620F98">
        <w:tc>
          <w:tcPr>
            <w:tcW w:w="49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8C63349"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10</w:t>
            </w:r>
          </w:p>
        </w:tc>
        <w:tc>
          <w:tcPr>
            <w:tcW w:w="12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6AA4B49" w14:textId="45F20457" w:rsidR="00620F98" w:rsidRPr="00620F98" w:rsidRDefault="00620F98" w:rsidP="00620F98">
            <w:pPr>
              <w:widowControl/>
              <w:wordWrap w:val="0"/>
              <w:spacing w:after="150"/>
              <w:jc w:val="center"/>
              <w:rPr>
                <w:rFonts w:ascii="宋体" w:eastAsia="宋体" w:hAnsi="宋体" w:cs="宋体"/>
                <w:kern w:val="0"/>
                <w:sz w:val="24"/>
                <w:szCs w:val="24"/>
              </w:rPr>
            </w:pPr>
            <w:r>
              <w:rPr>
                <w:rFonts w:ascii="宋体" w:eastAsia="宋体" w:hAnsi="宋体" w:cs="宋体"/>
                <w:kern w:val="0"/>
                <w:sz w:val="24"/>
                <w:szCs w:val="24"/>
              </w:rPr>
              <w:t>采购文件</w:t>
            </w:r>
            <w:r w:rsidRPr="00620F98">
              <w:rPr>
                <w:rFonts w:ascii="宋体" w:eastAsia="宋体" w:hAnsi="宋体" w:cs="宋体"/>
                <w:kern w:val="0"/>
                <w:sz w:val="24"/>
                <w:szCs w:val="24"/>
              </w:rPr>
              <w:t xml:space="preserve"> 第二章 采购需求 序号21 移动示教实训车</w:t>
            </w:r>
          </w:p>
        </w:tc>
        <w:tc>
          <w:tcPr>
            <w:tcW w:w="171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E173291"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▲15.为保证产品质量，要求响应文件中提供平均无故障时间不低于10万小时的检测报告复印件加供应商公章。</w:t>
            </w:r>
          </w:p>
        </w:tc>
        <w:tc>
          <w:tcPr>
            <w:tcW w:w="157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AFBD90A" w14:textId="77777777" w:rsidR="00620F98" w:rsidRPr="00620F98" w:rsidRDefault="00620F98" w:rsidP="00620F98">
            <w:pPr>
              <w:widowControl/>
              <w:wordWrap w:val="0"/>
              <w:spacing w:after="150"/>
              <w:jc w:val="center"/>
              <w:rPr>
                <w:rFonts w:ascii="宋体" w:eastAsia="宋体" w:hAnsi="宋体" w:cs="宋体"/>
                <w:kern w:val="0"/>
                <w:sz w:val="24"/>
                <w:szCs w:val="24"/>
              </w:rPr>
            </w:pPr>
            <w:r w:rsidRPr="00620F98">
              <w:rPr>
                <w:rFonts w:ascii="宋体" w:eastAsia="宋体" w:hAnsi="宋体" w:cs="宋体"/>
                <w:kern w:val="0"/>
                <w:sz w:val="24"/>
                <w:szCs w:val="24"/>
              </w:rPr>
              <w:t>▲15.为保证产品质量，要求响应文件中提供平均无故障时间不低于10万小时的国家认可的第三方检测机构出具的检测报告复印件或运行日志或设备监控系统数据或保养记录证明，并加盖供应商公章。</w:t>
            </w:r>
          </w:p>
        </w:tc>
      </w:tr>
    </w:tbl>
    <w:p w14:paraId="5701E3AE" w14:textId="77777777" w:rsidR="00620F98" w:rsidRPr="00620F98" w:rsidRDefault="00620F98" w:rsidP="00620F98">
      <w:pPr>
        <w:widowControl/>
        <w:spacing w:line="300" w:lineRule="atLeast"/>
        <w:jc w:val="left"/>
        <w:rPr>
          <w:rFonts w:ascii="微软雅黑" w:eastAsia="微软雅黑" w:hAnsi="微软雅黑" w:cs="宋体"/>
          <w:color w:val="000000"/>
          <w:kern w:val="0"/>
          <w:sz w:val="27"/>
          <w:szCs w:val="27"/>
        </w:rPr>
      </w:pPr>
      <w:r w:rsidRPr="00620F98">
        <w:rPr>
          <w:rFonts w:ascii="微软雅黑" w:eastAsia="微软雅黑" w:hAnsi="微软雅黑" w:cs="宋体" w:hint="eastAsia"/>
          <w:color w:val="000000"/>
          <w:kern w:val="0"/>
          <w:sz w:val="27"/>
          <w:szCs w:val="27"/>
        </w:rPr>
        <w:t>                   </w:t>
      </w:r>
    </w:p>
    <w:p w14:paraId="7E8865D8"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620F98">
        <w:rPr>
          <w:rFonts w:ascii="微软雅黑" w:eastAsia="微软雅黑" w:hAnsi="微软雅黑" w:cs="宋体" w:hint="eastAsia"/>
          <w:color w:val="000000"/>
          <w:kern w:val="0"/>
          <w:sz w:val="27"/>
          <w:szCs w:val="27"/>
        </w:rPr>
        <w:t>更正日期：2025年09月25日　　　                    </w:t>
      </w:r>
    </w:p>
    <w:p w14:paraId="51B8154A" w14:textId="77777777" w:rsidR="00620F98" w:rsidRPr="00620F98" w:rsidRDefault="00620F98" w:rsidP="00620F98">
      <w:pPr>
        <w:widowControl/>
        <w:spacing w:before="255" w:after="255" w:line="450" w:lineRule="atLeast"/>
        <w:rPr>
          <w:rFonts w:ascii="微软雅黑" w:eastAsia="微软雅黑" w:hAnsi="微软雅黑" w:cs="宋体" w:hint="eastAsia"/>
          <w:color w:val="000000"/>
          <w:kern w:val="0"/>
          <w:sz w:val="27"/>
          <w:szCs w:val="27"/>
        </w:rPr>
      </w:pPr>
      <w:r w:rsidRPr="00620F98">
        <w:rPr>
          <w:rFonts w:ascii="微软雅黑" w:eastAsia="微软雅黑" w:hAnsi="微软雅黑" w:cs="宋体" w:hint="eastAsia"/>
          <w:b/>
          <w:bCs/>
          <w:color w:val="000000"/>
          <w:kern w:val="0"/>
          <w:sz w:val="27"/>
          <w:szCs w:val="27"/>
        </w:rPr>
        <w:t>三、其他补充事宜</w:t>
      </w:r>
      <w:r w:rsidRPr="00620F98">
        <w:rPr>
          <w:rFonts w:ascii="微软雅黑" w:eastAsia="微软雅黑" w:hAnsi="微软雅黑" w:cs="宋体" w:hint="eastAsia"/>
          <w:color w:val="000000"/>
          <w:kern w:val="0"/>
          <w:sz w:val="27"/>
          <w:szCs w:val="27"/>
        </w:rPr>
        <w:t>                </w:t>
      </w:r>
    </w:p>
    <w:p w14:paraId="1E15A19C" w14:textId="77777777" w:rsidR="00620F98" w:rsidRPr="00620F98" w:rsidRDefault="00620F98" w:rsidP="00620F98">
      <w:pPr>
        <w:widowControl/>
        <w:spacing w:before="75" w:after="75"/>
        <w:ind w:firstLine="480"/>
        <w:jc w:val="left"/>
        <w:rPr>
          <w:rFonts w:ascii="Arial" w:eastAsia="宋体" w:hAnsi="Arial" w:cs="Arial" w:hint="eastAsia"/>
          <w:color w:val="000000"/>
          <w:kern w:val="0"/>
          <w:sz w:val="24"/>
          <w:szCs w:val="24"/>
        </w:rPr>
      </w:pPr>
      <w:r w:rsidRPr="00620F98">
        <w:rPr>
          <w:rFonts w:ascii="Arial" w:eastAsia="宋体" w:hAnsi="Arial" w:cs="Arial"/>
          <w:color w:val="000000"/>
          <w:kern w:val="0"/>
          <w:sz w:val="24"/>
          <w:szCs w:val="24"/>
        </w:rPr>
        <w:t>               </w:t>
      </w:r>
    </w:p>
    <w:p w14:paraId="3EE59C76" w14:textId="77777777" w:rsidR="00620F98" w:rsidRPr="00620F98" w:rsidRDefault="00620F98" w:rsidP="00620F98">
      <w:pPr>
        <w:widowControl/>
        <w:spacing w:before="255" w:after="255" w:line="480" w:lineRule="atLeast"/>
        <w:rPr>
          <w:rFonts w:ascii="微软雅黑" w:eastAsia="微软雅黑" w:hAnsi="微软雅黑" w:cs="宋体"/>
          <w:color w:val="000000"/>
          <w:kern w:val="0"/>
          <w:sz w:val="27"/>
          <w:szCs w:val="27"/>
        </w:rPr>
      </w:pPr>
      <w:r w:rsidRPr="00620F98">
        <w:rPr>
          <w:rFonts w:ascii="微软雅黑" w:eastAsia="微软雅黑" w:hAnsi="微软雅黑" w:cs="宋体" w:hint="eastAsia"/>
          <w:b/>
          <w:bCs/>
          <w:color w:val="000000"/>
          <w:kern w:val="0"/>
          <w:sz w:val="27"/>
          <w:szCs w:val="27"/>
        </w:rPr>
        <w:t>四、对本次公告提出询问，请按以下方式联系。</w:t>
      </w:r>
      <w:r w:rsidRPr="00620F98">
        <w:rPr>
          <w:rFonts w:ascii="微软雅黑" w:eastAsia="微软雅黑" w:hAnsi="微软雅黑" w:cs="宋体" w:hint="eastAsia"/>
          <w:color w:val="000000"/>
          <w:kern w:val="0"/>
          <w:sz w:val="24"/>
          <w:szCs w:val="24"/>
        </w:rPr>
        <w:t xml:space="preserve">　　　</w:t>
      </w:r>
      <w:r w:rsidRPr="00620F98">
        <w:rPr>
          <w:rFonts w:ascii="微软雅黑" w:eastAsia="微软雅黑" w:hAnsi="微软雅黑" w:cs="宋体" w:hint="eastAsia"/>
          <w:color w:val="000000"/>
          <w:kern w:val="0"/>
          <w:sz w:val="27"/>
          <w:szCs w:val="27"/>
        </w:rPr>
        <w:t>            </w:t>
      </w:r>
    </w:p>
    <w:p w14:paraId="09B03CF4"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lastRenderedPageBreak/>
        <w:t>1.采购人信息</w:t>
      </w:r>
      <w:r w:rsidRPr="00620F98">
        <w:rPr>
          <w:rFonts w:ascii="微软雅黑" w:eastAsia="微软雅黑" w:hAnsi="微软雅黑" w:cs="宋体" w:hint="eastAsia"/>
          <w:color w:val="000000"/>
          <w:kern w:val="0"/>
          <w:sz w:val="24"/>
          <w:szCs w:val="24"/>
        </w:rPr>
        <w:t>                        </w:t>
      </w:r>
    </w:p>
    <w:p w14:paraId="491F0733"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t>名    称：广西经贸职业技术学院</w:t>
      </w:r>
      <w:r w:rsidRPr="00620F98">
        <w:rPr>
          <w:rFonts w:ascii="微软雅黑" w:eastAsia="微软雅黑" w:hAnsi="微软雅黑" w:cs="宋体" w:hint="eastAsia"/>
          <w:color w:val="000000"/>
          <w:kern w:val="0"/>
          <w:sz w:val="24"/>
          <w:szCs w:val="24"/>
        </w:rPr>
        <w:t>                        </w:t>
      </w:r>
    </w:p>
    <w:p w14:paraId="46640FF6"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t>地    址：南宁市青秀区青山路14号</w:t>
      </w:r>
      <w:r w:rsidRPr="00620F98">
        <w:rPr>
          <w:rFonts w:ascii="微软雅黑" w:eastAsia="微软雅黑" w:hAnsi="微软雅黑" w:cs="宋体" w:hint="eastAsia"/>
          <w:color w:val="000000"/>
          <w:kern w:val="0"/>
          <w:sz w:val="24"/>
          <w:szCs w:val="24"/>
        </w:rPr>
        <w:t>                        </w:t>
      </w:r>
    </w:p>
    <w:p w14:paraId="07C52171"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t>联系方式：0771-5714002</w:t>
      </w:r>
      <w:r w:rsidRPr="00620F98">
        <w:rPr>
          <w:rFonts w:ascii="微软雅黑" w:eastAsia="微软雅黑" w:hAnsi="微软雅黑" w:cs="宋体" w:hint="eastAsia"/>
          <w:color w:val="000000"/>
          <w:kern w:val="0"/>
          <w:sz w:val="24"/>
          <w:szCs w:val="24"/>
        </w:rPr>
        <w:t>                         </w:t>
      </w:r>
    </w:p>
    <w:p w14:paraId="30A0B40F"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4"/>
          <w:szCs w:val="24"/>
        </w:rPr>
        <w:t>                       </w:t>
      </w:r>
    </w:p>
    <w:p w14:paraId="20286C48"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t>2.采购代理机构信息</w:t>
      </w:r>
      <w:r w:rsidRPr="00620F98">
        <w:rPr>
          <w:rFonts w:ascii="微软雅黑" w:eastAsia="微软雅黑" w:hAnsi="微软雅黑" w:cs="宋体" w:hint="eastAsia"/>
          <w:color w:val="000000"/>
          <w:kern w:val="0"/>
          <w:sz w:val="24"/>
          <w:szCs w:val="24"/>
        </w:rPr>
        <w:t> </w:t>
      </w:r>
    </w:p>
    <w:p w14:paraId="49CECEE9"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t>名    称：广西机电设备招标有限公司</w:t>
      </w:r>
      <w:r w:rsidRPr="00620F98">
        <w:rPr>
          <w:rFonts w:ascii="微软雅黑" w:eastAsia="微软雅黑" w:hAnsi="微软雅黑" w:cs="宋体" w:hint="eastAsia"/>
          <w:color w:val="000000"/>
          <w:kern w:val="0"/>
          <w:sz w:val="24"/>
          <w:szCs w:val="24"/>
        </w:rPr>
        <w:t>                        </w:t>
      </w:r>
    </w:p>
    <w:p w14:paraId="1DE4A8CC"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t>地    址：广西南宁市金湖路63号金源CBD现代城B座7层701</w:t>
      </w:r>
      <w:r w:rsidRPr="00620F98">
        <w:rPr>
          <w:rFonts w:ascii="微软雅黑" w:eastAsia="微软雅黑" w:hAnsi="微软雅黑" w:cs="宋体" w:hint="eastAsia"/>
          <w:color w:val="000000"/>
          <w:kern w:val="0"/>
          <w:sz w:val="24"/>
          <w:szCs w:val="24"/>
        </w:rPr>
        <w:t>                        </w:t>
      </w:r>
    </w:p>
    <w:p w14:paraId="682C6004"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t>联系方式：0771-2833580</w:t>
      </w:r>
    </w:p>
    <w:p w14:paraId="096C655B"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p>
    <w:p w14:paraId="1E78F6C1"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t>3.项目联系方式</w:t>
      </w:r>
      <w:r w:rsidRPr="00620F98">
        <w:rPr>
          <w:rFonts w:ascii="微软雅黑" w:eastAsia="微软雅黑" w:hAnsi="微软雅黑" w:cs="宋体" w:hint="eastAsia"/>
          <w:color w:val="000000"/>
          <w:kern w:val="0"/>
          <w:sz w:val="24"/>
          <w:szCs w:val="24"/>
        </w:rPr>
        <w:t>                        </w:t>
      </w:r>
    </w:p>
    <w:p w14:paraId="219F016A"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t>项目联系人：覃合林、黄福康</w:t>
      </w:r>
      <w:r w:rsidRPr="00620F98">
        <w:rPr>
          <w:rFonts w:ascii="微软雅黑" w:eastAsia="微软雅黑" w:hAnsi="微软雅黑" w:cs="宋体" w:hint="eastAsia"/>
          <w:color w:val="000000"/>
          <w:kern w:val="0"/>
          <w:sz w:val="24"/>
          <w:szCs w:val="24"/>
        </w:rPr>
        <w:t>  </w:t>
      </w:r>
    </w:p>
    <w:p w14:paraId="6C05F4EE" w14:textId="77777777" w:rsidR="00620F98" w:rsidRPr="00620F98" w:rsidRDefault="00620F98" w:rsidP="00620F9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620F98">
        <w:rPr>
          <w:rFonts w:ascii="微软雅黑" w:eastAsia="微软雅黑" w:hAnsi="微软雅黑" w:cs="宋体" w:hint="eastAsia"/>
          <w:color w:val="000000"/>
          <w:kern w:val="0"/>
          <w:sz w:val="27"/>
          <w:szCs w:val="27"/>
        </w:rPr>
        <w:t>电      话：0771-2833580</w:t>
      </w:r>
    </w:p>
    <w:p w14:paraId="04DDE099" w14:textId="77777777" w:rsidR="00A813E8" w:rsidRDefault="00A813E8">
      <w:pPr>
        <w:rPr>
          <w:rFonts w:hint="eastAsia"/>
        </w:rPr>
      </w:pPr>
    </w:p>
    <w:sectPr w:rsidR="00A813E8" w:rsidSect="00B93671">
      <w:pgSz w:w="11906" w:h="16838"/>
      <w:pgMar w:top="1418"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0FCE" w14:textId="77777777" w:rsidR="00A813E8" w:rsidRDefault="00A813E8" w:rsidP="00A813E8">
      <w:pPr>
        <w:rPr>
          <w:rFonts w:hint="eastAsia"/>
        </w:rPr>
      </w:pPr>
      <w:r>
        <w:separator/>
      </w:r>
    </w:p>
  </w:endnote>
  <w:endnote w:type="continuationSeparator" w:id="0">
    <w:p w14:paraId="638E5E58" w14:textId="77777777" w:rsidR="00A813E8" w:rsidRDefault="00A813E8" w:rsidP="00A813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88925" w14:textId="77777777" w:rsidR="00A813E8" w:rsidRDefault="00A813E8" w:rsidP="00A813E8">
      <w:pPr>
        <w:rPr>
          <w:rFonts w:hint="eastAsia"/>
        </w:rPr>
      </w:pPr>
      <w:r>
        <w:separator/>
      </w:r>
    </w:p>
  </w:footnote>
  <w:footnote w:type="continuationSeparator" w:id="0">
    <w:p w14:paraId="6BC2BEAC" w14:textId="77777777" w:rsidR="00A813E8" w:rsidRDefault="00A813E8" w:rsidP="00A813E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F9"/>
    <w:rsid w:val="001606FF"/>
    <w:rsid w:val="001844F9"/>
    <w:rsid w:val="001D649E"/>
    <w:rsid w:val="00256036"/>
    <w:rsid w:val="00432CBF"/>
    <w:rsid w:val="0047550D"/>
    <w:rsid w:val="00620F98"/>
    <w:rsid w:val="0080642A"/>
    <w:rsid w:val="00A813E8"/>
    <w:rsid w:val="00B93671"/>
    <w:rsid w:val="00BE519A"/>
    <w:rsid w:val="00C9292F"/>
    <w:rsid w:val="00D77804"/>
    <w:rsid w:val="00EF1A41"/>
    <w:rsid w:val="00FB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B3776"/>
  <w15:chartTrackingRefBased/>
  <w15:docId w15:val="{BC1A73F4-4F74-4D23-B4D1-6A9D07B9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4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4F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844F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4F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4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844F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4F9"/>
    <w:rPr>
      <w:rFonts w:cstheme="majorBidi"/>
      <w:color w:val="2F5496" w:themeColor="accent1" w:themeShade="BF"/>
      <w:sz w:val="28"/>
      <w:szCs w:val="28"/>
    </w:rPr>
  </w:style>
  <w:style w:type="character" w:customStyle="1" w:styleId="50">
    <w:name w:val="标题 5 字符"/>
    <w:basedOn w:val="a0"/>
    <w:link w:val="5"/>
    <w:uiPriority w:val="9"/>
    <w:semiHidden/>
    <w:rsid w:val="001844F9"/>
    <w:rPr>
      <w:rFonts w:cstheme="majorBidi"/>
      <w:color w:val="2F5496" w:themeColor="accent1" w:themeShade="BF"/>
      <w:sz w:val="24"/>
      <w:szCs w:val="24"/>
    </w:rPr>
  </w:style>
  <w:style w:type="character" w:customStyle="1" w:styleId="60">
    <w:name w:val="标题 6 字符"/>
    <w:basedOn w:val="a0"/>
    <w:link w:val="6"/>
    <w:uiPriority w:val="9"/>
    <w:semiHidden/>
    <w:rsid w:val="001844F9"/>
    <w:rPr>
      <w:rFonts w:cstheme="majorBidi"/>
      <w:b/>
      <w:bCs/>
      <w:color w:val="2F5496" w:themeColor="accent1" w:themeShade="BF"/>
    </w:rPr>
  </w:style>
  <w:style w:type="character" w:customStyle="1" w:styleId="70">
    <w:name w:val="标题 7 字符"/>
    <w:basedOn w:val="a0"/>
    <w:link w:val="7"/>
    <w:uiPriority w:val="9"/>
    <w:semiHidden/>
    <w:rsid w:val="001844F9"/>
    <w:rPr>
      <w:rFonts w:cstheme="majorBidi"/>
      <w:b/>
      <w:bCs/>
      <w:color w:val="595959" w:themeColor="text1" w:themeTint="A6"/>
    </w:rPr>
  </w:style>
  <w:style w:type="character" w:customStyle="1" w:styleId="80">
    <w:name w:val="标题 8 字符"/>
    <w:basedOn w:val="a0"/>
    <w:link w:val="8"/>
    <w:uiPriority w:val="9"/>
    <w:semiHidden/>
    <w:rsid w:val="001844F9"/>
    <w:rPr>
      <w:rFonts w:cstheme="majorBidi"/>
      <w:color w:val="595959" w:themeColor="text1" w:themeTint="A6"/>
    </w:rPr>
  </w:style>
  <w:style w:type="character" w:customStyle="1" w:styleId="90">
    <w:name w:val="标题 9 字符"/>
    <w:basedOn w:val="a0"/>
    <w:link w:val="9"/>
    <w:uiPriority w:val="9"/>
    <w:semiHidden/>
    <w:rsid w:val="001844F9"/>
    <w:rPr>
      <w:rFonts w:eastAsiaTheme="majorEastAsia" w:cstheme="majorBidi"/>
      <w:color w:val="595959" w:themeColor="text1" w:themeTint="A6"/>
    </w:rPr>
  </w:style>
  <w:style w:type="paragraph" w:styleId="a3">
    <w:name w:val="Title"/>
    <w:basedOn w:val="a"/>
    <w:next w:val="a"/>
    <w:link w:val="a4"/>
    <w:uiPriority w:val="10"/>
    <w:qFormat/>
    <w:rsid w:val="001844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4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4F9"/>
    <w:pPr>
      <w:spacing w:before="160" w:after="160"/>
      <w:jc w:val="center"/>
    </w:pPr>
    <w:rPr>
      <w:i/>
      <w:iCs/>
      <w:color w:val="404040" w:themeColor="text1" w:themeTint="BF"/>
    </w:rPr>
  </w:style>
  <w:style w:type="character" w:customStyle="1" w:styleId="a8">
    <w:name w:val="引用 字符"/>
    <w:basedOn w:val="a0"/>
    <w:link w:val="a7"/>
    <w:uiPriority w:val="29"/>
    <w:rsid w:val="001844F9"/>
    <w:rPr>
      <w:i/>
      <w:iCs/>
      <w:color w:val="404040" w:themeColor="text1" w:themeTint="BF"/>
    </w:rPr>
  </w:style>
  <w:style w:type="paragraph" w:styleId="a9">
    <w:name w:val="List Paragraph"/>
    <w:basedOn w:val="a"/>
    <w:uiPriority w:val="34"/>
    <w:qFormat/>
    <w:rsid w:val="001844F9"/>
    <w:pPr>
      <w:ind w:left="720"/>
      <w:contextualSpacing/>
    </w:pPr>
  </w:style>
  <w:style w:type="character" w:styleId="aa">
    <w:name w:val="Intense Emphasis"/>
    <w:basedOn w:val="a0"/>
    <w:uiPriority w:val="21"/>
    <w:qFormat/>
    <w:rsid w:val="001844F9"/>
    <w:rPr>
      <w:i/>
      <w:iCs/>
      <w:color w:val="2F5496" w:themeColor="accent1" w:themeShade="BF"/>
    </w:rPr>
  </w:style>
  <w:style w:type="paragraph" w:styleId="ab">
    <w:name w:val="Intense Quote"/>
    <w:basedOn w:val="a"/>
    <w:next w:val="a"/>
    <w:link w:val="ac"/>
    <w:uiPriority w:val="30"/>
    <w:qFormat/>
    <w:rsid w:val="00184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4F9"/>
    <w:rPr>
      <w:i/>
      <w:iCs/>
      <w:color w:val="2F5496" w:themeColor="accent1" w:themeShade="BF"/>
    </w:rPr>
  </w:style>
  <w:style w:type="character" w:styleId="ad">
    <w:name w:val="Intense Reference"/>
    <w:basedOn w:val="a0"/>
    <w:uiPriority w:val="32"/>
    <w:qFormat/>
    <w:rsid w:val="001844F9"/>
    <w:rPr>
      <w:b/>
      <w:bCs/>
      <w:smallCaps/>
      <w:color w:val="2F5496" w:themeColor="accent1" w:themeShade="BF"/>
      <w:spacing w:val="5"/>
    </w:rPr>
  </w:style>
  <w:style w:type="paragraph" w:styleId="ae">
    <w:name w:val="header"/>
    <w:basedOn w:val="a"/>
    <w:link w:val="af"/>
    <w:uiPriority w:val="99"/>
    <w:unhideWhenUsed/>
    <w:rsid w:val="00A813E8"/>
    <w:pPr>
      <w:tabs>
        <w:tab w:val="center" w:pos="4153"/>
        <w:tab w:val="right" w:pos="8306"/>
      </w:tabs>
      <w:snapToGrid w:val="0"/>
      <w:jc w:val="center"/>
    </w:pPr>
    <w:rPr>
      <w:sz w:val="18"/>
      <w:szCs w:val="18"/>
    </w:rPr>
  </w:style>
  <w:style w:type="character" w:customStyle="1" w:styleId="af">
    <w:name w:val="页眉 字符"/>
    <w:basedOn w:val="a0"/>
    <w:link w:val="ae"/>
    <w:uiPriority w:val="99"/>
    <w:rsid w:val="00A813E8"/>
    <w:rPr>
      <w:sz w:val="18"/>
      <w:szCs w:val="18"/>
    </w:rPr>
  </w:style>
  <w:style w:type="paragraph" w:styleId="af0">
    <w:name w:val="footer"/>
    <w:basedOn w:val="a"/>
    <w:link w:val="af1"/>
    <w:uiPriority w:val="99"/>
    <w:unhideWhenUsed/>
    <w:rsid w:val="00A813E8"/>
    <w:pPr>
      <w:tabs>
        <w:tab w:val="center" w:pos="4153"/>
        <w:tab w:val="right" w:pos="8306"/>
      </w:tabs>
      <w:snapToGrid w:val="0"/>
      <w:jc w:val="left"/>
    </w:pPr>
    <w:rPr>
      <w:sz w:val="18"/>
      <w:szCs w:val="18"/>
    </w:rPr>
  </w:style>
  <w:style w:type="character" w:customStyle="1" w:styleId="af1">
    <w:name w:val="页脚 字符"/>
    <w:basedOn w:val="a0"/>
    <w:link w:val="af0"/>
    <w:uiPriority w:val="99"/>
    <w:rsid w:val="00A813E8"/>
    <w:rPr>
      <w:sz w:val="18"/>
      <w:szCs w:val="18"/>
    </w:rPr>
  </w:style>
  <w:style w:type="paragraph" w:styleId="af2">
    <w:name w:val="Normal (Web)"/>
    <w:basedOn w:val="a"/>
    <w:uiPriority w:val="99"/>
    <w:semiHidden/>
    <w:unhideWhenUsed/>
    <w:rsid w:val="00A813E8"/>
    <w:pPr>
      <w:widowControl/>
      <w:spacing w:before="100" w:beforeAutospacing="1" w:after="100" w:afterAutospacing="1"/>
      <w:jc w:val="left"/>
    </w:pPr>
    <w:rPr>
      <w:rFonts w:ascii="宋体" w:eastAsia="宋体" w:hAnsi="宋体" w:cs="宋体"/>
      <w:kern w:val="0"/>
      <w:sz w:val="24"/>
      <w:szCs w:val="24"/>
    </w:rPr>
  </w:style>
  <w:style w:type="character" w:styleId="af3">
    <w:name w:val="Strong"/>
    <w:basedOn w:val="a0"/>
    <w:uiPriority w:val="22"/>
    <w:qFormat/>
    <w:rsid w:val="00A813E8"/>
    <w:rPr>
      <w:b/>
      <w:bCs/>
    </w:rPr>
  </w:style>
  <w:style w:type="character" w:customStyle="1" w:styleId="bookmark-item">
    <w:name w:val="bookmark-item"/>
    <w:basedOn w:val="a0"/>
    <w:rsid w:val="00A813E8"/>
  </w:style>
  <w:style w:type="character" w:styleId="HTML">
    <w:name w:val="HTML Sample"/>
    <w:basedOn w:val="a0"/>
    <w:uiPriority w:val="99"/>
    <w:semiHidden/>
    <w:unhideWhenUsed/>
    <w:rsid w:val="00A813E8"/>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 合林</dc:creator>
  <cp:keywords/>
  <dc:description/>
  <cp:lastModifiedBy>覃 合林</cp:lastModifiedBy>
  <cp:revision>5</cp:revision>
  <dcterms:created xsi:type="dcterms:W3CDTF">2025-09-22T09:07:00Z</dcterms:created>
  <dcterms:modified xsi:type="dcterms:W3CDTF">2025-09-25T08:47:00Z</dcterms:modified>
</cp:coreProperties>
</file>