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56F7">
      <w:pPr>
        <w:keepNext w:val="0"/>
        <w:keepLines w:val="0"/>
        <w:pageBreakBefore w:val="0"/>
        <w:kinsoku/>
        <w:overflowPunct/>
        <w:topLinePunct w:val="0"/>
        <w:autoSpaceDE/>
        <w:autoSpaceDN/>
        <w:bidi w:val="0"/>
        <w:adjustRightInd/>
        <w:snapToGrid/>
        <w:spacing w:line="400" w:lineRule="exact"/>
        <w:jc w:val="center"/>
        <w:textAlignment w:val="auto"/>
        <w:rPr>
          <w:rFonts w:hint="eastAsia"/>
          <w:b/>
          <w:bCs/>
          <w:sz w:val="28"/>
          <w:szCs w:val="36"/>
        </w:rPr>
      </w:pPr>
      <w:bookmarkStart w:id="0" w:name="OLE_LINK1"/>
      <w:bookmarkStart w:id="5" w:name="_GoBack"/>
      <w:bookmarkEnd w:id="5"/>
      <w:r>
        <w:rPr>
          <w:rFonts w:hint="eastAsia"/>
          <w:b/>
          <w:bCs/>
          <w:sz w:val="28"/>
          <w:szCs w:val="36"/>
          <w:lang w:eastAsia="zh-CN"/>
        </w:rPr>
        <w:t>广西同泽工程项目管理股份有限公司</w:t>
      </w:r>
      <w:r>
        <w:rPr>
          <w:rFonts w:hint="eastAsia"/>
          <w:b/>
          <w:bCs/>
          <w:sz w:val="28"/>
          <w:szCs w:val="36"/>
        </w:rPr>
        <w:t>关于</w:t>
      </w:r>
      <w:r>
        <w:rPr>
          <w:rFonts w:hint="eastAsia"/>
          <w:b/>
          <w:bCs/>
          <w:sz w:val="28"/>
          <w:szCs w:val="36"/>
          <w:lang w:eastAsia="zh-CN"/>
        </w:rPr>
        <w:t>2025-2028年邕江沿岸公园（南岸：水塘江-青山大桥段）社会化运营管理服务</w:t>
      </w:r>
      <w:r>
        <w:rPr>
          <w:rFonts w:hint="eastAsia"/>
          <w:b/>
          <w:bCs/>
          <w:sz w:val="28"/>
          <w:szCs w:val="36"/>
        </w:rPr>
        <w:t>（</w:t>
      </w:r>
      <w:r>
        <w:rPr>
          <w:rFonts w:hint="eastAsia"/>
          <w:b/>
          <w:bCs/>
          <w:sz w:val="28"/>
          <w:szCs w:val="36"/>
          <w:lang w:eastAsia="zh-CN"/>
        </w:rPr>
        <w:t>NNZC2025-G3-080054-GXTZ</w:t>
      </w:r>
      <w:r>
        <w:rPr>
          <w:rFonts w:hint="eastAsia"/>
          <w:b/>
          <w:bCs/>
          <w:sz w:val="28"/>
          <w:szCs w:val="36"/>
        </w:rPr>
        <w:t>）</w:t>
      </w:r>
    </w:p>
    <w:p w14:paraId="15860D1A">
      <w:pPr>
        <w:keepNext w:val="0"/>
        <w:keepLines w:val="0"/>
        <w:pageBreakBefore w:val="0"/>
        <w:kinsoku/>
        <w:overflowPunct/>
        <w:topLinePunct w:val="0"/>
        <w:autoSpaceDE/>
        <w:autoSpaceDN/>
        <w:bidi w:val="0"/>
        <w:adjustRightInd/>
        <w:snapToGrid/>
        <w:spacing w:line="400" w:lineRule="exact"/>
        <w:jc w:val="center"/>
        <w:textAlignment w:val="auto"/>
        <w:rPr>
          <w:rFonts w:hint="eastAsia" w:eastAsiaTheme="minorEastAsia"/>
          <w:b/>
          <w:bCs/>
          <w:sz w:val="28"/>
          <w:szCs w:val="36"/>
          <w:lang w:eastAsia="zh-CN"/>
        </w:rPr>
      </w:pPr>
      <w:r>
        <w:rPr>
          <w:rFonts w:hint="eastAsia"/>
          <w:b/>
          <w:bCs/>
          <w:sz w:val="28"/>
          <w:szCs w:val="36"/>
          <w:lang w:val="en-US" w:eastAsia="zh-CN"/>
        </w:rPr>
        <w:t>更正</w:t>
      </w:r>
      <w:r>
        <w:rPr>
          <w:rFonts w:hint="eastAsia"/>
          <w:b/>
          <w:bCs/>
          <w:sz w:val="28"/>
          <w:szCs w:val="36"/>
        </w:rPr>
        <w:t>公告</w:t>
      </w:r>
      <w:r>
        <w:rPr>
          <w:rFonts w:hint="eastAsia"/>
          <w:b/>
          <w:bCs/>
          <w:sz w:val="28"/>
          <w:szCs w:val="36"/>
          <w:lang w:eastAsia="zh-CN"/>
        </w:rPr>
        <w:t>（</w:t>
      </w:r>
      <w:r>
        <w:rPr>
          <w:rFonts w:hint="eastAsia"/>
          <w:b/>
          <w:bCs/>
          <w:sz w:val="28"/>
          <w:szCs w:val="36"/>
          <w:lang w:val="en-US" w:eastAsia="zh-CN"/>
        </w:rPr>
        <w:t>四</w:t>
      </w:r>
      <w:r>
        <w:rPr>
          <w:rFonts w:hint="eastAsia"/>
          <w:b/>
          <w:bCs/>
          <w:sz w:val="28"/>
          <w:szCs w:val="36"/>
          <w:lang w:eastAsia="zh-CN"/>
        </w:rPr>
        <w:t>）</w:t>
      </w:r>
      <w:bookmarkEnd w:id="0"/>
    </w:p>
    <w:p w14:paraId="577F97D9">
      <w:pPr>
        <w:pStyle w:val="5"/>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400" w:lineRule="exact"/>
        <w:ind w:left="0" w:right="0"/>
        <w:jc w:val="both"/>
        <w:textAlignment w:val="auto"/>
        <w:rPr>
          <w:rStyle w:val="11"/>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lang w:val="en-US" w:eastAsia="zh-CN"/>
        </w:rPr>
        <w:t>项目基本情况</w:t>
      </w:r>
    </w:p>
    <w:p w14:paraId="77EC6F45">
      <w:pPr>
        <w:pStyle w:val="5"/>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00" w:lineRule="exact"/>
        <w:ind w:right="0" w:rightChars="0"/>
        <w:jc w:val="both"/>
        <w:textAlignment w:val="auto"/>
        <w:rPr>
          <w:rStyle w:val="11"/>
          <w:rFonts w:hint="eastAsia" w:ascii="宋体" w:hAnsi="宋体" w:eastAsia="宋体" w:cs="宋体"/>
          <w:i w:val="0"/>
          <w:iCs w:val="0"/>
          <w:caps w:val="0"/>
          <w:color w:val="000000"/>
          <w:spacing w:val="0"/>
          <w:sz w:val="21"/>
          <w:szCs w:val="21"/>
          <w:lang w:eastAsia="zh-CN"/>
        </w:rPr>
      </w:pPr>
      <w:r>
        <w:rPr>
          <w:rStyle w:val="9"/>
          <w:rFonts w:hint="eastAsia" w:ascii="宋体" w:hAnsi="宋体" w:eastAsia="宋体" w:cs="宋体"/>
          <w:i w:val="0"/>
          <w:iCs w:val="0"/>
          <w:caps w:val="0"/>
          <w:color w:val="000000"/>
          <w:spacing w:val="0"/>
          <w:sz w:val="21"/>
          <w:szCs w:val="21"/>
          <w:lang w:val="en-US" w:eastAsia="zh-CN"/>
        </w:rPr>
        <w:t>原项目编号</w:t>
      </w:r>
      <w:r>
        <w:rPr>
          <w:rStyle w:val="9"/>
          <w:rFonts w:hint="eastAsia" w:ascii="宋体" w:hAnsi="宋体" w:eastAsia="宋体" w:cs="宋体"/>
          <w:i w:val="0"/>
          <w:iCs w:val="0"/>
          <w:caps w:val="0"/>
          <w:color w:val="000000"/>
          <w:spacing w:val="0"/>
          <w:sz w:val="21"/>
          <w:szCs w:val="21"/>
        </w:rPr>
        <w:t>：</w:t>
      </w:r>
      <w:r>
        <w:rPr>
          <w:rStyle w:val="9"/>
          <w:rFonts w:hint="eastAsia" w:ascii="宋体" w:hAnsi="宋体" w:eastAsia="宋体" w:cs="宋体"/>
          <w:b w:val="0"/>
          <w:bCs/>
          <w:i w:val="0"/>
          <w:iCs w:val="0"/>
          <w:caps w:val="0"/>
          <w:color w:val="000000"/>
          <w:spacing w:val="0"/>
          <w:sz w:val="21"/>
          <w:szCs w:val="21"/>
          <w:lang w:eastAsia="zh-CN"/>
        </w:rPr>
        <w:t>NNZC2025-G3-080054-GXTZ</w:t>
      </w:r>
    </w:p>
    <w:p w14:paraId="6BAD28B0">
      <w:pPr>
        <w:pStyle w:val="5"/>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00" w:lineRule="exact"/>
        <w:ind w:right="0" w:rightChars="0"/>
        <w:jc w:val="both"/>
        <w:textAlignment w:val="auto"/>
        <w:rPr>
          <w:rStyle w:val="9"/>
          <w:rFonts w:hint="eastAsia" w:ascii="宋体" w:hAnsi="宋体" w:eastAsia="宋体" w:cs="宋体"/>
          <w:b w:val="0"/>
          <w:bCs/>
          <w:sz w:val="21"/>
          <w:szCs w:val="21"/>
          <w:lang w:eastAsia="zh-CN"/>
        </w:rPr>
      </w:pPr>
      <w:r>
        <w:rPr>
          <w:rStyle w:val="9"/>
          <w:rFonts w:hint="eastAsia" w:ascii="宋体" w:hAnsi="宋体" w:eastAsia="宋体" w:cs="宋体"/>
          <w:sz w:val="21"/>
          <w:szCs w:val="21"/>
          <w:lang w:val="en-US" w:eastAsia="zh-CN"/>
        </w:rPr>
        <w:t>原</w:t>
      </w:r>
      <w:r>
        <w:rPr>
          <w:rStyle w:val="9"/>
          <w:rFonts w:hint="eastAsia" w:ascii="宋体" w:hAnsi="宋体" w:eastAsia="宋体" w:cs="宋体"/>
          <w:sz w:val="21"/>
          <w:szCs w:val="21"/>
        </w:rPr>
        <w:t>项目名称：</w:t>
      </w:r>
      <w:r>
        <w:rPr>
          <w:rStyle w:val="9"/>
          <w:rFonts w:hint="eastAsia" w:ascii="宋体" w:hAnsi="宋体" w:eastAsia="宋体" w:cs="宋体"/>
          <w:b w:val="0"/>
          <w:bCs/>
          <w:sz w:val="21"/>
          <w:szCs w:val="21"/>
          <w:lang w:eastAsia="zh-CN"/>
        </w:rPr>
        <w:t>2025-2028年邕江沿岸公园（南岸：水塘江-青山大桥段）社会化运营管理服务</w:t>
      </w:r>
    </w:p>
    <w:p w14:paraId="18B7C67B">
      <w:pPr>
        <w:pStyle w:val="5"/>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00" w:lineRule="exact"/>
        <w:ind w:right="0" w:rightChars="0"/>
        <w:jc w:val="both"/>
        <w:textAlignment w:val="auto"/>
        <w:rPr>
          <w:rStyle w:val="9"/>
          <w:rFonts w:hint="eastAsia" w:ascii="宋体" w:hAnsi="宋体" w:eastAsia="宋体" w:cs="宋体"/>
          <w:b w:val="0"/>
          <w:bCs/>
          <w:sz w:val="21"/>
          <w:szCs w:val="21"/>
          <w:lang w:val="en-US" w:eastAsia="zh-CN"/>
        </w:rPr>
      </w:pPr>
      <w:r>
        <w:rPr>
          <w:rStyle w:val="9"/>
          <w:rFonts w:hint="eastAsia" w:ascii="宋体" w:hAnsi="宋体" w:eastAsia="宋体" w:cs="宋体"/>
          <w:b/>
          <w:bCs w:val="0"/>
          <w:sz w:val="21"/>
          <w:szCs w:val="21"/>
          <w:lang w:val="en-US" w:eastAsia="zh-CN"/>
        </w:rPr>
        <w:t>首次公告日期：</w:t>
      </w:r>
      <w:r>
        <w:rPr>
          <w:rStyle w:val="9"/>
          <w:rFonts w:hint="eastAsia" w:ascii="宋体" w:hAnsi="宋体" w:eastAsia="宋体" w:cs="宋体"/>
          <w:b w:val="0"/>
          <w:bCs/>
          <w:sz w:val="21"/>
          <w:szCs w:val="21"/>
          <w:lang w:val="en-US" w:eastAsia="zh-CN"/>
        </w:rPr>
        <w:t>2025年09月25日</w:t>
      </w:r>
    </w:p>
    <w:p w14:paraId="4C83D1A8">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textAlignment w:val="auto"/>
        <w:rPr>
          <w:rStyle w:val="9"/>
          <w:rFonts w:hint="eastAsia" w:ascii="宋体" w:hAnsi="宋体" w:eastAsia="宋体" w:cs="宋体"/>
          <w:sz w:val="21"/>
          <w:szCs w:val="21"/>
        </w:rPr>
      </w:pPr>
      <w:r>
        <w:rPr>
          <w:rStyle w:val="9"/>
          <w:rFonts w:hint="eastAsia" w:ascii="宋体" w:hAnsi="宋体" w:eastAsia="宋体" w:cs="宋体"/>
          <w:sz w:val="21"/>
          <w:szCs w:val="21"/>
          <w:lang w:val="en-US" w:eastAsia="zh-CN"/>
        </w:rPr>
        <w:t>二</w:t>
      </w:r>
      <w:r>
        <w:rPr>
          <w:rStyle w:val="9"/>
          <w:rFonts w:hint="eastAsia" w:ascii="宋体" w:hAnsi="宋体" w:eastAsia="宋体" w:cs="宋体"/>
          <w:sz w:val="21"/>
          <w:szCs w:val="21"/>
        </w:rPr>
        <w:t>、</w:t>
      </w:r>
      <w:r>
        <w:rPr>
          <w:rStyle w:val="9"/>
          <w:rFonts w:hint="eastAsia" w:ascii="宋体" w:hAnsi="宋体" w:eastAsia="宋体" w:cs="宋体"/>
          <w:sz w:val="21"/>
          <w:szCs w:val="21"/>
          <w:lang w:val="en-US" w:eastAsia="zh-CN"/>
        </w:rPr>
        <w:t>更正</w:t>
      </w:r>
      <w:r>
        <w:rPr>
          <w:rStyle w:val="9"/>
          <w:rFonts w:hint="eastAsia" w:ascii="宋体" w:hAnsi="宋体" w:eastAsia="宋体" w:cs="宋体"/>
          <w:sz w:val="21"/>
          <w:szCs w:val="21"/>
        </w:rPr>
        <w:t>信息</w:t>
      </w:r>
    </w:p>
    <w:p w14:paraId="33A67FCE">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textAlignment w:val="auto"/>
        <w:rPr>
          <w:rStyle w:val="9"/>
          <w:rFonts w:hint="eastAsia" w:ascii="宋体" w:hAnsi="宋体" w:eastAsia="宋体" w:cs="宋体"/>
          <w:b w:val="0"/>
          <w:bCs/>
          <w:sz w:val="21"/>
          <w:szCs w:val="21"/>
          <w:lang w:val="en-US" w:eastAsia="zh-CN"/>
        </w:rPr>
      </w:pPr>
      <w:r>
        <w:rPr>
          <w:rStyle w:val="9"/>
          <w:rFonts w:hint="eastAsia" w:ascii="宋体" w:hAnsi="宋体" w:eastAsia="宋体" w:cs="宋体"/>
          <w:b w:val="0"/>
          <w:bCs/>
          <w:sz w:val="21"/>
          <w:szCs w:val="21"/>
        </w:rPr>
        <w:t>更正事项：</w:t>
      </w:r>
      <w:r>
        <w:rPr>
          <w:rStyle w:val="9"/>
          <w:rFonts w:hint="eastAsia" w:ascii="宋体" w:hAnsi="宋体" w:eastAsia="宋体" w:cs="宋体"/>
          <w:b w:val="0"/>
          <w:bCs/>
          <w:sz w:val="21"/>
          <w:szCs w:val="21"/>
          <w:lang w:val="en-US" w:eastAsia="zh-CN"/>
        </w:rPr>
        <w:t>采购公告、采购文件</w:t>
      </w:r>
    </w:p>
    <w:p w14:paraId="2E303903">
      <w:pPr>
        <w:jc w:val="both"/>
        <w:rPr>
          <w:rFonts w:hint="eastAsia" w:ascii="宋体" w:hAnsi="宋体" w:eastAsia="宋体" w:cs="宋体"/>
          <w:sz w:val="21"/>
          <w:szCs w:val="21"/>
        </w:rPr>
      </w:pPr>
      <w:r>
        <w:rPr>
          <w:rFonts w:hint="eastAsia" w:ascii="宋体" w:hAnsi="宋体" w:eastAsia="宋体" w:cs="宋体"/>
          <w:sz w:val="21"/>
          <w:szCs w:val="21"/>
          <w:lang w:val="en-US" w:eastAsia="zh-CN"/>
        </w:rPr>
        <w:t>更正内容</w:t>
      </w:r>
      <w:r>
        <w:rPr>
          <w:rFonts w:hint="eastAsia" w:ascii="宋体" w:hAnsi="宋体" w:eastAsia="宋体" w:cs="宋体"/>
          <w:sz w:val="21"/>
          <w:szCs w:val="21"/>
        </w:rPr>
        <w:t>：</w:t>
      </w:r>
    </w:p>
    <w:p w14:paraId="586BC5D6">
      <w:pPr>
        <w:numPr>
          <w:ilvl w:val="0"/>
          <w:numId w:val="2"/>
        </w:numPr>
        <w:jc w:val="both"/>
        <w:outlineLvl w:val="0"/>
        <w:rPr>
          <w:rFonts w:hint="eastAsia" w:ascii="宋体" w:hAnsi="宋体" w:eastAsia="宋体" w:cs="宋体"/>
          <w:b/>
          <w:color w:val="auto"/>
          <w:sz w:val="28"/>
          <w:szCs w:val="28"/>
          <w:highlight w:val="none"/>
        </w:rPr>
      </w:pPr>
      <w:bookmarkStart w:id="1" w:name="_Toc532545042"/>
      <w:bookmarkStart w:id="2" w:name="_Toc107339122"/>
      <w:r>
        <w:rPr>
          <w:rFonts w:hint="eastAsia" w:ascii="宋体" w:hAnsi="宋体" w:eastAsia="宋体" w:cs="宋体"/>
          <w:b/>
          <w:color w:val="auto"/>
          <w:sz w:val="28"/>
          <w:szCs w:val="28"/>
          <w:highlight w:val="none"/>
        </w:rPr>
        <w:t>第二章</w:t>
      </w:r>
      <w:bookmarkEnd w:id="1"/>
      <w:r>
        <w:rPr>
          <w:rFonts w:hint="eastAsia" w:ascii="宋体" w:hAnsi="宋体" w:eastAsia="宋体" w:cs="宋体"/>
          <w:b/>
          <w:color w:val="auto"/>
          <w:sz w:val="28"/>
          <w:szCs w:val="28"/>
          <w:highlight w:val="none"/>
        </w:rPr>
        <w:t>采购需求</w:t>
      </w:r>
      <w:bookmarkEnd w:id="2"/>
    </w:p>
    <w:tbl>
      <w:tblPr>
        <w:tblStyle w:val="7"/>
        <w:tblpPr w:leftFromText="180" w:rightFromText="180" w:vertAnchor="text" w:horzAnchor="page" w:tblpX="1370" w:tblpY="390"/>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63"/>
        <w:gridCol w:w="1473"/>
        <w:gridCol w:w="3641"/>
        <w:gridCol w:w="3778"/>
      </w:tblGrid>
      <w:tr w14:paraId="3311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9" w:hRule="atLeast"/>
        </w:trPr>
        <w:tc>
          <w:tcPr>
            <w:tcW w:w="663" w:type="dxa"/>
            <w:shd w:val="clear" w:color="auto" w:fill="FFFFFF"/>
            <w:tcMar>
              <w:top w:w="75" w:type="dxa"/>
              <w:left w:w="150" w:type="dxa"/>
              <w:bottom w:w="75" w:type="dxa"/>
              <w:right w:w="150" w:type="dxa"/>
            </w:tcMar>
            <w:vAlign w:val="center"/>
          </w:tcPr>
          <w:p w14:paraId="49DE4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序号</w:t>
            </w:r>
          </w:p>
        </w:tc>
        <w:tc>
          <w:tcPr>
            <w:tcW w:w="1473" w:type="dxa"/>
            <w:shd w:val="clear" w:color="auto" w:fill="FFFFFF"/>
            <w:tcMar>
              <w:top w:w="75" w:type="dxa"/>
              <w:left w:w="150" w:type="dxa"/>
              <w:bottom w:w="75" w:type="dxa"/>
              <w:right w:w="150" w:type="dxa"/>
            </w:tcMar>
            <w:vAlign w:val="center"/>
          </w:tcPr>
          <w:p w14:paraId="6B241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更正项</w:t>
            </w:r>
          </w:p>
        </w:tc>
        <w:tc>
          <w:tcPr>
            <w:tcW w:w="3641" w:type="dxa"/>
            <w:shd w:val="clear" w:color="auto" w:fill="FFFFFF"/>
            <w:tcMar>
              <w:top w:w="75" w:type="dxa"/>
              <w:left w:w="150" w:type="dxa"/>
              <w:bottom w:w="75" w:type="dxa"/>
              <w:right w:w="150" w:type="dxa"/>
            </w:tcMar>
            <w:vAlign w:val="center"/>
          </w:tcPr>
          <w:p w14:paraId="0F017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更正前内容</w:t>
            </w:r>
          </w:p>
        </w:tc>
        <w:tc>
          <w:tcPr>
            <w:tcW w:w="3778" w:type="dxa"/>
            <w:shd w:val="clear" w:color="auto" w:fill="FFFFFF"/>
            <w:tcMar>
              <w:top w:w="75" w:type="dxa"/>
              <w:left w:w="150" w:type="dxa"/>
              <w:bottom w:w="75" w:type="dxa"/>
              <w:right w:w="150" w:type="dxa"/>
            </w:tcMar>
            <w:vAlign w:val="center"/>
          </w:tcPr>
          <w:p w14:paraId="2DBC8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更正后内容</w:t>
            </w:r>
          </w:p>
        </w:tc>
      </w:tr>
      <w:tr w14:paraId="4B8B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746" w:hRule="atLeast"/>
        </w:trPr>
        <w:tc>
          <w:tcPr>
            <w:tcW w:w="663" w:type="dxa"/>
            <w:shd w:val="clear" w:color="auto" w:fill="auto"/>
            <w:tcMar>
              <w:top w:w="75" w:type="dxa"/>
              <w:left w:w="150" w:type="dxa"/>
              <w:bottom w:w="75" w:type="dxa"/>
              <w:right w:w="150" w:type="dxa"/>
            </w:tcMar>
            <w:vAlign w:val="center"/>
          </w:tcPr>
          <w:p w14:paraId="16267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473" w:type="dxa"/>
            <w:shd w:val="clear" w:color="auto" w:fill="auto"/>
            <w:tcMar>
              <w:top w:w="75" w:type="dxa"/>
              <w:left w:w="150" w:type="dxa"/>
              <w:bottom w:w="75" w:type="dxa"/>
              <w:right w:w="150" w:type="dxa"/>
            </w:tcMar>
            <w:vAlign w:val="center"/>
          </w:tcPr>
          <w:p w14:paraId="6F436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招标文件  第二章采购需求</w:t>
            </w:r>
          </w:p>
          <w:p w14:paraId="7CA7F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服务需求一览表</w:t>
            </w:r>
          </w:p>
          <w:p w14:paraId="7CD7C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采购清单及服务参数</w:t>
            </w:r>
          </w:p>
          <w:p w14:paraId="10E35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P8</w:t>
            </w:r>
          </w:p>
        </w:tc>
        <w:tc>
          <w:tcPr>
            <w:tcW w:w="3641" w:type="dxa"/>
            <w:shd w:val="clear" w:color="auto" w:fill="auto"/>
            <w:tcMar>
              <w:top w:w="75" w:type="dxa"/>
              <w:left w:w="150" w:type="dxa"/>
              <w:bottom w:w="75" w:type="dxa"/>
              <w:right w:w="150" w:type="dxa"/>
            </w:tcMar>
            <w:vAlign w:val="center"/>
          </w:tcPr>
          <w:p w14:paraId="5CCFDB30">
            <w:pPr>
              <w:widowControl/>
              <w:snapToGrid w:val="0"/>
              <w:spacing w:before="100" w:beforeAutospacing="1" w:after="100" w:afterAutospacing="1" w:line="360" w:lineRule="auto"/>
              <w:ind w:left="0" w:leftChars="0" w:firstLine="367" w:firstLineChars="175"/>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项主管至少5人：①专职绿化养护主管不少于1人，具有5年以上园林绿化管理工作经验，且具有园林、植保相关专业中级及以上职称，负责绿化养护方面工作安排、日常巡查；②专职卫生保洁主管不少于1人，具有5年以上保洁物业管理工作经验，负责卫生保洁方面工作安排、日常巡查；③专职安保主管不少于2人，具有5年以上物业安保管理工作经验，熟悉南宁市开放公园的管理、服务、法律责任等方面的相关政策和法律法规，负责安保方面工作安排、日常巡查；④专职市政设施设备维护主管不少于1人，须具有市政公用工程二级及以上注册建造师资质证书、安全生产考核合格证书（B类），负责市政设施设备维护方面工作安排、日常巡查。</w:t>
            </w:r>
          </w:p>
        </w:tc>
        <w:tc>
          <w:tcPr>
            <w:tcW w:w="3778" w:type="dxa"/>
            <w:shd w:val="clear" w:color="auto" w:fill="auto"/>
            <w:tcMar>
              <w:top w:w="75" w:type="dxa"/>
              <w:left w:w="150" w:type="dxa"/>
              <w:bottom w:w="75" w:type="dxa"/>
              <w:right w:w="150" w:type="dxa"/>
            </w:tcMar>
            <w:vAlign w:val="center"/>
          </w:tcPr>
          <w:p w14:paraId="73303CCB">
            <w:pPr>
              <w:widowControl/>
              <w:snapToGrid w:val="0"/>
              <w:spacing w:before="100" w:beforeAutospacing="1" w:after="100" w:afterAutospacing="1" w:line="360" w:lineRule="auto"/>
              <w:ind w:left="0" w:leftChars="0" w:firstLine="367" w:firstLineChars="175"/>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项主管至少5人：①专职绿化养护主管不少于1人，具有园林、植保相关专业中级及以上职称，负责绿化养护方面工作安排、日常巡查；②专职卫生保洁主管不少于1人，负责卫生保洁方面工作安排、日常巡查；③专职安保主管不少于2人，熟悉南宁市开放公园的管理、服务、法律责任等方面的相关政策和法律法规，负责安保方面工作安排、日常巡查；④专职市政设施设备维护主管不少于1人，须具有市政公用工程二级及以上注册建造师资质证书、安全生产考核合格证书（B类），负责市政设施设备维护方面工作安排、日常巡查。</w:t>
            </w:r>
          </w:p>
        </w:tc>
      </w:tr>
      <w:tr w14:paraId="761E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42" w:hRule="atLeast"/>
        </w:trPr>
        <w:tc>
          <w:tcPr>
            <w:tcW w:w="663" w:type="dxa"/>
            <w:shd w:val="clear" w:color="auto" w:fill="auto"/>
            <w:tcMar>
              <w:top w:w="75" w:type="dxa"/>
              <w:left w:w="150" w:type="dxa"/>
              <w:bottom w:w="75" w:type="dxa"/>
              <w:right w:w="150" w:type="dxa"/>
            </w:tcMar>
            <w:vAlign w:val="center"/>
          </w:tcPr>
          <w:p w14:paraId="7016F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473" w:type="dxa"/>
            <w:shd w:val="clear" w:color="auto" w:fill="auto"/>
            <w:tcMar>
              <w:top w:w="75" w:type="dxa"/>
              <w:left w:w="150" w:type="dxa"/>
              <w:bottom w:w="75" w:type="dxa"/>
              <w:right w:w="150" w:type="dxa"/>
            </w:tcMar>
            <w:vAlign w:val="center"/>
          </w:tcPr>
          <w:p w14:paraId="130B7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招标文件  第二章采购需求</w:t>
            </w:r>
          </w:p>
          <w:p w14:paraId="6268D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服务需求一览表</w:t>
            </w:r>
          </w:p>
          <w:p w14:paraId="47EB7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采购清单及服务参数</w:t>
            </w:r>
          </w:p>
          <w:p w14:paraId="338FA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仿宋_GB2312" w:hAnsi="仿宋_GB2312" w:cs="仿宋_GB2312"/>
                <w:sz w:val="28"/>
                <w:szCs w:val="28"/>
                <w:lang w:val="en-US" w:eastAsia="zh-CN"/>
              </w:rPr>
              <w:t>P8</w:t>
            </w:r>
          </w:p>
        </w:tc>
        <w:tc>
          <w:tcPr>
            <w:tcW w:w="3641" w:type="dxa"/>
            <w:shd w:val="clear" w:color="auto" w:fill="auto"/>
            <w:tcMar>
              <w:top w:w="75" w:type="dxa"/>
              <w:left w:w="150" w:type="dxa"/>
              <w:bottom w:w="75" w:type="dxa"/>
              <w:right w:w="150" w:type="dxa"/>
            </w:tcMar>
            <w:vAlign w:val="center"/>
          </w:tcPr>
          <w:p w14:paraId="24A69424">
            <w:pPr>
              <w:widowControl/>
              <w:snapToGrid w:val="0"/>
              <w:spacing w:before="100" w:beforeAutospacing="1" w:after="100" w:afterAutospacing="1" w:line="360" w:lineRule="auto"/>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（1）绿化养护方面：不少于87人。其中：①专职带班班长不少于3人，具有</w:t>
            </w:r>
            <w:r>
              <w:rPr>
                <w:rFonts w:hint="eastAsia" w:ascii="宋体" w:hAnsi="宋体" w:eastAsia="宋体" w:cs="宋体"/>
                <w:color w:val="auto"/>
                <w:sz w:val="21"/>
                <w:szCs w:val="21"/>
                <w:lang w:val="en-US" w:eastAsia="zh-CN"/>
              </w:rPr>
              <w:t>3年以上</w:t>
            </w:r>
            <w:r>
              <w:rPr>
                <w:rFonts w:hint="eastAsia" w:ascii="宋体" w:hAnsi="宋体" w:eastAsia="宋体" w:cs="宋体"/>
                <w:sz w:val="21"/>
                <w:szCs w:val="21"/>
                <w:lang w:val="en-US" w:eastAsia="zh-CN"/>
              </w:rPr>
              <w:t>园林绿化管理工作经验，且具有园林、植保相关专业初级及以上职称，为本项目专用，不可兼顾其他项目，若服务期内更换专职带班班长，中标单位须以书面材料报采购方，新换的专职带班班长相应资质、经验须不低于投标响应时对应的人员资质条件。②一线养护作业人员不少于84人，一线养护作业人员须熟练掌握绿化养护基本知识技能，能熟练使用绿化养护相关工具、机械、车辆。</w:t>
            </w:r>
          </w:p>
        </w:tc>
        <w:tc>
          <w:tcPr>
            <w:tcW w:w="3778" w:type="dxa"/>
            <w:shd w:val="clear" w:color="auto" w:fill="auto"/>
            <w:tcMar>
              <w:top w:w="75" w:type="dxa"/>
              <w:left w:w="150" w:type="dxa"/>
              <w:bottom w:w="75" w:type="dxa"/>
              <w:right w:w="150" w:type="dxa"/>
            </w:tcMar>
            <w:vAlign w:val="center"/>
          </w:tcPr>
          <w:p w14:paraId="5E1E344B">
            <w:pPr>
              <w:widowControl/>
              <w:snapToGrid w:val="0"/>
              <w:spacing w:before="100" w:beforeAutospacing="1" w:after="100" w:afterAutospacing="1" w:line="360" w:lineRule="auto"/>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绿化养护方面：不少于87人。其中：①专职带班班长不少于3人，具有园林、植保相关专业初级及以上职称，为本项目专用，不可兼顾其他项目，若服务期内更换专职带班班长，中标单位须以书面材料报采购方，新换的专职带班班长相应资质、经验须不低于投标响应时对应的人员资质条件。②一线养护作业人员不少于84人，一线养护作业人员须熟练掌握绿化养护基本知识技能，能熟练使用绿化养护相关工具、机械、车辆。</w:t>
            </w:r>
          </w:p>
        </w:tc>
      </w:tr>
      <w:tr w14:paraId="51EA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42" w:hRule="atLeast"/>
        </w:trPr>
        <w:tc>
          <w:tcPr>
            <w:tcW w:w="663" w:type="dxa"/>
            <w:shd w:val="clear" w:color="auto" w:fill="auto"/>
            <w:tcMar>
              <w:top w:w="75" w:type="dxa"/>
              <w:left w:w="150" w:type="dxa"/>
              <w:bottom w:w="75" w:type="dxa"/>
              <w:right w:w="150" w:type="dxa"/>
            </w:tcMar>
            <w:vAlign w:val="center"/>
          </w:tcPr>
          <w:p w14:paraId="44BCE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473" w:type="dxa"/>
            <w:shd w:val="clear" w:color="auto" w:fill="auto"/>
            <w:tcMar>
              <w:top w:w="75" w:type="dxa"/>
              <w:left w:w="150" w:type="dxa"/>
              <w:bottom w:w="75" w:type="dxa"/>
              <w:right w:w="150" w:type="dxa"/>
            </w:tcMar>
            <w:vAlign w:val="center"/>
          </w:tcPr>
          <w:p w14:paraId="01A08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招标文件  第二章采购需求</w:t>
            </w:r>
          </w:p>
          <w:p w14:paraId="154D5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服务需求一览表</w:t>
            </w:r>
          </w:p>
          <w:p w14:paraId="666DC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采购清单及服务参数</w:t>
            </w:r>
          </w:p>
          <w:p w14:paraId="7A6D0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P9</w:t>
            </w:r>
          </w:p>
        </w:tc>
        <w:tc>
          <w:tcPr>
            <w:tcW w:w="3641" w:type="dxa"/>
            <w:shd w:val="clear" w:color="auto" w:fill="auto"/>
            <w:tcMar>
              <w:top w:w="75" w:type="dxa"/>
              <w:left w:w="150" w:type="dxa"/>
              <w:bottom w:w="75" w:type="dxa"/>
              <w:right w:w="150" w:type="dxa"/>
            </w:tcMar>
            <w:vAlign w:val="center"/>
          </w:tcPr>
          <w:p w14:paraId="2D8655F0">
            <w:pPr>
              <w:widowControl/>
              <w:snapToGrid w:val="0"/>
              <w:spacing w:before="100" w:beforeAutospacing="1" w:after="100" w:afterAutospacing="1" w:line="360" w:lineRule="auto"/>
              <w:ind w:left="0" w:leftChars="0" w:firstLine="367" w:firstLineChars="175"/>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机动人员投入不少于1700工日（重大活动、法定节假日、突击、应急活动等安排）：除固定服务人员须全员到岗外，需增派机动人员，其中重大活动500工日、重大节假日500工日，洪水过后清淤消毒、极端天气、突发事件等700工日，按公园要求做好重大活动及各级各系列检查考评（如“两会一节”、“美丽·大行动”、“创全国文明城市”、“创全国卫生城”、数字城管等）、重大节假日期间(如元旦、春节、元宵、三月三、清明、劳动节、端午、儿童节、国庆节、中秋节等)以及极端天气（大风、强降雨、洪涝等灾害天气的前期防御准备、后期清淤消毒等清理恢复工作）、疫情防控、突发事件的机动和应急任务。</w:t>
            </w:r>
          </w:p>
        </w:tc>
        <w:tc>
          <w:tcPr>
            <w:tcW w:w="3778" w:type="dxa"/>
            <w:shd w:val="clear" w:color="auto" w:fill="auto"/>
            <w:tcMar>
              <w:top w:w="75" w:type="dxa"/>
              <w:left w:w="150" w:type="dxa"/>
              <w:bottom w:w="75" w:type="dxa"/>
              <w:right w:w="150" w:type="dxa"/>
            </w:tcMar>
            <w:vAlign w:val="center"/>
          </w:tcPr>
          <w:p w14:paraId="0260094B">
            <w:pPr>
              <w:widowControl/>
              <w:snapToGrid w:val="0"/>
              <w:spacing w:before="100" w:beforeAutospacing="1" w:after="100" w:afterAutospacing="1" w:line="360" w:lineRule="auto"/>
              <w:jc w:val="lef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（二）每年</w:t>
            </w:r>
            <w:r>
              <w:rPr>
                <w:rFonts w:hint="default" w:ascii="宋体" w:hAnsi="宋体" w:eastAsia="宋体" w:cs="宋体"/>
                <w:color w:val="auto"/>
                <w:sz w:val="21"/>
                <w:szCs w:val="21"/>
                <w:highlight w:val="none"/>
                <w:lang w:val="en-US" w:eastAsia="zh-CN"/>
              </w:rPr>
              <w:t>机动人员投入不少于1700工日（重大活动、法定节假日、突击、应急活动等安排）：除固定服务人员须全员到岗外，需增派机动人员，其中重大活动500工日、重大节假日500工日，洪水过后清淤消毒、极端天气、突发事件等700工日，按公园要求做好重大活动及各级各系列检查考评（如“两会一节”、“美丽·大行动”、“创全国文明城市”、“创全国卫生城”、数字城管等）、重大节假日期间(如元旦、春节、元宵、三月三、清明、劳动节、端午、儿童节、国庆节、中秋节等)以及极端天气（大风、强降雨、洪涝等灾害天气的前期防御准备、后期清淤消毒等清理恢复工作）、疫情防控、突发事件的机动和应急任务。</w:t>
            </w:r>
          </w:p>
        </w:tc>
      </w:tr>
      <w:tr w14:paraId="357A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42" w:hRule="atLeast"/>
        </w:trPr>
        <w:tc>
          <w:tcPr>
            <w:tcW w:w="663" w:type="dxa"/>
            <w:shd w:val="clear" w:color="auto" w:fill="auto"/>
            <w:tcMar>
              <w:top w:w="75" w:type="dxa"/>
              <w:left w:w="150" w:type="dxa"/>
              <w:bottom w:w="75" w:type="dxa"/>
              <w:right w:w="150" w:type="dxa"/>
            </w:tcMar>
            <w:vAlign w:val="center"/>
          </w:tcPr>
          <w:p w14:paraId="676FB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473" w:type="dxa"/>
            <w:shd w:val="clear" w:color="auto" w:fill="auto"/>
            <w:tcMar>
              <w:top w:w="75" w:type="dxa"/>
              <w:left w:w="150" w:type="dxa"/>
              <w:bottom w:w="75" w:type="dxa"/>
              <w:right w:w="150" w:type="dxa"/>
            </w:tcMar>
            <w:vAlign w:val="center"/>
          </w:tcPr>
          <w:p w14:paraId="50F9F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招标文件  第二章采购需求</w:t>
            </w:r>
          </w:p>
          <w:p w14:paraId="3F506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服务需求一览表</w:t>
            </w:r>
          </w:p>
          <w:p w14:paraId="51827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采购清单及服务参数</w:t>
            </w:r>
          </w:p>
          <w:p w14:paraId="10B76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P16</w:t>
            </w:r>
          </w:p>
        </w:tc>
        <w:tc>
          <w:tcPr>
            <w:tcW w:w="3641" w:type="dxa"/>
            <w:shd w:val="clear" w:color="auto" w:fill="auto"/>
            <w:tcMar>
              <w:top w:w="75" w:type="dxa"/>
              <w:left w:w="150" w:type="dxa"/>
              <w:bottom w:w="75" w:type="dxa"/>
              <w:right w:w="150" w:type="dxa"/>
            </w:tcMar>
            <w:vAlign w:val="center"/>
          </w:tcPr>
          <w:p w14:paraId="5F08C9E1">
            <w:pPr>
              <w:widowControl/>
              <w:snapToGrid w:val="0"/>
              <w:spacing w:before="100" w:beforeAutospacing="1" w:after="100" w:afterAutospacing="1" w:line="360" w:lineRule="auto"/>
              <w:ind w:left="0" w:leftChars="0" w:firstLine="367" w:firstLineChars="175"/>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8.在合同期内，中标单位因各种原因，造成第三方的损失或经济损失，由中标人独自承担其法律和经济责任，与采购方无关。</w:t>
            </w:r>
          </w:p>
        </w:tc>
        <w:tc>
          <w:tcPr>
            <w:tcW w:w="3778" w:type="dxa"/>
            <w:shd w:val="clear" w:color="auto" w:fill="auto"/>
            <w:tcMar>
              <w:top w:w="75" w:type="dxa"/>
              <w:left w:w="150" w:type="dxa"/>
              <w:bottom w:w="75" w:type="dxa"/>
              <w:right w:w="150" w:type="dxa"/>
            </w:tcMar>
            <w:vAlign w:val="center"/>
          </w:tcPr>
          <w:p w14:paraId="47D15D3B">
            <w:pPr>
              <w:widowControl/>
              <w:snapToGrid w:val="0"/>
              <w:spacing w:before="100" w:beforeAutospacing="1" w:after="100" w:afterAutospacing="1" w:line="360" w:lineRule="auto"/>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8.在合同期内，中标单位因各种原因造成第三方的损失或经济损失，由中标人独自承担其法律和经济责任，与采购方无关。</w:t>
            </w:r>
          </w:p>
        </w:tc>
      </w:tr>
      <w:tr w14:paraId="2A68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42" w:hRule="atLeast"/>
        </w:trPr>
        <w:tc>
          <w:tcPr>
            <w:tcW w:w="663" w:type="dxa"/>
            <w:shd w:val="clear" w:color="auto" w:fill="auto"/>
            <w:tcMar>
              <w:top w:w="75" w:type="dxa"/>
              <w:left w:w="150" w:type="dxa"/>
              <w:bottom w:w="75" w:type="dxa"/>
              <w:right w:w="150" w:type="dxa"/>
            </w:tcMar>
            <w:vAlign w:val="center"/>
          </w:tcPr>
          <w:p w14:paraId="02196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473" w:type="dxa"/>
            <w:shd w:val="clear" w:color="auto" w:fill="auto"/>
            <w:tcMar>
              <w:top w:w="75" w:type="dxa"/>
              <w:left w:w="150" w:type="dxa"/>
              <w:bottom w:w="75" w:type="dxa"/>
              <w:right w:w="150" w:type="dxa"/>
            </w:tcMar>
            <w:vAlign w:val="center"/>
          </w:tcPr>
          <w:p w14:paraId="10841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招标文件  第二章采购需求</w:t>
            </w:r>
          </w:p>
          <w:p w14:paraId="627B2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服务需求一览表</w:t>
            </w:r>
          </w:p>
          <w:p w14:paraId="3E660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商务条款</w:t>
            </w:r>
          </w:p>
          <w:p w14:paraId="04E9B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仿宋_GB2312" w:hAnsi="仿宋_GB2312" w:cs="仿宋_GB2312"/>
                <w:color w:val="auto"/>
                <w:sz w:val="28"/>
                <w:szCs w:val="28"/>
                <w:highlight w:val="none"/>
                <w:lang w:val="en-US" w:eastAsia="zh-CN"/>
              </w:rPr>
              <w:t>P22</w:t>
            </w:r>
          </w:p>
        </w:tc>
        <w:tc>
          <w:tcPr>
            <w:tcW w:w="3641" w:type="dxa"/>
            <w:shd w:val="clear" w:color="auto" w:fill="auto"/>
            <w:tcMar>
              <w:top w:w="75" w:type="dxa"/>
              <w:left w:w="150" w:type="dxa"/>
              <w:bottom w:w="75" w:type="dxa"/>
              <w:right w:w="150" w:type="dxa"/>
            </w:tcMar>
            <w:vAlign w:val="center"/>
          </w:tcPr>
          <w:p w14:paraId="403A1062">
            <w:pPr>
              <w:widowControl/>
              <w:snapToGrid w:val="0"/>
              <w:spacing w:before="100" w:beforeAutospacing="1" w:after="100" w:afterAutospacing="1" w:line="360" w:lineRule="auto"/>
              <w:ind w:left="0" w:leftChars="0" w:firstLine="367" w:firstLineChars="175"/>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二、服务期限：签订合同且收到采购人书面进场通知后，自中标人正式进场提供服务之日起计，服务期 3年，合同一年一签。</w:t>
            </w:r>
          </w:p>
        </w:tc>
        <w:tc>
          <w:tcPr>
            <w:tcW w:w="3778" w:type="dxa"/>
            <w:shd w:val="clear" w:color="auto" w:fill="auto"/>
            <w:tcMar>
              <w:top w:w="75" w:type="dxa"/>
              <w:left w:w="150" w:type="dxa"/>
              <w:bottom w:w="75" w:type="dxa"/>
              <w:right w:w="150" w:type="dxa"/>
            </w:tcMar>
            <w:vAlign w:val="center"/>
          </w:tcPr>
          <w:p w14:paraId="76989D56">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二、服务期限：签订合同且收到采购人书面进场通知后，自中标人正式进场提供服务之日起计，服务期 3年，合同一年一签，上一合同年度内未出现终止合同的相关情形的，可续签下一年度合同。</w:t>
            </w:r>
          </w:p>
        </w:tc>
      </w:tr>
      <w:tr w14:paraId="17E0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42" w:hRule="atLeast"/>
        </w:trPr>
        <w:tc>
          <w:tcPr>
            <w:tcW w:w="663" w:type="dxa"/>
            <w:shd w:val="clear" w:color="auto" w:fill="auto"/>
            <w:tcMar>
              <w:top w:w="75" w:type="dxa"/>
              <w:left w:w="150" w:type="dxa"/>
              <w:bottom w:w="75" w:type="dxa"/>
              <w:right w:w="150" w:type="dxa"/>
            </w:tcMar>
            <w:vAlign w:val="center"/>
          </w:tcPr>
          <w:p w14:paraId="252D0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bookmarkStart w:id="3" w:name="_Toc107339135"/>
            <w:r>
              <w:rPr>
                <w:rFonts w:hint="eastAsia" w:ascii="宋体" w:hAnsi="宋体" w:eastAsia="宋体" w:cs="宋体"/>
                <w:color w:val="auto"/>
                <w:kern w:val="0"/>
                <w:sz w:val="21"/>
                <w:szCs w:val="21"/>
                <w:highlight w:val="none"/>
                <w:lang w:val="en-US" w:eastAsia="zh-CN" w:bidi="ar"/>
              </w:rPr>
              <w:t>6</w:t>
            </w:r>
          </w:p>
        </w:tc>
        <w:tc>
          <w:tcPr>
            <w:tcW w:w="1473" w:type="dxa"/>
            <w:shd w:val="clear" w:color="auto" w:fill="auto"/>
            <w:tcMar>
              <w:top w:w="75" w:type="dxa"/>
              <w:left w:w="150" w:type="dxa"/>
              <w:bottom w:w="75" w:type="dxa"/>
              <w:right w:w="150" w:type="dxa"/>
            </w:tcMar>
            <w:vAlign w:val="center"/>
          </w:tcPr>
          <w:p w14:paraId="183EC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招标文件  第二章采购需求</w:t>
            </w:r>
          </w:p>
          <w:p w14:paraId="100BC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服务需求一览表</w:t>
            </w:r>
          </w:p>
          <w:p w14:paraId="14E9D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商务条款</w:t>
            </w:r>
          </w:p>
          <w:p w14:paraId="187F0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lang w:val="en-US" w:eastAsia="zh-CN"/>
              </w:rPr>
            </w:pPr>
            <w:r>
              <w:rPr>
                <w:rFonts w:hint="eastAsia" w:ascii="仿宋_GB2312" w:hAnsi="仿宋_GB2312" w:cs="仿宋_GB2312"/>
                <w:color w:val="auto"/>
                <w:sz w:val="28"/>
                <w:szCs w:val="28"/>
                <w:highlight w:val="none"/>
                <w:lang w:val="en-US" w:eastAsia="zh-CN"/>
              </w:rPr>
              <w:t>P25</w:t>
            </w:r>
          </w:p>
        </w:tc>
        <w:tc>
          <w:tcPr>
            <w:tcW w:w="3641" w:type="dxa"/>
            <w:shd w:val="clear" w:color="auto" w:fill="auto"/>
            <w:tcMar>
              <w:top w:w="75" w:type="dxa"/>
              <w:left w:w="150" w:type="dxa"/>
              <w:bottom w:w="75" w:type="dxa"/>
              <w:right w:w="150" w:type="dxa"/>
            </w:tcMar>
            <w:vAlign w:val="center"/>
          </w:tcPr>
          <w:p w14:paraId="6F68FF28">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▲（四）合同终止</w:t>
            </w:r>
          </w:p>
          <w:p w14:paraId="58868CF4">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中标单位出现下列情况之一的，采购人有权立即报监管部门终止合同且不作任何赔偿，并重新招标：</w:t>
            </w:r>
          </w:p>
          <w:p w14:paraId="3DFE9728">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1.中标单位未按投其标文件内的承诺投入本项目并提供服务，或服务未达标准的；</w:t>
            </w:r>
          </w:p>
          <w:p w14:paraId="2DFF1B03">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2.缺员超过中标人投标时投标文件所承诺的人数的20%的；</w:t>
            </w:r>
          </w:p>
          <w:p w14:paraId="36881DA3">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3.采购人定期或不定期检查发现问题时，中标单位不认真重视，并连续2次或累计3次未按要求及时整改的；</w:t>
            </w:r>
          </w:p>
          <w:p w14:paraId="1D8107A0">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4.未按投标时承诺的实施方案进行管养的；</w:t>
            </w:r>
          </w:p>
          <w:p w14:paraId="148A2D2D">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5.中标供应商连续2个月或累计3个月的月度考核成绩低于80分，或当月月度考核成绩低于60分的；</w:t>
            </w:r>
          </w:p>
          <w:p w14:paraId="7E538643">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6.在实施过程中因处理不当发生1人以上（含）重伤，或者50万元以上（含）直接经济损失的事故的，造成较大损失引发社会恶劣影响的；</w:t>
            </w:r>
          </w:p>
          <w:p w14:paraId="0266247B">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7.不服从管理，拒绝或不配合采购方安排的工作任务及协助处理应急事件；</w:t>
            </w:r>
          </w:p>
          <w:p w14:paraId="7E7F6327">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8.在投标过程中弄虚作假的。</w:t>
            </w:r>
          </w:p>
        </w:tc>
        <w:tc>
          <w:tcPr>
            <w:tcW w:w="3778" w:type="dxa"/>
            <w:shd w:val="clear" w:color="auto" w:fill="auto"/>
            <w:tcMar>
              <w:top w:w="75" w:type="dxa"/>
              <w:left w:w="150" w:type="dxa"/>
              <w:bottom w:w="75" w:type="dxa"/>
              <w:right w:w="150" w:type="dxa"/>
            </w:tcMar>
            <w:vAlign w:val="center"/>
          </w:tcPr>
          <w:p w14:paraId="02E2FC24">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▲（四）合同终止</w:t>
            </w:r>
          </w:p>
          <w:p w14:paraId="4B80F80D">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中标单位出现下列情况之一的，采购人有权立即报监管部门终止合同且不作任何赔偿，并重新招标：</w:t>
            </w:r>
          </w:p>
          <w:p w14:paraId="24EBCA47">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1.中标单位未按投其标文件内的承诺投入本项目并提供服务，或服务未达标准的；</w:t>
            </w:r>
          </w:p>
          <w:p w14:paraId="3C914DAA">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2.缺员超过中标人投标时投标文件所承诺的人数的20%的；</w:t>
            </w:r>
          </w:p>
          <w:p w14:paraId="79A61893">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一个合同年度内，</w:t>
            </w:r>
            <w:r>
              <w:rPr>
                <w:rFonts w:hint="default" w:ascii="宋体" w:hAnsi="宋体" w:eastAsia="宋体" w:cs="宋体"/>
                <w:color w:val="auto"/>
                <w:sz w:val="21"/>
                <w:szCs w:val="21"/>
                <w:highlight w:val="none"/>
                <w:lang w:val="en-US" w:eastAsia="zh-CN"/>
              </w:rPr>
              <w:t>采购人定期或不定期检查发现问题时，中标单位不认真重视，并连续2次或累计3次未按要求及时整改的；</w:t>
            </w:r>
          </w:p>
          <w:p w14:paraId="108BEA3C">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4.未按投标时承诺的实施方案进行管养的；</w:t>
            </w:r>
          </w:p>
          <w:p w14:paraId="35173BEF">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5.中标供应商</w:t>
            </w:r>
            <w:r>
              <w:rPr>
                <w:rFonts w:hint="eastAsia" w:ascii="宋体" w:hAnsi="宋体" w:eastAsia="宋体" w:cs="宋体"/>
                <w:color w:val="auto"/>
                <w:sz w:val="21"/>
                <w:szCs w:val="21"/>
                <w:highlight w:val="none"/>
                <w:lang w:val="en-US" w:eastAsia="zh-CN"/>
              </w:rPr>
              <w:t>一个合同年度内</w:t>
            </w:r>
            <w:r>
              <w:rPr>
                <w:rFonts w:hint="default" w:ascii="宋体" w:hAnsi="宋体" w:eastAsia="宋体" w:cs="宋体"/>
                <w:color w:val="auto"/>
                <w:sz w:val="21"/>
                <w:szCs w:val="21"/>
                <w:highlight w:val="none"/>
                <w:lang w:val="en-US" w:eastAsia="zh-CN"/>
              </w:rPr>
              <w:t>连续2个月的月度考核成绩低于80分</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自中标进场以来</w:t>
            </w:r>
            <w:r>
              <w:rPr>
                <w:rFonts w:hint="default" w:ascii="宋体" w:hAnsi="宋体" w:eastAsia="宋体" w:cs="宋体"/>
                <w:color w:val="auto"/>
                <w:sz w:val="21"/>
                <w:szCs w:val="21"/>
                <w:highlight w:val="none"/>
                <w:lang w:val="en-US" w:eastAsia="zh-CN"/>
              </w:rPr>
              <w:t>累计3个月的月度考核成绩低于80分</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，或当月月度考核成绩低于60分的；</w:t>
            </w:r>
          </w:p>
          <w:p w14:paraId="39726296">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6.在实施过程中因处理不当发生1人以上（含）重伤，或者50万元以上（含）直接经济损失的事故的，造成较大损失引发社会恶劣影响的；</w:t>
            </w:r>
          </w:p>
          <w:p w14:paraId="09763720">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7.不服从管理，拒绝或不配合采购方安排的工作任务及协助处理应急事件；</w:t>
            </w:r>
          </w:p>
          <w:p w14:paraId="5E1C606D">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8.在投标过程中弄虚作假的。</w:t>
            </w:r>
          </w:p>
        </w:tc>
      </w:tr>
      <w:tr w14:paraId="57C1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42" w:hRule="atLeast"/>
        </w:trPr>
        <w:tc>
          <w:tcPr>
            <w:tcW w:w="663" w:type="dxa"/>
            <w:shd w:val="clear" w:color="auto" w:fill="auto"/>
            <w:tcMar>
              <w:top w:w="75" w:type="dxa"/>
              <w:left w:w="150" w:type="dxa"/>
              <w:bottom w:w="75" w:type="dxa"/>
              <w:right w:w="150" w:type="dxa"/>
            </w:tcMar>
            <w:vAlign w:val="center"/>
          </w:tcPr>
          <w:p w14:paraId="0F3A7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473" w:type="dxa"/>
            <w:shd w:val="clear" w:color="auto" w:fill="auto"/>
            <w:tcMar>
              <w:top w:w="75" w:type="dxa"/>
              <w:left w:w="150" w:type="dxa"/>
              <w:bottom w:w="75" w:type="dxa"/>
              <w:right w:w="150" w:type="dxa"/>
            </w:tcMar>
            <w:vAlign w:val="center"/>
          </w:tcPr>
          <w:p w14:paraId="532E8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招标文件</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lang w:eastAsia="zh-CN"/>
              </w:rPr>
              <w:t>附件5：</w:t>
            </w:r>
          </w:p>
          <w:p w14:paraId="7CB6A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邕江沿岸公园（南岸：水塘江-青山大桥段）</w:t>
            </w:r>
          </w:p>
          <w:p w14:paraId="63FD1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社会化运营服务购买项目管理办法</w:t>
            </w:r>
          </w:p>
          <w:p w14:paraId="6449E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附件7：</w:t>
            </w:r>
          </w:p>
          <w:p w14:paraId="17D6A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auto"/>
                <w:sz w:val="28"/>
                <w:szCs w:val="28"/>
                <w:highlight w:val="none"/>
                <w:lang w:val="en-US" w:eastAsia="zh-CN"/>
              </w:rPr>
            </w:pPr>
            <w:r>
              <w:rPr>
                <w:rFonts w:hint="eastAsia" w:ascii="宋体" w:hAnsi="宋体" w:eastAsia="宋体"/>
                <w:color w:val="auto"/>
                <w:szCs w:val="21"/>
                <w:highlight w:val="none"/>
                <w:lang w:eastAsia="zh-CN"/>
              </w:rPr>
              <w:t>邕江沿岸公园（南岸：水塘江-青山大桥段）社会化运营管理考核评分细则</w:t>
            </w:r>
            <w:r>
              <w:rPr>
                <w:rFonts w:hint="eastAsia" w:ascii="宋体" w:hAnsi="宋体" w:eastAsia="宋体"/>
                <w:color w:val="auto"/>
                <w:szCs w:val="21"/>
                <w:highlight w:val="none"/>
                <w:lang w:val="en-US" w:eastAsia="zh-CN"/>
              </w:rPr>
              <w:t>P46、P80</w:t>
            </w:r>
          </w:p>
        </w:tc>
        <w:tc>
          <w:tcPr>
            <w:tcW w:w="3641" w:type="dxa"/>
            <w:shd w:val="clear" w:color="auto" w:fill="auto"/>
            <w:tcMar>
              <w:top w:w="75" w:type="dxa"/>
              <w:left w:w="150" w:type="dxa"/>
              <w:bottom w:w="75" w:type="dxa"/>
              <w:right w:w="150" w:type="dxa"/>
            </w:tcMar>
            <w:vAlign w:val="center"/>
          </w:tcPr>
          <w:p w14:paraId="6629AA56">
            <w:pPr>
              <w:widowControl/>
              <w:snapToGrid w:val="0"/>
              <w:spacing w:before="100" w:beforeAutospacing="1" w:after="100" w:afterAutospacing="1" w:line="360" w:lineRule="auto"/>
              <w:ind w:left="0" w:leftChars="0" w:firstLine="367" w:firstLineChars="175"/>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南宁市邕江沿岸公园中心城区段管理工作专项考评结果为“优秀”的，不扣款；考评结果为“良好”的，扣处当月合同款17万元；考核结果为“合格”的，扣除当月合同款34万元；考核结果为“不合格的”扣除当月全部合同款，合同终止；以上在收到相关考评材料的当月的合同款中进行扣款。</w:t>
            </w:r>
          </w:p>
        </w:tc>
        <w:tc>
          <w:tcPr>
            <w:tcW w:w="3778" w:type="dxa"/>
            <w:shd w:val="clear" w:color="auto" w:fill="auto"/>
            <w:tcMar>
              <w:top w:w="75" w:type="dxa"/>
              <w:left w:w="150" w:type="dxa"/>
              <w:bottom w:w="75" w:type="dxa"/>
              <w:right w:w="150" w:type="dxa"/>
            </w:tcMar>
            <w:vAlign w:val="center"/>
          </w:tcPr>
          <w:p w14:paraId="4A53408C">
            <w:pPr>
              <w:widowControl/>
              <w:snapToGrid w:val="0"/>
              <w:spacing w:before="100" w:beforeAutospacing="1" w:after="100" w:afterAutospacing="1" w:line="360" w:lineRule="auto"/>
              <w:ind w:left="0" w:leftChars="0" w:firstLine="367" w:firstLineChars="175"/>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南宁市邕江沿岸公园中心城区段管理工作专项考评结果（由市级主管部门按季度公布）为“优秀”的，不扣款；考评结果为“良好”的，扣除合同款17万元；考核结果为“合格”的，扣除合同款34万元；以上在收到相关考评材料的当月的合同款中进行扣款，考核结果为“不合格”的，扣除收到相关考评材料的当月全部合同款，合同终止。</w:t>
            </w:r>
          </w:p>
        </w:tc>
      </w:tr>
      <w:tr w14:paraId="3009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42" w:hRule="atLeast"/>
        </w:trPr>
        <w:tc>
          <w:tcPr>
            <w:tcW w:w="663" w:type="dxa"/>
            <w:shd w:val="clear" w:color="auto" w:fill="auto"/>
            <w:tcMar>
              <w:top w:w="75" w:type="dxa"/>
              <w:left w:w="150" w:type="dxa"/>
              <w:bottom w:w="75" w:type="dxa"/>
              <w:right w:w="150" w:type="dxa"/>
            </w:tcMar>
            <w:vAlign w:val="center"/>
          </w:tcPr>
          <w:p w14:paraId="02A69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1473" w:type="dxa"/>
            <w:shd w:val="clear" w:color="auto" w:fill="auto"/>
            <w:tcMar>
              <w:top w:w="75" w:type="dxa"/>
              <w:left w:w="150" w:type="dxa"/>
              <w:bottom w:w="75" w:type="dxa"/>
              <w:right w:w="150" w:type="dxa"/>
            </w:tcMar>
            <w:vAlign w:val="center"/>
          </w:tcPr>
          <w:p w14:paraId="3CFEC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招标文件</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lang w:eastAsia="zh-CN"/>
              </w:rPr>
              <w:t>附件5：</w:t>
            </w:r>
          </w:p>
          <w:p w14:paraId="7EA46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邕江沿岸公园（南岸：水塘江-青山大桥段）</w:t>
            </w:r>
          </w:p>
          <w:p w14:paraId="5E93F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社会化运营服务购买项目管理办法</w:t>
            </w:r>
            <w:r>
              <w:rPr>
                <w:rFonts w:hint="eastAsia" w:ascii="宋体" w:hAnsi="宋体" w:eastAsia="宋体"/>
                <w:color w:val="auto"/>
                <w:szCs w:val="21"/>
                <w:highlight w:val="none"/>
                <w:lang w:val="en-US" w:eastAsia="zh-CN"/>
              </w:rPr>
              <w:t>P51</w:t>
            </w:r>
          </w:p>
        </w:tc>
        <w:tc>
          <w:tcPr>
            <w:tcW w:w="3641" w:type="dxa"/>
            <w:shd w:val="clear" w:color="auto" w:fill="auto"/>
            <w:tcMar>
              <w:top w:w="75" w:type="dxa"/>
              <w:left w:w="150" w:type="dxa"/>
              <w:bottom w:w="75" w:type="dxa"/>
              <w:right w:w="150" w:type="dxa"/>
            </w:tcMar>
            <w:vAlign w:val="center"/>
          </w:tcPr>
          <w:p w14:paraId="075AF1E8">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第八章考核等级与采购合同挂钩办法</w:t>
            </w:r>
          </w:p>
          <w:p w14:paraId="5C0F8A8A">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（一）终止合同</w:t>
            </w:r>
          </w:p>
          <w:p w14:paraId="4966801E">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在合同期内，出现下列情形，公园有权报上级主管部门终止合同并重新招标：</w:t>
            </w:r>
          </w:p>
          <w:p w14:paraId="65C888C4">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1.中标单位未按其投标文件内的承诺投入本项目并提供服务，或服务未达标准的；</w:t>
            </w:r>
          </w:p>
          <w:p w14:paraId="40B8C556">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2.缺员超过中标人投标时投标文件所承诺的人数的20%的；</w:t>
            </w:r>
          </w:p>
          <w:p w14:paraId="18BE1C33">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3.中标单位无故停止工作连续达2个工作日（含2个工作日）以上，采购人有权按损失程度扣减服务承包费，并处以中标单位当年合同总额3％的违约罚金。若无故连续达5天（含5天）以上的。</w:t>
            </w:r>
          </w:p>
          <w:p w14:paraId="39F398AE">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4.采购人定期或不定期检查发现问题时，中标单位不认真重视，并连续2次或累计3次未按要求及时整改的；</w:t>
            </w:r>
          </w:p>
          <w:p w14:paraId="6DE5B445">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5.未按投标时承诺的实施方案进行管养的；</w:t>
            </w:r>
          </w:p>
          <w:p w14:paraId="20E2703F">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6.在南宁市邕江沿岸公园中心城区段管理工作专项考评结果为“不合格的”。</w:t>
            </w:r>
          </w:p>
          <w:p w14:paraId="16B894C2">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7.中标供应商连续2个月或累计3个月的月度考核成绩低于80分，或当月月度考核成绩低于60分的；</w:t>
            </w:r>
          </w:p>
          <w:p w14:paraId="11682C00">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8.在实施过程中因处理不当发生1人以上（含）重伤，或者50万元以上（含）直接经济损失的事故的，造成较大损失引发社会恶劣影响的；</w:t>
            </w:r>
          </w:p>
          <w:p w14:paraId="7EA4D38F">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9.不服从管理，拒绝或不配合采购方安排的工作任务及协助处理应急事件；</w:t>
            </w:r>
          </w:p>
          <w:p w14:paraId="1BF6BE73">
            <w:pPr>
              <w:widowControl w:val="0"/>
              <w:numPr>
                <w:ilvl w:val="0"/>
                <w:numId w:val="0"/>
              </w:numPr>
              <w:jc w:val="both"/>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10.在投标过程中弄虚作假的；</w:t>
            </w:r>
          </w:p>
        </w:tc>
        <w:tc>
          <w:tcPr>
            <w:tcW w:w="3778" w:type="dxa"/>
            <w:shd w:val="clear" w:color="auto" w:fill="auto"/>
            <w:tcMar>
              <w:top w:w="75" w:type="dxa"/>
              <w:left w:w="150" w:type="dxa"/>
              <w:bottom w:w="75" w:type="dxa"/>
              <w:right w:w="150" w:type="dxa"/>
            </w:tcMar>
            <w:vAlign w:val="center"/>
          </w:tcPr>
          <w:p w14:paraId="4B84BF57">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第八章考核等级与采购合同挂钩办法</w:t>
            </w:r>
          </w:p>
          <w:p w14:paraId="1804B58F">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（一）终止合同</w:t>
            </w:r>
          </w:p>
          <w:p w14:paraId="13910DB3">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在合同期内，出现下列情形，公园有权报上级主管部门终止合同并重新招标：</w:t>
            </w:r>
          </w:p>
          <w:p w14:paraId="3477A7D1">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1.中标单位未按其投标文件内的承诺投入本项目并提供服务，或服务未达标准的；</w:t>
            </w:r>
          </w:p>
          <w:p w14:paraId="55E4974B">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2.缺员超过中标人投标时投标文件所承诺的人数的20%的；</w:t>
            </w:r>
          </w:p>
          <w:p w14:paraId="6229DD01">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3.中标单位无故停止工作连续达2日（含2日）以上，采购人有权按损失程度扣减服务费，并处以中标单位当年</w:t>
            </w:r>
            <w:r>
              <w:rPr>
                <w:rFonts w:hint="eastAsia" w:ascii="宋体" w:hAnsi="宋体" w:cs="宋体"/>
                <w:color w:val="auto"/>
                <w:sz w:val="21"/>
                <w:szCs w:val="21"/>
                <w:highlight w:val="none"/>
                <w:lang w:val="en-US" w:eastAsia="zh-CN"/>
              </w:rPr>
              <w:t>度</w:t>
            </w:r>
            <w:r>
              <w:rPr>
                <w:rFonts w:hint="default" w:ascii="宋体" w:hAnsi="宋体" w:eastAsia="宋体" w:cs="宋体"/>
                <w:color w:val="auto"/>
                <w:sz w:val="21"/>
                <w:szCs w:val="21"/>
                <w:highlight w:val="none"/>
                <w:lang w:val="en-US" w:eastAsia="zh-CN"/>
              </w:rPr>
              <w:t>合同总额3％的违约金</w:t>
            </w:r>
            <w:r>
              <w:rPr>
                <w:rFonts w:hint="eastAsia" w:ascii="宋体" w:hAnsi="宋体" w:cs="宋体"/>
                <w:color w:val="auto"/>
                <w:sz w:val="21"/>
                <w:szCs w:val="21"/>
                <w:highlight w:val="none"/>
                <w:lang w:val="en-US" w:eastAsia="zh-CN"/>
              </w:rPr>
              <w:t>，违约金</w:t>
            </w:r>
            <w:r>
              <w:rPr>
                <w:rFonts w:ascii="宋体" w:hAnsi="宋体" w:eastAsia="宋体" w:cs="宋体"/>
                <w:i w:val="0"/>
                <w:iCs w:val="0"/>
                <w:caps w:val="0"/>
                <w:color w:val="auto"/>
                <w:spacing w:val="0"/>
                <w:sz w:val="21"/>
                <w:szCs w:val="21"/>
                <w:highlight w:val="none"/>
                <w:shd w:val="clear" w:fill="auto"/>
              </w:rPr>
              <w:t>最高不超过因违约造成的实际损失的30%</w:t>
            </w:r>
            <w:r>
              <w:rPr>
                <w:rFonts w:hint="default" w:ascii="宋体" w:hAnsi="宋体" w:eastAsia="宋体" w:cs="宋体"/>
                <w:color w:val="auto"/>
                <w:sz w:val="21"/>
                <w:szCs w:val="21"/>
                <w:highlight w:val="none"/>
                <w:lang w:val="en-US" w:eastAsia="zh-CN"/>
              </w:rPr>
              <w:t>。若无故连续达5天（含5天）以上的</w:t>
            </w:r>
            <w:r>
              <w:rPr>
                <w:rFonts w:hint="eastAsia" w:ascii="宋体" w:hAnsi="宋体" w:eastAsia="宋体" w:cs="宋体"/>
                <w:color w:val="auto"/>
                <w:sz w:val="21"/>
                <w:szCs w:val="21"/>
                <w:highlight w:val="none"/>
                <w:lang w:val="en-US" w:eastAsia="zh-CN"/>
              </w:rPr>
              <w:t>，则采购方有权报上级主管部门终止合同。</w:t>
            </w:r>
          </w:p>
          <w:p w14:paraId="3A56C24C">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一个合同年度内，</w:t>
            </w:r>
            <w:r>
              <w:rPr>
                <w:rFonts w:hint="default" w:ascii="宋体" w:hAnsi="宋体" w:eastAsia="宋体" w:cs="宋体"/>
                <w:color w:val="auto"/>
                <w:sz w:val="21"/>
                <w:szCs w:val="21"/>
                <w:highlight w:val="none"/>
                <w:lang w:val="en-US" w:eastAsia="zh-CN"/>
              </w:rPr>
              <w:t>采购人定期或不定期检查发现问题时，中标单位不认真重视，并连续2次或累计3次未按要求及时整改的；</w:t>
            </w:r>
          </w:p>
          <w:p w14:paraId="0221BC3E">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5.未按投标时承诺的实施方案进行管养的；</w:t>
            </w:r>
          </w:p>
          <w:p w14:paraId="23C3D234">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6.在南宁市邕江沿岸公园中心城区段管理工作专项考评结果为“不合格的”。</w:t>
            </w:r>
          </w:p>
          <w:p w14:paraId="4A37B7E5">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7.中标供应商</w:t>
            </w:r>
            <w:r>
              <w:rPr>
                <w:rFonts w:hint="eastAsia" w:ascii="宋体" w:hAnsi="宋体" w:eastAsia="宋体" w:cs="宋体"/>
                <w:color w:val="auto"/>
                <w:sz w:val="21"/>
                <w:szCs w:val="21"/>
                <w:highlight w:val="none"/>
                <w:lang w:val="en-US" w:eastAsia="zh-CN"/>
              </w:rPr>
              <w:t>一个合同年度内</w:t>
            </w:r>
            <w:r>
              <w:rPr>
                <w:rFonts w:hint="default" w:ascii="宋体" w:hAnsi="宋体" w:eastAsia="宋体" w:cs="宋体"/>
                <w:color w:val="auto"/>
                <w:sz w:val="21"/>
                <w:szCs w:val="21"/>
                <w:highlight w:val="none"/>
                <w:lang w:val="en-US" w:eastAsia="zh-CN"/>
              </w:rPr>
              <w:t>连续2个月的月度考核成绩低于80分</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自中标进场以来</w:t>
            </w:r>
            <w:r>
              <w:rPr>
                <w:rFonts w:hint="default" w:ascii="宋体" w:hAnsi="宋体" w:eastAsia="宋体" w:cs="宋体"/>
                <w:color w:val="auto"/>
                <w:sz w:val="21"/>
                <w:szCs w:val="21"/>
                <w:highlight w:val="none"/>
                <w:lang w:val="en-US" w:eastAsia="zh-CN"/>
              </w:rPr>
              <w:t>累计3个月的月度考核成绩低于80分</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，或当月月度考核成绩低于60分的；</w:t>
            </w:r>
          </w:p>
          <w:p w14:paraId="6956DCDA">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8.在实施过程中因处理不当发生1人以上（含）重伤，或者50万元以上（含）直接经济损失的事故的，造成较大损失引发社会恶劣影响的；</w:t>
            </w:r>
          </w:p>
          <w:p w14:paraId="3D9575C8">
            <w:pPr>
              <w:widowControl w:val="0"/>
              <w:numPr>
                <w:ilvl w:val="0"/>
                <w:numId w:val="0"/>
              </w:numPr>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9.不服从管理，拒绝或不配合采购方安排的工作任务及协助处理应急事件；</w:t>
            </w:r>
          </w:p>
          <w:p w14:paraId="3C19B839">
            <w:pPr>
              <w:widowControl w:val="0"/>
              <w:numPr>
                <w:ilvl w:val="0"/>
                <w:numId w:val="0"/>
              </w:numPr>
              <w:jc w:val="both"/>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10.在投标过程中弄虚作假的；</w:t>
            </w:r>
          </w:p>
        </w:tc>
      </w:tr>
    </w:tbl>
    <w:p w14:paraId="39B54620">
      <w:pPr>
        <w:jc w:val="center"/>
        <w:outlineLvl w:val="0"/>
        <w:rPr>
          <w:rFonts w:hint="eastAsia"/>
          <w:b/>
          <w:color w:val="auto"/>
          <w:sz w:val="36"/>
          <w:szCs w:val="20"/>
          <w:highlight w:val="none"/>
        </w:rPr>
      </w:pPr>
    </w:p>
    <w:p w14:paraId="2313BC55">
      <w:pPr>
        <w:jc w:val="both"/>
        <w:outlineLvl w:val="0"/>
        <w:rPr>
          <w:rFonts w:hint="eastAsia" w:ascii="宋体" w:hAnsi="宋体" w:eastAsia="宋体" w:cs="宋体"/>
          <w:color w:val="auto"/>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第四章评标方法及评分标准</w:t>
      </w:r>
      <w:bookmarkEnd w:id="3"/>
    </w:p>
    <w:tbl>
      <w:tblPr>
        <w:tblStyle w:val="7"/>
        <w:tblpPr w:leftFromText="180" w:rightFromText="180" w:vertAnchor="text" w:horzAnchor="page" w:tblpX="1370" w:tblpY="390"/>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63"/>
        <w:gridCol w:w="1473"/>
        <w:gridCol w:w="3641"/>
        <w:gridCol w:w="3778"/>
      </w:tblGrid>
      <w:tr w14:paraId="004E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9" w:hRule="atLeast"/>
        </w:trPr>
        <w:tc>
          <w:tcPr>
            <w:tcW w:w="663" w:type="dxa"/>
            <w:shd w:val="clear" w:color="auto" w:fill="FFFFFF"/>
            <w:tcMar>
              <w:top w:w="75" w:type="dxa"/>
              <w:left w:w="150" w:type="dxa"/>
              <w:bottom w:w="75" w:type="dxa"/>
              <w:right w:w="150" w:type="dxa"/>
            </w:tcMar>
            <w:vAlign w:val="center"/>
          </w:tcPr>
          <w:p w14:paraId="26672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1473" w:type="dxa"/>
            <w:shd w:val="clear" w:color="auto" w:fill="FFFFFF"/>
            <w:tcMar>
              <w:top w:w="75" w:type="dxa"/>
              <w:left w:w="150" w:type="dxa"/>
              <w:bottom w:w="75" w:type="dxa"/>
              <w:right w:w="150" w:type="dxa"/>
            </w:tcMar>
            <w:vAlign w:val="center"/>
          </w:tcPr>
          <w:p w14:paraId="47439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更正项</w:t>
            </w:r>
          </w:p>
        </w:tc>
        <w:tc>
          <w:tcPr>
            <w:tcW w:w="3641" w:type="dxa"/>
            <w:shd w:val="clear" w:color="auto" w:fill="FFFFFF"/>
            <w:tcMar>
              <w:top w:w="75" w:type="dxa"/>
              <w:left w:w="150" w:type="dxa"/>
              <w:bottom w:w="75" w:type="dxa"/>
              <w:right w:w="150" w:type="dxa"/>
            </w:tcMar>
            <w:vAlign w:val="center"/>
          </w:tcPr>
          <w:p w14:paraId="0E07E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更正前内容</w:t>
            </w:r>
          </w:p>
        </w:tc>
        <w:tc>
          <w:tcPr>
            <w:tcW w:w="3778" w:type="dxa"/>
            <w:shd w:val="clear" w:color="auto" w:fill="FFFFFF"/>
            <w:tcMar>
              <w:top w:w="75" w:type="dxa"/>
              <w:left w:w="150" w:type="dxa"/>
              <w:bottom w:w="75" w:type="dxa"/>
              <w:right w:w="150" w:type="dxa"/>
            </w:tcMar>
            <w:vAlign w:val="center"/>
          </w:tcPr>
          <w:p w14:paraId="629EF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更正后内容</w:t>
            </w:r>
          </w:p>
        </w:tc>
      </w:tr>
      <w:tr w14:paraId="49C8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8" w:hRule="atLeast"/>
        </w:trPr>
        <w:tc>
          <w:tcPr>
            <w:tcW w:w="663" w:type="dxa"/>
            <w:shd w:val="clear" w:color="auto" w:fill="auto"/>
            <w:tcMar>
              <w:top w:w="75" w:type="dxa"/>
              <w:left w:w="150" w:type="dxa"/>
              <w:bottom w:w="75" w:type="dxa"/>
              <w:right w:w="150" w:type="dxa"/>
            </w:tcMar>
            <w:vAlign w:val="center"/>
          </w:tcPr>
          <w:p w14:paraId="44360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473" w:type="dxa"/>
            <w:shd w:val="clear" w:color="auto" w:fill="auto"/>
            <w:tcMar>
              <w:top w:w="75" w:type="dxa"/>
              <w:left w:w="150" w:type="dxa"/>
              <w:bottom w:w="75" w:type="dxa"/>
              <w:right w:w="150" w:type="dxa"/>
            </w:tcMar>
            <w:vAlign w:val="center"/>
          </w:tcPr>
          <w:p w14:paraId="47510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color w:val="auto"/>
                <w:highlight w:val="none"/>
                <w:lang w:val="en-US" w:eastAsia="zh-CN"/>
              </w:rPr>
              <w:t xml:space="preserve">招标文件 第三节评分标准 综合评分法1.报价 </w:t>
            </w:r>
            <w:r>
              <w:rPr>
                <w:rFonts w:hint="eastAsia" w:ascii="宋体" w:hAnsi="宋体" w:eastAsia="宋体" w:cs="宋体"/>
                <w:color w:val="auto"/>
                <w:highlight w:val="none"/>
                <w:lang w:val="en-US" w:eastAsia="zh-CN"/>
              </w:rPr>
              <w:t>P125</w:t>
            </w:r>
          </w:p>
        </w:tc>
        <w:tc>
          <w:tcPr>
            <w:tcW w:w="3641" w:type="dxa"/>
            <w:shd w:val="clear" w:color="auto" w:fill="auto"/>
            <w:tcMar>
              <w:top w:w="75" w:type="dxa"/>
              <w:left w:w="150" w:type="dxa"/>
              <w:bottom w:w="75" w:type="dxa"/>
              <w:right w:w="150" w:type="dxa"/>
            </w:tcMar>
            <w:vAlign w:val="center"/>
          </w:tcPr>
          <w:p w14:paraId="762FE54F">
            <w:pPr>
              <w:wordWrap w:val="0"/>
              <w:snapToGrid w:val="0"/>
              <w:spacing w:line="360" w:lineRule="auto"/>
              <w:ind w:firstLine="233" w:firstLineChars="111"/>
              <w:jc w:val="left"/>
              <w:rPr>
                <w:rFonts w:ascii="宋体" w:hAnsi="宋体" w:cs="宋体"/>
                <w:bCs/>
                <w:color w:val="auto"/>
                <w:szCs w:val="21"/>
                <w:highlight w:val="none"/>
              </w:rPr>
            </w:pPr>
            <w:r>
              <w:rPr>
                <w:rFonts w:hint="eastAsia"/>
                <w:color w:val="auto"/>
                <w:highlight w:val="none"/>
                <w:lang w:val="en-US" w:eastAsia="zh-CN"/>
              </w:rPr>
              <w:t xml:space="preserve"> </w:t>
            </w:r>
            <w:r>
              <w:rPr>
                <w:rFonts w:hint="eastAsia" w:ascii="宋体" w:hAnsi="宋体" w:cs="宋体"/>
                <w:bCs/>
                <w:color w:val="auto"/>
                <w:szCs w:val="21"/>
                <w:highlight w:val="none"/>
              </w:rPr>
              <w:t>（1）评标报价为投标人的投标报价进行政策性扣除后的价格，评标报价只是作为评标时使用。最终中标供应商的中标金额等于投标报价。</w:t>
            </w:r>
          </w:p>
          <w:p w14:paraId="771902C2">
            <w:pPr>
              <w:wordWrap w:val="0"/>
              <w:snapToGrid w:val="0"/>
              <w:spacing w:line="360" w:lineRule="auto"/>
              <w:ind w:firstLine="233" w:firstLineChars="111"/>
              <w:jc w:val="left"/>
              <w:rPr>
                <w:rFonts w:ascii="宋体" w:hAnsi="宋体" w:cs="宋体"/>
                <w:bCs/>
                <w:color w:val="auto"/>
                <w:szCs w:val="21"/>
                <w:highlight w:val="none"/>
              </w:rPr>
            </w:pPr>
            <w:r>
              <w:rPr>
                <w:rFonts w:hint="eastAsia" w:ascii="宋体" w:hAnsi="宋体" w:cs="宋体"/>
                <w:bCs/>
                <w:color w:val="auto"/>
                <w:szCs w:val="21"/>
                <w:highlight w:val="none"/>
              </w:rPr>
              <w:t>（2）政策性扣除计算方法：</w:t>
            </w:r>
          </w:p>
          <w:p w14:paraId="3E75EA83">
            <w:pPr>
              <w:wordWrap w:val="0"/>
              <w:snapToGrid w:val="0"/>
              <w:spacing w:line="360" w:lineRule="auto"/>
              <w:ind w:firstLine="233" w:firstLineChars="111"/>
              <w:jc w:val="left"/>
              <w:rPr>
                <w:rFonts w:ascii="宋体" w:hAnsi="宋体" w:cs="宋体"/>
                <w:bCs/>
                <w:color w:val="auto"/>
                <w:szCs w:val="21"/>
                <w:highlight w:val="none"/>
              </w:rPr>
            </w:pPr>
            <w:r>
              <w:rPr>
                <w:rFonts w:hint="eastAsia" w:ascii="宋体" w:hAnsi="宋体" w:cs="宋体"/>
                <w:bCs/>
                <w:color w:val="auto"/>
                <w:szCs w:val="21"/>
                <w:highlight w:val="none"/>
              </w:rPr>
              <w:t>本项目为专门面对中小企业项目，按照《政府采购促进中小企业发展管理办法》（财库〔2020〕46号）规定，小微企业、监狱企业、残疾人福利性单位不再执行价格评审优惠的扶持政策。</w:t>
            </w:r>
          </w:p>
          <w:p w14:paraId="652D7A6C">
            <w:pPr>
              <w:wordWrap w:val="0"/>
              <w:snapToGrid w:val="0"/>
              <w:spacing w:line="360" w:lineRule="auto"/>
              <w:ind w:firstLine="233" w:firstLineChars="111"/>
              <w:jc w:val="left"/>
              <w:rPr>
                <w:rFonts w:ascii="宋体" w:hAnsi="宋体" w:cs="宋体"/>
                <w:bCs/>
                <w:color w:val="auto"/>
                <w:szCs w:val="21"/>
                <w:highlight w:val="none"/>
              </w:rPr>
            </w:pPr>
            <w:r>
              <w:rPr>
                <w:rFonts w:hint="eastAsia" w:ascii="宋体" w:hAnsi="宋体" w:cs="宋体"/>
                <w:bCs/>
                <w:color w:val="auto"/>
                <w:szCs w:val="21"/>
                <w:highlight w:val="none"/>
              </w:rPr>
              <w:t>（3）满足招标文件要求且评标报价最低的评标报价为评标基准价，其价格分为满分。</w:t>
            </w:r>
          </w:p>
          <w:p w14:paraId="59015EFB">
            <w:pPr>
              <w:wordWrap w:val="0"/>
              <w:spacing w:line="360" w:lineRule="auto"/>
              <w:ind w:firstLine="233" w:firstLineChars="111"/>
              <w:jc w:val="left"/>
              <w:rPr>
                <w:rFonts w:ascii="宋体" w:hAnsi="宋体" w:cs="宋体"/>
                <w:bCs/>
                <w:color w:val="auto"/>
                <w:szCs w:val="21"/>
                <w:highlight w:val="none"/>
              </w:rPr>
            </w:pPr>
            <w:r>
              <w:rPr>
                <w:rFonts w:hint="eastAsia" w:ascii="宋体" w:hAnsi="宋体" w:cs="宋体"/>
                <w:bCs/>
                <w:color w:val="auto"/>
                <w:szCs w:val="21"/>
                <w:highlight w:val="none"/>
              </w:rPr>
              <w:t xml:space="preserve">（4）价格分计算公式：        </w:t>
            </w:r>
          </w:p>
          <w:p w14:paraId="64C28C47">
            <w:pPr>
              <w:widowControl/>
              <w:snapToGrid w:val="0"/>
              <w:spacing w:before="100" w:beforeAutospacing="1" w:after="100" w:afterAutospacing="1" w:line="360" w:lineRule="auto"/>
              <w:ind w:left="0" w:leftChars="0" w:firstLine="367" w:firstLineChars="175"/>
              <w:jc w:val="left"/>
              <w:textAlignment w:val="baseline"/>
              <w:rPr>
                <w:rFonts w:hint="eastAsia" w:eastAsiaTheme="minorEastAsia"/>
                <w:color w:val="auto"/>
                <w:highlight w:val="none"/>
                <w:lang w:val="en-US" w:eastAsia="zh-CN"/>
              </w:rPr>
            </w:pPr>
            <w:r>
              <w:rPr>
                <w:rFonts w:hint="eastAsia" w:ascii="宋体" w:hAnsi="宋体" w:cs="宋体"/>
                <w:bCs/>
                <w:color w:val="auto"/>
                <w:szCs w:val="21"/>
                <w:highlight w:val="none"/>
              </w:rPr>
              <w:t xml:space="preserve">价格分=(评标基准价／评标报价)× </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 分</w:t>
            </w:r>
          </w:p>
        </w:tc>
        <w:tc>
          <w:tcPr>
            <w:tcW w:w="3778" w:type="dxa"/>
            <w:shd w:val="clear" w:color="auto" w:fill="auto"/>
            <w:tcMar>
              <w:top w:w="75" w:type="dxa"/>
              <w:left w:w="150" w:type="dxa"/>
              <w:bottom w:w="75" w:type="dxa"/>
              <w:right w:w="150" w:type="dxa"/>
            </w:tcMar>
            <w:vAlign w:val="center"/>
          </w:tcPr>
          <w:p w14:paraId="0F8B2351">
            <w:pPr>
              <w:spacing w:line="360" w:lineRule="auto"/>
              <w:ind w:firstLine="420" w:firstLineChars="200"/>
              <w:jc w:val="center"/>
              <w:rPr>
                <w:rFonts w:hint="default" w:eastAsiaTheme="minorEastAsia"/>
                <w:color w:val="auto"/>
                <w:highlight w:val="none"/>
                <w:lang w:val="en-US" w:eastAsia="zh-CN"/>
              </w:rPr>
            </w:pPr>
            <w:r>
              <w:rPr>
                <w:rFonts w:hint="eastAsia" w:ascii="宋体" w:hAnsi="宋体" w:eastAsia="宋体" w:cs="宋体"/>
                <w:color w:val="auto"/>
                <w:highlight w:val="none"/>
                <w:lang w:val="en-US" w:eastAsia="zh-CN"/>
              </w:rPr>
              <w:t>/</w:t>
            </w:r>
          </w:p>
        </w:tc>
      </w:tr>
      <w:tr w14:paraId="23DF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47C21757">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473" w:type="dxa"/>
            <w:shd w:val="clear" w:color="auto" w:fill="auto"/>
            <w:tcMar>
              <w:top w:w="75" w:type="dxa"/>
              <w:left w:w="150" w:type="dxa"/>
              <w:bottom w:w="75" w:type="dxa"/>
              <w:right w:w="150" w:type="dxa"/>
            </w:tcMar>
            <w:vAlign w:val="center"/>
          </w:tcPr>
          <w:p w14:paraId="5229DE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w:t>
            </w:r>
            <w:r>
              <w:rPr>
                <w:rFonts w:hint="eastAsia"/>
                <w:color w:val="auto"/>
                <w:highlight w:val="none"/>
                <w:lang w:val="en-US" w:eastAsia="zh-CN"/>
              </w:rPr>
              <w:t xml:space="preserve">招标文件 第三节评分标准 综合评分法2.技术 </w:t>
            </w:r>
            <w:r>
              <w:rPr>
                <w:rFonts w:hint="eastAsia" w:ascii="宋体" w:hAnsi="宋体" w:eastAsia="宋体" w:cs="宋体"/>
                <w:color w:val="auto"/>
                <w:highlight w:val="none"/>
                <w:lang w:val="en-US" w:eastAsia="zh-CN"/>
              </w:rPr>
              <w:t>P126</w:t>
            </w:r>
          </w:p>
        </w:tc>
        <w:tc>
          <w:tcPr>
            <w:tcW w:w="3641" w:type="dxa"/>
            <w:shd w:val="clear" w:color="auto" w:fill="auto"/>
            <w:tcMar>
              <w:top w:w="75" w:type="dxa"/>
              <w:left w:w="150" w:type="dxa"/>
              <w:bottom w:w="75" w:type="dxa"/>
              <w:right w:w="150" w:type="dxa"/>
            </w:tcMar>
            <w:vAlign w:val="center"/>
          </w:tcPr>
          <w:p w14:paraId="2F811CCC">
            <w:pPr>
              <w:widowControl/>
              <w:snapToGrid w:val="0"/>
              <w:spacing w:line="360" w:lineRule="auto"/>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运营管理制度分（满分10分）</w:t>
            </w:r>
          </w:p>
          <w:p w14:paraId="55D67C77">
            <w:pPr>
              <w:widowControl/>
              <w:snapToGrid w:val="0"/>
              <w:spacing w:line="400" w:lineRule="exact"/>
              <w:textAlignment w:val="baseline"/>
              <w:rPr>
                <w:rFonts w:hint="eastAsia" w:ascii="宋体" w:hAnsi="宋体" w:cs="宋体"/>
                <w:b/>
                <w:color w:val="auto"/>
                <w:szCs w:val="21"/>
                <w:highlight w:val="none"/>
              </w:rPr>
            </w:pPr>
            <w:r>
              <w:rPr>
                <w:rFonts w:hint="eastAsia" w:ascii="宋体" w:hAnsi="宋体" w:cs="宋体"/>
                <w:b/>
                <w:color w:val="auto"/>
                <w:szCs w:val="21"/>
                <w:highlight w:val="none"/>
              </w:rPr>
              <w:t xml:space="preserve">   根据投标人提供的项目规章制度（岗位职责、岗位责任制、人员考勤、接待投诉与回访制度、员工培训学习制度、管理员巡查监督反馈制度、突发事件应急预案等）进行评分</w:t>
            </w:r>
          </w:p>
          <w:p w14:paraId="1EF8E4D6">
            <w:pPr>
              <w:widowControl/>
              <w:snapToGrid w:val="0"/>
              <w:spacing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一档（2分）：对项目认识不足，规章制度（岗位职责、岗位责任制、人员考勤、接待投诉与回访制度、员工培训学习制度、管理员巡查监督反馈制度、突发事件应急预案）缺项，或思路不清晰，或措施不具体。</w:t>
            </w:r>
          </w:p>
          <w:p w14:paraId="3CCF5DE6">
            <w:pPr>
              <w:widowControl/>
              <w:snapToGrid w:val="0"/>
              <w:spacing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2）二档（5分）：对项目有基本的认识，规章制度（岗位职责、岗位责任制、人员考勤、接待投诉与回访制度、员工培训学习制度、管理员巡查监督反馈制度、突发事件应急预案）基本齐全，思路清晰，措施具体。</w:t>
            </w:r>
          </w:p>
          <w:p w14:paraId="58FB365D">
            <w:pPr>
              <w:widowControl/>
              <w:snapToGrid w:val="0"/>
              <w:spacing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3）三档（7分）：在满足二档的基础上，对项目认识到位，规章制度（岗位职责、岗位责任制、人员考勤、接待投诉与回访制度、员工培训学习制度、管理员巡查监督反馈制度、突发事件应急预案）表达清晰、完整，符合规范要求，制定有基本的项目工作成效内部考核制度、考核办法。</w:t>
            </w:r>
          </w:p>
          <w:p w14:paraId="605465A9">
            <w:pPr>
              <w:widowControl/>
              <w:snapToGrid w:val="0"/>
              <w:spacing w:line="400" w:lineRule="exact"/>
              <w:ind w:left="0" w:leftChars="0" w:firstLine="367" w:firstLineChars="175"/>
              <w:jc w:val="left"/>
              <w:textAlignment w:val="baseline"/>
              <w:rPr>
                <w:rFonts w:hint="default" w:ascii="宋体" w:hAnsi="宋体"/>
                <w:bCs/>
                <w:color w:val="auto"/>
                <w:szCs w:val="21"/>
                <w:highlight w:val="none"/>
                <w:lang w:val="en-US"/>
              </w:rPr>
            </w:pPr>
            <w:r>
              <w:rPr>
                <w:rFonts w:hint="eastAsia" w:ascii="宋体" w:hAnsi="宋体" w:cs="宋体"/>
                <w:color w:val="auto"/>
                <w:szCs w:val="21"/>
                <w:highlight w:val="none"/>
              </w:rPr>
              <w:t>4）四档（10分）：在满足三档的基础上，对项目认识深刻，总体规章制度（岗位职责、岗位责任制、人员考勤、接待投诉与回访制度、员工培训学习制度、管理员巡查监督反馈制度、突发事件应急预案等）表述清晰、严瑾、完整，制度先进、有效、成熟，对本项目具有针对性，符合规范要求，可行性强，项目工作成效内部考核制度、考核办法符合本项目管理考核要求且可行性强，制订有针对考核结果的整改措施和奖惩办法。</w:t>
            </w:r>
          </w:p>
        </w:tc>
        <w:tc>
          <w:tcPr>
            <w:tcW w:w="3778" w:type="dxa"/>
            <w:shd w:val="clear" w:color="auto" w:fill="auto"/>
            <w:tcMar>
              <w:top w:w="75" w:type="dxa"/>
              <w:left w:w="150" w:type="dxa"/>
              <w:bottom w:w="75" w:type="dxa"/>
              <w:right w:w="150" w:type="dxa"/>
            </w:tcMar>
            <w:vAlign w:val="center"/>
          </w:tcPr>
          <w:p w14:paraId="515370BE">
            <w:pPr>
              <w:widowControl/>
              <w:snapToGrid w:val="0"/>
              <w:spacing w:line="400" w:lineRule="exact"/>
              <w:ind w:firstLine="210" w:firstLineChars="100"/>
              <w:jc w:val="center"/>
              <w:textAlignment w:val="baseline"/>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w:t>
            </w:r>
          </w:p>
        </w:tc>
      </w:tr>
      <w:tr w14:paraId="6A33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6E1E4C7E">
            <w:pPr>
              <w:pStyle w:val="6"/>
              <w:jc w:val="both"/>
              <w:rPr>
                <w:rFonts w:hint="eastAsia"/>
                <w:color w:val="auto"/>
                <w:highlight w:val="none"/>
                <w:lang w:val="en-US" w:eastAsia="zh-CN"/>
              </w:rPr>
            </w:pPr>
          </w:p>
          <w:p w14:paraId="3AC391CC">
            <w:pPr>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3</w:t>
            </w:r>
          </w:p>
        </w:tc>
        <w:tc>
          <w:tcPr>
            <w:tcW w:w="1473" w:type="dxa"/>
            <w:shd w:val="clear" w:color="auto" w:fill="auto"/>
            <w:tcMar>
              <w:top w:w="75" w:type="dxa"/>
              <w:left w:w="150" w:type="dxa"/>
              <w:bottom w:w="75" w:type="dxa"/>
              <w:right w:w="150" w:type="dxa"/>
            </w:tcMar>
            <w:vAlign w:val="center"/>
          </w:tcPr>
          <w:p w14:paraId="2A00B2B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1D1CB985">
            <w:pPr>
              <w:pStyle w:val="6"/>
              <w:rPr>
                <w:rFonts w:hint="eastAsia"/>
                <w:color w:val="auto"/>
                <w:highlight w:val="none"/>
                <w:lang w:val="en-US" w:eastAsia="zh-CN"/>
              </w:rPr>
            </w:pPr>
          </w:p>
          <w:p w14:paraId="6DE73655">
            <w:pPr>
              <w:pStyle w:val="6"/>
              <w:jc w:val="both"/>
              <w:rPr>
                <w:rFonts w:hint="eastAsia"/>
                <w:color w:val="auto"/>
                <w:highlight w:val="none"/>
                <w:lang w:val="en-US" w:eastAsia="zh-CN"/>
              </w:rPr>
            </w:pPr>
            <w:r>
              <w:rPr>
                <w:rFonts w:hint="eastAsia"/>
                <w:b w:val="0"/>
                <w:bCs w:val="0"/>
                <w:color w:val="auto"/>
                <w:sz w:val="21"/>
                <w:szCs w:val="21"/>
                <w:highlight w:val="none"/>
                <w:lang w:val="en-US" w:eastAsia="zh-CN"/>
              </w:rPr>
              <w:t>招标文件 第三节评分标准 综合评分法3.技术 P126</w:t>
            </w:r>
          </w:p>
        </w:tc>
        <w:tc>
          <w:tcPr>
            <w:tcW w:w="3641" w:type="dxa"/>
            <w:shd w:val="clear" w:color="auto" w:fill="auto"/>
            <w:tcMar>
              <w:top w:w="75" w:type="dxa"/>
              <w:left w:w="150" w:type="dxa"/>
              <w:bottom w:w="75" w:type="dxa"/>
              <w:right w:w="150" w:type="dxa"/>
            </w:tcMar>
            <w:vAlign w:val="center"/>
          </w:tcPr>
          <w:p w14:paraId="117BAD3B">
            <w:pPr>
              <w:widowControl/>
              <w:snapToGrid w:val="0"/>
              <w:spacing w:line="360" w:lineRule="auto"/>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日常养护、管理工作方案（满分12分）</w:t>
            </w:r>
          </w:p>
          <w:p w14:paraId="64F27E47">
            <w:pPr>
              <w:widowControl/>
              <w:snapToGrid w:val="0"/>
              <w:spacing w:line="360" w:lineRule="auto"/>
              <w:ind w:firstLine="282" w:firstLineChars="13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根据投标人提供的项目日常养护、管理、维护等工作方案进行评分；要求：日常养护、管理工作方案需有对园区管理、养护、维护方面的内容，能结合本项目实际情况，分析不同工作内容，结合一年内不同时期的特点，提供工作方案和组织计划，并附上各项工作措施的全年实施次数（频率、规律）统计一览表，工作方案和组织计划包括但不限于综合管理、绿化养护、卫生保洁、安保、设施设备维护等方面。</w:t>
            </w:r>
          </w:p>
          <w:p w14:paraId="657BB55C">
            <w:pPr>
              <w:widowControl/>
              <w:snapToGrid w:val="0"/>
              <w:spacing w:line="400" w:lineRule="exact"/>
              <w:textAlignment w:val="baseline"/>
              <w:rPr>
                <w:rFonts w:hint="eastAsia" w:ascii="宋体" w:hAnsi="宋体" w:cs="仿宋"/>
                <w:color w:val="auto"/>
                <w:szCs w:val="22"/>
                <w:highlight w:val="none"/>
              </w:rPr>
            </w:pPr>
            <w:r>
              <w:rPr>
                <w:rFonts w:hint="eastAsia" w:ascii="宋体" w:hAnsi="宋体" w:cs="宋体"/>
                <w:color w:val="auto"/>
                <w:szCs w:val="21"/>
                <w:highlight w:val="none"/>
              </w:rPr>
              <w:t xml:space="preserve">   </w:t>
            </w:r>
            <w:r>
              <w:rPr>
                <w:rFonts w:hint="eastAsia" w:ascii="宋体" w:hAnsi="宋体" w:cs="仿宋"/>
                <w:color w:val="auto"/>
                <w:szCs w:val="22"/>
                <w:highlight w:val="none"/>
              </w:rPr>
              <w:t>1）一档（3分）：投标人所提供的</w:t>
            </w:r>
            <w:r>
              <w:rPr>
                <w:rFonts w:hint="eastAsia" w:ascii="宋体" w:hAnsi="宋体" w:cs="仿宋"/>
                <w:b/>
                <w:color w:val="auto"/>
                <w:szCs w:val="21"/>
                <w:highlight w:val="none"/>
              </w:rPr>
              <w:t>日常养护、管理工作方案</w:t>
            </w:r>
            <w:r>
              <w:rPr>
                <w:rFonts w:hint="eastAsia" w:ascii="宋体" w:hAnsi="宋体" w:cs="仿宋"/>
                <w:color w:val="auto"/>
                <w:szCs w:val="22"/>
                <w:highlight w:val="none"/>
              </w:rPr>
              <w:t>、计划内容全面，但描述简单，或思路不清晰，或不具体，或可操作性和针对性较低，整体一般；</w:t>
            </w:r>
          </w:p>
          <w:p w14:paraId="29194A6F">
            <w:pPr>
              <w:widowControl/>
              <w:snapToGrid w:val="0"/>
              <w:spacing w:line="400" w:lineRule="exact"/>
              <w:textAlignment w:val="baseline"/>
              <w:rPr>
                <w:rFonts w:hint="eastAsia" w:ascii="宋体" w:hAnsi="宋体" w:cs="仿宋"/>
                <w:color w:val="auto"/>
                <w:szCs w:val="22"/>
                <w:highlight w:val="none"/>
              </w:rPr>
            </w:pPr>
            <w:r>
              <w:rPr>
                <w:rFonts w:hint="eastAsia" w:ascii="宋体" w:hAnsi="宋体" w:cs="仿宋"/>
                <w:color w:val="auto"/>
                <w:szCs w:val="22"/>
                <w:highlight w:val="none"/>
              </w:rPr>
              <w:t xml:space="preserve">    2）二档（6分）：投标人所提供的</w:t>
            </w:r>
            <w:r>
              <w:rPr>
                <w:rFonts w:hint="eastAsia" w:ascii="宋体" w:hAnsi="宋体" w:cs="仿宋"/>
                <w:b/>
                <w:color w:val="auto"/>
                <w:szCs w:val="21"/>
                <w:highlight w:val="none"/>
              </w:rPr>
              <w:t>日常养护、管理工作方案</w:t>
            </w:r>
            <w:r>
              <w:rPr>
                <w:rFonts w:hint="eastAsia" w:ascii="宋体" w:hAnsi="宋体" w:cs="仿宋"/>
                <w:color w:val="auto"/>
                <w:szCs w:val="22"/>
                <w:highlight w:val="none"/>
              </w:rPr>
              <w:t>、计划构架比较合理、有专业性、内容比较全面、根据明确、有一定的可操作性，但宽泛、针对性不足，有监督措施但描述一般；</w:t>
            </w:r>
          </w:p>
          <w:p w14:paraId="1D7B901B">
            <w:pPr>
              <w:widowControl/>
              <w:snapToGrid w:val="0"/>
              <w:spacing w:line="400" w:lineRule="exact"/>
              <w:ind w:firstLine="420" w:firstLineChars="200"/>
              <w:textAlignment w:val="baseline"/>
              <w:rPr>
                <w:rFonts w:hint="eastAsia" w:ascii="宋体" w:hAnsi="宋体" w:cs="仿宋"/>
                <w:color w:val="auto"/>
                <w:szCs w:val="22"/>
                <w:highlight w:val="none"/>
              </w:rPr>
            </w:pPr>
            <w:r>
              <w:rPr>
                <w:rFonts w:hint="eastAsia" w:ascii="宋体" w:hAnsi="宋体" w:cs="仿宋"/>
                <w:color w:val="auto"/>
                <w:szCs w:val="22"/>
                <w:highlight w:val="none"/>
              </w:rPr>
              <w:t>3）三档（9分）：投标人所提供的</w:t>
            </w:r>
            <w:r>
              <w:rPr>
                <w:rFonts w:hint="eastAsia" w:ascii="宋体" w:hAnsi="宋体" w:cs="仿宋"/>
                <w:b/>
                <w:color w:val="auto"/>
                <w:szCs w:val="21"/>
                <w:highlight w:val="none"/>
              </w:rPr>
              <w:t>日常养护、管理工作方案</w:t>
            </w:r>
            <w:r>
              <w:rPr>
                <w:rFonts w:hint="eastAsia" w:ascii="宋体" w:hAnsi="宋体" w:cs="仿宋"/>
                <w:color w:val="auto"/>
                <w:szCs w:val="22"/>
                <w:highlight w:val="none"/>
              </w:rPr>
              <w:t>、计划思路清晰、构架合理、内容全面，有具体措施，有一定的针对性和可操作性，有具体的监督和保障措施；</w:t>
            </w:r>
          </w:p>
          <w:p w14:paraId="7DA90687">
            <w:pPr>
              <w:widowControl/>
              <w:snapToGrid w:val="0"/>
              <w:spacing w:line="400" w:lineRule="exact"/>
              <w:ind w:left="0" w:leftChars="0" w:firstLine="367" w:firstLineChars="175"/>
              <w:jc w:val="left"/>
              <w:textAlignment w:val="baseline"/>
              <w:rPr>
                <w:rFonts w:hint="eastAsia" w:ascii="宋体" w:hAnsi="宋体" w:cs="宋体"/>
                <w:color w:val="auto"/>
                <w:szCs w:val="21"/>
                <w:highlight w:val="none"/>
              </w:rPr>
            </w:pPr>
            <w:r>
              <w:rPr>
                <w:rFonts w:hint="eastAsia" w:ascii="宋体" w:hAnsi="宋体" w:cs="仿宋"/>
                <w:color w:val="auto"/>
                <w:szCs w:val="22"/>
                <w:highlight w:val="none"/>
              </w:rPr>
              <w:t>4）四档（12分）：投标人所提供的</w:t>
            </w:r>
            <w:r>
              <w:rPr>
                <w:rFonts w:hint="eastAsia" w:ascii="宋体" w:hAnsi="宋体" w:cs="仿宋"/>
                <w:b/>
                <w:color w:val="auto"/>
                <w:szCs w:val="21"/>
                <w:highlight w:val="none"/>
              </w:rPr>
              <w:t>日常养护、管理工作方案</w:t>
            </w:r>
            <w:r>
              <w:rPr>
                <w:rFonts w:hint="eastAsia" w:ascii="宋体" w:hAnsi="宋体" w:cs="仿宋"/>
                <w:color w:val="auto"/>
                <w:szCs w:val="22"/>
                <w:highlight w:val="none"/>
              </w:rPr>
              <w:t>、计划思路清晰、构架合理、专业性强、内容全面、体系完善、</w:t>
            </w:r>
            <w:r>
              <w:rPr>
                <w:rFonts w:hint="eastAsia" w:ascii="宋体" w:hAnsi="宋体" w:cs="仿宋"/>
                <w:color w:val="auto"/>
                <w:szCs w:val="21"/>
                <w:highlight w:val="none"/>
              </w:rPr>
              <w:t>规程齐全，</w:t>
            </w:r>
            <w:r>
              <w:rPr>
                <w:rFonts w:hint="eastAsia" w:ascii="宋体" w:hAnsi="宋体" w:cs="仿宋"/>
                <w:color w:val="auto"/>
                <w:szCs w:val="22"/>
                <w:highlight w:val="none"/>
              </w:rPr>
              <w:t>拟定了满足本项目实际需要的切实可行的具体措施，方案考虑周全、重要细节详细明确，与本项目相关的针对性较强，可操作性强，</w:t>
            </w:r>
            <w:r>
              <w:rPr>
                <w:rFonts w:hint="eastAsia" w:ascii="宋体" w:hAnsi="宋体" w:cs="仿宋"/>
                <w:color w:val="auto"/>
                <w:szCs w:val="21"/>
                <w:highlight w:val="none"/>
              </w:rPr>
              <w:t>有效率与质量的保障承诺、措施，</w:t>
            </w:r>
            <w:r>
              <w:rPr>
                <w:rFonts w:hint="eastAsia" w:ascii="宋体" w:hAnsi="宋体" w:cs="仿宋"/>
                <w:color w:val="auto"/>
                <w:szCs w:val="22"/>
                <w:highlight w:val="none"/>
              </w:rPr>
              <w:t>便于受招标人监督和投标人自我监督。</w:t>
            </w:r>
          </w:p>
        </w:tc>
        <w:tc>
          <w:tcPr>
            <w:tcW w:w="3778" w:type="dxa"/>
            <w:shd w:val="clear" w:color="auto" w:fill="auto"/>
            <w:tcMar>
              <w:top w:w="75" w:type="dxa"/>
              <w:left w:w="150" w:type="dxa"/>
              <w:bottom w:w="75" w:type="dxa"/>
              <w:right w:w="150" w:type="dxa"/>
            </w:tcMar>
            <w:vAlign w:val="center"/>
          </w:tcPr>
          <w:p w14:paraId="76C36316">
            <w:pPr>
              <w:pStyle w:val="6"/>
              <w:rPr>
                <w:rFonts w:hint="eastAsia" w:eastAsia="宋体"/>
                <w:color w:val="auto"/>
                <w:highlight w:val="none"/>
                <w:lang w:val="en-US" w:eastAsia="zh-CN"/>
              </w:rPr>
            </w:pPr>
            <w:r>
              <w:rPr>
                <w:rFonts w:hint="eastAsia" w:ascii="宋体" w:hAnsi="宋体" w:cs="宋体"/>
                <w:b w:val="0"/>
                <w:bCs w:val="0"/>
                <w:color w:val="auto"/>
                <w:sz w:val="21"/>
                <w:szCs w:val="21"/>
                <w:highlight w:val="none"/>
                <w:lang w:val="en-US" w:eastAsia="zh-CN"/>
              </w:rPr>
              <w:t>/</w:t>
            </w:r>
          </w:p>
        </w:tc>
      </w:tr>
      <w:tr w14:paraId="4C7F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24AF7C72">
            <w:pP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473" w:type="dxa"/>
            <w:shd w:val="clear" w:color="auto" w:fill="auto"/>
            <w:tcMar>
              <w:top w:w="75" w:type="dxa"/>
              <w:left w:w="150" w:type="dxa"/>
              <w:bottom w:w="75" w:type="dxa"/>
              <w:right w:w="150" w:type="dxa"/>
            </w:tcMar>
            <w:vAlign w:val="center"/>
          </w:tcPr>
          <w:p w14:paraId="52414A2B">
            <w:pPr>
              <w:pStyle w:val="6"/>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招标文件 第三节评分标准 综合评分法4.技术 P127</w:t>
            </w:r>
          </w:p>
        </w:tc>
        <w:tc>
          <w:tcPr>
            <w:tcW w:w="3641" w:type="dxa"/>
            <w:shd w:val="clear" w:color="auto" w:fill="auto"/>
            <w:tcMar>
              <w:top w:w="75" w:type="dxa"/>
              <w:left w:w="150" w:type="dxa"/>
              <w:bottom w:w="75" w:type="dxa"/>
              <w:right w:w="150" w:type="dxa"/>
            </w:tcMar>
            <w:vAlign w:val="center"/>
          </w:tcPr>
          <w:p w14:paraId="068D0B1E">
            <w:pPr>
              <w:widowControl/>
              <w:snapToGrid w:val="0"/>
              <w:spacing w:line="360" w:lineRule="auto"/>
              <w:ind w:firstLine="282" w:firstLineChars="13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节假日（活动）、各类迎检、极端天气应对、疫情防控、病媒生物防制、突发事件应对等特殊统筹工作方案、计划、预案分（满分12分）</w:t>
            </w:r>
          </w:p>
          <w:p w14:paraId="18FA30FC">
            <w:pPr>
              <w:widowControl/>
              <w:snapToGrid w:val="0"/>
              <w:spacing w:line="400" w:lineRule="exact"/>
              <w:ind w:firstLine="420" w:firstLineChars="200"/>
              <w:textAlignment w:val="baseline"/>
              <w:rPr>
                <w:rFonts w:hint="eastAsia" w:ascii="宋体" w:hAnsi="宋体" w:cs="仿宋"/>
                <w:color w:val="auto"/>
                <w:szCs w:val="21"/>
                <w:highlight w:val="none"/>
              </w:rPr>
            </w:pPr>
            <w:r>
              <w:rPr>
                <w:rFonts w:hint="eastAsia" w:ascii="宋体" w:hAnsi="宋体" w:cs="仿宋"/>
                <w:color w:val="auto"/>
                <w:szCs w:val="21"/>
                <w:highlight w:val="none"/>
              </w:rPr>
              <w:t>1）大型活动、重要节假日、各类迎检（各项创城、国家级、自治区级、市级检查）方面，有安排针对性、突出重点的养护方案内容，得1.5分；方案可行性强，人员、设备、物料投入量具体，工作措施明确，能达到良好效果要求的，得3分。（满分3分）</w:t>
            </w:r>
          </w:p>
          <w:p w14:paraId="3C0AB808">
            <w:pPr>
              <w:widowControl/>
              <w:snapToGrid w:val="0"/>
              <w:spacing w:line="400" w:lineRule="exact"/>
              <w:ind w:firstLine="420" w:firstLineChars="200"/>
              <w:textAlignment w:val="baseline"/>
              <w:rPr>
                <w:rFonts w:hint="eastAsia" w:ascii="宋体" w:hAnsi="宋体" w:cs="仿宋"/>
                <w:color w:val="auto"/>
                <w:szCs w:val="21"/>
                <w:highlight w:val="none"/>
              </w:rPr>
            </w:pPr>
            <w:r>
              <w:rPr>
                <w:rFonts w:hint="eastAsia" w:ascii="宋体" w:hAnsi="宋体" w:cs="仿宋"/>
                <w:color w:val="auto"/>
                <w:szCs w:val="21"/>
                <w:highlight w:val="none"/>
              </w:rPr>
              <w:t>2）绿化植物、建构筑物、设施设备、环境等受损的整治、恢复，极端天气应对，小型地质灾害的应急处置和恢复等方面，有安排针对性、突出重点的工作方案内容，得1.5分；方案可行性强，能达到良好效果要求的，得3分。（满分3分）</w:t>
            </w:r>
          </w:p>
          <w:p w14:paraId="20BD373E">
            <w:pPr>
              <w:widowControl/>
              <w:snapToGrid w:val="0"/>
              <w:spacing w:line="400" w:lineRule="exact"/>
              <w:ind w:firstLine="420" w:firstLineChars="200"/>
              <w:textAlignment w:val="baseline"/>
              <w:rPr>
                <w:rFonts w:hint="eastAsia" w:ascii="宋体" w:hAnsi="宋体" w:cs="仿宋"/>
                <w:color w:val="auto"/>
                <w:szCs w:val="21"/>
                <w:highlight w:val="none"/>
              </w:rPr>
            </w:pPr>
            <w:r>
              <w:rPr>
                <w:rFonts w:hint="eastAsia" w:ascii="宋体" w:hAnsi="宋体" w:cs="仿宋"/>
                <w:color w:val="auto"/>
                <w:szCs w:val="21"/>
                <w:highlight w:val="none"/>
              </w:rPr>
              <w:t>3）有针对本项目养护、管理方面必要的承诺和措施（包含但不限于服务质量、人员设备投入、交接工作和移交工作、补植苗木的储备和保障措施等）得1.5分，承诺和措施可行性强，保障性强的，得3分。（满分3分）</w:t>
            </w:r>
          </w:p>
          <w:p w14:paraId="46FEB864">
            <w:pPr>
              <w:widowControl/>
              <w:snapToGrid w:val="0"/>
              <w:spacing w:line="400" w:lineRule="exact"/>
              <w:ind w:left="0" w:leftChars="0" w:firstLine="367" w:firstLineChars="175"/>
              <w:jc w:val="left"/>
              <w:textAlignment w:val="baseline"/>
              <w:rPr>
                <w:rFonts w:hint="eastAsia" w:ascii="宋体" w:hAnsi="宋体" w:cs="仿宋"/>
                <w:color w:val="auto"/>
                <w:szCs w:val="22"/>
                <w:highlight w:val="none"/>
              </w:rPr>
            </w:pPr>
            <w:r>
              <w:rPr>
                <w:rFonts w:hint="eastAsia" w:ascii="宋体" w:hAnsi="宋体" w:cs="仿宋"/>
                <w:color w:val="auto"/>
                <w:szCs w:val="21"/>
                <w:highlight w:val="none"/>
              </w:rPr>
              <w:t>4）有针对本项目实际情况的突发事件应急响应、处理机制和方案，承诺年内开展应急演练2次，得1.5分；根据不同时期、不同阶段的实际形势要求，形成完善的突发事件应急响应、处理机制和方案，组织应急响应专项人员小组，后续及时更新，并按采购方要求及时提交更新后的新材料，承诺年内开展的应急演练多于3次，得3分。（满分3分</w:t>
            </w:r>
            <w:r>
              <w:rPr>
                <w:rFonts w:hint="eastAsia" w:ascii="宋体" w:hAnsi="宋体" w:cs="宋体"/>
                <w:color w:val="auto"/>
                <w:szCs w:val="21"/>
                <w:highlight w:val="none"/>
              </w:rPr>
              <w:t>）</w:t>
            </w:r>
          </w:p>
        </w:tc>
        <w:tc>
          <w:tcPr>
            <w:tcW w:w="3778" w:type="dxa"/>
            <w:shd w:val="clear" w:color="auto" w:fill="auto"/>
            <w:tcMar>
              <w:top w:w="75" w:type="dxa"/>
              <w:left w:w="150" w:type="dxa"/>
              <w:bottom w:w="75" w:type="dxa"/>
              <w:right w:w="150" w:type="dxa"/>
            </w:tcMar>
            <w:vAlign w:val="center"/>
          </w:tcPr>
          <w:p w14:paraId="0028F603">
            <w:pPr>
              <w:widowControl/>
              <w:snapToGrid w:val="0"/>
              <w:spacing w:line="360" w:lineRule="auto"/>
              <w:ind w:firstLine="281" w:firstLineChars="134"/>
              <w:textAlignment w:val="baseline"/>
              <w:rPr>
                <w:rFonts w:hint="eastAsia" w:ascii="宋体" w:hAnsi="宋体" w:cs="宋体"/>
                <w:b/>
                <w:color w:val="auto"/>
                <w:szCs w:val="21"/>
                <w:highlight w:val="none"/>
              </w:rPr>
            </w:pPr>
            <w:r>
              <w:rPr>
                <w:rFonts w:hint="eastAsia" w:ascii="宋体" w:hAnsi="宋体" w:cs="宋体"/>
                <w:b w:val="0"/>
                <w:bCs w:val="0"/>
                <w:color w:val="auto"/>
                <w:sz w:val="21"/>
                <w:szCs w:val="21"/>
                <w:highlight w:val="none"/>
                <w:lang w:val="en-US" w:eastAsia="zh-CN"/>
              </w:rPr>
              <w:t>/</w:t>
            </w:r>
            <w:r>
              <w:rPr>
                <w:rFonts w:hint="eastAsia" w:ascii="宋体" w:hAnsi="宋体" w:cs="宋体"/>
                <w:b/>
                <w:color w:val="auto"/>
                <w:szCs w:val="21"/>
                <w:highlight w:val="none"/>
              </w:rPr>
              <w:t>节假日（活动）、各类迎检、极端天气应对、疫情防控、病媒生物防制、突发事件应对等特殊统筹工作方案、计划、预案分（满分</w:t>
            </w:r>
            <w:r>
              <w:rPr>
                <w:rFonts w:hint="eastAsia" w:ascii="宋体" w:hAnsi="宋体" w:cs="宋体"/>
                <w:b/>
                <w:color w:val="auto"/>
                <w:szCs w:val="21"/>
                <w:highlight w:val="none"/>
                <w:lang w:val="en-US" w:eastAsia="zh-CN"/>
              </w:rPr>
              <w:t>16</w:t>
            </w:r>
            <w:r>
              <w:rPr>
                <w:rFonts w:hint="eastAsia" w:ascii="宋体" w:hAnsi="宋体" w:cs="宋体"/>
                <w:b/>
                <w:color w:val="auto"/>
                <w:szCs w:val="21"/>
                <w:highlight w:val="none"/>
              </w:rPr>
              <w:t>分）</w:t>
            </w:r>
          </w:p>
          <w:p w14:paraId="457BF85D">
            <w:pPr>
              <w:widowControl/>
              <w:snapToGrid w:val="0"/>
              <w:spacing w:line="400" w:lineRule="exact"/>
              <w:ind w:firstLine="420" w:firstLineChars="200"/>
              <w:textAlignment w:val="baseline"/>
              <w:rPr>
                <w:rFonts w:hint="default" w:ascii="宋体" w:hAnsi="宋体" w:eastAsia="宋体" w:cs="仿宋"/>
                <w:color w:val="auto"/>
                <w:szCs w:val="21"/>
                <w:highlight w:val="none"/>
                <w:lang w:val="en-US" w:eastAsia="zh-CN"/>
              </w:rPr>
            </w:pPr>
            <w:r>
              <w:rPr>
                <w:rFonts w:hint="default" w:ascii="宋体" w:hAnsi="宋体" w:eastAsia="宋体" w:cs="仿宋"/>
                <w:color w:val="auto"/>
                <w:szCs w:val="21"/>
                <w:highlight w:val="none"/>
                <w:lang w:val="en-US" w:eastAsia="zh-CN"/>
              </w:rPr>
              <w:t>1）大型活动、重要节假日、各类迎检（各项创城、国家级、自治区级、市级检查）方面，</w:t>
            </w:r>
            <w:r>
              <w:rPr>
                <w:rFonts w:hint="eastAsia" w:ascii="宋体" w:hAnsi="宋体" w:eastAsia="宋体" w:cs="仿宋"/>
                <w:color w:val="auto"/>
                <w:szCs w:val="21"/>
                <w:highlight w:val="none"/>
                <w:lang w:val="en-US" w:eastAsia="zh-CN"/>
              </w:rPr>
              <w:t>均</w:t>
            </w:r>
            <w:r>
              <w:rPr>
                <w:rFonts w:hint="default" w:ascii="宋体" w:hAnsi="宋体" w:eastAsia="宋体" w:cs="仿宋"/>
                <w:color w:val="auto"/>
                <w:szCs w:val="21"/>
                <w:highlight w:val="none"/>
                <w:lang w:val="en-US" w:eastAsia="zh-CN"/>
              </w:rPr>
              <w:t>有</w:t>
            </w:r>
            <w:r>
              <w:rPr>
                <w:rFonts w:hint="eastAsia" w:ascii="宋体" w:hAnsi="宋体" w:eastAsia="宋体" w:cs="仿宋"/>
                <w:color w:val="auto"/>
                <w:szCs w:val="21"/>
                <w:highlight w:val="none"/>
                <w:lang w:val="en-US" w:eastAsia="zh-CN"/>
              </w:rPr>
              <w:t>简单方案的，得2分；方案有</w:t>
            </w:r>
            <w:r>
              <w:rPr>
                <w:rFonts w:hint="default" w:ascii="宋体" w:hAnsi="宋体" w:eastAsia="宋体" w:cs="仿宋"/>
                <w:color w:val="auto"/>
                <w:szCs w:val="21"/>
                <w:highlight w:val="none"/>
                <w:lang w:val="en-US" w:eastAsia="zh-CN"/>
              </w:rPr>
              <w:t>针对性、突出重点</w:t>
            </w:r>
            <w:r>
              <w:rPr>
                <w:rFonts w:hint="eastAsia" w:ascii="宋体" w:hAnsi="宋体" w:eastAsia="宋体" w:cs="仿宋"/>
                <w:color w:val="auto"/>
                <w:szCs w:val="21"/>
                <w:highlight w:val="none"/>
                <w:lang w:val="en-US" w:eastAsia="zh-CN"/>
              </w:rPr>
              <w:t>的</w:t>
            </w:r>
            <w:r>
              <w:rPr>
                <w:rFonts w:hint="default" w:ascii="宋体" w:hAnsi="宋体" w:eastAsia="宋体" w:cs="仿宋"/>
                <w:color w:val="auto"/>
                <w:szCs w:val="21"/>
                <w:highlight w:val="none"/>
                <w:lang w:val="en-US" w:eastAsia="zh-CN"/>
              </w:rPr>
              <w:t>，得</w:t>
            </w:r>
            <w:r>
              <w:rPr>
                <w:rFonts w:hint="eastAsia" w:ascii="宋体" w:hAnsi="宋体" w:eastAsia="宋体" w:cs="仿宋"/>
                <w:color w:val="auto"/>
                <w:szCs w:val="21"/>
                <w:highlight w:val="none"/>
                <w:lang w:val="en-US" w:eastAsia="zh-CN"/>
              </w:rPr>
              <w:t>3</w:t>
            </w:r>
            <w:r>
              <w:rPr>
                <w:rFonts w:hint="default" w:ascii="宋体" w:hAnsi="宋体" w:eastAsia="宋体" w:cs="仿宋"/>
                <w:color w:val="auto"/>
                <w:szCs w:val="21"/>
                <w:highlight w:val="none"/>
                <w:lang w:val="en-US" w:eastAsia="zh-CN"/>
              </w:rPr>
              <w:t>分；方案</w:t>
            </w:r>
            <w:r>
              <w:rPr>
                <w:rFonts w:hint="eastAsia" w:ascii="宋体" w:hAnsi="宋体" w:eastAsia="宋体" w:cs="仿宋"/>
                <w:color w:val="auto"/>
                <w:szCs w:val="21"/>
                <w:highlight w:val="none"/>
                <w:lang w:val="en-US" w:eastAsia="zh-CN"/>
              </w:rPr>
              <w:t>中</w:t>
            </w:r>
            <w:r>
              <w:rPr>
                <w:rFonts w:hint="default" w:ascii="宋体" w:hAnsi="宋体" w:eastAsia="宋体" w:cs="仿宋"/>
                <w:color w:val="auto"/>
                <w:szCs w:val="21"/>
                <w:highlight w:val="none"/>
                <w:lang w:val="en-US" w:eastAsia="zh-CN"/>
              </w:rPr>
              <w:t>人员、设备、物料投入量具体，工作措施明确，可行性强</w:t>
            </w:r>
            <w:r>
              <w:rPr>
                <w:rFonts w:hint="eastAsia" w:ascii="宋体" w:hAnsi="宋体" w:eastAsia="宋体" w:cs="仿宋"/>
                <w:color w:val="auto"/>
                <w:szCs w:val="21"/>
                <w:highlight w:val="none"/>
                <w:lang w:val="en-US" w:eastAsia="zh-CN"/>
              </w:rPr>
              <w:t>，</w:t>
            </w:r>
            <w:r>
              <w:rPr>
                <w:rFonts w:hint="default" w:ascii="宋体" w:hAnsi="宋体" w:eastAsia="宋体" w:cs="仿宋"/>
                <w:color w:val="auto"/>
                <w:szCs w:val="21"/>
                <w:highlight w:val="none"/>
                <w:lang w:val="en-US" w:eastAsia="zh-CN"/>
              </w:rPr>
              <w:t>能达到良好效果要求的，得</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分。（满分</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w:t>
            </w:r>
          </w:p>
          <w:p w14:paraId="31976FD9">
            <w:pPr>
              <w:widowControl/>
              <w:snapToGrid w:val="0"/>
              <w:spacing w:line="400" w:lineRule="exact"/>
              <w:ind w:firstLine="420" w:firstLineChars="200"/>
              <w:textAlignment w:val="baseline"/>
              <w:rPr>
                <w:rFonts w:hint="default" w:ascii="宋体" w:hAnsi="宋体" w:eastAsia="宋体" w:cs="仿宋"/>
                <w:color w:val="auto"/>
                <w:szCs w:val="21"/>
                <w:highlight w:val="none"/>
                <w:lang w:val="en-US" w:eastAsia="zh-CN"/>
              </w:rPr>
            </w:pPr>
            <w:r>
              <w:rPr>
                <w:rFonts w:hint="default" w:ascii="宋体" w:hAnsi="宋体" w:eastAsia="宋体" w:cs="仿宋"/>
                <w:color w:val="auto"/>
                <w:szCs w:val="21"/>
                <w:highlight w:val="none"/>
                <w:lang w:val="en-US" w:eastAsia="zh-CN"/>
              </w:rPr>
              <w:t>2）绿化植物、建构筑物、设施设备、环境等受损的整治、恢复，极端天气应对，小型地质灾害的应急处置和恢复等方面，</w:t>
            </w:r>
            <w:r>
              <w:rPr>
                <w:rFonts w:hint="eastAsia" w:ascii="宋体" w:hAnsi="宋体" w:eastAsia="宋体" w:cs="仿宋"/>
                <w:color w:val="auto"/>
                <w:szCs w:val="21"/>
                <w:highlight w:val="none"/>
                <w:lang w:val="en-US" w:eastAsia="zh-CN"/>
              </w:rPr>
              <w:t>有简单方案的，得2分；方案</w:t>
            </w:r>
            <w:r>
              <w:rPr>
                <w:rFonts w:hint="default" w:ascii="宋体" w:hAnsi="宋体" w:eastAsia="宋体" w:cs="仿宋"/>
                <w:color w:val="auto"/>
                <w:szCs w:val="21"/>
                <w:highlight w:val="none"/>
                <w:lang w:val="en-US" w:eastAsia="zh-CN"/>
              </w:rPr>
              <w:t>有针对性、突出重点的工作方案内容，得</w:t>
            </w:r>
            <w:r>
              <w:rPr>
                <w:rFonts w:hint="eastAsia" w:ascii="宋体" w:hAnsi="宋体" w:eastAsia="宋体" w:cs="仿宋"/>
                <w:color w:val="auto"/>
                <w:szCs w:val="21"/>
                <w:highlight w:val="none"/>
                <w:lang w:val="en-US" w:eastAsia="zh-CN"/>
              </w:rPr>
              <w:t>3</w:t>
            </w:r>
            <w:r>
              <w:rPr>
                <w:rFonts w:hint="default" w:ascii="宋体" w:hAnsi="宋体" w:eastAsia="宋体" w:cs="仿宋"/>
                <w:color w:val="auto"/>
                <w:szCs w:val="21"/>
                <w:highlight w:val="none"/>
                <w:lang w:val="en-US" w:eastAsia="zh-CN"/>
              </w:rPr>
              <w:t>分；方案可行性强，能达到良好效果要求的，得</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分。（满分</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w:t>
            </w:r>
          </w:p>
          <w:p w14:paraId="2F6ED9A0">
            <w:pPr>
              <w:widowControl/>
              <w:snapToGrid w:val="0"/>
              <w:spacing w:line="400" w:lineRule="exact"/>
              <w:ind w:firstLine="420" w:firstLineChars="200"/>
              <w:textAlignment w:val="baseline"/>
              <w:rPr>
                <w:rFonts w:hint="default" w:ascii="宋体" w:hAnsi="宋体" w:eastAsia="宋体" w:cs="仿宋"/>
                <w:color w:val="auto"/>
                <w:szCs w:val="21"/>
                <w:highlight w:val="none"/>
                <w:lang w:val="en-US" w:eastAsia="zh-CN"/>
              </w:rPr>
            </w:pPr>
            <w:r>
              <w:rPr>
                <w:rFonts w:hint="default" w:ascii="宋体" w:hAnsi="宋体" w:eastAsia="宋体" w:cs="仿宋"/>
                <w:color w:val="auto"/>
                <w:szCs w:val="21"/>
                <w:highlight w:val="none"/>
                <w:lang w:val="en-US" w:eastAsia="zh-CN"/>
              </w:rPr>
              <w:t>3）有针对本项目养护、管理方面必要的承诺和措施</w:t>
            </w:r>
            <w:r>
              <w:rPr>
                <w:rFonts w:hint="eastAsia" w:ascii="宋体" w:hAnsi="宋体" w:eastAsia="宋体" w:cs="仿宋"/>
                <w:color w:val="auto"/>
                <w:szCs w:val="21"/>
                <w:highlight w:val="none"/>
                <w:lang w:val="en-US" w:eastAsia="zh-CN"/>
              </w:rPr>
              <w:t>，内容简单的，得2分</w:t>
            </w:r>
            <w:r>
              <w:rPr>
                <w:rFonts w:hint="eastAsia" w:ascii="宋体" w:hAnsi="宋体" w:cs="仿宋"/>
                <w:color w:val="auto"/>
                <w:szCs w:val="21"/>
                <w:highlight w:val="none"/>
                <w:lang w:val="en-US" w:eastAsia="zh-CN"/>
              </w:rPr>
              <w:t>；</w:t>
            </w:r>
            <w:r>
              <w:rPr>
                <w:rFonts w:hint="eastAsia" w:ascii="宋体" w:hAnsi="宋体" w:eastAsia="宋体" w:cs="仿宋"/>
                <w:color w:val="auto"/>
                <w:szCs w:val="21"/>
                <w:highlight w:val="none"/>
                <w:lang w:val="en-US" w:eastAsia="zh-CN"/>
              </w:rPr>
              <w:t>承诺和措施内容丰富的</w:t>
            </w:r>
            <w:r>
              <w:rPr>
                <w:rFonts w:hint="default" w:ascii="宋体" w:hAnsi="宋体" w:eastAsia="宋体" w:cs="仿宋"/>
                <w:color w:val="auto"/>
                <w:szCs w:val="21"/>
                <w:highlight w:val="none"/>
                <w:lang w:val="en-US" w:eastAsia="zh-CN"/>
              </w:rPr>
              <w:t>（包含但不限于服务质量、人员设备投入、交接工作和移交工作、补植苗木的储备和保障措施等）得</w:t>
            </w:r>
            <w:r>
              <w:rPr>
                <w:rFonts w:hint="eastAsia" w:ascii="宋体" w:hAnsi="宋体" w:eastAsia="宋体" w:cs="仿宋"/>
                <w:color w:val="auto"/>
                <w:szCs w:val="21"/>
                <w:highlight w:val="none"/>
                <w:lang w:val="en-US" w:eastAsia="zh-CN"/>
              </w:rPr>
              <w:t>3</w:t>
            </w:r>
            <w:r>
              <w:rPr>
                <w:rFonts w:hint="default" w:ascii="宋体" w:hAnsi="宋体" w:eastAsia="宋体" w:cs="仿宋"/>
                <w:color w:val="auto"/>
                <w:szCs w:val="21"/>
                <w:highlight w:val="none"/>
                <w:lang w:val="en-US" w:eastAsia="zh-CN"/>
              </w:rPr>
              <w:t>分</w:t>
            </w:r>
            <w:r>
              <w:rPr>
                <w:rFonts w:hint="eastAsia" w:ascii="宋体" w:hAnsi="宋体" w:eastAsia="宋体" w:cs="仿宋"/>
                <w:color w:val="auto"/>
                <w:szCs w:val="21"/>
                <w:highlight w:val="none"/>
                <w:lang w:val="en-US" w:eastAsia="zh-CN"/>
              </w:rPr>
              <w:t>；</w:t>
            </w:r>
            <w:r>
              <w:rPr>
                <w:rFonts w:hint="default" w:ascii="宋体" w:hAnsi="宋体" w:eastAsia="宋体" w:cs="仿宋"/>
                <w:color w:val="auto"/>
                <w:szCs w:val="21"/>
                <w:highlight w:val="none"/>
                <w:lang w:val="en-US" w:eastAsia="zh-CN"/>
              </w:rPr>
              <w:t>承诺和措施可行性强，保障性强的，得</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分。（满分</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w:t>
            </w:r>
          </w:p>
          <w:p w14:paraId="56B2CAC0">
            <w:pPr>
              <w:widowControl/>
              <w:snapToGrid w:val="0"/>
              <w:spacing w:line="400" w:lineRule="exact"/>
              <w:ind w:firstLine="420" w:firstLineChars="200"/>
              <w:textAlignment w:val="baseline"/>
              <w:rPr>
                <w:rFonts w:hint="default" w:ascii="宋体" w:hAnsi="宋体" w:cs="宋体"/>
                <w:color w:val="auto"/>
                <w:sz w:val="21"/>
                <w:szCs w:val="21"/>
                <w:highlight w:val="none"/>
                <w:lang w:val="en-US" w:eastAsia="zh-CN"/>
              </w:rPr>
            </w:pPr>
            <w:r>
              <w:rPr>
                <w:rFonts w:hint="default" w:ascii="宋体" w:hAnsi="宋体" w:eastAsia="宋体" w:cs="仿宋"/>
                <w:color w:val="auto"/>
                <w:szCs w:val="21"/>
                <w:highlight w:val="none"/>
                <w:lang w:val="en-US" w:eastAsia="zh-CN"/>
              </w:rPr>
              <w:t>4）有针对本项目实际情况的突发事件应急响应、处理机制和方案，承诺年内开展应急演练2次，得</w:t>
            </w:r>
            <w:r>
              <w:rPr>
                <w:rFonts w:hint="eastAsia" w:ascii="宋体" w:hAnsi="宋体" w:eastAsia="宋体" w:cs="仿宋"/>
                <w:color w:val="auto"/>
                <w:szCs w:val="21"/>
                <w:highlight w:val="none"/>
                <w:lang w:val="en-US" w:eastAsia="zh-CN"/>
              </w:rPr>
              <w:t>2</w:t>
            </w:r>
            <w:r>
              <w:rPr>
                <w:rFonts w:hint="default" w:ascii="宋体" w:hAnsi="宋体" w:eastAsia="宋体" w:cs="仿宋"/>
                <w:color w:val="auto"/>
                <w:szCs w:val="21"/>
                <w:highlight w:val="none"/>
                <w:lang w:val="en-US" w:eastAsia="zh-CN"/>
              </w:rPr>
              <w:t>分；根据不同时期、不同阶段的实际形势要求，形成完善的突发事件应急响应、处理机制和方案，组织应急响应专项人员小组，后续及时更新，并按采购方要求及时提交更新后的新材料，承诺年内开展的应急演练多于3次，得</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分。（满分</w:t>
            </w:r>
            <w:r>
              <w:rPr>
                <w:rFonts w:hint="eastAsia" w:ascii="宋体" w:hAnsi="宋体" w:eastAsia="宋体" w:cs="仿宋"/>
                <w:color w:val="auto"/>
                <w:szCs w:val="21"/>
                <w:highlight w:val="none"/>
                <w:lang w:val="en-US" w:eastAsia="zh-CN"/>
              </w:rPr>
              <w:t>4</w:t>
            </w:r>
            <w:r>
              <w:rPr>
                <w:rFonts w:hint="default" w:ascii="宋体" w:hAnsi="宋体" w:eastAsia="宋体" w:cs="仿宋"/>
                <w:color w:val="auto"/>
                <w:szCs w:val="21"/>
                <w:highlight w:val="none"/>
                <w:lang w:val="en-US" w:eastAsia="zh-CN"/>
              </w:rPr>
              <w:t>分）</w:t>
            </w:r>
          </w:p>
        </w:tc>
      </w:tr>
      <w:tr w14:paraId="4DB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42A858BD">
            <w:pPr>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473" w:type="dxa"/>
            <w:shd w:val="clear" w:color="auto" w:fill="auto"/>
            <w:tcMar>
              <w:top w:w="75" w:type="dxa"/>
              <w:left w:w="150" w:type="dxa"/>
              <w:bottom w:w="75" w:type="dxa"/>
              <w:right w:w="150" w:type="dxa"/>
            </w:tcMar>
            <w:vAlign w:val="center"/>
          </w:tcPr>
          <w:p w14:paraId="74B3D253">
            <w:pPr>
              <w:pStyle w:val="6"/>
              <w:jc w:val="center"/>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招标文件 第三节评分标准 综合评分法5.技术 P127</w:t>
            </w:r>
          </w:p>
        </w:tc>
        <w:tc>
          <w:tcPr>
            <w:tcW w:w="3641" w:type="dxa"/>
            <w:shd w:val="clear" w:color="auto" w:fill="auto"/>
            <w:tcMar>
              <w:top w:w="75" w:type="dxa"/>
              <w:left w:w="150" w:type="dxa"/>
              <w:bottom w:w="75" w:type="dxa"/>
              <w:right w:w="150" w:type="dxa"/>
            </w:tcMar>
            <w:vAlign w:val="center"/>
          </w:tcPr>
          <w:p w14:paraId="094BE476">
            <w:pPr>
              <w:widowControl/>
              <w:snapToGrid w:val="0"/>
              <w:spacing w:line="400" w:lineRule="exact"/>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安全生产工作方案(满分8分)</w:t>
            </w:r>
          </w:p>
          <w:p w14:paraId="5728BD59">
            <w:pPr>
              <w:widowControl/>
              <w:snapToGrid w:val="0"/>
              <w:spacing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投标人结合本项目实际情况，对本项目的服务内容做出方案。</w:t>
            </w:r>
          </w:p>
          <w:p w14:paraId="7349A486">
            <w:pPr>
              <w:widowControl/>
              <w:snapToGrid w:val="0"/>
              <w:spacing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一档(4分)：有基本的安全生产工具、设备，基本保障本项目运营管理服务文明安全。建立有简单的安全生产管理制度、全生产管理机构、安全生产考核办法、安全生产操作规程及应急抢险预案、安全生产事故处理预案的，有安全承诺、职工安全生产培训方案；</w:t>
            </w:r>
          </w:p>
          <w:p w14:paraId="6EEAB67F">
            <w:pPr>
              <w:widowControl/>
              <w:snapToGrid w:val="0"/>
              <w:spacing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二档(6分)：有较完善安全生产工具、设备，较好地保障本项目运营管理服务文明安全。建立有完善的安全生产管理制度，较健全的安全生产管理机构，严格的安全生产考核办法，安全生产操作规程较完整，应急预案、安全生产事故处理预案及职工的安全生产培训方案较完善，有安全生产管理办法和安全生产承诺；</w:t>
            </w:r>
          </w:p>
          <w:p w14:paraId="1234E2BC">
            <w:pPr>
              <w:widowControl/>
              <w:snapToGrid w:val="0"/>
              <w:spacing w:line="400" w:lineRule="exact"/>
              <w:ind w:left="0" w:leftChars="0" w:firstLine="367" w:firstLineChars="175"/>
              <w:jc w:val="left"/>
              <w:textAlignment w:val="baseline"/>
              <w:rPr>
                <w:rFonts w:hint="eastAsia" w:ascii="宋体" w:hAnsi="宋体" w:cs="仿宋"/>
                <w:color w:val="auto"/>
                <w:szCs w:val="21"/>
                <w:highlight w:val="none"/>
              </w:rPr>
            </w:pPr>
            <w:r>
              <w:rPr>
                <w:rFonts w:hint="eastAsia" w:ascii="宋体" w:hAnsi="宋体" w:cs="宋体"/>
                <w:color w:val="auto"/>
                <w:szCs w:val="21"/>
                <w:highlight w:val="none"/>
              </w:rPr>
              <w:t>三档（8分）：有完善的安全生产工具、设备（每个员工必须配备统一指定的工作服、安全防护服、安全锥、警示牌、警戒带等，各类工具、设备需提供购买凭证或公司入库清单凭证），完好地确保本项目运营管理服务文明安全。建立有效完善的安全生产管理制度，健全的安全生产管理机构，严格的安全生产考核办法，完整的安全生产操作规程，应急抢险预案、安全生产事故处理预案及职工的安全生产培训方案的；有适合本项目环境特点的管理方案。安全生产管理具体措施有针对性，有安全生产管理办法和安全生产承诺，符合实际情况。</w:t>
            </w:r>
          </w:p>
        </w:tc>
        <w:tc>
          <w:tcPr>
            <w:tcW w:w="3778" w:type="dxa"/>
            <w:shd w:val="clear" w:color="auto" w:fill="auto"/>
            <w:tcMar>
              <w:top w:w="75" w:type="dxa"/>
              <w:left w:w="150" w:type="dxa"/>
              <w:bottom w:w="75" w:type="dxa"/>
              <w:right w:w="150" w:type="dxa"/>
            </w:tcMar>
            <w:vAlign w:val="center"/>
          </w:tcPr>
          <w:p w14:paraId="173B1AE4">
            <w:pPr>
              <w:pStyle w:val="6"/>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tc>
      </w:tr>
      <w:tr w14:paraId="7EA5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0A342D39">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1473" w:type="dxa"/>
            <w:shd w:val="clear" w:color="auto" w:fill="auto"/>
            <w:tcMar>
              <w:top w:w="75" w:type="dxa"/>
              <w:left w:w="150" w:type="dxa"/>
              <w:bottom w:w="75" w:type="dxa"/>
              <w:right w:w="150" w:type="dxa"/>
            </w:tcMar>
            <w:vAlign w:val="center"/>
          </w:tcPr>
          <w:p w14:paraId="47CB43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highlight w:val="none"/>
                <w:lang w:val="en-US" w:eastAsia="zh-CN"/>
              </w:rPr>
            </w:pPr>
            <w:r>
              <w:rPr>
                <w:rFonts w:hint="eastAsia"/>
                <w:color w:val="auto"/>
                <w:highlight w:val="none"/>
                <w:lang w:val="en-US" w:eastAsia="zh-CN"/>
              </w:rPr>
              <w:t xml:space="preserve"> 招标文件 第三节评分标准 综合评分法6.技术 </w:t>
            </w:r>
            <w:r>
              <w:rPr>
                <w:rFonts w:hint="eastAsia" w:ascii="宋体" w:hAnsi="宋体" w:eastAsia="宋体" w:cs="宋体"/>
                <w:color w:val="auto"/>
                <w:highlight w:val="none"/>
                <w:lang w:val="en-US" w:eastAsia="zh-CN"/>
              </w:rPr>
              <w:t>P128</w:t>
            </w:r>
          </w:p>
        </w:tc>
        <w:tc>
          <w:tcPr>
            <w:tcW w:w="3641" w:type="dxa"/>
            <w:shd w:val="clear" w:color="auto" w:fill="auto"/>
            <w:tcMar>
              <w:top w:w="75" w:type="dxa"/>
              <w:left w:w="150" w:type="dxa"/>
              <w:bottom w:w="75" w:type="dxa"/>
              <w:right w:w="150" w:type="dxa"/>
            </w:tcMar>
            <w:vAlign w:val="center"/>
          </w:tcPr>
          <w:p w14:paraId="7F71351D">
            <w:pPr>
              <w:widowControl/>
              <w:snapToGrid w:val="0"/>
              <w:spacing w:line="360" w:lineRule="auto"/>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服务保障承诺分（满分5分）</w:t>
            </w:r>
          </w:p>
          <w:p w14:paraId="587AE451">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bCs/>
                <w:color w:val="auto"/>
                <w:szCs w:val="21"/>
                <w:highlight w:val="none"/>
              </w:rPr>
              <w:t>由评委在打分前根据招标文件要求及投标人提供的服务承诺，讨论各投标人对本项目的服务承诺所属的档次，然后由各评委在相应的档次内独立打分。</w:t>
            </w:r>
          </w:p>
          <w:p w14:paraId="487AEC74">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bCs/>
                <w:color w:val="auto"/>
                <w:szCs w:val="21"/>
                <w:highlight w:val="none"/>
              </w:rPr>
              <w:t>1）一档（3分）：服务承诺基本符合项目要求，仅有框架性服务承诺，未设置相关服务质量保障人员小组、专项资金，无具体量或指标，综合评定一般、可操作性低，处理问题能在40分钟内到达采购人指定的服务现场，承诺购买符合项目最低要求的</w:t>
            </w:r>
            <w:r>
              <w:rPr>
                <w:rFonts w:hint="eastAsia" w:ascii="宋体" w:hAnsi="宋体" w:cs="仿宋"/>
                <w:bCs/>
                <w:color w:val="auto"/>
                <w:szCs w:val="21"/>
                <w:highlight w:val="none"/>
                <w:lang w:eastAsia="zh-CN"/>
              </w:rPr>
              <w:t>公众责任保险</w:t>
            </w:r>
            <w:r>
              <w:rPr>
                <w:rFonts w:hint="eastAsia" w:ascii="宋体" w:hAnsi="宋体" w:cs="仿宋"/>
                <w:bCs/>
                <w:color w:val="auto"/>
                <w:szCs w:val="21"/>
                <w:highlight w:val="none"/>
              </w:rPr>
              <w:t xml:space="preserve">； </w:t>
            </w:r>
          </w:p>
          <w:p w14:paraId="191711D8">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bCs/>
                <w:color w:val="auto"/>
                <w:szCs w:val="21"/>
                <w:highlight w:val="none"/>
              </w:rPr>
              <w:t>2）二档（4分）：服务承诺完全符合项目要求，可行性较高，有合理的服务保障，设置了基本的服务质量保障人员小组、专项服务质量保证资金（每年不低于年度合同金额的2%），综合评定良好，处理问题能在30分钟内到达采购人指定的服务现场，承诺在本项目指定的一般整改期限内相关问题整改完成率达到90%，承诺购买符合项目最低要求的</w:t>
            </w:r>
            <w:r>
              <w:rPr>
                <w:rFonts w:hint="eastAsia" w:ascii="宋体" w:hAnsi="宋体" w:cs="仿宋"/>
                <w:bCs/>
                <w:color w:val="auto"/>
                <w:szCs w:val="21"/>
                <w:highlight w:val="none"/>
                <w:lang w:eastAsia="zh-CN"/>
              </w:rPr>
              <w:t>公众责任保险</w:t>
            </w:r>
            <w:r>
              <w:rPr>
                <w:rFonts w:hint="eastAsia" w:ascii="宋体" w:hAnsi="宋体" w:cs="仿宋"/>
                <w:bCs/>
                <w:color w:val="auto"/>
                <w:szCs w:val="21"/>
                <w:highlight w:val="none"/>
              </w:rPr>
              <w:t>；</w:t>
            </w:r>
          </w:p>
          <w:p w14:paraId="6D223344">
            <w:pPr>
              <w:widowControl/>
              <w:snapToGrid w:val="0"/>
              <w:spacing w:line="400" w:lineRule="exact"/>
              <w:ind w:left="0" w:leftChars="0" w:firstLine="367" w:firstLineChars="175"/>
              <w:jc w:val="center"/>
              <w:textAlignment w:val="baseline"/>
              <w:rPr>
                <w:rFonts w:hint="default" w:ascii="宋体" w:hAnsi="宋体"/>
                <w:bCs/>
                <w:color w:val="auto"/>
                <w:szCs w:val="21"/>
                <w:highlight w:val="none"/>
                <w:lang w:val="en-US"/>
              </w:rPr>
            </w:pPr>
            <w:r>
              <w:rPr>
                <w:rFonts w:hint="eastAsia" w:ascii="宋体" w:hAnsi="宋体" w:cs="仿宋"/>
                <w:bCs/>
                <w:color w:val="auto"/>
                <w:szCs w:val="21"/>
                <w:highlight w:val="none"/>
              </w:rPr>
              <w:t>3）三档（5分）：服务承诺完全符合项目要求且有优于招标文件要求的承诺或措施，内容详细，可行性高，有优质的服务保障，设置了完善的服务质量保障人员小组、应急队伍，设置专项服务质量保证资金（每年不低于年度合同金额的5%），综合评定优秀，处理问题能在30分钟内到达采购人指定的服务现场，承诺在本项目指定的一般整改期限内相关问题整改完成率达到95%，承诺购买优于项目最低要求的</w:t>
            </w:r>
            <w:r>
              <w:rPr>
                <w:rFonts w:hint="eastAsia" w:ascii="宋体" w:hAnsi="宋体" w:cs="仿宋"/>
                <w:bCs/>
                <w:color w:val="auto"/>
                <w:szCs w:val="21"/>
                <w:highlight w:val="none"/>
                <w:lang w:eastAsia="zh-CN"/>
              </w:rPr>
              <w:t>公众责任保险</w:t>
            </w:r>
            <w:r>
              <w:rPr>
                <w:rFonts w:hint="eastAsia" w:ascii="宋体" w:hAnsi="宋体" w:cs="宋体"/>
                <w:bCs/>
                <w:color w:val="auto"/>
                <w:szCs w:val="21"/>
                <w:highlight w:val="none"/>
              </w:rPr>
              <w:t>。</w:t>
            </w:r>
          </w:p>
        </w:tc>
        <w:tc>
          <w:tcPr>
            <w:tcW w:w="3778" w:type="dxa"/>
            <w:shd w:val="clear" w:color="auto" w:fill="auto"/>
            <w:tcMar>
              <w:top w:w="75" w:type="dxa"/>
              <w:left w:w="150" w:type="dxa"/>
              <w:bottom w:w="75" w:type="dxa"/>
              <w:right w:w="150" w:type="dxa"/>
            </w:tcMar>
            <w:vAlign w:val="center"/>
          </w:tcPr>
          <w:p w14:paraId="0CD2F091">
            <w:pPr>
              <w:widowControl/>
              <w:snapToGrid w:val="0"/>
              <w:spacing w:line="360" w:lineRule="auto"/>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服务保障承诺分（满分</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p>
          <w:p w14:paraId="42923126">
            <w:pPr>
              <w:widowControl/>
              <w:snapToGrid w:val="0"/>
              <w:spacing w:line="400" w:lineRule="exact"/>
              <w:ind w:firstLine="420" w:firstLineChars="200"/>
              <w:textAlignment w:val="baseline"/>
              <w:rPr>
                <w:rFonts w:hint="default" w:ascii="宋体" w:hAnsi="宋体" w:eastAsia="宋体" w:cs="仿宋"/>
                <w:bCs/>
                <w:color w:val="auto"/>
                <w:szCs w:val="21"/>
                <w:highlight w:val="none"/>
                <w:lang w:val="en-US" w:eastAsia="zh-CN"/>
              </w:rPr>
            </w:pPr>
            <w:r>
              <w:rPr>
                <w:rFonts w:hint="default" w:ascii="宋体" w:hAnsi="宋体" w:eastAsia="宋体" w:cs="仿宋"/>
                <w:bCs/>
                <w:color w:val="auto"/>
                <w:szCs w:val="21"/>
                <w:highlight w:val="none"/>
                <w:lang w:val="en-US" w:eastAsia="zh-CN"/>
              </w:rPr>
              <w:t>由评委在打分前根据招标文件要求及投标人提供的服务承诺，讨论各投标人对本项目的服务承诺所属的档次，然后由各评委在相应的档次内独立打分。</w:t>
            </w:r>
          </w:p>
          <w:p w14:paraId="3736EAE2">
            <w:pPr>
              <w:widowControl/>
              <w:snapToGrid w:val="0"/>
              <w:spacing w:line="400" w:lineRule="exact"/>
              <w:ind w:firstLine="420" w:firstLineChars="200"/>
              <w:textAlignment w:val="baseline"/>
              <w:rPr>
                <w:rFonts w:hint="default" w:ascii="宋体" w:hAnsi="宋体" w:eastAsia="宋体" w:cs="仿宋"/>
                <w:bCs/>
                <w:color w:val="auto"/>
                <w:szCs w:val="21"/>
                <w:highlight w:val="none"/>
                <w:lang w:val="en-US" w:eastAsia="zh-CN"/>
              </w:rPr>
            </w:pPr>
            <w:r>
              <w:rPr>
                <w:rFonts w:hint="default" w:ascii="宋体" w:hAnsi="宋体" w:eastAsia="宋体" w:cs="仿宋"/>
                <w:bCs/>
                <w:color w:val="auto"/>
                <w:szCs w:val="21"/>
                <w:highlight w:val="none"/>
                <w:lang w:val="en-US" w:eastAsia="zh-CN"/>
              </w:rPr>
              <w:t>1）一档（3分）：服务承诺基本符合项目要求，仅有框架性服务承诺，未设置相关服务质量保障人员小组、无具体量或指标，综合评定一般、可操作性低，处理问题能在40分钟内到达采购人指定的服务现场，承诺购买符合项目最低要求的公众责任保险；</w:t>
            </w:r>
          </w:p>
          <w:p w14:paraId="15DA081A">
            <w:pPr>
              <w:widowControl/>
              <w:snapToGrid w:val="0"/>
              <w:spacing w:line="400" w:lineRule="exact"/>
              <w:ind w:firstLine="420" w:firstLineChars="200"/>
              <w:textAlignment w:val="baseline"/>
              <w:rPr>
                <w:rFonts w:hint="default" w:ascii="宋体" w:hAnsi="宋体" w:eastAsia="宋体" w:cs="仿宋"/>
                <w:bCs/>
                <w:color w:val="auto"/>
                <w:szCs w:val="21"/>
                <w:highlight w:val="none"/>
                <w:lang w:val="en-US" w:eastAsia="zh-CN"/>
              </w:rPr>
            </w:pPr>
            <w:r>
              <w:rPr>
                <w:rFonts w:hint="default" w:ascii="宋体" w:hAnsi="宋体" w:eastAsia="宋体" w:cs="仿宋"/>
                <w:bCs/>
                <w:color w:val="auto"/>
                <w:szCs w:val="21"/>
                <w:highlight w:val="none"/>
                <w:lang w:val="en-US" w:eastAsia="zh-CN"/>
              </w:rPr>
              <w:t>2）二档（4分）：服务承诺完全符合项目要求，可行性较高，有合理的服务保障，设置了基本的服务质量保障人员小组，综合评定良好，处理问题能在30分钟内到达采购人指定的服务现场，承诺在本项目指定的一般整改期限内相关问题整改完成率达到90%，承诺购买符合项目最低要求的公众责任保险；</w:t>
            </w:r>
          </w:p>
          <w:p w14:paraId="1045D6FC">
            <w:pPr>
              <w:widowControl/>
              <w:snapToGrid w:val="0"/>
              <w:spacing w:line="400" w:lineRule="exact"/>
              <w:ind w:firstLine="420" w:firstLineChars="200"/>
              <w:textAlignment w:val="baseline"/>
              <w:rPr>
                <w:rFonts w:hint="default" w:ascii="宋体" w:hAnsi="宋体" w:eastAsia="宋体" w:cs="仿宋"/>
                <w:bCs/>
                <w:color w:val="auto"/>
                <w:szCs w:val="21"/>
                <w:highlight w:val="none"/>
                <w:lang w:val="en-US" w:eastAsia="zh-CN"/>
              </w:rPr>
            </w:pPr>
            <w:r>
              <w:rPr>
                <w:rFonts w:hint="default" w:ascii="宋体" w:hAnsi="宋体" w:eastAsia="宋体" w:cs="仿宋"/>
                <w:bCs/>
                <w:color w:val="auto"/>
                <w:szCs w:val="21"/>
                <w:highlight w:val="none"/>
                <w:lang w:val="en-US" w:eastAsia="zh-CN"/>
              </w:rPr>
              <w:t>3）三档（5分）：服务承诺完全符合项目要求且有优于招标文件要求的承诺或措施，内容详细，可行性高，有优质的服务保障，设置了完善的服务质量保障人员小组、应急队伍，综合评定优秀，处理问题能在30分钟内到达采购人指定的服务现场，承诺在本项目指定的一般整改期限内相关问题整改完成率达到95%，承诺购买优于项目最低要求的公众责任保险。</w:t>
            </w:r>
          </w:p>
          <w:p w14:paraId="57B65B8B">
            <w:pPr>
              <w:widowControl/>
              <w:snapToGrid w:val="0"/>
              <w:spacing w:line="400" w:lineRule="exact"/>
              <w:ind w:firstLine="420" w:firstLineChars="200"/>
              <w:textAlignment w:val="baseline"/>
              <w:rPr>
                <w:rFonts w:hint="default" w:ascii="宋体" w:hAnsi="宋体" w:eastAsia="宋体" w:cs="仿宋"/>
                <w:bCs/>
                <w:color w:val="auto"/>
                <w:szCs w:val="21"/>
                <w:highlight w:val="none"/>
                <w:lang w:val="en-US"/>
              </w:rPr>
            </w:pPr>
          </w:p>
        </w:tc>
      </w:tr>
      <w:tr w14:paraId="386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603BA219">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473" w:type="dxa"/>
            <w:shd w:val="clear" w:color="auto" w:fill="auto"/>
            <w:tcMar>
              <w:top w:w="75" w:type="dxa"/>
              <w:left w:w="150" w:type="dxa"/>
              <w:bottom w:w="75" w:type="dxa"/>
              <w:right w:w="150" w:type="dxa"/>
            </w:tcMar>
            <w:vAlign w:val="center"/>
          </w:tcPr>
          <w:p w14:paraId="74359E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综合评分法7技术 </w:t>
            </w:r>
            <w:r>
              <w:rPr>
                <w:rFonts w:hint="eastAsia" w:ascii="宋体" w:hAnsi="宋体" w:eastAsia="宋体" w:cs="宋体"/>
                <w:color w:val="auto"/>
                <w:highlight w:val="none"/>
                <w:lang w:val="en-US" w:eastAsia="zh-CN"/>
              </w:rPr>
              <w:t>P128</w:t>
            </w:r>
          </w:p>
        </w:tc>
        <w:tc>
          <w:tcPr>
            <w:tcW w:w="3641" w:type="dxa"/>
            <w:shd w:val="clear" w:color="auto" w:fill="auto"/>
            <w:tcMar>
              <w:top w:w="75" w:type="dxa"/>
              <w:left w:w="150" w:type="dxa"/>
              <w:bottom w:w="75" w:type="dxa"/>
              <w:right w:w="150" w:type="dxa"/>
            </w:tcMar>
            <w:vAlign w:val="center"/>
          </w:tcPr>
          <w:p w14:paraId="0EF20092">
            <w:pPr>
              <w:widowControl/>
              <w:snapToGrid w:val="0"/>
              <w:spacing w:line="400" w:lineRule="exact"/>
              <w:jc w:val="both"/>
              <w:textAlignment w:val="baseline"/>
              <w:rPr>
                <w:rFonts w:hint="eastAsia" w:ascii="宋体" w:hAnsi="宋体" w:cs="仿宋"/>
                <w:bCs/>
                <w:color w:val="auto"/>
                <w:szCs w:val="21"/>
                <w:highlight w:val="none"/>
              </w:rPr>
            </w:pPr>
            <w:r>
              <w:rPr>
                <w:rFonts w:hint="default" w:ascii="宋体" w:hAnsi="宋体" w:eastAsia="宋体" w:cs="宋体"/>
                <w:b/>
                <w:color w:val="auto"/>
                <w:szCs w:val="21"/>
                <w:highlight w:val="none"/>
                <w:lang w:val="en-US" w:eastAsia="zh-CN"/>
              </w:rPr>
              <w:t>人员投入情况（满分20分）</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Cs/>
                <w:color w:val="auto"/>
                <w:szCs w:val="21"/>
                <w:highlight w:val="none"/>
                <w:lang w:val="en-US" w:eastAsia="zh-CN"/>
              </w:rPr>
              <w:t>0～20</w:t>
            </w:r>
          </w:p>
        </w:tc>
        <w:tc>
          <w:tcPr>
            <w:tcW w:w="3778" w:type="dxa"/>
            <w:shd w:val="clear" w:color="auto" w:fill="auto"/>
            <w:tcMar>
              <w:top w:w="75" w:type="dxa"/>
              <w:left w:w="150" w:type="dxa"/>
              <w:bottom w:w="75" w:type="dxa"/>
              <w:right w:w="150" w:type="dxa"/>
            </w:tcMar>
            <w:vAlign w:val="center"/>
          </w:tcPr>
          <w:p w14:paraId="79716005">
            <w:pPr>
              <w:widowControl/>
              <w:snapToGrid w:val="0"/>
              <w:spacing w:line="400" w:lineRule="exact"/>
              <w:textAlignment w:val="baseline"/>
              <w:rPr>
                <w:rFonts w:hint="default" w:ascii="宋体" w:hAnsi="宋体" w:eastAsia="宋体" w:cs="仿宋"/>
                <w:bCs/>
                <w:color w:val="auto"/>
                <w:szCs w:val="21"/>
                <w:highlight w:val="none"/>
                <w:lang w:val="en-US"/>
              </w:rPr>
            </w:pPr>
            <w:r>
              <w:rPr>
                <w:rFonts w:hint="default" w:ascii="宋体" w:hAnsi="宋体" w:eastAsia="宋体" w:cs="宋体"/>
                <w:b/>
                <w:color w:val="auto"/>
                <w:szCs w:val="21"/>
                <w:highlight w:val="none"/>
                <w:lang w:val="en-US" w:eastAsia="zh-CN"/>
              </w:rPr>
              <w:t>人员投入情况（满分</w:t>
            </w:r>
            <w:r>
              <w:rPr>
                <w:rFonts w:hint="eastAsia" w:ascii="宋体" w:hAnsi="宋体" w:eastAsia="宋体" w:cs="宋体"/>
                <w:b/>
                <w:color w:val="auto"/>
                <w:szCs w:val="21"/>
                <w:highlight w:val="none"/>
                <w:lang w:val="en-US" w:eastAsia="zh-CN"/>
              </w:rPr>
              <w:t>13</w:t>
            </w:r>
            <w:r>
              <w:rPr>
                <w:rFonts w:hint="default" w:ascii="宋体" w:hAnsi="宋体" w:eastAsia="宋体" w:cs="宋体"/>
                <w:b/>
                <w:color w:val="auto"/>
                <w:szCs w:val="21"/>
                <w:highlight w:val="none"/>
                <w:lang w:val="en-US" w:eastAsia="zh-CN"/>
              </w:rPr>
              <w:t>分）</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Cs/>
                <w:color w:val="auto"/>
                <w:szCs w:val="21"/>
                <w:highlight w:val="none"/>
                <w:lang w:val="en-US" w:eastAsia="zh-CN"/>
              </w:rPr>
              <w:t>0～13</w:t>
            </w:r>
          </w:p>
        </w:tc>
      </w:tr>
      <w:tr w14:paraId="2F6C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4C3AB131">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1473" w:type="dxa"/>
            <w:shd w:val="clear" w:color="auto" w:fill="auto"/>
            <w:tcMar>
              <w:top w:w="75" w:type="dxa"/>
              <w:left w:w="150" w:type="dxa"/>
              <w:bottom w:w="75" w:type="dxa"/>
              <w:right w:w="150" w:type="dxa"/>
            </w:tcMar>
            <w:vAlign w:val="center"/>
          </w:tcPr>
          <w:p w14:paraId="523D45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综合评分法7.1技术 </w:t>
            </w:r>
            <w:r>
              <w:rPr>
                <w:rFonts w:hint="eastAsia" w:ascii="宋体" w:hAnsi="宋体" w:eastAsia="宋体" w:cs="宋体"/>
                <w:color w:val="auto"/>
                <w:highlight w:val="none"/>
                <w:lang w:val="en-US" w:eastAsia="zh-CN"/>
              </w:rPr>
              <w:t>P128</w:t>
            </w:r>
          </w:p>
        </w:tc>
        <w:tc>
          <w:tcPr>
            <w:tcW w:w="3641" w:type="dxa"/>
            <w:shd w:val="clear" w:color="auto" w:fill="auto"/>
            <w:tcMar>
              <w:top w:w="75" w:type="dxa"/>
              <w:left w:w="150" w:type="dxa"/>
              <w:bottom w:w="75" w:type="dxa"/>
              <w:right w:w="150" w:type="dxa"/>
            </w:tcMar>
            <w:vAlign w:val="center"/>
          </w:tcPr>
          <w:p w14:paraId="56C14C5A">
            <w:pPr>
              <w:widowControl/>
              <w:snapToGrid w:val="0"/>
              <w:spacing w:line="400" w:lineRule="exact"/>
              <w:ind w:firstLine="422"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1）投入本项目的作业层一线养护作业人员（满分8分）</w:t>
            </w:r>
          </w:p>
          <w:p w14:paraId="52B3B56E">
            <w:pPr>
              <w:widowControl/>
              <w:snapToGrid w:val="0"/>
              <w:spacing w:line="400" w:lineRule="exact"/>
              <w:ind w:firstLine="420" w:firstLineChars="200"/>
              <w:textAlignment w:val="baseline"/>
              <w:rPr>
                <w:rFonts w:hint="eastAsia" w:ascii="宋体" w:hAnsi="宋体" w:cs="仿宋"/>
                <w:color w:val="auto"/>
                <w:szCs w:val="21"/>
                <w:highlight w:val="none"/>
              </w:rPr>
            </w:pPr>
            <w:r>
              <w:rPr>
                <w:rFonts w:hint="eastAsia" w:ascii="宋体" w:hAnsi="宋体" w:cs="仿宋"/>
                <w:color w:val="auto"/>
                <w:szCs w:val="21"/>
                <w:highlight w:val="none"/>
              </w:rPr>
              <w:t>一档（6分）：投入的作业层一线养护作业人员配置数达到招标基本要求数，且设置基本合理可行；</w:t>
            </w:r>
            <w:r>
              <w:rPr>
                <w:rFonts w:hint="eastAsia" w:ascii="宋体" w:hAnsi="宋体" w:cs="仿宋"/>
                <w:bCs/>
                <w:color w:val="auto"/>
                <w:szCs w:val="21"/>
                <w:highlight w:val="none"/>
              </w:rPr>
              <w:t>除管理层人员外，作业层人员：①承诺拟投入的绿化养护作业层人员在87人及以上；②承诺拟投入的卫生保洁作业层人员在84人及以上；③承诺拟投入的安保作业层人员在90人及以上；④承诺拟投入的市政设施设备作业层人员在14人及以上。</w:t>
            </w:r>
          </w:p>
          <w:p w14:paraId="48F1275F">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color w:val="auto"/>
                <w:szCs w:val="21"/>
                <w:highlight w:val="none"/>
              </w:rPr>
              <w:t>二档（7分）：投入的作业层一线养护作业人员配置数超过招标需求，且设置合理可行，制定有人员配置方案及人员培训计划；</w:t>
            </w:r>
            <w:r>
              <w:rPr>
                <w:rFonts w:hint="eastAsia" w:ascii="宋体" w:hAnsi="宋体" w:cs="仿宋"/>
                <w:bCs/>
                <w:color w:val="auto"/>
                <w:szCs w:val="21"/>
                <w:highlight w:val="none"/>
              </w:rPr>
              <w:t>除管理层人员外，作业层人员：①承诺拟投入的绿化养护作业层人员在89人及以上；②承诺拟投入的卫生保洁作业层人员在86人及以上；③承诺拟投入的安保作业层人员在92人及以上；④承诺拟投入的市政设施设备作业层人员在15人及以上。</w:t>
            </w:r>
          </w:p>
          <w:p w14:paraId="2452EA85">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color w:val="auto"/>
                <w:szCs w:val="21"/>
                <w:highlight w:val="none"/>
              </w:rPr>
              <w:t>三档（8分）：投入的作业层一线养护作业人员配置数超过招标需求，且设置合理可行，制定有人员配置方案及人员培训计划；</w:t>
            </w:r>
            <w:r>
              <w:rPr>
                <w:rFonts w:hint="eastAsia" w:ascii="宋体" w:hAnsi="宋体" w:cs="仿宋"/>
                <w:bCs/>
                <w:color w:val="auto"/>
                <w:szCs w:val="21"/>
                <w:highlight w:val="none"/>
              </w:rPr>
              <w:t>除管理层人员外，作业层人员：①承诺拟投入的绿化养护作业层人员在91人及以上；②承诺拟投入的卫生保洁作业层人员在88人及以上；③承诺拟投入的安保作业层人员在94人及以上；④承诺拟投入的市政设施设备作业层人员在16人及以上。</w:t>
            </w:r>
          </w:p>
          <w:p w14:paraId="43EB3DF5">
            <w:pPr>
              <w:widowControl/>
              <w:snapToGrid w:val="0"/>
              <w:spacing w:line="400" w:lineRule="exact"/>
              <w:ind w:left="0" w:leftChars="0" w:firstLine="369" w:firstLineChars="175"/>
              <w:jc w:val="left"/>
              <w:textAlignment w:val="baseline"/>
              <w:rPr>
                <w:rFonts w:hint="eastAsia" w:ascii="宋体" w:hAnsi="宋体" w:cs="仿宋"/>
                <w:bCs/>
                <w:color w:val="auto"/>
                <w:szCs w:val="21"/>
                <w:highlight w:val="none"/>
              </w:rPr>
            </w:pPr>
            <w:r>
              <w:rPr>
                <w:rFonts w:hint="eastAsia" w:ascii="宋体" w:hAnsi="宋体" w:cs="仿宋"/>
                <w:b/>
                <w:color w:val="auto"/>
                <w:szCs w:val="21"/>
                <w:highlight w:val="none"/>
              </w:rPr>
              <w:t>注：本项目投入本项目的作业层一线养护作业人员</w:t>
            </w:r>
            <w:r>
              <w:rPr>
                <w:rFonts w:hint="eastAsia" w:ascii="宋体" w:hAnsi="宋体" w:cs="仿宋"/>
                <w:bCs/>
                <w:color w:val="auto"/>
                <w:szCs w:val="21"/>
                <w:highlight w:val="none"/>
              </w:rPr>
              <w:t>投标时请提供人员名单，名单包含人员性别、年龄、工作职责等情况</w:t>
            </w:r>
            <w:r>
              <w:rPr>
                <w:rFonts w:hint="eastAsia" w:ascii="宋体" w:hAnsi="宋体" w:cs="宋体"/>
                <w:bCs/>
                <w:color w:val="auto"/>
                <w:szCs w:val="21"/>
                <w:highlight w:val="none"/>
              </w:rPr>
              <w:t>。</w:t>
            </w:r>
          </w:p>
        </w:tc>
        <w:tc>
          <w:tcPr>
            <w:tcW w:w="3778" w:type="dxa"/>
            <w:shd w:val="clear" w:color="auto" w:fill="auto"/>
            <w:tcMar>
              <w:top w:w="75" w:type="dxa"/>
              <w:left w:w="150" w:type="dxa"/>
              <w:bottom w:w="75" w:type="dxa"/>
              <w:right w:w="150" w:type="dxa"/>
            </w:tcMar>
            <w:vAlign w:val="center"/>
          </w:tcPr>
          <w:p w14:paraId="3B6EC3AA">
            <w:pPr>
              <w:widowControl/>
              <w:snapToGrid w:val="0"/>
              <w:spacing w:line="400" w:lineRule="exact"/>
              <w:ind w:firstLine="210" w:firstLineChars="100"/>
              <w:jc w:val="center"/>
              <w:textAlignment w:val="baseline"/>
              <w:rPr>
                <w:rFonts w:hint="eastAsia" w:ascii="宋体" w:hAnsi="宋体" w:cs="仿宋" w:eastAsiaTheme="minorEastAsia"/>
                <w:bCs/>
                <w:color w:val="auto"/>
                <w:szCs w:val="21"/>
                <w:highlight w:val="none"/>
                <w:lang w:eastAsia="zh-CN"/>
              </w:rPr>
            </w:pPr>
            <w:r>
              <w:rPr>
                <w:rFonts w:hint="eastAsia" w:ascii="宋体" w:hAnsi="宋体" w:cs="仿宋"/>
                <w:bCs/>
                <w:color w:val="auto"/>
                <w:szCs w:val="21"/>
                <w:highlight w:val="none"/>
                <w:lang w:eastAsia="zh-CN"/>
              </w:rPr>
              <w:t>此项评分内容删除</w:t>
            </w:r>
          </w:p>
        </w:tc>
      </w:tr>
      <w:tr w14:paraId="1547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5566D8BA">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1473" w:type="dxa"/>
            <w:shd w:val="clear" w:color="auto" w:fill="auto"/>
            <w:tcMar>
              <w:top w:w="75" w:type="dxa"/>
              <w:left w:w="150" w:type="dxa"/>
              <w:bottom w:w="75" w:type="dxa"/>
              <w:right w:w="150" w:type="dxa"/>
            </w:tcMar>
            <w:vAlign w:val="center"/>
          </w:tcPr>
          <w:p w14:paraId="5C2075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综合评分法7.2技术 </w:t>
            </w:r>
            <w:r>
              <w:rPr>
                <w:rFonts w:hint="eastAsia" w:ascii="宋体" w:hAnsi="宋体" w:eastAsia="宋体" w:cs="宋体"/>
                <w:color w:val="auto"/>
                <w:highlight w:val="none"/>
                <w:lang w:val="en-US" w:eastAsia="zh-CN"/>
              </w:rPr>
              <w:t>P129</w:t>
            </w:r>
          </w:p>
        </w:tc>
        <w:tc>
          <w:tcPr>
            <w:tcW w:w="3641" w:type="dxa"/>
            <w:shd w:val="clear" w:color="auto" w:fill="auto"/>
            <w:tcMar>
              <w:top w:w="75" w:type="dxa"/>
              <w:left w:w="150" w:type="dxa"/>
              <w:bottom w:w="75" w:type="dxa"/>
              <w:right w:w="150" w:type="dxa"/>
            </w:tcMar>
            <w:vAlign w:val="center"/>
          </w:tcPr>
          <w:p w14:paraId="2F5B360C">
            <w:pPr>
              <w:widowControl/>
              <w:snapToGrid w:val="0"/>
              <w:spacing w:line="400" w:lineRule="exact"/>
              <w:ind w:firstLine="422" w:firstLineChars="200"/>
              <w:textAlignment w:val="baseline"/>
              <w:rPr>
                <w:rFonts w:hint="eastAsia" w:ascii="宋体" w:hAnsi="宋体" w:cs="仿宋"/>
                <w:b/>
                <w:color w:val="auto"/>
                <w:szCs w:val="21"/>
                <w:highlight w:val="none"/>
              </w:rPr>
            </w:pPr>
            <w:r>
              <w:rPr>
                <w:rFonts w:hint="eastAsia" w:ascii="宋体" w:hAnsi="宋体" w:cs="仿宋"/>
                <w:b/>
                <w:color w:val="auto"/>
                <w:szCs w:val="21"/>
                <w:highlight w:val="none"/>
              </w:rPr>
              <w:t>2）投入本项目的项目总负责人、各分项主管和资料员（满分10分）（</w:t>
            </w:r>
            <w:r>
              <w:rPr>
                <w:rFonts w:hint="eastAsia" w:ascii="宋体" w:hAnsi="宋体" w:cs="仿宋"/>
                <w:color w:val="auto"/>
                <w:szCs w:val="21"/>
                <w:highlight w:val="none"/>
              </w:rPr>
              <w:t>本项技术管理人员和资料员不得兼顾其他项目工程，且本项目内不兼任，不得重复计算，原则上不接受人员变动，全日制工作，如有更换须提前至少5个工作日向业主提出书面申请，新任命人专业技术资格条件不得低于中标单位投标时所承诺的条件，并经业主审核同意后方可更换），具体如下：</w:t>
            </w:r>
          </w:p>
          <w:p w14:paraId="7BCC3C84">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color w:val="auto"/>
                <w:szCs w:val="21"/>
                <w:highlight w:val="none"/>
              </w:rPr>
              <w:t>一档（3分）：投入本项目管理层人员满足招标文件基本要求（①</w:t>
            </w:r>
            <w:r>
              <w:rPr>
                <w:rFonts w:hint="eastAsia" w:ascii="宋体" w:hAnsi="宋体" w:cs="仿宋"/>
                <w:bCs/>
                <w:color w:val="auto"/>
                <w:szCs w:val="21"/>
                <w:highlight w:val="none"/>
              </w:rPr>
              <w:t>项目总负责人：1人；②绿化养护：1人；③卫生保洁：1人；④安保：2人；⑤市政设施设备维护：1人），并配备本项目专职资料员1人；其中项目总负责人具有市政公用工程专业二级及以上注册建造师且具备有效的安全生产考核合格证书（B类）且具有中级职称，</w:t>
            </w:r>
            <w:r>
              <w:rPr>
                <w:rFonts w:hint="eastAsia" w:ascii="宋体" w:hAnsi="宋体" w:cs="仿宋"/>
                <w:color w:val="auto"/>
                <w:szCs w:val="21"/>
                <w:highlight w:val="none"/>
              </w:rPr>
              <w:t>绿化养护主管具备园林、植保相关专业中级及以上职称，市政设施设备维护主管具有市政公用工程专业二级及以上注册建造师且具备有效的安全生产考核合格证书（B类）。</w:t>
            </w:r>
          </w:p>
          <w:p w14:paraId="47975515">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bCs/>
                <w:color w:val="auto"/>
                <w:szCs w:val="21"/>
                <w:highlight w:val="none"/>
              </w:rPr>
              <w:t>二档（6分）：投入本项目管理层人员优于招标文件基本要求（①项目总负责人：1人；②绿化养护：2人；③卫生保洁：2人；④安保：3人；⑤市政设施设备维护：1人），并配备本项目专职资料员1人；其中项目总负责人具有市政公用工程专业一级及以上注册建造师且具备有效的安全生产考核合格证书（B类）且具有副高级职称，</w:t>
            </w:r>
            <w:r>
              <w:rPr>
                <w:rFonts w:hint="eastAsia" w:ascii="宋体" w:hAnsi="宋体" w:cs="仿宋"/>
                <w:color w:val="auto"/>
                <w:szCs w:val="21"/>
                <w:highlight w:val="none"/>
              </w:rPr>
              <w:t>绿化养护主管具备园林、植保相关专业副高级及以上职称，市政设施设备维护主管具有市政公用工程专业二级及以上注册建造师且具备有效的安全生产考核合格证书（B类）和中级工程师职称</w:t>
            </w:r>
            <w:r>
              <w:rPr>
                <w:rFonts w:hint="eastAsia" w:ascii="宋体" w:hAnsi="宋体" w:cs="仿宋"/>
                <w:bCs/>
                <w:color w:val="auto"/>
                <w:szCs w:val="21"/>
                <w:highlight w:val="none"/>
              </w:rPr>
              <w:t>。</w:t>
            </w:r>
          </w:p>
          <w:p w14:paraId="5AD15716">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bCs/>
                <w:color w:val="auto"/>
                <w:szCs w:val="21"/>
                <w:highlight w:val="none"/>
              </w:rPr>
              <w:t>三档</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lang w:val="en-US" w:eastAsia="zh-CN"/>
              </w:rPr>
              <w:t>10分</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rPr>
              <w:t>:投入本项目管理层人员优于招标文件基本要求（①项目总负责人：1人；②绿化养护：2人；③卫生保洁：2人；④安保：3人；⑤市政设施设备维护：2人），并配备本项目专职资料员1人；其中项目总负责人具有市政公用工程专业一级及以上注册建造师且具备有效的安全生产考核合格证书（B类）且具有</w:t>
            </w:r>
            <w:r>
              <w:rPr>
                <w:rFonts w:hint="eastAsia" w:ascii="宋体" w:hAnsi="宋体" w:cs="仿宋"/>
                <w:color w:val="auto"/>
                <w:szCs w:val="21"/>
                <w:highlight w:val="none"/>
              </w:rPr>
              <w:t>副高级及以上职称</w:t>
            </w:r>
            <w:r>
              <w:rPr>
                <w:rFonts w:hint="eastAsia" w:ascii="宋体" w:hAnsi="宋体" w:cs="仿宋"/>
                <w:bCs/>
                <w:color w:val="auto"/>
                <w:szCs w:val="21"/>
                <w:highlight w:val="none"/>
              </w:rPr>
              <w:t>，</w:t>
            </w:r>
            <w:r>
              <w:rPr>
                <w:rFonts w:hint="eastAsia" w:ascii="宋体" w:hAnsi="宋体" w:cs="仿宋"/>
                <w:color w:val="auto"/>
                <w:szCs w:val="21"/>
                <w:highlight w:val="none"/>
              </w:rPr>
              <w:t>绿化养护主管具备园林、植保相关专业副高级及以上职称，市政设施设备维护主管具有市政公用工程专业二级及以上注册建造师且具备有效的安全生产考核合格证书（B类）和副高级及以上职称。</w:t>
            </w:r>
          </w:p>
          <w:p w14:paraId="294E6139">
            <w:pPr>
              <w:widowControl/>
              <w:snapToGrid w:val="0"/>
              <w:spacing w:line="400" w:lineRule="exact"/>
              <w:ind w:left="0" w:leftChars="0" w:firstLine="369" w:firstLineChars="175"/>
              <w:jc w:val="left"/>
              <w:textAlignment w:val="baseline"/>
              <w:rPr>
                <w:rFonts w:hint="eastAsia" w:ascii="宋体" w:hAnsi="宋体" w:cs="仿宋"/>
                <w:b/>
                <w:color w:val="auto"/>
                <w:szCs w:val="21"/>
                <w:highlight w:val="none"/>
              </w:rPr>
            </w:pPr>
            <w:r>
              <w:rPr>
                <w:rFonts w:hint="eastAsia" w:ascii="宋体" w:hAnsi="宋体" w:cs="仿宋"/>
                <w:b/>
                <w:color w:val="auto"/>
                <w:szCs w:val="21"/>
                <w:highlight w:val="none"/>
              </w:rPr>
              <w:t>注：</w:t>
            </w:r>
            <w:r>
              <w:rPr>
                <w:rFonts w:hint="eastAsia" w:ascii="宋体" w:hAnsi="宋体" w:cs="仿宋"/>
                <w:color w:val="auto"/>
                <w:szCs w:val="21"/>
                <w:highlight w:val="none"/>
              </w:rPr>
              <w:t>拟投入本项目的项目总负责人、管理层人员资料员均必须为投标人本单位正式员工，在投标文件中提供项目人员[投标截止之日前半年内供应商连续三个月]社保证明材料复印件</w:t>
            </w:r>
            <w:r>
              <w:rPr>
                <w:rFonts w:hint="eastAsia" w:ascii="宋体" w:hAnsi="宋体" w:cs="仿宋"/>
                <w:color w:val="auto"/>
                <w:szCs w:val="21"/>
                <w:highlight w:val="none"/>
                <w:lang w:eastAsia="zh-CN"/>
              </w:rPr>
              <w:t>、</w:t>
            </w:r>
            <w:r>
              <w:rPr>
                <w:rFonts w:hint="eastAsia" w:ascii="宋体" w:hAnsi="宋体" w:cs="仿宋"/>
                <w:bCs/>
                <w:color w:val="auto"/>
                <w:szCs w:val="21"/>
                <w:highlight w:val="none"/>
                <w:lang w:val="en-US" w:eastAsia="zh-CN"/>
              </w:rPr>
              <w:t>人员身份证复印件及</w:t>
            </w:r>
            <w:r>
              <w:rPr>
                <w:rFonts w:hint="eastAsia" w:ascii="宋体" w:hAnsi="宋体" w:cs="仿宋"/>
                <w:color w:val="auto"/>
                <w:szCs w:val="21"/>
                <w:highlight w:val="none"/>
              </w:rPr>
              <w:t>人员资格证复印件并加盖投标单位公章，并提供学历证明 、职称证明、资格证明等材料复印件，原件备查，不提供不得分。其余投入人员投标时请提供人员名单</w:t>
            </w:r>
            <w:r>
              <w:rPr>
                <w:rFonts w:hint="eastAsia" w:ascii="宋体" w:hAnsi="宋体" w:cs="仿宋"/>
                <w:color w:val="auto"/>
                <w:szCs w:val="21"/>
                <w:highlight w:val="none"/>
                <w:lang w:val="en-US" w:eastAsia="zh-CN"/>
              </w:rPr>
              <w:t>及</w:t>
            </w:r>
            <w:r>
              <w:rPr>
                <w:rFonts w:hint="eastAsia" w:ascii="宋体" w:hAnsi="宋体" w:cs="仿宋"/>
                <w:bCs/>
                <w:color w:val="auto"/>
                <w:szCs w:val="21"/>
                <w:highlight w:val="none"/>
                <w:lang w:val="en-US" w:eastAsia="zh-CN"/>
              </w:rPr>
              <w:t>人员身份证复印件</w:t>
            </w:r>
            <w:r>
              <w:rPr>
                <w:rFonts w:hint="eastAsia" w:ascii="宋体" w:hAnsi="宋体" w:cs="仿宋"/>
                <w:color w:val="auto"/>
                <w:szCs w:val="21"/>
                <w:highlight w:val="none"/>
              </w:rPr>
              <w:t>，名单包含人员性别、年龄、工作职责及联系方式等情况。</w:t>
            </w:r>
          </w:p>
        </w:tc>
        <w:tc>
          <w:tcPr>
            <w:tcW w:w="3778" w:type="dxa"/>
            <w:shd w:val="clear" w:color="auto" w:fill="auto"/>
            <w:tcMar>
              <w:top w:w="75" w:type="dxa"/>
              <w:left w:w="150" w:type="dxa"/>
              <w:bottom w:w="75" w:type="dxa"/>
              <w:right w:w="150" w:type="dxa"/>
            </w:tcMar>
            <w:vAlign w:val="center"/>
          </w:tcPr>
          <w:p w14:paraId="73DC6CD2">
            <w:pPr>
              <w:widowControl/>
              <w:snapToGrid w:val="0"/>
              <w:spacing w:line="400" w:lineRule="exact"/>
              <w:ind w:firstLine="422" w:firstLineChars="200"/>
              <w:textAlignment w:val="baseline"/>
              <w:rPr>
                <w:rFonts w:hint="eastAsia" w:ascii="宋体" w:hAnsi="宋体" w:cs="仿宋"/>
                <w:bCs/>
                <w:color w:val="auto"/>
                <w:szCs w:val="21"/>
                <w:highlight w:val="none"/>
              </w:rPr>
            </w:pPr>
            <w:r>
              <w:rPr>
                <w:rFonts w:hint="eastAsia" w:ascii="宋体" w:hAnsi="宋体" w:cs="仿宋"/>
                <w:b/>
                <w:color w:val="auto"/>
                <w:szCs w:val="21"/>
                <w:highlight w:val="none"/>
              </w:rPr>
              <w:t>2）投入本项目的项目总负责人、各分项主管和资料员（满分10分）（</w:t>
            </w:r>
            <w:r>
              <w:rPr>
                <w:rFonts w:hint="eastAsia" w:ascii="宋体" w:hAnsi="宋体" w:cs="仿宋"/>
                <w:color w:val="auto"/>
                <w:szCs w:val="21"/>
                <w:highlight w:val="none"/>
              </w:rPr>
              <w:t>本项技术管理人员和资料员不得兼顾其他项目工程，且本项目内不兼任，不得重复计算，原则上不接受人员变动，全日制工作，如有更换须提前至少5个工作日向业主提出书面申请，新任命人专业技术资格条件不得低于中标单位投标时所承诺的条件，并经业主审核同意后方可更换），具体如下：</w:t>
            </w:r>
          </w:p>
          <w:p w14:paraId="574EEA85">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bCs/>
                <w:color w:val="auto"/>
                <w:szCs w:val="21"/>
                <w:highlight w:val="none"/>
                <w:lang w:eastAsia="zh-CN"/>
              </w:rPr>
              <w:t>一</w:t>
            </w:r>
            <w:r>
              <w:rPr>
                <w:rFonts w:hint="eastAsia" w:ascii="宋体" w:hAnsi="宋体" w:cs="仿宋"/>
                <w:bCs/>
                <w:color w:val="auto"/>
                <w:szCs w:val="21"/>
                <w:highlight w:val="none"/>
              </w:rPr>
              <w:t>档（</w:t>
            </w:r>
            <w:r>
              <w:rPr>
                <w:rFonts w:hint="eastAsia" w:ascii="宋体" w:hAnsi="宋体" w:cs="仿宋"/>
                <w:bCs/>
                <w:color w:val="auto"/>
                <w:szCs w:val="21"/>
                <w:highlight w:val="none"/>
                <w:lang w:val="en-US" w:eastAsia="zh-CN"/>
              </w:rPr>
              <w:t>5</w:t>
            </w:r>
            <w:r>
              <w:rPr>
                <w:rFonts w:hint="eastAsia" w:ascii="宋体" w:hAnsi="宋体" w:cs="仿宋"/>
                <w:bCs/>
                <w:color w:val="auto"/>
                <w:szCs w:val="21"/>
                <w:highlight w:val="none"/>
              </w:rPr>
              <w:t>分）：投入本项目管理层人员优于招标文件基本要求（①项目总负责人：1人；②绿化养护：2人；③卫生保洁：2人；④安保：3人；⑤市政设施设备维护：1人），并配备本项目专职资料员1人；其中项目总负责人具有市政公用工程专业一级及以上注册建造师且具备有效的安全生产考核合格证书（B类）且具有副高级职称，</w:t>
            </w:r>
            <w:r>
              <w:rPr>
                <w:rFonts w:hint="eastAsia" w:ascii="宋体" w:hAnsi="宋体" w:cs="仿宋"/>
                <w:color w:val="auto"/>
                <w:szCs w:val="21"/>
                <w:highlight w:val="none"/>
              </w:rPr>
              <w:t>绿化养护主管具备园林、植保相关专业副高级及以上职称，</w:t>
            </w:r>
            <w:r>
              <w:rPr>
                <w:rFonts w:hint="eastAsia" w:ascii="宋体" w:hAnsi="宋体" w:cs="仿宋"/>
                <w:color w:val="auto"/>
                <w:szCs w:val="21"/>
                <w:highlight w:val="none"/>
                <w:lang w:val="en-US" w:eastAsia="zh-CN"/>
              </w:rPr>
              <w:t>保洁主管具有2年及以上保洁管理工作经验，安保主管具有2年以上安保工作管理工作经验，</w:t>
            </w:r>
            <w:r>
              <w:rPr>
                <w:rFonts w:hint="eastAsia" w:ascii="宋体" w:hAnsi="宋体" w:cs="仿宋"/>
                <w:color w:val="auto"/>
                <w:szCs w:val="21"/>
                <w:highlight w:val="none"/>
              </w:rPr>
              <w:t>市政设施设备维护主管具有市政公用工程专业二级及以上注册建造师且具备有效的安全生产考核合格证书（B类）和中级工程师职称</w:t>
            </w:r>
            <w:r>
              <w:rPr>
                <w:rFonts w:hint="eastAsia" w:ascii="宋体" w:hAnsi="宋体" w:cs="仿宋"/>
                <w:bCs/>
                <w:color w:val="auto"/>
                <w:szCs w:val="21"/>
                <w:highlight w:val="none"/>
              </w:rPr>
              <w:t>。</w:t>
            </w:r>
          </w:p>
          <w:p w14:paraId="35E73219">
            <w:pPr>
              <w:widowControl/>
              <w:snapToGrid w:val="0"/>
              <w:spacing w:line="400" w:lineRule="exact"/>
              <w:ind w:firstLine="420" w:firstLineChars="200"/>
              <w:textAlignment w:val="baseline"/>
              <w:rPr>
                <w:rFonts w:hint="eastAsia" w:ascii="宋体" w:hAnsi="宋体" w:cs="仿宋"/>
                <w:bCs/>
                <w:color w:val="auto"/>
                <w:szCs w:val="21"/>
                <w:highlight w:val="none"/>
              </w:rPr>
            </w:pPr>
            <w:r>
              <w:rPr>
                <w:rFonts w:hint="eastAsia" w:ascii="宋体" w:hAnsi="宋体" w:cs="仿宋"/>
                <w:bCs/>
                <w:color w:val="auto"/>
                <w:szCs w:val="21"/>
                <w:highlight w:val="none"/>
                <w:lang w:eastAsia="zh-CN"/>
              </w:rPr>
              <w:t>二</w:t>
            </w:r>
            <w:r>
              <w:rPr>
                <w:rFonts w:hint="eastAsia" w:ascii="宋体" w:hAnsi="宋体" w:cs="仿宋"/>
                <w:bCs/>
                <w:color w:val="auto"/>
                <w:szCs w:val="21"/>
                <w:highlight w:val="none"/>
              </w:rPr>
              <w:t>档</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lang w:val="en-US" w:eastAsia="zh-CN"/>
              </w:rPr>
              <w:t>10分</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rPr>
              <w:t>:投入本项目管理层人员优于招标文件基本要求（①项目总负责人：1人；②绿化养护：2人；③卫生保洁：2人；④安保：3人；⑤市政设施设备维护：2人），并配备本项目专职资料员1人；其中项目总负责人具有市政公用工程专业一级及以上注册建造师且具备有效的安全生产考核合格证书（B类）且具有</w:t>
            </w:r>
            <w:r>
              <w:rPr>
                <w:rFonts w:hint="eastAsia" w:ascii="宋体" w:hAnsi="宋体" w:cs="仿宋"/>
                <w:color w:val="auto"/>
                <w:szCs w:val="21"/>
                <w:highlight w:val="none"/>
              </w:rPr>
              <w:t>副高级及以上职称</w:t>
            </w:r>
            <w:r>
              <w:rPr>
                <w:rFonts w:hint="eastAsia" w:ascii="宋体" w:hAnsi="宋体" w:cs="仿宋"/>
                <w:bCs/>
                <w:color w:val="auto"/>
                <w:szCs w:val="21"/>
                <w:highlight w:val="none"/>
              </w:rPr>
              <w:t>，</w:t>
            </w:r>
            <w:r>
              <w:rPr>
                <w:rFonts w:hint="eastAsia" w:ascii="宋体" w:hAnsi="宋体" w:cs="仿宋"/>
                <w:color w:val="auto"/>
                <w:szCs w:val="21"/>
                <w:highlight w:val="none"/>
              </w:rPr>
              <w:t>绿化养护主管具备园林、植保相关专业副高级及以上职称，</w:t>
            </w:r>
            <w:r>
              <w:rPr>
                <w:rFonts w:hint="eastAsia" w:ascii="宋体" w:hAnsi="宋体" w:cs="仿宋"/>
                <w:color w:val="auto"/>
                <w:szCs w:val="21"/>
                <w:highlight w:val="none"/>
                <w:lang w:val="en-US" w:eastAsia="zh-CN"/>
              </w:rPr>
              <w:t>保洁主管具有5年及以上保洁管理工作经验，安保主管具有5年以上安保工作管理工作经验，</w:t>
            </w:r>
            <w:r>
              <w:rPr>
                <w:rFonts w:hint="eastAsia" w:ascii="宋体" w:hAnsi="宋体" w:cs="仿宋"/>
                <w:color w:val="auto"/>
                <w:szCs w:val="21"/>
                <w:highlight w:val="none"/>
              </w:rPr>
              <w:t>市政设施设备维护主管具有市政公用工程专业二级及以上注册建造师且具备有效的安全生产考核合格证书（B类）和副高级及以上职称。</w:t>
            </w:r>
          </w:p>
          <w:p w14:paraId="5D550CC6">
            <w:pPr>
              <w:widowControl/>
              <w:snapToGrid w:val="0"/>
              <w:spacing w:line="400" w:lineRule="exact"/>
              <w:ind w:firstLine="211" w:firstLineChars="100"/>
              <w:jc w:val="left"/>
              <w:textAlignment w:val="baseline"/>
              <w:rPr>
                <w:rFonts w:hint="eastAsia" w:ascii="宋体" w:hAnsi="宋体" w:cs="仿宋"/>
                <w:bCs/>
                <w:color w:val="auto"/>
                <w:szCs w:val="21"/>
                <w:highlight w:val="none"/>
              </w:rPr>
            </w:pPr>
            <w:r>
              <w:rPr>
                <w:rFonts w:hint="eastAsia" w:ascii="宋体" w:hAnsi="宋体" w:cs="仿宋"/>
                <w:b/>
                <w:color w:val="auto"/>
                <w:szCs w:val="21"/>
                <w:highlight w:val="none"/>
              </w:rPr>
              <w:t>注：</w:t>
            </w:r>
            <w:r>
              <w:rPr>
                <w:rFonts w:hint="eastAsia" w:ascii="宋体" w:hAnsi="宋体" w:cs="仿宋"/>
                <w:color w:val="auto"/>
                <w:szCs w:val="21"/>
                <w:highlight w:val="none"/>
              </w:rPr>
              <w:t>拟投入本项目的项目总负责人、管理层人员资料员均必须为投标人本单位正式员工，在投标文件中提供项目人员[投标截止之日前半年内供应商连续三个月]社保证明材料复印件</w:t>
            </w:r>
            <w:r>
              <w:rPr>
                <w:rFonts w:hint="eastAsia" w:ascii="宋体" w:hAnsi="宋体" w:cs="仿宋"/>
                <w:color w:val="auto"/>
                <w:szCs w:val="21"/>
                <w:highlight w:val="none"/>
                <w:lang w:eastAsia="zh-CN"/>
              </w:rPr>
              <w:t>、或提供劳动合同</w:t>
            </w:r>
            <w:r>
              <w:rPr>
                <w:rFonts w:hint="eastAsia" w:ascii="宋体" w:hAnsi="宋体" w:cs="仿宋"/>
                <w:color w:val="auto"/>
                <w:szCs w:val="21"/>
                <w:highlight w:val="none"/>
                <w:lang w:val="en-US" w:eastAsia="zh-CN"/>
              </w:rPr>
              <w:t>复印件</w:t>
            </w:r>
            <w:r>
              <w:rPr>
                <w:rFonts w:hint="eastAsia" w:ascii="宋体" w:hAnsi="宋体" w:cs="仿宋"/>
                <w:color w:val="auto"/>
                <w:szCs w:val="21"/>
                <w:highlight w:val="none"/>
                <w:lang w:eastAsia="zh-CN"/>
              </w:rPr>
              <w:t>、或提供工资支付记录凭证、</w:t>
            </w:r>
            <w:r>
              <w:rPr>
                <w:rFonts w:hint="eastAsia" w:ascii="宋体" w:hAnsi="宋体" w:cs="仿宋"/>
                <w:bCs/>
                <w:color w:val="auto"/>
                <w:szCs w:val="21"/>
                <w:highlight w:val="none"/>
                <w:lang w:val="en-US" w:eastAsia="zh-CN"/>
              </w:rPr>
              <w:t>人员身份证复印件及</w:t>
            </w:r>
            <w:r>
              <w:rPr>
                <w:rFonts w:hint="eastAsia" w:ascii="宋体" w:hAnsi="宋体" w:cs="仿宋"/>
                <w:color w:val="auto"/>
                <w:szCs w:val="21"/>
                <w:highlight w:val="none"/>
              </w:rPr>
              <w:t>人员资格证复印件</w:t>
            </w:r>
            <w:r>
              <w:rPr>
                <w:rFonts w:hint="eastAsia" w:ascii="宋体" w:hAnsi="宋体" w:cs="仿宋"/>
                <w:color w:val="auto"/>
                <w:szCs w:val="21"/>
                <w:highlight w:val="none"/>
                <w:lang w:eastAsia="zh-CN"/>
              </w:rPr>
              <w:t>，</w:t>
            </w:r>
            <w:r>
              <w:rPr>
                <w:rFonts w:hint="eastAsia" w:ascii="宋体" w:hAnsi="宋体" w:cs="仿宋"/>
                <w:color w:val="auto"/>
                <w:szCs w:val="21"/>
                <w:highlight w:val="none"/>
              </w:rPr>
              <w:t>并加盖投标单位公章，并提供学历证明 、职称证明、资格证明等材料复印件，原件备查，不提供不得分。其余投入人员投标时请提供人员名单</w:t>
            </w:r>
            <w:r>
              <w:rPr>
                <w:rFonts w:hint="eastAsia" w:ascii="宋体" w:hAnsi="宋体" w:cs="仿宋"/>
                <w:color w:val="auto"/>
                <w:szCs w:val="21"/>
                <w:highlight w:val="none"/>
                <w:lang w:val="en-US" w:eastAsia="zh-CN"/>
              </w:rPr>
              <w:t>及</w:t>
            </w:r>
            <w:r>
              <w:rPr>
                <w:rFonts w:hint="eastAsia" w:ascii="宋体" w:hAnsi="宋体" w:cs="仿宋"/>
                <w:bCs/>
                <w:color w:val="auto"/>
                <w:szCs w:val="21"/>
                <w:highlight w:val="none"/>
                <w:lang w:val="en-US" w:eastAsia="zh-CN"/>
              </w:rPr>
              <w:t>人员身份证复印件</w:t>
            </w:r>
            <w:r>
              <w:rPr>
                <w:rFonts w:hint="eastAsia" w:ascii="宋体" w:hAnsi="宋体" w:cs="仿宋"/>
                <w:color w:val="auto"/>
                <w:szCs w:val="21"/>
                <w:highlight w:val="none"/>
              </w:rPr>
              <w:t>，名单包含人员性别、年龄、工作职责及联系方式等情况。</w:t>
            </w:r>
          </w:p>
        </w:tc>
      </w:tr>
      <w:tr w14:paraId="4A6C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4E00A2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473" w:type="dxa"/>
            <w:shd w:val="clear" w:color="auto" w:fill="auto"/>
            <w:tcMar>
              <w:top w:w="75" w:type="dxa"/>
              <w:left w:w="150" w:type="dxa"/>
              <w:bottom w:w="75" w:type="dxa"/>
              <w:right w:w="150" w:type="dxa"/>
            </w:tcMar>
            <w:vAlign w:val="center"/>
          </w:tcPr>
          <w:p w14:paraId="08559B4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color w:val="auto"/>
                <w:highlight w:val="none"/>
                <w:lang w:val="en-US" w:eastAsia="zh-CN"/>
              </w:rPr>
              <w:t xml:space="preserve">招标文件 第三节评分标准 综合评分法7.3技术 </w:t>
            </w:r>
            <w:r>
              <w:rPr>
                <w:rFonts w:hint="eastAsia" w:ascii="宋体" w:hAnsi="宋体" w:eastAsia="宋体" w:cs="宋体"/>
                <w:color w:val="auto"/>
                <w:highlight w:val="none"/>
                <w:lang w:val="en-US" w:eastAsia="zh-CN"/>
              </w:rPr>
              <w:t>P130</w:t>
            </w:r>
          </w:p>
        </w:tc>
        <w:tc>
          <w:tcPr>
            <w:tcW w:w="3641" w:type="dxa"/>
            <w:shd w:val="clear" w:color="auto" w:fill="auto"/>
            <w:tcMar>
              <w:top w:w="75" w:type="dxa"/>
              <w:left w:w="150" w:type="dxa"/>
              <w:bottom w:w="75" w:type="dxa"/>
              <w:right w:w="150" w:type="dxa"/>
            </w:tcMar>
            <w:vAlign w:val="center"/>
          </w:tcPr>
          <w:p w14:paraId="71BAD98B">
            <w:pPr>
              <w:widowControl/>
              <w:snapToGrid w:val="0"/>
              <w:spacing w:line="400" w:lineRule="exact"/>
              <w:jc w:val="left"/>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3）投入本项目的机动人员工日数（2分）</w:t>
            </w:r>
          </w:p>
          <w:p w14:paraId="43C4968C">
            <w:pPr>
              <w:widowControl/>
              <w:snapToGrid w:val="0"/>
              <w:spacing w:line="40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一档（1分）：投入本项目的机动人员符合招标基本要求的1700工日。</w:t>
            </w:r>
          </w:p>
          <w:p w14:paraId="66026BDD">
            <w:pPr>
              <w:widowControl/>
              <w:snapToGrid w:val="0"/>
              <w:spacing w:line="40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二档（1.5分）：投入本项目的机动人员优于招标基本要求，达到1800工日。</w:t>
            </w:r>
          </w:p>
          <w:p w14:paraId="51B7A174">
            <w:pPr>
              <w:widowControl/>
              <w:snapToGrid w:val="0"/>
              <w:spacing w:line="40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三档（2分）：投入本项目的机动人员优于招标基本要求，达到1900工日。</w:t>
            </w:r>
          </w:p>
          <w:p w14:paraId="075BE3BA">
            <w:pPr>
              <w:widowControl/>
              <w:snapToGrid w:val="0"/>
              <w:spacing w:line="400" w:lineRule="exact"/>
              <w:ind w:left="0" w:leftChars="0" w:firstLine="369" w:firstLineChars="175"/>
              <w:jc w:val="left"/>
              <w:textAlignment w:val="baseline"/>
              <w:rPr>
                <w:rFonts w:hint="eastAsia" w:ascii="宋体" w:hAnsi="宋体" w:cs="仿宋"/>
                <w:b/>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本项目的机动人员</w:t>
            </w:r>
            <w:r>
              <w:rPr>
                <w:rFonts w:hint="eastAsia" w:ascii="宋体" w:hAnsi="宋体" w:cs="宋体"/>
                <w:bCs/>
                <w:color w:val="auto"/>
                <w:szCs w:val="21"/>
                <w:highlight w:val="none"/>
              </w:rPr>
              <w:t>投标时请提供人员名单，名单包含人员性别、年龄、工作职责等情况。</w:t>
            </w:r>
          </w:p>
        </w:tc>
        <w:tc>
          <w:tcPr>
            <w:tcW w:w="3778" w:type="dxa"/>
            <w:shd w:val="clear" w:color="auto" w:fill="auto"/>
            <w:tcMar>
              <w:top w:w="75" w:type="dxa"/>
              <w:left w:w="150" w:type="dxa"/>
              <w:bottom w:w="75" w:type="dxa"/>
              <w:right w:w="150" w:type="dxa"/>
            </w:tcMar>
            <w:vAlign w:val="center"/>
          </w:tcPr>
          <w:p w14:paraId="50B91EB2">
            <w:pPr>
              <w:widowControl/>
              <w:snapToGrid w:val="0"/>
              <w:spacing w:line="400" w:lineRule="exact"/>
              <w:jc w:val="left"/>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3）投入本项目的机动人员工日数（</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分）</w:t>
            </w:r>
          </w:p>
          <w:p w14:paraId="4FFD7A03">
            <w:pPr>
              <w:widowControl/>
              <w:snapToGrid w:val="0"/>
              <w:spacing w:line="40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一档（1分）：</w:t>
            </w:r>
            <w:r>
              <w:rPr>
                <w:rFonts w:hint="eastAsia" w:ascii="宋体" w:hAnsi="宋体" w:cs="宋体"/>
                <w:bCs/>
                <w:color w:val="auto"/>
                <w:szCs w:val="21"/>
                <w:highlight w:val="none"/>
                <w:lang w:eastAsia="zh-CN"/>
              </w:rPr>
              <w:t>承诺</w:t>
            </w:r>
            <w:r>
              <w:rPr>
                <w:rFonts w:hint="eastAsia" w:ascii="宋体" w:hAnsi="宋体" w:cs="宋体"/>
                <w:bCs/>
                <w:color w:val="auto"/>
                <w:szCs w:val="21"/>
                <w:highlight w:val="none"/>
                <w:lang w:val="en-US" w:eastAsia="zh-CN"/>
              </w:rPr>
              <w:t>每年</w:t>
            </w:r>
            <w:r>
              <w:rPr>
                <w:rFonts w:hint="eastAsia" w:ascii="宋体" w:hAnsi="宋体" w:cs="宋体"/>
                <w:bCs/>
                <w:color w:val="auto"/>
                <w:szCs w:val="21"/>
                <w:highlight w:val="none"/>
              </w:rPr>
              <w:t>投入本项目的机动人员</w:t>
            </w:r>
            <w:r>
              <w:rPr>
                <w:rFonts w:hint="eastAsia" w:ascii="宋体" w:hAnsi="宋体" w:cs="宋体"/>
                <w:bCs/>
                <w:color w:val="auto"/>
                <w:szCs w:val="21"/>
                <w:highlight w:val="none"/>
                <w:lang w:val="en-US" w:eastAsia="zh-CN"/>
              </w:rPr>
              <w:t>优于</w:t>
            </w:r>
            <w:r>
              <w:rPr>
                <w:rFonts w:hint="eastAsia" w:ascii="宋体" w:hAnsi="宋体" w:cs="宋体"/>
                <w:bCs/>
                <w:color w:val="auto"/>
                <w:szCs w:val="21"/>
                <w:highlight w:val="none"/>
              </w:rPr>
              <w:t>招标基本要求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达到</w:t>
            </w:r>
            <w:r>
              <w:rPr>
                <w:rFonts w:hint="eastAsia" w:ascii="宋体" w:hAnsi="宋体" w:cs="宋体"/>
                <w:bCs/>
                <w:color w:val="auto"/>
                <w:szCs w:val="21"/>
                <w:highlight w:val="none"/>
              </w:rPr>
              <w:t>17</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0工日。</w:t>
            </w:r>
          </w:p>
          <w:p w14:paraId="6B7DE801">
            <w:pPr>
              <w:widowControl/>
              <w:snapToGrid w:val="0"/>
              <w:spacing w:line="40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承诺</w:t>
            </w:r>
            <w:r>
              <w:rPr>
                <w:rFonts w:hint="eastAsia" w:ascii="宋体" w:hAnsi="宋体" w:cs="宋体"/>
                <w:bCs/>
                <w:color w:val="auto"/>
                <w:szCs w:val="21"/>
                <w:highlight w:val="none"/>
                <w:lang w:val="en-US" w:eastAsia="zh-CN"/>
              </w:rPr>
              <w:t>每年</w:t>
            </w:r>
            <w:r>
              <w:rPr>
                <w:rFonts w:hint="eastAsia" w:ascii="宋体" w:hAnsi="宋体" w:cs="宋体"/>
                <w:bCs/>
                <w:color w:val="auto"/>
                <w:szCs w:val="21"/>
                <w:highlight w:val="none"/>
              </w:rPr>
              <w:t>投入本项目的机动人员优于招标基本要求，达到1800工日。</w:t>
            </w:r>
          </w:p>
          <w:p w14:paraId="3E5EB4F7">
            <w:pPr>
              <w:widowControl/>
              <w:snapToGrid w:val="0"/>
              <w:spacing w:line="400" w:lineRule="exact"/>
              <w:ind w:firstLine="420" w:firstLineChars="200"/>
              <w:jc w:val="left"/>
              <w:textAlignment w:val="baseline"/>
              <w:rPr>
                <w:rFonts w:hint="eastAsia" w:ascii="宋体" w:hAnsi="宋体" w:cs="仿宋"/>
                <w:b/>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承诺</w:t>
            </w:r>
            <w:r>
              <w:rPr>
                <w:rFonts w:hint="eastAsia" w:ascii="宋体" w:hAnsi="宋体" w:cs="宋体"/>
                <w:bCs/>
                <w:color w:val="auto"/>
                <w:szCs w:val="21"/>
                <w:highlight w:val="none"/>
                <w:lang w:val="en-US" w:eastAsia="zh-CN"/>
              </w:rPr>
              <w:t>每年</w:t>
            </w:r>
            <w:r>
              <w:rPr>
                <w:rFonts w:hint="eastAsia" w:ascii="宋体" w:hAnsi="宋体" w:cs="宋体"/>
                <w:bCs/>
                <w:color w:val="auto"/>
                <w:szCs w:val="21"/>
                <w:highlight w:val="none"/>
              </w:rPr>
              <w:t>投入本项目的机动人员优于招标基本要求，达到1900工日。</w:t>
            </w:r>
          </w:p>
        </w:tc>
      </w:tr>
      <w:tr w14:paraId="27D9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325E88CC">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center"/>
              <w:textAlignment w:val="auto"/>
              <w:rPr>
                <w:rFonts w:hint="eastAsia"/>
                <w:color w:val="auto"/>
                <w:highlight w:val="none"/>
                <w:lang w:val="en-US" w:eastAsia="zh-CN"/>
              </w:rPr>
            </w:pPr>
          </w:p>
          <w:p w14:paraId="0FB5E028">
            <w:pPr>
              <w:pStyle w:val="6"/>
              <w:rPr>
                <w:rFonts w:hint="eastAsia"/>
                <w:color w:val="auto"/>
                <w:highlight w:val="none"/>
                <w:lang w:val="en-US" w:eastAsia="zh-CN"/>
              </w:rPr>
            </w:pPr>
          </w:p>
          <w:p w14:paraId="21573B0F">
            <w:pPr>
              <w:rPr>
                <w:rFonts w:hint="eastAsia"/>
                <w:color w:val="auto"/>
                <w:highlight w:val="none"/>
                <w:lang w:val="en-US" w:eastAsia="zh-CN"/>
              </w:rPr>
            </w:pPr>
          </w:p>
          <w:p w14:paraId="09A7ACAE">
            <w:pPr>
              <w:pStyle w:val="6"/>
              <w:rPr>
                <w:rFonts w:hint="eastAsia"/>
                <w:color w:val="auto"/>
                <w:highlight w:val="none"/>
                <w:lang w:val="en-US" w:eastAsia="zh-CN"/>
              </w:rPr>
            </w:pPr>
          </w:p>
          <w:p w14:paraId="1CD3E7C7">
            <w:pPr>
              <w:rPr>
                <w:rFonts w:hint="eastAsia"/>
                <w:color w:val="auto"/>
                <w:highlight w:val="none"/>
                <w:lang w:val="en-US" w:eastAsia="zh-CN"/>
              </w:rPr>
            </w:pPr>
          </w:p>
          <w:p w14:paraId="08C9046C">
            <w:pPr>
              <w:pStyle w:val="6"/>
              <w:rPr>
                <w:rFonts w:hint="eastAsia"/>
                <w:color w:val="auto"/>
                <w:highlight w:val="none"/>
                <w:lang w:val="en-US" w:eastAsia="zh-CN"/>
              </w:rPr>
            </w:pPr>
          </w:p>
          <w:p w14:paraId="0327E338">
            <w:pPr>
              <w:rPr>
                <w:rFonts w:hint="eastAsia"/>
                <w:color w:val="auto"/>
                <w:highlight w:val="none"/>
                <w:lang w:val="en-US" w:eastAsia="zh-CN"/>
              </w:rPr>
            </w:pPr>
          </w:p>
          <w:p w14:paraId="510EAB34">
            <w:pPr>
              <w:pStyle w:val="6"/>
              <w:rPr>
                <w:rFonts w:hint="eastAsia"/>
                <w:color w:val="auto"/>
                <w:highlight w:val="none"/>
                <w:lang w:val="en-US" w:eastAsia="zh-CN"/>
              </w:rPr>
            </w:pPr>
          </w:p>
          <w:p w14:paraId="2A742AF3">
            <w:pPr>
              <w:rPr>
                <w:rFonts w:hint="eastAsia"/>
                <w:color w:val="auto"/>
                <w:highlight w:val="none"/>
                <w:lang w:val="en-US" w:eastAsia="zh-CN"/>
              </w:rPr>
            </w:pPr>
          </w:p>
          <w:p w14:paraId="337D5544">
            <w:pPr>
              <w:pStyle w:val="6"/>
              <w:rPr>
                <w:rFonts w:hint="eastAsia"/>
                <w:color w:val="auto"/>
                <w:highlight w:val="none"/>
                <w:lang w:val="en-US" w:eastAsia="zh-CN"/>
              </w:rPr>
            </w:pPr>
          </w:p>
          <w:p w14:paraId="2C660403">
            <w:pPr>
              <w:pStyle w:val="6"/>
              <w:jc w:val="both"/>
              <w:rPr>
                <w:rFonts w:hint="eastAsia"/>
                <w:color w:val="auto"/>
                <w:highlight w:val="none"/>
                <w:lang w:val="en-US" w:eastAsia="zh-CN"/>
              </w:rPr>
            </w:pPr>
          </w:p>
          <w:p w14:paraId="41B8FA0F">
            <w:pPr>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11</w:t>
            </w:r>
          </w:p>
        </w:tc>
        <w:tc>
          <w:tcPr>
            <w:tcW w:w="1473" w:type="dxa"/>
            <w:shd w:val="clear" w:color="auto" w:fill="auto"/>
            <w:tcMar>
              <w:top w:w="75" w:type="dxa"/>
              <w:left w:w="150" w:type="dxa"/>
              <w:bottom w:w="75" w:type="dxa"/>
              <w:right w:w="150" w:type="dxa"/>
            </w:tcMar>
            <w:vAlign w:val="center"/>
          </w:tcPr>
          <w:p w14:paraId="50E4621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0E4184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4841BD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1FF0E05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563245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1BCD6C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7CB549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322118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161075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29CE83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555712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7660A2D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473FCE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63DB5B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39117A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5B93492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041979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p>
          <w:p w14:paraId="654F8C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综合评分法8技术 </w:t>
            </w:r>
            <w:r>
              <w:rPr>
                <w:rFonts w:hint="eastAsia" w:ascii="宋体" w:hAnsi="宋体" w:eastAsia="宋体" w:cs="宋体"/>
                <w:color w:val="auto"/>
                <w:highlight w:val="none"/>
                <w:lang w:val="en-US" w:eastAsia="zh-CN"/>
              </w:rPr>
              <w:t>P130</w:t>
            </w:r>
          </w:p>
        </w:tc>
        <w:tc>
          <w:tcPr>
            <w:tcW w:w="3641" w:type="dxa"/>
            <w:shd w:val="clear" w:color="auto" w:fill="auto"/>
            <w:tcMar>
              <w:top w:w="75" w:type="dxa"/>
              <w:left w:w="150" w:type="dxa"/>
              <w:bottom w:w="75" w:type="dxa"/>
              <w:right w:w="150" w:type="dxa"/>
            </w:tcMar>
            <w:vAlign w:val="center"/>
          </w:tcPr>
          <w:p w14:paraId="542A85B6">
            <w:pPr>
              <w:widowControl/>
              <w:snapToGrid w:val="0"/>
              <w:spacing w:line="400" w:lineRule="exact"/>
              <w:textAlignment w:val="baseline"/>
              <w:rPr>
                <w:rFonts w:hint="eastAsia" w:ascii="宋体" w:hAnsi="宋体" w:cs="仿宋"/>
                <w:b/>
                <w:color w:val="auto"/>
                <w:szCs w:val="21"/>
                <w:highlight w:val="none"/>
              </w:rPr>
            </w:pPr>
            <w:r>
              <w:rPr>
                <w:rFonts w:hint="eastAsia" w:ascii="宋体" w:hAnsi="宋体" w:cs="仿宋"/>
                <w:b/>
                <w:color w:val="auto"/>
                <w:szCs w:val="21"/>
                <w:highlight w:val="none"/>
              </w:rPr>
              <w:t>车辆、工具、机械、设备设施</w:t>
            </w:r>
          </w:p>
          <w:p w14:paraId="55BD95FD">
            <w:pPr>
              <w:widowControl/>
              <w:snapToGrid w:val="0"/>
              <w:spacing w:line="400" w:lineRule="exact"/>
              <w:ind w:firstLine="422" w:firstLineChars="200"/>
              <w:textAlignment w:val="baseline"/>
              <w:rPr>
                <w:rFonts w:hint="eastAsia" w:ascii="宋体" w:hAnsi="宋体" w:cs="仿宋"/>
                <w:b/>
                <w:color w:val="auto"/>
                <w:szCs w:val="21"/>
                <w:highlight w:val="none"/>
              </w:rPr>
            </w:pPr>
            <w:r>
              <w:rPr>
                <w:rFonts w:hint="eastAsia" w:ascii="宋体" w:hAnsi="宋体" w:cs="仿宋"/>
                <w:b/>
                <w:color w:val="auto"/>
                <w:szCs w:val="21"/>
                <w:highlight w:val="none"/>
              </w:rPr>
              <w:t>拟投入使用的机械设备满足养护项目规模，各类养护机械设备数量、比例适当（满分10分）</w:t>
            </w:r>
          </w:p>
          <w:p w14:paraId="0298FD5C">
            <w:pPr>
              <w:widowControl/>
              <w:snapToGrid w:val="0"/>
              <w:spacing w:line="400" w:lineRule="exact"/>
              <w:ind w:firstLine="420" w:firstLineChars="200"/>
              <w:textAlignment w:val="baseline"/>
              <w:rPr>
                <w:rFonts w:hint="eastAsia" w:ascii="宋体" w:hAnsi="宋体" w:cs="仿宋"/>
                <w:color w:val="auto"/>
                <w:szCs w:val="21"/>
                <w:highlight w:val="none"/>
              </w:rPr>
            </w:pPr>
            <w:r>
              <w:rPr>
                <w:rFonts w:hint="eastAsia" w:ascii="宋体" w:hAnsi="宋体" w:cs="仿宋"/>
                <w:color w:val="auto"/>
                <w:szCs w:val="21"/>
                <w:highlight w:val="none"/>
              </w:rPr>
              <w:t>①投入专项作业车辆满足项目最低配置要求（洒水车</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辆、打药车2辆、中型货车3辆、高空作业车2辆、吊车1辆、扫地车2辆、七座及以下作业汽车1辆），得2分，超过最低配置要求的，每多一辆加0.5分，最多累计加2分。（此项满分4分）</w:t>
            </w:r>
          </w:p>
          <w:p w14:paraId="2C00BBEB">
            <w:pPr>
              <w:widowControl/>
              <w:snapToGrid w:val="0"/>
              <w:spacing w:line="400" w:lineRule="exact"/>
              <w:ind w:firstLine="420" w:firstLineChars="200"/>
              <w:textAlignment w:val="baseline"/>
              <w:rPr>
                <w:rFonts w:hint="eastAsia" w:ascii="宋体" w:hAnsi="宋体" w:cs="仿宋"/>
                <w:color w:val="auto"/>
                <w:szCs w:val="21"/>
                <w:highlight w:val="none"/>
              </w:rPr>
            </w:pPr>
            <w:r>
              <w:rPr>
                <w:rFonts w:hint="eastAsia" w:ascii="宋体" w:hAnsi="宋体" w:cs="仿宋"/>
                <w:color w:val="auto"/>
                <w:szCs w:val="21"/>
                <w:highlight w:val="none"/>
              </w:rPr>
              <w:t>②投入的小型作业车辆、机械、设备（绿化电动三轮车10辆、环卫电动三轮车10辆、安保两轮电动巡逻车25辆、设施设备维护三轮车3辆、设施设备维护两轮电动巡逻车6辆、打药机5台、路面高压清洗机5台、油锯5台、高枝油锯2台、打草机10台、割灌机15台、绿篱机20台、背式喷雾器10台、高枝绿篱机2台、</w:t>
            </w:r>
            <w:r>
              <w:rPr>
                <w:rFonts w:hint="eastAsia" w:ascii="宋体" w:hAnsi="宋体" w:cs="仿宋"/>
                <w:color w:val="auto"/>
                <w:szCs w:val="21"/>
                <w:highlight w:val="none"/>
                <w:lang w:val="en-US" w:eastAsia="zh-CN"/>
              </w:rPr>
              <w:t>吹叶机5台、烟雾机2台、</w:t>
            </w:r>
            <w:r>
              <w:rPr>
                <w:rFonts w:hint="eastAsia" w:ascii="宋体" w:hAnsi="宋体" w:cs="仿宋"/>
                <w:color w:val="auto"/>
                <w:szCs w:val="21"/>
                <w:highlight w:val="none"/>
              </w:rPr>
              <w:t>电钻10台、冲击钻5台、抽水机15台等各类小型作业车辆、机械、设备）满足项目最低配置要求的，得3分，超过最低配置要求的，每多一辆（台）加0.05分，累计最多加2分。（此项满分5分）</w:t>
            </w:r>
          </w:p>
          <w:p w14:paraId="2803E907">
            <w:pPr>
              <w:widowControl/>
              <w:snapToGrid w:val="0"/>
              <w:spacing w:line="400" w:lineRule="exact"/>
              <w:ind w:firstLine="420" w:firstLineChars="200"/>
              <w:textAlignment w:val="baseline"/>
              <w:rPr>
                <w:rFonts w:hint="eastAsia" w:ascii="宋体" w:hAnsi="宋体" w:cs="仿宋"/>
                <w:color w:val="auto"/>
                <w:szCs w:val="21"/>
                <w:highlight w:val="none"/>
              </w:rPr>
            </w:pPr>
            <w:r>
              <w:rPr>
                <w:rFonts w:hint="eastAsia" w:ascii="宋体" w:hAnsi="宋体" w:cs="仿宋"/>
                <w:color w:val="auto"/>
                <w:szCs w:val="21"/>
                <w:highlight w:val="none"/>
              </w:rPr>
              <w:t>③投入管理用车满足项目最低配置要求的（四轮电动巡逻车1辆、两轮电动摩托车6辆），得0.8分，每多加一辆加0.1分，累计最多加0.2分。（此项满分1分）</w:t>
            </w:r>
          </w:p>
          <w:p w14:paraId="6931956A">
            <w:pPr>
              <w:widowControl/>
              <w:snapToGrid w:val="0"/>
              <w:spacing w:line="400" w:lineRule="exact"/>
              <w:ind w:left="0" w:leftChars="0" w:firstLine="369" w:firstLineChars="175"/>
              <w:jc w:val="left"/>
              <w:textAlignment w:val="baseline"/>
              <w:rPr>
                <w:rFonts w:hint="eastAsia" w:ascii="宋体" w:hAnsi="宋体" w:cs="宋体"/>
                <w:b/>
                <w:color w:val="auto"/>
                <w:szCs w:val="21"/>
                <w:highlight w:val="none"/>
              </w:rPr>
            </w:pPr>
            <w:r>
              <w:rPr>
                <w:rFonts w:hint="eastAsia" w:ascii="宋体" w:hAnsi="宋体" w:cs="仿宋"/>
                <w:b/>
                <w:color w:val="auto"/>
                <w:szCs w:val="21"/>
                <w:highlight w:val="none"/>
              </w:rPr>
              <w:t>注</w:t>
            </w:r>
            <w:r>
              <w:rPr>
                <w:rFonts w:hint="eastAsia" w:ascii="宋体" w:hAnsi="宋体" w:cs="仿宋"/>
                <w:color w:val="auto"/>
                <w:szCs w:val="21"/>
                <w:highlight w:val="none"/>
              </w:rPr>
              <w:t>：以上所有车辆须需承诺符合当地环保和交通部门要求，承诺书格式自拟。自有设备或车辆投标文件中须附加盖公章的行驶证复印件、</w:t>
            </w:r>
            <w:r>
              <w:rPr>
                <w:rFonts w:hint="eastAsia" w:ascii="宋体" w:hAnsi="宋体" w:cs="仿宋"/>
                <w:b/>
                <w:color w:val="auto"/>
                <w:szCs w:val="21"/>
                <w:highlight w:val="none"/>
              </w:rPr>
              <w:t>提供购买发票（或凭证）、保险证明、公司入库清单等凭证</w:t>
            </w:r>
            <w:r>
              <w:rPr>
                <w:rFonts w:hint="eastAsia" w:ascii="宋体" w:hAnsi="宋体" w:cs="仿宋"/>
                <w:color w:val="auto"/>
                <w:szCs w:val="21"/>
                <w:highlight w:val="none"/>
              </w:rPr>
              <w:t>；租赁设备投标文件中须附加盖公章的行驶证复印件和租赁合同复印件</w:t>
            </w:r>
            <w:r>
              <w:rPr>
                <w:rFonts w:hint="eastAsia" w:ascii="宋体" w:hAnsi="宋体" w:cs="仿宋"/>
                <w:b/>
                <w:bCs/>
                <w:color w:val="auto"/>
                <w:szCs w:val="21"/>
                <w:highlight w:val="none"/>
              </w:rPr>
              <w:t>（租赁合同必须覆盖服务期）</w:t>
            </w:r>
            <w:r>
              <w:rPr>
                <w:rFonts w:hint="eastAsia" w:ascii="宋体" w:hAnsi="宋体" w:cs="仿宋"/>
                <w:color w:val="auto"/>
                <w:szCs w:val="21"/>
                <w:highlight w:val="none"/>
              </w:rPr>
              <w:t>，如未提供不得分，所有相关材料开标时携带原件备查；若为拟在中标后投入全新购置的车辆、机械、设备设施等的，则提供满足招标文件所需相关类型车辆、机械、设备设施等购置承诺材料</w:t>
            </w:r>
            <w:r>
              <w:rPr>
                <w:rFonts w:hint="eastAsia" w:ascii="宋体" w:hAnsi="宋体" w:cs="仿宋"/>
                <w:b/>
                <w:bCs/>
                <w:color w:val="auto"/>
                <w:szCs w:val="21"/>
                <w:highlight w:val="none"/>
              </w:rPr>
              <w:t>（明确型号、数量、交付时间、违约责任）</w:t>
            </w:r>
            <w:r>
              <w:rPr>
                <w:rFonts w:hint="eastAsia" w:ascii="宋体" w:hAnsi="宋体" w:cs="仿宋"/>
                <w:color w:val="auto"/>
                <w:szCs w:val="21"/>
                <w:highlight w:val="none"/>
              </w:rPr>
              <w:t>，承诺在进场开始提供服务后10天内投入本项目使用，否则承担相应违约责任。</w:t>
            </w:r>
          </w:p>
        </w:tc>
        <w:tc>
          <w:tcPr>
            <w:tcW w:w="3778" w:type="dxa"/>
            <w:shd w:val="clear" w:color="auto" w:fill="auto"/>
            <w:tcMar>
              <w:top w:w="75" w:type="dxa"/>
              <w:left w:w="150" w:type="dxa"/>
              <w:bottom w:w="75" w:type="dxa"/>
              <w:right w:w="150" w:type="dxa"/>
            </w:tcMar>
            <w:vAlign w:val="center"/>
          </w:tcPr>
          <w:p w14:paraId="25BA5EEA">
            <w:pPr>
              <w:widowControl/>
              <w:snapToGrid w:val="0"/>
              <w:spacing w:line="400" w:lineRule="exact"/>
              <w:textAlignment w:val="baseline"/>
              <w:rPr>
                <w:rFonts w:hint="eastAsia" w:ascii="宋体" w:hAnsi="宋体" w:eastAsia="宋体" w:cs="仿宋"/>
                <w:b/>
                <w:color w:val="auto"/>
                <w:szCs w:val="21"/>
                <w:highlight w:val="none"/>
              </w:rPr>
            </w:pPr>
            <w:r>
              <w:rPr>
                <w:rFonts w:hint="eastAsia" w:ascii="宋体" w:hAnsi="宋体" w:eastAsia="宋体" w:cs="仿宋"/>
                <w:b/>
                <w:color w:val="auto"/>
                <w:szCs w:val="21"/>
                <w:highlight w:val="none"/>
              </w:rPr>
              <w:t>车辆、工具、机械、设备设施</w:t>
            </w:r>
          </w:p>
          <w:p w14:paraId="00DF498B">
            <w:pPr>
              <w:widowControl/>
              <w:snapToGrid w:val="0"/>
              <w:spacing w:line="400" w:lineRule="exact"/>
              <w:ind w:firstLine="422" w:firstLineChars="200"/>
              <w:textAlignment w:val="baseline"/>
              <w:rPr>
                <w:rFonts w:hint="eastAsia" w:ascii="宋体" w:hAnsi="宋体" w:eastAsia="宋体" w:cs="仿宋"/>
                <w:b/>
                <w:color w:val="auto"/>
                <w:szCs w:val="21"/>
                <w:highlight w:val="none"/>
              </w:rPr>
            </w:pPr>
            <w:r>
              <w:rPr>
                <w:rFonts w:hint="eastAsia" w:ascii="宋体" w:hAnsi="宋体" w:eastAsia="宋体" w:cs="仿宋"/>
                <w:b/>
                <w:color w:val="auto"/>
                <w:szCs w:val="21"/>
                <w:highlight w:val="none"/>
              </w:rPr>
              <w:t>拟投入使用的机械设备满足养护项目规模，各类养护机械设备数量、比例适当（满分1</w:t>
            </w:r>
            <w:r>
              <w:rPr>
                <w:rFonts w:hint="eastAsia" w:ascii="宋体" w:hAnsi="宋体" w:eastAsia="宋体" w:cs="仿宋"/>
                <w:b/>
                <w:color w:val="auto"/>
                <w:szCs w:val="21"/>
                <w:highlight w:val="none"/>
                <w:lang w:val="en-US" w:eastAsia="zh-CN"/>
              </w:rPr>
              <w:t>3</w:t>
            </w:r>
            <w:r>
              <w:rPr>
                <w:rFonts w:hint="eastAsia" w:ascii="宋体" w:hAnsi="宋体" w:eastAsia="宋体" w:cs="仿宋"/>
                <w:b/>
                <w:color w:val="auto"/>
                <w:szCs w:val="21"/>
                <w:highlight w:val="none"/>
              </w:rPr>
              <w:t>分）</w:t>
            </w:r>
          </w:p>
          <w:p w14:paraId="597B1196">
            <w:pPr>
              <w:widowControl/>
              <w:snapToGrid w:val="0"/>
              <w:spacing w:line="400" w:lineRule="exact"/>
              <w:ind w:firstLine="420" w:firstLineChars="200"/>
              <w:textAlignment w:val="baseline"/>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①投入专项作业车辆优于项目最低配置要求（洒水车2辆、打药车2辆、中型货车3辆、高空作业车2辆、吊车1辆、扫地车2辆、七座及以下作业汽车1辆）的，每多一辆加1分，最多累计加5分。（此项满分5分）</w:t>
            </w:r>
          </w:p>
          <w:p w14:paraId="1BBCE8D9">
            <w:pPr>
              <w:widowControl/>
              <w:snapToGrid w:val="0"/>
              <w:spacing w:line="400" w:lineRule="exact"/>
              <w:ind w:firstLine="420" w:firstLineChars="200"/>
              <w:textAlignment w:val="baseline"/>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②投入的小型作业车辆、机械、设备优于项目最低配置要求（绿化电动三轮车10辆、环卫电动三轮车10辆、安保两轮电动巡逻车25辆、设施设备维护三轮车3辆、设施设备维护两轮电动巡逻车6辆、打药机5台、路面高压清洗机5台、油锯5台、高枝油锯2台、打草机10台、割灌机15台、绿篱机20台、背式喷雾器10台、高枝绿篱机2台、吹叶机5台、烟雾机2台、电钻10台、冲击钻5台、抽水机15台等各类小型作业车辆、机械、设备）的，每多一辆（台）加0.5分，累计最多加6分。（此项满分6分）</w:t>
            </w:r>
          </w:p>
          <w:p w14:paraId="74A549BC">
            <w:pPr>
              <w:widowControl/>
              <w:snapToGrid w:val="0"/>
              <w:spacing w:line="400" w:lineRule="exact"/>
              <w:ind w:firstLine="420" w:firstLineChars="200"/>
              <w:textAlignment w:val="baseline"/>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③投入管理用车优于项目最低配置要求（四轮电动巡逻车1辆、两轮电动摩托车6辆）的，每多加一辆加0.5分，累计最多加2分。（此项满分2分）</w:t>
            </w:r>
          </w:p>
          <w:p w14:paraId="7AE8AC68">
            <w:pPr>
              <w:widowControl/>
              <w:snapToGrid w:val="0"/>
              <w:spacing w:line="400" w:lineRule="exact"/>
              <w:ind w:firstLine="420" w:firstLineChars="200"/>
              <w:textAlignment w:val="baseline"/>
              <w:rPr>
                <w:rFonts w:hint="eastAsia"/>
                <w:color w:val="auto"/>
                <w:highlight w:val="none"/>
                <w:lang w:val="en-US" w:eastAsia="zh-CN"/>
              </w:rPr>
            </w:pPr>
            <w:r>
              <w:rPr>
                <w:rFonts w:hint="eastAsia" w:ascii="宋体" w:hAnsi="宋体" w:eastAsia="宋体" w:cs="仿宋"/>
                <w:color w:val="auto"/>
                <w:szCs w:val="21"/>
                <w:highlight w:val="none"/>
                <w:lang w:val="en-US" w:eastAsia="zh-CN"/>
              </w:rPr>
              <w:t>注：以上所有车辆须需承诺符合当地环保和交通部门要求，承诺书格式自拟。自有设备或车辆投标文件中须附加盖公章的行驶证复印件、</w:t>
            </w:r>
            <w:r>
              <w:rPr>
                <w:rFonts w:hint="eastAsia" w:ascii="宋体" w:hAnsi="宋体" w:eastAsia="宋体" w:cs="仿宋"/>
                <w:b/>
                <w:bCs/>
                <w:color w:val="auto"/>
                <w:szCs w:val="21"/>
                <w:highlight w:val="none"/>
                <w:lang w:val="en-US" w:eastAsia="zh-CN"/>
              </w:rPr>
              <w:t>提供购买发票（或凭证）、保险证明、公司入库清单等凭证</w:t>
            </w:r>
            <w:r>
              <w:rPr>
                <w:rFonts w:hint="eastAsia" w:ascii="宋体" w:hAnsi="宋体" w:eastAsia="宋体" w:cs="仿宋"/>
                <w:color w:val="auto"/>
                <w:szCs w:val="21"/>
                <w:highlight w:val="none"/>
                <w:lang w:val="en-US" w:eastAsia="zh-CN"/>
              </w:rPr>
              <w:t>；租赁设备投标文件中须附加盖公章的行驶证复印件和租赁合同复印件</w:t>
            </w:r>
            <w:r>
              <w:rPr>
                <w:rFonts w:hint="eastAsia" w:ascii="宋体" w:hAnsi="宋体" w:eastAsia="宋体" w:cs="仿宋"/>
                <w:b/>
                <w:bCs/>
                <w:color w:val="auto"/>
                <w:szCs w:val="21"/>
                <w:highlight w:val="none"/>
                <w:lang w:val="en-US" w:eastAsia="zh-CN"/>
              </w:rPr>
              <w:t>（租赁合同必须覆盖服务期）</w:t>
            </w:r>
            <w:r>
              <w:rPr>
                <w:rFonts w:hint="eastAsia" w:ascii="宋体" w:hAnsi="宋体" w:eastAsia="宋体" w:cs="仿宋"/>
                <w:color w:val="auto"/>
                <w:szCs w:val="21"/>
                <w:highlight w:val="none"/>
                <w:lang w:val="en-US" w:eastAsia="zh-CN"/>
              </w:rPr>
              <w:t>，如未提供不得分，所有相关材料开标时携带原件备查；若为拟在中标后投入全新购置或租赁的车辆、机械、设备设施等的，则提供满足招标文件所需相关类型车辆、机械、设备设施等购置</w:t>
            </w:r>
            <w:r>
              <w:rPr>
                <w:rFonts w:hint="eastAsia" w:ascii="宋体" w:hAnsi="宋体" w:cs="仿宋"/>
                <w:color w:val="auto"/>
                <w:szCs w:val="21"/>
                <w:highlight w:val="none"/>
                <w:lang w:val="en-US" w:eastAsia="zh-CN"/>
              </w:rPr>
              <w:t>或租赁</w:t>
            </w:r>
            <w:r>
              <w:rPr>
                <w:rFonts w:hint="eastAsia" w:ascii="宋体" w:hAnsi="宋体" w:eastAsia="宋体" w:cs="仿宋"/>
                <w:color w:val="auto"/>
                <w:szCs w:val="21"/>
                <w:highlight w:val="none"/>
                <w:lang w:val="en-US" w:eastAsia="zh-CN"/>
              </w:rPr>
              <w:t>承诺材料</w:t>
            </w:r>
            <w:r>
              <w:rPr>
                <w:rFonts w:hint="eastAsia" w:ascii="宋体" w:hAnsi="宋体" w:eastAsia="宋体" w:cs="仿宋"/>
                <w:b/>
                <w:bCs/>
                <w:color w:val="auto"/>
                <w:szCs w:val="21"/>
                <w:highlight w:val="none"/>
                <w:lang w:val="en-US" w:eastAsia="zh-CN"/>
              </w:rPr>
              <w:t>（明确型号、数量、交付时间、违约责任）</w:t>
            </w:r>
            <w:r>
              <w:rPr>
                <w:rFonts w:hint="eastAsia" w:ascii="宋体" w:hAnsi="宋体" w:eastAsia="宋体" w:cs="仿宋"/>
                <w:color w:val="auto"/>
                <w:szCs w:val="21"/>
                <w:highlight w:val="none"/>
                <w:lang w:val="en-US" w:eastAsia="zh-CN"/>
              </w:rPr>
              <w:t>，承诺在进场开始提供服务后10天内投入本项目使用，否则承担相应违约责任。</w:t>
            </w:r>
          </w:p>
        </w:tc>
      </w:tr>
      <w:tr w14:paraId="64E5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3F94CB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1473" w:type="dxa"/>
            <w:shd w:val="clear" w:color="auto" w:fill="auto"/>
            <w:tcMar>
              <w:top w:w="75" w:type="dxa"/>
              <w:left w:w="150" w:type="dxa"/>
              <w:bottom w:w="75" w:type="dxa"/>
              <w:right w:w="150" w:type="dxa"/>
            </w:tcMar>
            <w:vAlign w:val="center"/>
          </w:tcPr>
          <w:p w14:paraId="352111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综合评分法9商务资信  </w:t>
            </w:r>
            <w:r>
              <w:rPr>
                <w:rFonts w:hint="eastAsia" w:ascii="宋体" w:hAnsi="宋体" w:eastAsia="宋体" w:cs="宋体"/>
                <w:color w:val="auto"/>
                <w:highlight w:val="none"/>
                <w:lang w:val="en-US" w:eastAsia="zh-CN"/>
              </w:rPr>
              <w:t>P130</w:t>
            </w:r>
          </w:p>
        </w:tc>
        <w:tc>
          <w:tcPr>
            <w:tcW w:w="3641" w:type="dxa"/>
            <w:shd w:val="clear" w:color="auto" w:fill="auto"/>
            <w:tcMar>
              <w:top w:w="75" w:type="dxa"/>
              <w:left w:w="150" w:type="dxa"/>
              <w:bottom w:w="75" w:type="dxa"/>
              <w:right w:w="150" w:type="dxa"/>
            </w:tcMar>
            <w:vAlign w:val="center"/>
          </w:tcPr>
          <w:p w14:paraId="5F924E32">
            <w:pPr>
              <w:widowControl/>
              <w:snapToGrid w:val="0"/>
              <w:spacing w:line="400" w:lineRule="exact"/>
              <w:jc w:val="left"/>
              <w:textAlignment w:val="baseline"/>
              <w:rPr>
                <w:rFonts w:hint="eastAsia" w:ascii="宋体" w:hAnsi="宋体" w:cs="仿宋"/>
                <w:color w:val="auto"/>
                <w:szCs w:val="22"/>
                <w:highlight w:val="none"/>
              </w:rPr>
            </w:pPr>
            <w:r>
              <w:rPr>
                <w:rFonts w:hint="eastAsia" w:ascii="宋体" w:hAnsi="宋体" w:cs="仿宋"/>
                <w:color w:val="auto"/>
                <w:szCs w:val="22"/>
                <w:highlight w:val="none"/>
              </w:rPr>
              <w:t>投标人具有有效的质量管理体系认证证书、环境管理体系认证证书、职业健康安全管理体系认证证书、诚信管理体系认证证书、社会责任管理体系认证证书。</w:t>
            </w:r>
          </w:p>
          <w:p w14:paraId="4FDF646B">
            <w:pPr>
              <w:widowControl/>
              <w:snapToGrid w:val="0"/>
              <w:spacing w:line="400" w:lineRule="exact"/>
              <w:ind w:left="0" w:leftChars="0" w:firstLine="367" w:firstLineChars="175"/>
              <w:jc w:val="left"/>
              <w:textAlignment w:val="baseline"/>
              <w:rPr>
                <w:rFonts w:hint="eastAsia" w:ascii="宋体" w:hAnsi="宋体" w:cs="仿宋"/>
                <w:b/>
                <w:color w:val="auto"/>
                <w:szCs w:val="21"/>
                <w:highlight w:val="none"/>
              </w:rPr>
            </w:pPr>
            <w:r>
              <w:rPr>
                <w:rFonts w:hint="eastAsia" w:ascii="宋体" w:hAnsi="宋体" w:cs="仿宋"/>
                <w:color w:val="auto"/>
                <w:szCs w:val="22"/>
                <w:highlight w:val="none"/>
              </w:rPr>
              <w:t>(同时提供以上证书得</w:t>
            </w:r>
            <w:r>
              <w:rPr>
                <w:rFonts w:hint="eastAsia" w:ascii="宋体" w:hAnsi="宋体" w:cs="仿宋"/>
                <w:color w:val="auto"/>
                <w:szCs w:val="22"/>
                <w:highlight w:val="none"/>
                <w:lang w:val="en-US" w:eastAsia="zh-CN"/>
              </w:rPr>
              <w:t>4</w:t>
            </w:r>
            <w:r>
              <w:rPr>
                <w:rFonts w:hint="eastAsia" w:ascii="宋体" w:hAnsi="宋体" w:cs="仿宋"/>
                <w:color w:val="auto"/>
                <w:szCs w:val="22"/>
                <w:highlight w:val="none"/>
              </w:rPr>
              <w:t>分，每项得0.</w:t>
            </w:r>
            <w:r>
              <w:rPr>
                <w:rFonts w:hint="eastAsia" w:ascii="宋体" w:hAnsi="宋体" w:cs="仿宋"/>
                <w:color w:val="auto"/>
                <w:szCs w:val="22"/>
                <w:highlight w:val="none"/>
                <w:lang w:val="en-US" w:eastAsia="zh-CN"/>
              </w:rPr>
              <w:t>8</w:t>
            </w:r>
            <w:r>
              <w:rPr>
                <w:rFonts w:hint="eastAsia" w:ascii="宋体" w:hAnsi="宋体" w:cs="仿宋"/>
                <w:color w:val="auto"/>
                <w:szCs w:val="22"/>
                <w:highlight w:val="none"/>
              </w:rPr>
              <w:t>分，本项评分满分为</w:t>
            </w:r>
            <w:r>
              <w:rPr>
                <w:rFonts w:hint="eastAsia" w:ascii="宋体" w:hAnsi="宋体" w:cs="仿宋"/>
                <w:color w:val="auto"/>
                <w:szCs w:val="22"/>
                <w:highlight w:val="none"/>
                <w:lang w:val="en-US" w:eastAsia="zh-CN"/>
              </w:rPr>
              <w:t>4</w:t>
            </w:r>
            <w:r>
              <w:rPr>
                <w:rFonts w:hint="eastAsia" w:ascii="宋体" w:hAnsi="宋体" w:cs="仿宋"/>
                <w:color w:val="auto"/>
                <w:szCs w:val="22"/>
                <w:highlight w:val="none"/>
              </w:rPr>
              <w:t>分，提供证书复印件)。</w:t>
            </w:r>
          </w:p>
        </w:tc>
        <w:tc>
          <w:tcPr>
            <w:tcW w:w="3778" w:type="dxa"/>
            <w:shd w:val="clear" w:color="auto" w:fill="auto"/>
            <w:tcMar>
              <w:top w:w="75" w:type="dxa"/>
              <w:left w:w="150" w:type="dxa"/>
              <w:bottom w:w="75" w:type="dxa"/>
              <w:right w:w="150" w:type="dxa"/>
            </w:tcMar>
            <w:vAlign w:val="center"/>
          </w:tcPr>
          <w:p w14:paraId="55C1D56D">
            <w:pPr>
              <w:widowControl/>
              <w:snapToGrid w:val="0"/>
              <w:spacing w:line="400" w:lineRule="exact"/>
              <w:ind w:firstLine="210" w:firstLineChars="100"/>
              <w:jc w:val="center"/>
              <w:textAlignment w:val="baseline"/>
              <w:rPr>
                <w:rFonts w:hint="eastAsia" w:ascii="宋体" w:hAnsi="宋体" w:eastAsia="宋体" w:cs="仿宋"/>
                <w:b/>
                <w:color w:val="auto"/>
                <w:szCs w:val="21"/>
                <w:highlight w:val="none"/>
                <w:lang w:val="en-US" w:eastAsia="zh-CN"/>
              </w:rPr>
            </w:pPr>
            <w:r>
              <w:rPr>
                <w:rFonts w:hint="eastAsia" w:ascii="宋体" w:hAnsi="宋体" w:cs="仿宋"/>
                <w:color w:val="auto"/>
                <w:szCs w:val="22"/>
                <w:highlight w:val="none"/>
                <w:lang w:val="en-US" w:eastAsia="zh-CN"/>
              </w:rPr>
              <w:t>/</w:t>
            </w:r>
          </w:p>
        </w:tc>
      </w:tr>
      <w:tr w14:paraId="3AEE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5E8E84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1473" w:type="dxa"/>
            <w:shd w:val="clear" w:color="auto" w:fill="auto"/>
            <w:tcMar>
              <w:top w:w="75" w:type="dxa"/>
              <w:left w:w="150" w:type="dxa"/>
              <w:bottom w:w="75" w:type="dxa"/>
              <w:right w:w="150" w:type="dxa"/>
            </w:tcMar>
            <w:vAlign w:val="center"/>
          </w:tcPr>
          <w:p w14:paraId="075067D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综合评分法10商务资信  </w:t>
            </w:r>
            <w:r>
              <w:rPr>
                <w:rFonts w:hint="eastAsia" w:ascii="宋体" w:hAnsi="宋体" w:eastAsia="宋体" w:cs="宋体"/>
                <w:color w:val="auto"/>
                <w:highlight w:val="none"/>
                <w:lang w:val="en-US" w:eastAsia="zh-CN"/>
              </w:rPr>
              <w:t>P131</w:t>
            </w:r>
          </w:p>
        </w:tc>
        <w:tc>
          <w:tcPr>
            <w:tcW w:w="3641" w:type="dxa"/>
            <w:shd w:val="clear" w:color="auto" w:fill="auto"/>
            <w:tcMar>
              <w:top w:w="75" w:type="dxa"/>
              <w:left w:w="150" w:type="dxa"/>
              <w:bottom w:w="75" w:type="dxa"/>
              <w:right w:w="150" w:type="dxa"/>
            </w:tcMar>
            <w:vAlign w:val="center"/>
          </w:tcPr>
          <w:p w14:paraId="031809B8">
            <w:pPr>
              <w:widowControl/>
              <w:snapToGrid w:val="0"/>
              <w:spacing w:line="400" w:lineRule="exact"/>
              <w:ind w:left="0" w:leftChars="0" w:firstLine="367" w:firstLineChars="175"/>
              <w:jc w:val="left"/>
              <w:textAlignment w:val="baseline"/>
              <w:rPr>
                <w:rFonts w:hint="eastAsia" w:ascii="宋体" w:hAnsi="宋体" w:cs="仿宋"/>
                <w:b/>
                <w:color w:val="auto"/>
                <w:szCs w:val="21"/>
                <w:highlight w:val="none"/>
              </w:rPr>
            </w:pPr>
            <w:r>
              <w:rPr>
                <w:rFonts w:hint="eastAsia" w:ascii="宋体" w:hAnsi="宋体" w:cs="仿宋"/>
                <w:bCs/>
                <w:color w:val="auto"/>
                <w:szCs w:val="21"/>
                <w:highlight w:val="none"/>
              </w:rPr>
              <w:t>投标人2019年1月1日以来</w:t>
            </w:r>
            <w:r>
              <w:rPr>
                <w:rFonts w:hint="eastAsia" w:ascii="宋体" w:hAnsi="宋体" w:cs="仿宋"/>
                <w:color w:val="auto"/>
                <w:szCs w:val="22"/>
                <w:highlight w:val="none"/>
              </w:rPr>
              <w:t>同类的业绩分（以中标通知书或合同复印件为准），每项</w:t>
            </w:r>
            <w:r>
              <w:rPr>
                <w:rFonts w:hint="eastAsia" w:ascii="宋体" w:hAnsi="宋体" w:cs="仿宋"/>
                <w:color w:val="auto"/>
                <w:szCs w:val="22"/>
                <w:highlight w:val="none"/>
                <w:u w:val="single" w:color="FFFFFF"/>
              </w:rPr>
              <w:t>得1.5分，满分3分；</w:t>
            </w:r>
            <w:r>
              <w:rPr>
                <w:rFonts w:hint="eastAsia" w:ascii="宋体" w:hAnsi="宋体" w:cs="仿宋"/>
                <w:color w:val="auto"/>
                <w:szCs w:val="22"/>
                <w:highlight w:val="none"/>
                <w:u w:val="none" w:color="auto"/>
              </w:rPr>
              <w:t>（同类业绩指合同服务范围包含任一市政设施维护、绿化养护、安保</w:t>
            </w:r>
            <w:r>
              <w:rPr>
                <w:rFonts w:hint="eastAsia" w:ascii="宋体" w:hAnsi="宋体" w:cs="仿宋"/>
                <w:color w:val="auto"/>
                <w:szCs w:val="22"/>
                <w:highlight w:val="none"/>
                <w:u w:val="none" w:color="auto"/>
                <w:lang w:eastAsia="zh-CN"/>
              </w:rPr>
              <w:t>、</w:t>
            </w:r>
            <w:r>
              <w:rPr>
                <w:rFonts w:hint="eastAsia" w:ascii="宋体" w:hAnsi="宋体" w:cs="仿宋"/>
                <w:color w:val="auto"/>
                <w:szCs w:val="22"/>
                <w:highlight w:val="none"/>
                <w:u w:val="none" w:color="auto"/>
              </w:rPr>
              <w:t>保洁内容）</w:t>
            </w:r>
            <w:r>
              <w:rPr>
                <w:rFonts w:hint="eastAsia" w:ascii="宋体" w:hAnsi="宋体" w:cs="仿宋"/>
                <w:color w:val="auto"/>
                <w:szCs w:val="22"/>
                <w:highlight w:val="none"/>
              </w:rPr>
              <w:t>(以中标通知书或合同复印件为准)。</w:t>
            </w:r>
          </w:p>
        </w:tc>
        <w:tc>
          <w:tcPr>
            <w:tcW w:w="3778" w:type="dxa"/>
            <w:shd w:val="clear" w:color="auto" w:fill="auto"/>
            <w:tcMar>
              <w:top w:w="75" w:type="dxa"/>
              <w:left w:w="150" w:type="dxa"/>
              <w:bottom w:w="75" w:type="dxa"/>
              <w:right w:w="150" w:type="dxa"/>
            </w:tcMar>
            <w:vAlign w:val="center"/>
          </w:tcPr>
          <w:p w14:paraId="489779B4">
            <w:pPr>
              <w:widowControl/>
              <w:snapToGrid w:val="0"/>
              <w:spacing w:line="400" w:lineRule="exact"/>
              <w:ind w:firstLine="210" w:firstLineChars="100"/>
              <w:jc w:val="center"/>
              <w:textAlignment w:val="baseline"/>
              <w:rPr>
                <w:rFonts w:hint="eastAsia" w:ascii="宋体" w:hAnsi="宋体" w:cs="仿宋" w:eastAsiaTheme="minorEastAsia"/>
                <w:b/>
                <w:color w:val="auto"/>
                <w:szCs w:val="21"/>
                <w:highlight w:val="none"/>
                <w:lang w:val="en-US" w:eastAsia="zh-CN"/>
              </w:rPr>
            </w:pPr>
            <w:r>
              <w:rPr>
                <w:rFonts w:hint="eastAsia" w:ascii="宋体" w:hAnsi="宋体" w:cs="仿宋"/>
                <w:b w:val="0"/>
                <w:bCs/>
                <w:color w:val="auto"/>
                <w:szCs w:val="21"/>
                <w:highlight w:val="none"/>
                <w:lang w:val="en-US" w:eastAsia="zh-CN"/>
              </w:rPr>
              <w:t>/</w:t>
            </w:r>
          </w:p>
        </w:tc>
      </w:tr>
      <w:tr w14:paraId="302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25F390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1473" w:type="dxa"/>
            <w:shd w:val="clear" w:color="auto" w:fill="auto"/>
            <w:tcMar>
              <w:top w:w="75" w:type="dxa"/>
              <w:left w:w="150" w:type="dxa"/>
              <w:bottom w:w="75" w:type="dxa"/>
              <w:right w:w="150" w:type="dxa"/>
            </w:tcMar>
            <w:vAlign w:val="center"/>
          </w:tcPr>
          <w:p w14:paraId="766822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综合评分法11商务资信  </w:t>
            </w:r>
            <w:r>
              <w:rPr>
                <w:rFonts w:hint="eastAsia" w:ascii="宋体" w:hAnsi="宋体" w:eastAsia="宋体" w:cs="宋体"/>
                <w:color w:val="auto"/>
                <w:highlight w:val="none"/>
                <w:lang w:val="en-US" w:eastAsia="zh-CN"/>
              </w:rPr>
              <w:t>P131</w:t>
            </w:r>
          </w:p>
        </w:tc>
        <w:tc>
          <w:tcPr>
            <w:tcW w:w="3641" w:type="dxa"/>
            <w:shd w:val="clear" w:color="auto" w:fill="auto"/>
            <w:tcMar>
              <w:top w:w="75" w:type="dxa"/>
              <w:left w:w="150" w:type="dxa"/>
              <w:bottom w:w="75" w:type="dxa"/>
              <w:right w:w="150" w:type="dxa"/>
            </w:tcMar>
            <w:vAlign w:val="center"/>
          </w:tcPr>
          <w:p w14:paraId="3D1142CF">
            <w:pPr>
              <w:widowControl/>
              <w:snapToGrid w:val="0"/>
              <w:spacing w:line="400" w:lineRule="exact"/>
              <w:ind w:left="0" w:leftChars="0" w:firstLine="367" w:firstLineChars="175"/>
              <w:jc w:val="center"/>
              <w:textAlignment w:val="baseline"/>
              <w:rPr>
                <w:rFonts w:hint="eastAsia" w:ascii="宋体" w:hAnsi="宋体" w:cs="仿宋"/>
                <w:b/>
                <w:color w:val="auto"/>
                <w:szCs w:val="21"/>
                <w:highlight w:val="none"/>
              </w:rPr>
            </w:pPr>
            <w:r>
              <w:rPr>
                <w:rFonts w:hint="eastAsia" w:ascii="宋体" w:hAnsi="宋体" w:cs="仿宋"/>
                <w:bCs/>
                <w:color w:val="auto"/>
                <w:szCs w:val="21"/>
                <w:highlight w:val="none"/>
              </w:rPr>
              <w:t>投标人2019年以来获地级市或以上行政主管部门或行业协会颁发的与生产经营或业绩有关的奖项，每提供一个得2分，此项满分4分（须提供有效相关证书扫描件，如所提供扫描件打印稿不清晰的，不计分）。</w:t>
            </w:r>
          </w:p>
        </w:tc>
        <w:tc>
          <w:tcPr>
            <w:tcW w:w="3778" w:type="dxa"/>
            <w:shd w:val="clear" w:color="auto" w:fill="auto"/>
            <w:tcMar>
              <w:top w:w="75" w:type="dxa"/>
              <w:left w:w="150" w:type="dxa"/>
              <w:bottom w:w="75" w:type="dxa"/>
              <w:right w:w="150" w:type="dxa"/>
            </w:tcMar>
            <w:vAlign w:val="center"/>
          </w:tcPr>
          <w:p w14:paraId="79F99055">
            <w:pPr>
              <w:widowControl/>
              <w:snapToGrid w:val="0"/>
              <w:spacing w:line="400" w:lineRule="exact"/>
              <w:ind w:firstLine="210" w:firstLineChars="100"/>
              <w:jc w:val="center"/>
              <w:textAlignment w:val="baseline"/>
              <w:rPr>
                <w:rFonts w:hint="eastAsia" w:ascii="宋体" w:hAnsi="宋体" w:cs="仿宋" w:eastAsiaTheme="minorEastAsia"/>
                <w:b/>
                <w:color w:val="auto"/>
                <w:szCs w:val="21"/>
                <w:highlight w:val="none"/>
                <w:lang w:val="en-US" w:eastAsia="zh-CN"/>
              </w:rPr>
            </w:pPr>
            <w:r>
              <w:rPr>
                <w:rFonts w:hint="eastAsia" w:ascii="宋体" w:hAnsi="宋体" w:cs="仿宋"/>
                <w:b w:val="0"/>
                <w:bCs/>
                <w:color w:val="auto"/>
                <w:szCs w:val="21"/>
                <w:highlight w:val="none"/>
                <w:lang w:val="en-US" w:eastAsia="zh-CN"/>
              </w:rPr>
              <w:t>/</w:t>
            </w:r>
          </w:p>
        </w:tc>
      </w:tr>
      <w:tr w14:paraId="60DE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15318D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1473" w:type="dxa"/>
            <w:shd w:val="clear" w:color="auto" w:fill="auto"/>
            <w:tcMar>
              <w:top w:w="75" w:type="dxa"/>
              <w:left w:w="150" w:type="dxa"/>
              <w:bottom w:w="75" w:type="dxa"/>
              <w:right w:w="150" w:type="dxa"/>
            </w:tcMar>
            <w:vAlign w:val="center"/>
          </w:tcPr>
          <w:p w14:paraId="28AA19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综合评分法12商务资信  </w:t>
            </w:r>
            <w:r>
              <w:rPr>
                <w:rFonts w:hint="eastAsia" w:ascii="宋体" w:hAnsi="宋体" w:eastAsia="宋体" w:cs="宋体"/>
                <w:color w:val="auto"/>
                <w:highlight w:val="none"/>
                <w:lang w:val="en-US" w:eastAsia="zh-CN"/>
              </w:rPr>
              <w:t>P131</w:t>
            </w:r>
          </w:p>
        </w:tc>
        <w:tc>
          <w:tcPr>
            <w:tcW w:w="3641" w:type="dxa"/>
            <w:shd w:val="clear" w:color="auto" w:fill="auto"/>
            <w:tcMar>
              <w:top w:w="75" w:type="dxa"/>
              <w:left w:w="150" w:type="dxa"/>
              <w:bottom w:w="75" w:type="dxa"/>
              <w:right w:w="150" w:type="dxa"/>
            </w:tcMar>
            <w:vAlign w:val="center"/>
          </w:tcPr>
          <w:p w14:paraId="331E886A">
            <w:pPr>
              <w:widowControl/>
              <w:snapToGrid w:val="0"/>
              <w:spacing w:line="400" w:lineRule="exact"/>
              <w:ind w:left="0" w:leftChars="0" w:firstLine="367" w:firstLineChars="175"/>
              <w:jc w:val="center"/>
              <w:textAlignment w:val="baseline"/>
              <w:rPr>
                <w:rFonts w:hint="eastAsia" w:ascii="宋体" w:hAnsi="宋体" w:cs="仿宋"/>
                <w:bCs/>
                <w:color w:val="auto"/>
                <w:szCs w:val="21"/>
                <w:highlight w:val="none"/>
              </w:rPr>
            </w:pPr>
            <w:r>
              <w:rPr>
                <w:rFonts w:hint="eastAsia" w:ascii="宋体" w:hAnsi="宋体" w:cs="仿宋"/>
                <w:color w:val="auto"/>
                <w:szCs w:val="22"/>
                <w:highlight w:val="none"/>
              </w:rPr>
              <w:t>投标人2019年以来同类业绩获得业主服务评价满意或好评的，每项2分，满分2分；（提供相关证明材料复印件，原件备查）</w:t>
            </w:r>
          </w:p>
        </w:tc>
        <w:tc>
          <w:tcPr>
            <w:tcW w:w="3778" w:type="dxa"/>
            <w:shd w:val="clear" w:color="auto" w:fill="auto"/>
            <w:tcMar>
              <w:top w:w="75" w:type="dxa"/>
              <w:left w:w="150" w:type="dxa"/>
              <w:bottom w:w="75" w:type="dxa"/>
              <w:right w:w="150" w:type="dxa"/>
            </w:tcMar>
            <w:vAlign w:val="center"/>
          </w:tcPr>
          <w:p w14:paraId="78D53101">
            <w:pPr>
              <w:widowControl/>
              <w:snapToGrid w:val="0"/>
              <w:spacing w:line="400" w:lineRule="exact"/>
              <w:ind w:firstLine="210" w:firstLineChars="100"/>
              <w:jc w:val="center"/>
              <w:textAlignment w:val="baseline"/>
              <w:rPr>
                <w:rFonts w:hint="eastAsia" w:ascii="宋体" w:hAnsi="宋体" w:eastAsia="宋体" w:cs="仿宋"/>
                <w:b w:val="0"/>
                <w:bCs/>
                <w:color w:val="auto"/>
                <w:szCs w:val="21"/>
                <w:highlight w:val="none"/>
                <w:lang w:val="en-US" w:eastAsia="zh-CN"/>
              </w:rPr>
            </w:pPr>
            <w:r>
              <w:rPr>
                <w:rFonts w:hint="eastAsia" w:ascii="宋体" w:hAnsi="宋体" w:cs="仿宋"/>
                <w:color w:val="auto"/>
                <w:szCs w:val="22"/>
                <w:highlight w:val="none"/>
                <w:lang w:val="en-US" w:eastAsia="zh-CN"/>
              </w:rPr>
              <w:t>/</w:t>
            </w:r>
          </w:p>
        </w:tc>
      </w:tr>
      <w:tr w14:paraId="19E2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0A0D2A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w:t>
            </w:r>
          </w:p>
        </w:tc>
        <w:tc>
          <w:tcPr>
            <w:tcW w:w="1473" w:type="dxa"/>
            <w:shd w:val="clear" w:color="auto" w:fill="auto"/>
            <w:tcMar>
              <w:top w:w="75" w:type="dxa"/>
              <w:left w:w="150" w:type="dxa"/>
              <w:bottom w:w="75" w:type="dxa"/>
              <w:right w:w="150" w:type="dxa"/>
            </w:tcMar>
            <w:vAlign w:val="center"/>
          </w:tcPr>
          <w:p w14:paraId="103439A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hint="eastAsia"/>
                <w:color w:val="auto"/>
                <w:highlight w:val="none"/>
                <w:lang w:val="en-US" w:eastAsia="zh-CN"/>
              </w:rPr>
              <w:t xml:space="preserve">招标文件 第三节评分标准 综合评分法13商务资信  </w:t>
            </w:r>
            <w:r>
              <w:rPr>
                <w:rFonts w:hint="eastAsia" w:ascii="宋体" w:hAnsi="宋体" w:eastAsia="宋体" w:cs="宋体"/>
                <w:color w:val="auto"/>
                <w:highlight w:val="none"/>
                <w:lang w:val="en-US" w:eastAsia="zh-CN"/>
              </w:rPr>
              <w:t>P131</w:t>
            </w:r>
          </w:p>
        </w:tc>
        <w:tc>
          <w:tcPr>
            <w:tcW w:w="3641" w:type="dxa"/>
            <w:shd w:val="clear" w:color="auto" w:fill="auto"/>
            <w:tcMar>
              <w:top w:w="75" w:type="dxa"/>
              <w:left w:w="150" w:type="dxa"/>
              <w:bottom w:w="75" w:type="dxa"/>
              <w:right w:w="150" w:type="dxa"/>
            </w:tcMar>
            <w:vAlign w:val="center"/>
          </w:tcPr>
          <w:p w14:paraId="52F83738">
            <w:pPr>
              <w:widowControl/>
              <w:snapToGrid w:val="0"/>
              <w:spacing w:line="400" w:lineRule="exact"/>
              <w:ind w:left="0" w:leftChars="0" w:firstLine="367" w:firstLineChars="175"/>
              <w:jc w:val="center"/>
              <w:textAlignment w:val="baseline"/>
              <w:rPr>
                <w:rFonts w:hint="eastAsia" w:ascii="宋体" w:hAnsi="宋体" w:cs="仿宋"/>
                <w:bCs/>
                <w:color w:val="auto"/>
                <w:szCs w:val="21"/>
                <w:highlight w:val="none"/>
              </w:rPr>
            </w:pPr>
            <w:r>
              <w:rPr>
                <w:rFonts w:hint="eastAsia" w:ascii="宋体" w:hAnsi="宋体" w:cs="仿宋"/>
                <w:bCs/>
                <w:color w:val="auto"/>
                <w:szCs w:val="20"/>
                <w:highlight w:val="none"/>
              </w:rPr>
              <w:t>投标人在截标日前1年内在政府采购活动中存在违约违规情形的（以财政部门出具的书面材料为评分依据），每次扣除3分，最高扣分6分扣完为止。</w:t>
            </w:r>
          </w:p>
        </w:tc>
        <w:tc>
          <w:tcPr>
            <w:tcW w:w="3778" w:type="dxa"/>
            <w:shd w:val="clear" w:color="auto" w:fill="auto"/>
            <w:tcMar>
              <w:top w:w="75" w:type="dxa"/>
              <w:left w:w="150" w:type="dxa"/>
              <w:bottom w:w="75" w:type="dxa"/>
              <w:right w:w="150" w:type="dxa"/>
            </w:tcMar>
            <w:vAlign w:val="center"/>
          </w:tcPr>
          <w:p w14:paraId="0C6292A7">
            <w:pPr>
              <w:widowControl/>
              <w:snapToGrid w:val="0"/>
              <w:spacing w:line="400" w:lineRule="exact"/>
              <w:ind w:firstLine="210" w:firstLineChars="100"/>
              <w:jc w:val="center"/>
              <w:textAlignment w:val="baseline"/>
              <w:rPr>
                <w:rFonts w:hint="eastAsia" w:ascii="宋体" w:hAnsi="宋体" w:cs="仿宋"/>
                <w:b w:val="0"/>
                <w:bCs/>
                <w:color w:val="auto"/>
                <w:szCs w:val="21"/>
                <w:highlight w:val="none"/>
                <w:lang w:val="en-US" w:eastAsia="zh-CN"/>
              </w:rPr>
            </w:pPr>
            <w:r>
              <w:rPr>
                <w:rFonts w:hint="eastAsia" w:ascii="宋体" w:hAnsi="宋体" w:cs="仿宋"/>
                <w:bCs/>
                <w:color w:val="auto"/>
                <w:szCs w:val="21"/>
                <w:highlight w:val="none"/>
                <w:lang w:eastAsia="zh-CN"/>
              </w:rPr>
              <w:t>此项评分内容删除</w:t>
            </w:r>
          </w:p>
        </w:tc>
      </w:tr>
      <w:tr w14:paraId="0143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3" w:type="dxa"/>
            <w:shd w:val="clear" w:color="auto" w:fill="auto"/>
            <w:tcMar>
              <w:top w:w="75" w:type="dxa"/>
              <w:left w:w="150" w:type="dxa"/>
              <w:bottom w:w="75" w:type="dxa"/>
              <w:right w:w="150" w:type="dxa"/>
            </w:tcMar>
            <w:vAlign w:val="center"/>
          </w:tcPr>
          <w:p w14:paraId="6D4AAD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1473" w:type="dxa"/>
            <w:shd w:val="clear" w:color="auto" w:fill="auto"/>
            <w:tcMar>
              <w:top w:w="75" w:type="dxa"/>
              <w:left w:w="150" w:type="dxa"/>
              <w:bottom w:w="75" w:type="dxa"/>
              <w:right w:w="150" w:type="dxa"/>
            </w:tcMar>
            <w:vAlign w:val="center"/>
          </w:tcPr>
          <w:p w14:paraId="336AD5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w:t>
            </w:r>
            <w:r>
              <w:rPr>
                <w:rFonts w:hint="eastAsia"/>
                <w:color w:val="auto"/>
                <w:highlight w:val="none"/>
                <w:lang w:val="en-US" w:eastAsia="zh-CN"/>
              </w:rPr>
              <w:t>招标文件 第三节评分标准 综合评分法</w:t>
            </w:r>
          </w:p>
        </w:tc>
        <w:tc>
          <w:tcPr>
            <w:tcW w:w="3641" w:type="dxa"/>
            <w:shd w:val="clear" w:color="auto" w:fill="auto"/>
            <w:tcMar>
              <w:top w:w="75" w:type="dxa"/>
              <w:left w:w="150" w:type="dxa"/>
              <w:bottom w:w="75" w:type="dxa"/>
              <w:right w:w="150" w:type="dxa"/>
            </w:tcMar>
            <w:vAlign w:val="center"/>
          </w:tcPr>
          <w:p w14:paraId="52B0AA63">
            <w:pPr>
              <w:widowControl/>
              <w:snapToGrid w:val="0"/>
              <w:spacing w:line="400" w:lineRule="exact"/>
              <w:jc w:val="left"/>
              <w:textAlignment w:val="baseline"/>
              <w:rPr>
                <w:rFonts w:hint="default" w:ascii="宋体" w:hAnsi="宋体" w:eastAsiaTheme="minorEastAsia"/>
                <w:bCs/>
                <w:color w:val="auto"/>
                <w:szCs w:val="21"/>
                <w:highlight w:val="none"/>
                <w:lang w:val="en-US" w:eastAsia="zh-CN"/>
              </w:rPr>
            </w:pPr>
            <w:r>
              <w:rPr>
                <w:rFonts w:hint="eastAsia" w:ascii="宋体" w:hAnsi="宋体" w:cs="宋体"/>
                <w:bCs/>
                <w:color w:val="auto"/>
                <w:szCs w:val="21"/>
                <w:highlight w:val="none"/>
              </w:rPr>
              <w:t>总得分=报价部分+技术部分+商务资信部分</w:t>
            </w:r>
          </w:p>
        </w:tc>
        <w:tc>
          <w:tcPr>
            <w:tcW w:w="3778" w:type="dxa"/>
            <w:shd w:val="clear" w:color="auto" w:fill="auto"/>
            <w:tcMar>
              <w:top w:w="75" w:type="dxa"/>
              <w:left w:w="150" w:type="dxa"/>
              <w:bottom w:w="75" w:type="dxa"/>
              <w:right w:w="150" w:type="dxa"/>
            </w:tcMar>
            <w:vAlign w:val="center"/>
          </w:tcPr>
          <w:p w14:paraId="1B176C70">
            <w:pPr>
              <w:keepNext w:val="0"/>
              <w:keepLines w:val="0"/>
              <w:pageBreakBefore w:val="0"/>
              <w:widowControl/>
              <w:suppressLineNumbers w:val="0"/>
              <w:kinsoku/>
              <w:overflowPunct/>
              <w:topLinePunct w:val="0"/>
              <w:autoSpaceDE/>
              <w:autoSpaceDN/>
              <w:bidi w:val="0"/>
              <w:adjustRightInd/>
              <w:snapToGrid/>
              <w:spacing w:line="400" w:lineRule="exact"/>
              <w:ind w:firstLine="1680" w:firstLineChars="800"/>
              <w:jc w:val="left"/>
              <w:textAlignment w:val="auto"/>
              <w:rPr>
                <w:rStyle w:val="9"/>
                <w:rFonts w:hint="default" w:ascii="宋体" w:hAnsi="宋体" w:eastAsia="宋体" w:cs="宋体"/>
                <w:b w:val="0"/>
                <w:bCs/>
                <w:color w:val="auto"/>
                <w:sz w:val="21"/>
                <w:szCs w:val="21"/>
                <w:highlight w:val="none"/>
                <w:lang w:val="en-US" w:eastAsia="zh-CN"/>
              </w:rPr>
            </w:pPr>
            <w:r>
              <w:rPr>
                <w:rStyle w:val="9"/>
                <w:rFonts w:hint="eastAsia" w:ascii="宋体" w:hAnsi="宋体" w:eastAsia="宋体" w:cs="宋体"/>
                <w:b w:val="0"/>
                <w:bCs/>
                <w:color w:val="auto"/>
                <w:sz w:val="21"/>
                <w:szCs w:val="21"/>
                <w:highlight w:val="none"/>
                <w:lang w:val="en-US" w:eastAsia="zh-CN"/>
              </w:rPr>
              <w:t>/</w:t>
            </w:r>
          </w:p>
          <w:p w14:paraId="738642C3">
            <w:pPr>
              <w:widowControl/>
              <w:snapToGrid w:val="0"/>
              <w:spacing w:line="400" w:lineRule="exact"/>
              <w:ind w:firstLine="210" w:firstLineChars="100"/>
              <w:jc w:val="left"/>
              <w:textAlignment w:val="baseline"/>
              <w:rPr>
                <w:rFonts w:hint="default" w:ascii="宋体" w:hAnsi="宋体" w:eastAsiaTheme="minorEastAsia"/>
                <w:bCs/>
                <w:color w:val="auto"/>
                <w:szCs w:val="21"/>
                <w:highlight w:val="none"/>
                <w:lang w:val="en-US" w:eastAsia="zh-CN"/>
              </w:rPr>
            </w:pPr>
          </w:p>
        </w:tc>
      </w:tr>
    </w:tbl>
    <w:p w14:paraId="0D78A316">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right="0"/>
        <w:textAlignment w:val="auto"/>
        <w:rPr>
          <w:rFonts w:hint="default" w:ascii="宋体" w:hAnsi="宋体" w:eastAsia="宋体" w:cs="宋体"/>
          <w:color w:val="auto"/>
          <w:sz w:val="21"/>
          <w:szCs w:val="21"/>
          <w:highlight w:val="none"/>
          <w:lang w:val="en-US" w:eastAsia="zh-CN"/>
        </w:rPr>
      </w:pPr>
    </w:p>
    <w:p w14:paraId="48241E3C">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right="0"/>
        <w:textAlignment w:val="auto"/>
        <w:rPr>
          <w:rFonts w:hint="default" w:ascii="宋体" w:hAnsi="宋体" w:eastAsia="宋体" w:cs="宋体"/>
          <w:color w:val="auto"/>
          <w:sz w:val="21"/>
          <w:szCs w:val="21"/>
          <w:highlight w:val="none"/>
          <w:lang w:val="en-US" w:eastAsia="zh-CN"/>
        </w:rPr>
      </w:pPr>
    </w:p>
    <w:p w14:paraId="0DAE5B3B">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Style w:val="9"/>
          <w:rFonts w:hint="default" w:ascii="宋体" w:hAnsi="宋体" w:eastAsia="宋体" w:cs="宋体"/>
          <w:b/>
          <w:bCs w:val="0"/>
          <w:color w:val="auto"/>
          <w:sz w:val="28"/>
          <w:szCs w:val="28"/>
          <w:highlight w:val="none"/>
          <w:lang w:val="en-US" w:eastAsia="zh-CN"/>
        </w:rPr>
      </w:pPr>
      <w:r>
        <w:rPr>
          <w:rStyle w:val="9"/>
          <w:rFonts w:hint="eastAsia" w:ascii="宋体" w:hAnsi="宋体" w:eastAsia="宋体" w:cs="宋体"/>
          <w:b/>
          <w:bCs w:val="0"/>
          <w:color w:val="auto"/>
          <w:sz w:val="28"/>
          <w:szCs w:val="28"/>
          <w:highlight w:val="none"/>
          <w:lang w:val="en-US" w:eastAsia="zh-CN"/>
        </w:rPr>
        <w:t>3、</w:t>
      </w:r>
      <w:r>
        <w:rPr>
          <w:rFonts w:hint="eastAsia" w:ascii="宋体" w:hAnsi="宋体" w:eastAsia="宋体"/>
          <w:b/>
          <w:bCs w:val="0"/>
          <w:color w:val="auto"/>
          <w:sz w:val="28"/>
          <w:szCs w:val="28"/>
          <w:highlight w:val="none"/>
          <w:lang w:eastAsia="zh-CN"/>
        </w:rPr>
        <w:t>第一章</w:t>
      </w:r>
      <w:r>
        <w:rPr>
          <w:rFonts w:hint="eastAsia" w:ascii="宋体" w:hAnsi="宋体" w:eastAsia="宋体"/>
          <w:b/>
          <w:bCs w:val="0"/>
          <w:color w:val="auto"/>
          <w:sz w:val="28"/>
          <w:szCs w:val="28"/>
          <w:highlight w:val="none"/>
          <w:lang w:val="en-US" w:eastAsia="zh-CN"/>
        </w:rPr>
        <w:t xml:space="preserve"> </w:t>
      </w:r>
      <w:r>
        <w:rPr>
          <w:rFonts w:hint="eastAsia" w:ascii="宋体" w:hAnsi="宋体" w:eastAsia="宋体"/>
          <w:b/>
          <w:bCs w:val="0"/>
          <w:color w:val="auto"/>
          <w:sz w:val="28"/>
          <w:szCs w:val="28"/>
          <w:highlight w:val="none"/>
          <w:lang w:eastAsia="zh-CN"/>
        </w:rPr>
        <w:t>招标公告</w:t>
      </w:r>
      <w:r>
        <w:rPr>
          <w:rFonts w:hint="eastAsia" w:ascii="宋体" w:hAnsi="宋体" w:eastAsia="宋体"/>
          <w:b/>
          <w:bCs w:val="0"/>
          <w:color w:val="auto"/>
          <w:sz w:val="28"/>
          <w:szCs w:val="28"/>
          <w:highlight w:val="none"/>
          <w:lang w:val="en-US" w:eastAsia="zh-CN"/>
        </w:rPr>
        <w:t xml:space="preserve">   </w:t>
      </w:r>
      <w:r>
        <w:rPr>
          <w:rFonts w:hint="eastAsia" w:ascii="宋体" w:hAnsi="宋体" w:eastAsia="宋体"/>
          <w:b/>
          <w:bCs w:val="0"/>
          <w:color w:val="auto"/>
          <w:sz w:val="28"/>
          <w:szCs w:val="28"/>
          <w:highlight w:val="none"/>
          <w:lang w:eastAsia="zh-CN"/>
        </w:rPr>
        <w:t>四、提交投标文件截止时间、开标时间和地点：</w:t>
      </w:r>
      <w:r>
        <w:rPr>
          <w:rFonts w:hint="eastAsia" w:ascii="宋体" w:hAnsi="宋体" w:eastAsia="宋体"/>
          <w:b/>
          <w:bCs w:val="0"/>
          <w:color w:val="auto"/>
          <w:sz w:val="28"/>
          <w:szCs w:val="28"/>
          <w:highlight w:val="none"/>
          <w:lang w:val="en-US" w:eastAsia="zh-CN"/>
        </w:rPr>
        <w:t xml:space="preserve">  </w:t>
      </w:r>
      <w:r>
        <w:rPr>
          <w:rFonts w:hint="eastAsia" w:ascii="宋体" w:hAnsi="宋体"/>
          <w:b/>
          <w:bCs w:val="0"/>
          <w:color w:val="auto"/>
          <w:sz w:val="28"/>
          <w:szCs w:val="28"/>
          <w:highlight w:val="none"/>
        </w:rPr>
        <w:t>1.提交投标文件截止时间和开标时间：</w:t>
      </w:r>
      <w:r>
        <w:rPr>
          <w:rFonts w:hint="eastAsia" w:ascii="宋体" w:hAnsi="宋体"/>
          <w:b/>
          <w:bCs w:val="0"/>
          <w:color w:val="auto"/>
          <w:sz w:val="28"/>
          <w:szCs w:val="28"/>
          <w:highlight w:val="none"/>
          <w:u w:val="single"/>
        </w:rPr>
        <w:t>2025年</w:t>
      </w:r>
      <w:r>
        <w:rPr>
          <w:rFonts w:hint="eastAsia" w:ascii="宋体" w:hAnsi="宋体"/>
          <w:b/>
          <w:bCs w:val="0"/>
          <w:color w:val="auto"/>
          <w:sz w:val="28"/>
          <w:szCs w:val="28"/>
          <w:highlight w:val="none"/>
          <w:u w:val="single"/>
          <w:lang w:val="en-US" w:eastAsia="zh-CN"/>
        </w:rPr>
        <w:t>12</w:t>
      </w:r>
      <w:r>
        <w:rPr>
          <w:rFonts w:hint="eastAsia" w:ascii="宋体" w:hAnsi="宋体"/>
          <w:b/>
          <w:bCs w:val="0"/>
          <w:color w:val="auto"/>
          <w:sz w:val="28"/>
          <w:szCs w:val="28"/>
          <w:highlight w:val="none"/>
          <w:u w:val="single"/>
        </w:rPr>
        <w:t>月</w:t>
      </w:r>
      <w:r>
        <w:rPr>
          <w:rFonts w:hint="eastAsia" w:ascii="宋体" w:hAnsi="宋体"/>
          <w:b/>
          <w:bCs w:val="0"/>
          <w:color w:val="auto"/>
          <w:sz w:val="28"/>
          <w:szCs w:val="28"/>
          <w:highlight w:val="none"/>
          <w:u w:val="single"/>
          <w:lang w:val="en-US" w:eastAsia="zh-CN"/>
        </w:rPr>
        <w:t>17</w:t>
      </w:r>
      <w:r>
        <w:rPr>
          <w:rFonts w:hint="eastAsia" w:ascii="宋体" w:hAnsi="宋体"/>
          <w:b/>
          <w:bCs w:val="0"/>
          <w:color w:val="auto"/>
          <w:sz w:val="28"/>
          <w:szCs w:val="28"/>
          <w:highlight w:val="none"/>
          <w:u w:val="single"/>
        </w:rPr>
        <w:t>日9时30分（北京时间）</w:t>
      </w:r>
    </w:p>
    <w:p w14:paraId="514B8F64">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Style w:val="9"/>
          <w:rFonts w:hint="eastAsia" w:ascii="宋体" w:hAnsi="宋体" w:eastAsia="宋体" w:cs="宋体"/>
          <w:b w:val="0"/>
          <w:bCs/>
          <w:color w:val="auto"/>
          <w:sz w:val="21"/>
          <w:szCs w:val="21"/>
          <w:highlight w:val="none"/>
          <w:lang w:val="en-US" w:eastAsia="zh-CN"/>
        </w:rPr>
      </w:pPr>
    </w:p>
    <w:p w14:paraId="1C837CCE">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Style w:val="9"/>
          <w:rFonts w:hint="eastAsia" w:ascii="宋体" w:hAnsi="宋体" w:eastAsia="宋体" w:cs="宋体"/>
          <w:b w:val="0"/>
          <w:bCs/>
          <w:color w:val="auto"/>
          <w:sz w:val="21"/>
          <w:szCs w:val="21"/>
          <w:highlight w:val="none"/>
          <w:lang w:val="en-US" w:eastAsia="zh-CN"/>
        </w:rPr>
      </w:pPr>
      <w:r>
        <w:rPr>
          <w:rStyle w:val="9"/>
          <w:rFonts w:hint="eastAsia" w:ascii="宋体" w:hAnsi="宋体" w:eastAsia="宋体" w:cs="宋体"/>
          <w:b w:val="0"/>
          <w:bCs/>
          <w:color w:val="auto"/>
          <w:sz w:val="21"/>
          <w:szCs w:val="21"/>
          <w:highlight w:val="none"/>
          <w:lang w:val="en-US" w:eastAsia="zh-CN"/>
        </w:rPr>
        <w:t>更正日期：2025年11月</w:t>
      </w:r>
      <w:r>
        <w:rPr>
          <w:rStyle w:val="9"/>
          <w:rFonts w:hint="eastAsia" w:ascii="宋体" w:hAnsi="宋体" w:cs="宋体"/>
          <w:b w:val="0"/>
          <w:bCs/>
          <w:color w:val="auto"/>
          <w:sz w:val="21"/>
          <w:szCs w:val="21"/>
          <w:highlight w:val="none"/>
          <w:lang w:val="en-US" w:eastAsia="zh-CN"/>
        </w:rPr>
        <w:t>25</w:t>
      </w:r>
      <w:r>
        <w:rPr>
          <w:rStyle w:val="9"/>
          <w:rFonts w:hint="eastAsia" w:ascii="宋体" w:hAnsi="宋体" w:eastAsia="宋体" w:cs="宋体"/>
          <w:b w:val="0"/>
          <w:bCs/>
          <w:color w:val="auto"/>
          <w:sz w:val="21"/>
          <w:szCs w:val="21"/>
          <w:highlight w:val="none"/>
          <w:lang w:val="en-US" w:eastAsia="zh-CN"/>
        </w:rPr>
        <w:t>日</w:t>
      </w:r>
    </w:p>
    <w:p w14:paraId="3AA95812">
      <w:pPr>
        <w:pStyle w:val="6"/>
        <w:jc w:val="both"/>
        <w:rPr>
          <w:rFonts w:hint="eastAsia"/>
          <w:color w:val="auto"/>
          <w:highlight w:val="none"/>
        </w:rPr>
      </w:pPr>
      <w:r>
        <w:rPr>
          <w:rStyle w:val="9"/>
          <w:rFonts w:hint="eastAsia" w:ascii="宋体" w:hAnsi="宋体" w:eastAsia="宋体" w:cs="宋体"/>
          <w:b w:val="0"/>
          <w:bCs/>
          <w:color w:val="auto"/>
          <w:kern w:val="2"/>
          <w:sz w:val="21"/>
          <w:szCs w:val="21"/>
          <w:highlight w:val="none"/>
          <w:lang w:val="en-US" w:eastAsia="zh-CN" w:bidi="ar-SA"/>
        </w:rPr>
        <w:t>其它内容不变。</w:t>
      </w:r>
    </w:p>
    <w:p w14:paraId="423FA3F2">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lang w:val="en-US" w:eastAsia="zh-CN"/>
        </w:rPr>
        <w:t>三</w:t>
      </w:r>
      <w:r>
        <w:rPr>
          <w:rStyle w:val="9"/>
          <w:rFonts w:hint="eastAsia" w:ascii="宋体" w:hAnsi="宋体" w:eastAsia="宋体" w:cs="宋体"/>
          <w:color w:val="auto"/>
          <w:sz w:val="21"/>
          <w:szCs w:val="21"/>
          <w:highlight w:val="none"/>
        </w:rPr>
        <w:t>、其他补充事宜</w:t>
      </w:r>
    </w:p>
    <w:p w14:paraId="0D89FB39">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Style w:val="9"/>
          <w:rFonts w:hint="eastAsia" w:ascii="宋体" w:hAnsi="宋体" w:eastAsia="宋体" w:cs="宋体"/>
          <w:b w:val="0"/>
          <w:bCs/>
          <w:color w:val="auto"/>
          <w:sz w:val="21"/>
          <w:szCs w:val="21"/>
          <w:highlight w:val="none"/>
          <w:lang w:val="en-US" w:eastAsia="zh-CN"/>
        </w:rPr>
      </w:pPr>
      <w:r>
        <w:rPr>
          <w:rStyle w:val="9"/>
          <w:rFonts w:hint="eastAsia" w:ascii="宋体" w:hAnsi="宋体" w:eastAsia="宋体" w:cs="宋体"/>
          <w:b w:val="0"/>
          <w:bCs/>
          <w:color w:val="auto"/>
          <w:sz w:val="21"/>
          <w:szCs w:val="21"/>
          <w:highlight w:val="none"/>
          <w:lang w:val="en-US" w:eastAsia="zh-CN"/>
        </w:rPr>
        <w:t>无</w:t>
      </w:r>
    </w:p>
    <w:p w14:paraId="0F738F9B">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lang w:val="en-US" w:eastAsia="zh-CN"/>
        </w:rPr>
        <w:t>四</w:t>
      </w:r>
      <w:r>
        <w:rPr>
          <w:rStyle w:val="9"/>
          <w:rFonts w:hint="eastAsia" w:ascii="宋体" w:hAnsi="宋体" w:eastAsia="宋体" w:cs="宋体"/>
          <w:color w:val="auto"/>
          <w:sz w:val="21"/>
          <w:szCs w:val="21"/>
          <w:highlight w:val="none"/>
        </w:rPr>
        <w:t>、对本次公告内容提出询问，请按以下方式联系</w:t>
      </w:r>
    </w:p>
    <w:p w14:paraId="408A12B9">
      <w:pPr>
        <w:spacing w:line="400" w:lineRule="exact"/>
        <w:ind w:left="0" w:lef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3AD27761">
      <w:pPr>
        <w:spacing w:line="4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名称：南宁市良庆区住房和城乡建设局</w:t>
      </w:r>
    </w:p>
    <w:p w14:paraId="6CB320DF">
      <w:pPr>
        <w:spacing w:line="400" w:lineRule="exact"/>
        <w:ind w:firstLine="210" w:firstLineChars="1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地址：</w:t>
      </w:r>
      <w:r>
        <w:rPr>
          <w:rFonts w:hint="eastAsia" w:ascii="宋体" w:hAnsi="宋体"/>
          <w:color w:val="auto"/>
          <w:szCs w:val="21"/>
          <w:highlight w:val="none"/>
        </w:rPr>
        <w:t>南宁市良庆区</w:t>
      </w:r>
      <w:r>
        <w:rPr>
          <w:rFonts w:hint="eastAsia" w:ascii="宋体" w:hAnsi="宋体"/>
          <w:color w:val="auto"/>
          <w:szCs w:val="21"/>
          <w:highlight w:val="none"/>
          <w:lang w:val="en-US" w:eastAsia="zh-CN"/>
        </w:rPr>
        <w:t>龙堤路6号</w:t>
      </w:r>
    </w:p>
    <w:p w14:paraId="1E518152">
      <w:pPr>
        <w:spacing w:line="400" w:lineRule="exact"/>
        <w:ind w:firstLine="210" w:firstLineChars="1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卢宇婷</w:t>
      </w:r>
    </w:p>
    <w:p w14:paraId="6389B0B4">
      <w:pPr>
        <w:spacing w:line="400" w:lineRule="exact"/>
        <w:ind w:firstLine="210" w:firstLineChars="100"/>
        <w:jc w:val="left"/>
        <w:rPr>
          <w:rFonts w:hint="default" w:ascii="宋体" w:hAnsi="宋体" w:eastAsia="宋体"/>
          <w:color w:val="auto"/>
          <w:szCs w:val="21"/>
          <w:highlight w:val="none"/>
          <w:lang w:val="en-US" w:eastAsia="zh-CN"/>
        </w:rPr>
      </w:pP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4304502</w:t>
      </w:r>
    </w:p>
    <w:p w14:paraId="55A9A89F">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43A1568D">
      <w:pPr>
        <w:spacing w:line="4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名称：</w:t>
      </w:r>
      <w:bookmarkStart w:id="4" w:name="OLE_LINK3"/>
      <w:r>
        <w:rPr>
          <w:rFonts w:hint="eastAsia" w:ascii="宋体" w:hAnsi="宋体" w:cs="宋体"/>
          <w:color w:val="auto"/>
          <w:szCs w:val="21"/>
          <w:highlight w:val="none"/>
        </w:rPr>
        <w:t>广西同泽工程项目管理股份有限公司</w:t>
      </w:r>
      <w:bookmarkEnd w:id="4"/>
    </w:p>
    <w:p w14:paraId="5B16E0E8">
      <w:pPr>
        <w:spacing w:line="4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olor w:val="auto"/>
          <w:kern w:val="0"/>
          <w:szCs w:val="21"/>
          <w:highlight w:val="none"/>
        </w:rPr>
        <w:t>中国（广西）自由贸易试验区南宁片区凯旋路16号五象总部基地广东大厦十八层</w:t>
      </w:r>
    </w:p>
    <w:p w14:paraId="7B238876">
      <w:pPr>
        <w:spacing w:line="4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联系电话：0771-5386342</w:t>
      </w:r>
    </w:p>
    <w:p w14:paraId="4B0527E1">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560C3227">
      <w:pPr>
        <w:spacing w:line="40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周立光</w:t>
      </w:r>
    </w:p>
    <w:p w14:paraId="2153980D">
      <w:pPr>
        <w:spacing w:line="40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联系电话：0771-5386342</w:t>
      </w:r>
    </w:p>
    <w:p w14:paraId="624438E3">
      <w:pPr>
        <w:keepNext w:val="0"/>
        <w:keepLines w:val="0"/>
        <w:pageBreakBefore w:val="0"/>
        <w:kinsoku/>
        <w:overflowPunct/>
        <w:topLinePunct w:val="0"/>
        <w:autoSpaceDE/>
        <w:autoSpaceDN/>
        <w:bidi w:val="0"/>
        <w:adjustRightInd/>
        <w:snapToGrid/>
        <w:spacing w:line="400" w:lineRule="exact"/>
        <w:jc w:val="right"/>
        <w:textAlignment w:val="auto"/>
        <w:rPr>
          <w:rStyle w:val="11"/>
          <w:rFonts w:hint="eastAsia" w:ascii="宋体" w:hAnsi="宋体" w:eastAsia="宋体" w:cs="宋体"/>
          <w:color w:val="auto"/>
          <w:sz w:val="21"/>
          <w:szCs w:val="21"/>
          <w:highlight w:val="none"/>
          <w:lang w:eastAsia="zh-CN"/>
        </w:rPr>
      </w:pPr>
    </w:p>
    <w:p w14:paraId="5B64291C">
      <w:pPr>
        <w:keepNext w:val="0"/>
        <w:keepLines w:val="0"/>
        <w:pageBreakBefore w:val="0"/>
        <w:kinsoku/>
        <w:overflowPunct/>
        <w:topLinePunct w:val="0"/>
        <w:autoSpaceDE/>
        <w:autoSpaceDN/>
        <w:bidi w:val="0"/>
        <w:adjustRightInd/>
        <w:snapToGrid/>
        <w:spacing w:line="400" w:lineRule="exact"/>
        <w:jc w:val="right"/>
        <w:textAlignment w:val="auto"/>
        <w:rPr>
          <w:rStyle w:val="11"/>
          <w:rFonts w:hint="eastAsia" w:ascii="宋体" w:hAnsi="宋体" w:eastAsia="宋体" w:cs="宋体"/>
          <w:color w:val="auto"/>
          <w:sz w:val="21"/>
          <w:szCs w:val="21"/>
          <w:highlight w:val="none"/>
          <w:lang w:eastAsia="zh-CN"/>
        </w:rPr>
      </w:pPr>
    </w:p>
    <w:p w14:paraId="629F70CF">
      <w:pPr>
        <w:keepNext w:val="0"/>
        <w:keepLines w:val="0"/>
        <w:pageBreakBefore w:val="0"/>
        <w:kinsoku/>
        <w:overflowPunct/>
        <w:topLinePunct w:val="0"/>
        <w:autoSpaceDE/>
        <w:autoSpaceDN/>
        <w:bidi w:val="0"/>
        <w:adjustRightInd/>
        <w:snapToGrid/>
        <w:spacing w:line="400" w:lineRule="exact"/>
        <w:jc w:val="right"/>
        <w:textAlignment w:val="auto"/>
        <w:rPr>
          <w:rStyle w:val="11"/>
          <w:rFonts w:hint="eastAsia" w:ascii="宋体" w:hAnsi="宋体" w:eastAsia="宋体" w:cs="宋体"/>
          <w:color w:val="auto"/>
          <w:sz w:val="21"/>
          <w:szCs w:val="21"/>
          <w:highlight w:val="none"/>
          <w:lang w:eastAsia="zh-CN"/>
        </w:rPr>
      </w:pPr>
      <w:r>
        <w:rPr>
          <w:rStyle w:val="11"/>
          <w:rFonts w:hint="eastAsia" w:ascii="宋体" w:hAnsi="宋体" w:eastAsia="宋体" w:cs="宋体"/>
          <w:color w:val="auto"/>
          <w:sz w:val="21"/>
          <w:szCs w:val="21"/>
          <w:highlight w:val="none"/>
          <w:lang w:eastAsia="zh-CN"/>
        </w:rPr>
        <w:t>广西同泽工程项目管理股份有限公司</w:t>
      </w:r>
    </w:p>
    <w:p w14:paraId="4A738CA8">
      <w:pPr>
        <w:keepNext w:val="0"/>
        <w:keepLines w:val="0"/>
        <w:pageBreakBefore w:val="0"/>
        <w:kinsoku/>
        <w:overflowPunct/>
        <w:topLinePunct w:val="0"/>
        <w:autoSpaceDE/>
        <w:autoSpaceDN/>
        <w:bidi w:val="0"/>
        <w:adjustRightInd/>
        <w:snapToGrid/>
        <w:spacing w:line="400" w:lineRule="exact"/>
        <w:jc w:val="right"/>
        <w:textAlignment w:val="auto"/>
        <w:rPr>
          <w:rFonts w:hint="eastAsia" w:ascii="宋体" w:hAnsi="宋体" w:eastAsia="宋体" w:cs="宋体"/>
          <w:sz w:val="21"/>
          <w:szCs w:val="21"/>
        </w:rPr>
      </w:pPr>
      <w:r>
        <w:rPr>
          <w:rStyle w:val="11"/>
          <w:rFonts w:hint="eastAsia" w:ascii="宋体" w:hAnsi="宋体" w:eastAsia="宋体" w:cs="宋体"/>
          <w:color w:val="auto"/>
          <w:sz w:val="21"/>
          <w:szCs w:val="21"/>
          <w:highlight w:val="none"/>
          <w:lang w:val="en-US" w:eastAsia="zh-CN"/>
        </w:rPr>
        <w:t>2025年11月</w:t>
      </w:r>
      <w:r>
        <w:rPr>
          <w:rStyle w:val="11"/>
          <w:rFonts w:hint="eastAsia" w:ascii="宋体" w:hAnsi="宋体" w:cs="宋体"/>
          <w:color w:val="auto"/>
          <w:sz w:val="21"/>
          <w:szCs w:val="21"/>
          <w:highlight w:val="none"/>
          <w:lang w:val="en-US" w:eastAsia="zh-CN"/>
        </w:rPr>
        <w:t>25</w:t>
      </w:r>
      <w:r>
        <w:rPr>
          <w:rStyle w:val="11"/>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 xml:space="preserve">  </w:t>
      </w: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7A3EE"/>
    <w:multiLevelType w:val="singleLevel"/>
    <w:tmpl w:val="A787A3EE"/>
    <w:lvl w:ilvl="0" w:tentative="0">
      <w:start w:val="1"/>
      <w:numFmt w:val="chineseCounting"/>
      <w:suff w:val="nothing"/>
      <w:lvlText w:val="%1、"/>
      <w:lvlJc w:val="left"/>
      <w:rPr>
        <w:rFonts w:hint="eastAsia"/>
      </w:rPr>
    </w:lvl>
  </w:abstractNum>
  <w:abstractNum w:abstractNumId="1">
    <w:nsid w:val="72D208F1"/>
    <w:multiLevelType w:val="singleLevel"/>
    <w:tmpl w:val="72D208F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mYyMzc1NzEzZjNhOWU3NzY2ZjQ4ZjY5ZWFlYTQifQ=="/>
    <w:docVar w:name="KSO_WPS_MARK_KEY" w:val="8a5c2bb8-3b7e-439f-8c3e-3868c3610bdf"/>
  </w:docVars>
  <w:rsids>
    <w:rsidRoot w:val="00000000"/>
    <w:rsid w:val="015E2033"/>
    <w:rsid w:val="02FA05C5"/>
    <w:rsid w:val="039F0D54"/>
    <w:rsid w:val="03AA5B66"/>
    <w:rsid w:val="042B5EE3"/>
    <w:rsid w:val="046A7E85"/>
    <w:rsid w:val="0A754092"/>
    <w:rsid w:val="0B850DEE"/>
    <w:rsid w:val="0E9B5403"/>
    <w:rsid w:val="0EC75E2A"/>
    <w:rsid w:val="11DD5B9C"/>
    <w:rsid w:val="125226A2"/>
    <w:rsid w:val="16742D81"/>
    <w:rsid w:val="1F001F39"/>
    <w:rsid w:val="1F8151EE"/>
    <w:rsid w:val="1F944CE7"/>
    <w:rsid w:val="20DC0387"/>
    <w:rsid w:val="216D6DCE"/>
    <w:rsid w:val="24CA5E5B"/>
    <w:rsid w:val="25F124DE"/>
    <w:rsid w:val="270F224B"/>
    <w:rsid w:val="2ABF1892"/>
    <w:rsid w:val="2D1F5918"/>
    <w:rsid w:val="2F4701D3"/>
    <w:rsid w:val="31C7104E"/>
    <w:rsid w:val="39201DD9"/>
    <w:rsid w:val="39B77216"/>
    <w:rsid w:val="3B461E9C"/>
    <w:rsid w:val="3DC86916"/>
    <w:rsid w:val="41234EF6"/>
    <w:rsid w:val="418958DC"/>
    <w:rsid w:val="45401AF6"/>
    <w:rsid w:val="46955E71"/>
    <w:rsid w:val="49BD22A2"/>
    <w:rsid w:val="4C3C023E"/>
    <w:rsid w:val="4C446E43"/>
    <w:rsid w:val="4F225BBB"/>
    <w:rsid w:val="50325D53"/>
    <w:rsid w:val="53CA42F0"/>
    <w:rsid w:val="53DE3BE9"/>
    <w:rsid w:val="5462682E"/>
    <w:rsid w:val="548B08B3"/>
    <w:rsid w:val="57A4277B"/>
    <w:rsid w:val="5A0233C6"/>
    <w:rsid w:val="5A566AE3"/>
    <w:rsid w:val="5A6F4899"/>
    <w:rsid w:val="5CF05758"/>
    <w:rsid w:val="5EBA72B7"/>
    <w:rsid w:val="648564D8"/>
    <w:rsid w:val="67AE2F57"/>
    <w:rsid w:val="682203F1"/>
    <w:rsid w:val="692F085F"/>
    <w:rsid w:val="6A8157D6"/>
    <w:rsid w:val="6B394CCA"/>
    <w:rsid w:val="6D4162C8"/>
    <w:rsid w:val="6FE64004"/>
    <w:rsid w:val="77F31337"/>
    <w:rsid w:val="783D1988"/>
    <w:rsid w:val="78801583"/>
    <w:rsid w:val="79FB55DD"/>
    <w:rsid w:val="7A1234E7"/>
    <w:rsid w:val="7A961D15"/>
    <w:rsid w:val="7AFB217E"/>
    <w:rsid w:val="7B4755CE"/>
    <w:rsid w:val="7B955301"/>
    <w:rsid w:val="7BB43AA2"/>
    <w:rsid w:val="7C30703C"/>
    <w:rsid w:val="7D8F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13626</Words>
  <Characters>14050</Characters>
  <Lines>0</Lines>
  <Paragraphs>0</Paragraphs>
  <TotalTime>60</TotalTime>
  <ScaleCrop>false</ScaleCrop>
  <LinksUpToDate>false</LinksUpToDate>
  <CharactersWithSpaces>14166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2024-04-28T09:05:00Z</dcterms:created>
  <dc:creator>Administrator</dc:creator>
  <cp:lastModifiedBy>關關關</cp:lastModifiedBy>
  <dcterms:modified xsi:type="dcterms:W3CDTF">2025-11-25T06:59:25Z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1D478BD21FA74D93911C0EAF4E520DC5_13</vt:lpwstr>
  </property>
  <property fmtid="{D5CDD505-2E9C-101B-9397-08002B2CF9AE}" pid="4" name="KSOTemplateDocerSaveRecord">
    <vt:lpwstr>eyJoZGlkIjoiYWU5ZjIzZDUzYjdjZDU3OWU3ZGU2OTE0OGY1YTIyNDUiLCJ1c2VySWQiOiI4ODYwNDI3NzQifQ==</vt:lpwstr>
  </property>
</Properties>
</file>