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92472" w14:textId="14BF9F4F" w:rsidR="004E0567" w:rsidRPr="001731A0" w:rsidRDefault="004E0567" w:rsidP="004E0567">
      <w:pPr>
        <w:jc w:val="center"/>
        <w:rPr>
          <w:rFonts w:ascii="黑体" w:eastAsia="黑体"/>
          <w:sz w:val="32"/>
          <w:szCs w:val="32"/>
        </w:rPr>
      </w:pPr>
      <w:r w:rsidRPr="001731A0">
        <w:rPr>
          <w:rFonts w:ascii="黑体" w:eastAsia="黑体" w:hint="eastAsia"/>
          <w:sz w:val="32"/>
          <w:szCs w:val="32"/>
        </w:rPr>
        <w:t>关于</w:t>
      </w:r>
      <w:r w:rsidR="009054AC">
        <w:rPr>
          <w:rFonts w:ascii="黑体" w:eastAsia="黑体" w:hint="eastAsia"/>
          <w:bCs/>
          <w:sz w:val="32"/>
          <w:szCs w:val="32"/>
        </w:rPr>
        <w:t>广西教育骨干网第二期链路租用服务</w:t>
      </w:r>
      <w:r w:rsidR="00BB6FFC">
        <w:rPr>
          <w:rFonts w:ascii="黑体" w:eastAsia="黑体" w:hint="eastAsia"/>
          <w:bCs/>
          <w:sz w:val="32"/>
          <w:szCs w:val="32"/>
        </w:rPr>
        <w:t>（</w:t>
      </w:r>
      <w:r w:rsidR="009054AC">
        <w:rPr>
          <w:rFonts w:ascii="黑体" w:eastAsia="黑体"/>
          <w:bCs/>
          <w:sz w:val="32"/>
          <w:szCs w:val="32"/>
        </w:rPr>
        <w:t>GXZC2025-G3-003053-YZLZ</w:t>
      </w:r>
      <w:r w:rsidR="00BB6FFC">
        <w:rPr>
          <w:rFonts w:ascii="黑体" w:eastAsia="黑体" w:hint="eastAsia"/>
          <w:bCs/>
          <w:sz w:val="32"/>
          <w:szCs w:val="32"/>
        </w:rPr>
        <w:t>）</w:t>
      </w:r>
      <w:r w:rsidRPr="001731A0">
        <w:rPr>
          <w:rFonts w:ascii="黑体" w:eastAsia="黑体" w:hint="eastAsia"/>
          <w:sz w:val="32"/>
          <w:szCs w:val="32"/>
        </w:rPr>
        <w:t>更正公告</w:t>
      </w:r>
      <w:r w:rsidR="000077C5">
        <w:rPr>
          <w:rFonts w:ascii="黑体" w:eastAsia="黑体" w:hint="eastAsia"/>
          <w:sz w:val="32"/>
          <w:szCs w:val="32"/>
        </w:rPr>
        <w:t>（</w:t>
      </w:r>
      <w:r w:rsidR="009054AC">
        <w:rPr>
          <w:rFonts w:ascii="黑体" w:eastAsia="黑体" w:hint="eastAsia"/>
          <w:sz w:val="32"/>
          <w:szCs w:val="32"/>
        </w:rPr>
        <w:t>一</w:t>
      </w:r>
      <w:r w:rsidR="000077C5">
        <w:rPr>
          <w:rFonts w:ascii="黑体" w:eastAsia="黑体" w:hint="eastAsia"/>
          <w:sz w:val="32"/>
          <w:szCs w:val="32"/>
        </w:rPr>
        <w:t>）</w:t>
      </w:r>
    </w:p>
    <w:p w14:paraId="3C17D0C1" w14:textId="77777777" w:rsidR="004E0567" w:rsidRPr="00F22B7A" w:rsidRDefault="004E0567" w:rsidP="004E0567">
      <w:pPr>
        <w:spacing w:line="360" w:lineRule="exact"/>
        <w:rPr>
          <w:rFonts w:ascii="宋体" w:hAnsi="宋体" w:cs="Courier New"/>
          <w:szCs w:val="21"/>
        </w:rPr>
      </w:pPr>
      <w:bookmarkStart w:id="0" w:name="_Toc28359104"/>
      <w:bookmarkStart w:id="1" w:name="_Toc35393814"/>
      <w:bookmarkStart w:id="2" w:name="_Toc35393645"/>
      <w:bookmarkStart w:id="3" w:name="_Toc44405642"/>
      <w:bookmarkStart w:id="4" w:name="_Toc28359027"/>
      <w:bookmarkStart w:id="5" w:name="OLE_LINK1"/>
    </w:p>
    <w:p w14:paraId="78B03D73" w14:textId="77777777" w:rsidR="004E0567" w:rsidRPr="00E36E3E" w:rsidRDefault="004E0567" w:rsidP="00E36E3E">
      <w:pPr>
        <w:spacing w:line="360" w:lineRule="exact"/>
        <w:rPr>
          <w:rFonts w:ascii="宋体" w:hAnsi="宋体" w:cs="Courier New"/>
          <w:szCs w:val="21"/>
        </w:rPr>
      </w:pPr>
      <w:bookmarkStart w:id="6" w:name="OLE_LINK2"/>
      <w:r w:rsidRPr="00E36E3E">
        <w:rPr>
          <w:rFonts w:ascii="宋体" w:hAnsi="宋体" w:cs="Courier New" w:hint="eastAsia"/>
          <w:szCs w:val="21"/>
        </w:rPr>
        <w:t>一、项目基本情况</w:t>
      </w:r>
      <w:bookmarkEnd w:id="0"/>
      <w:bookmarkEnd w:id="1"/>
      <w:bookmarkEnd w:id="2"/>
      <w:bookmarkEnd w:id="3"/>
      <w:bookmarkEnd w:id="4"/>
    </w:p>
    <w:p w14:paraId="1C324D9B" w14:textId="04CFA8E8" w:rsidR="004E0567" w:rsidRPr="00E36E3E" w:rsidRDefault="004E0567" w:rsidP="00E36E3E">
      <w:pPr>
        <w:spacing w:line="360" w:lineRule="exact"/>
        <w:ind w:leftChars="200" w:left="420"/>
        <w:rPr>
          <w:rFonts w:ascii="宋体" w:hAnsi="宋体"/>
          <w:szCs w:val="21"/>
        </w:rPr>
      </w:pPr>
      <w:r w:rsidRPr="00E36E3E">
        <w:rPr>
          <w:rFonts w:ascii="宋体" w:hAnsi="宋体" w:hint="eastAsia"/>
          <w:szCs w:val="21"/>
        </w:rPr>
        <w:t>原公告的采购项目编号：</w:t>
      </w:r>
      <w:r w:rsidR="009054AC">
        <w:rPr>
          <w:rFonts w:ascii="宋体" w:hAnsi="宋体"/>
          <w:szCs w:val="21"/>
          <w:u w:val="single"/>
        </w:rPr>
        <w:t>GXZC2025-G3-003053-YZLZ</w:t>
      </w:r>
    </w:p>
    <w:p w14:paraId="50D7EB48" w14:textId="11F84CF3" w:rsidR="004E0567" w:rsidRPr="00E36E3E" w:rsidRDefault="004E0567" w:rsidP="00E36E3E">
      <w:pPr>
        <w:spacing w:line="360" w:lineRule="exact"/>
        <w:ind w:firstLineChars="200" w:firstLine="420"/>
        <w:rPr>
          <w:rFonts w:ascii="宋体" w:hAnsi="宋体"/>
          <w:szCs w:val="21"/>
          <w:u w:val="single"/>
        </w:rPr>
      </w:pPr>
      <w:r w:rsidRPr="00E36E3E">
        <w:rPr>
          <w:rFonts w:ascii="宋体" w:hAnsi="宋体" w:hint="eastAsia"/>
          <w:szCs w:val="21"/>
        </w:rPr>
        <w:t>原公告的采购项目名称：</w:t>
      </w:r>
      <w:r w:rsidR="009054AC">
        <w:rPr>
          <w:rFonts w:ascii="宋体" w:hAnsi="宋体" w:hint="eastAsia"/>
          <w:szCs w:val="21"/>
          <w:u w:val="single"/>
        </w:rPr>
        <w:t>广西教育骨干网第二期链路租用服务</w:t>
      </w:r>
    </w:p>
    <w:p w14:paraId="0669F6F0" w14:textId="465B7AA1" w:rsidR="004E0567" w:rsidRPr="00E36E3E" w:rsidRDefault="004E0567" w:rsidP="00E36E3E">
      <w:pPr>
        <w:spacing w:line="360" w:lineRule="exact"/>
        <w:ind w:firstLineChars="200" w:firstLine="420"/>
        <w:rPr>
          <w:rFonts w:ascii="宋体" w:hAnsi="宋体"/>
          <w:szCs w:val="21"/>
        </w:rPr>
      </w:pPr>
      <w:r w:rsidRPr="00E36E3E">
        <w:rPr>
          <w:rFonts w:ascii="宋体" w:hAnsi="宋体" w:hint="eastAsia"/>
          <w:szCs w:val="21"/>
        </w:rPr>
        <w:t>首次公告日期：</w:t>
      </w:r>
      <w:r w:rsidRPr="00E36E3E">
        <w:rPr>
          <w:rFonts w:ascii="宋体" w:hAnsi="宋体" w:hint="eastAsia"/>
          <w:szCs w:val="21"/>
          <w:u w:val="single"/>
        </w:rPr>
        <w:t>202</w:t>
      </w:r>
      <w:r w:rsidR="0026788A">
        <w:rPr>
          <w:rFonts w:ascii="宋体" w:hAnsi="宋体" w:hint="eastAsia"/>
          <w:szCs w:val="21"/>
          <w:u w:val="single"/>
        </w:rPr>
        <w:t>5</w:t>
      </w:r>
      <w:r w:rsidRPr="00E36E3E">
        <w:rPr>
          <w:rFonts w:ascii="宋体" w:hAnsi="宋体" w:hint="eastAsia"/>
          <w:szCs w:val="21"/>
          <w:u w:val="single"/>
        </w:rPr>
        <w:t>年</w:t>
      </w:r>
      <w:r w:rsidR="0026788A">
        <w:rPr>
          <w:rFonts w:ascii="宋体" w:hAnsi="宋体" w:hint="eastAsia"/>
          <w:szCs w:val="21"/>
          <w:u w:val="single"/>
        </w:rPr>
        <w:t>10</w:t>
      </w:r>
      <w:r w:rsidRPr="00E36E3E">
        <w:rPr>
          <w:rFonts w:ascii="宋体" w:hAnsi="宋体" w:hint="eastAsia"/>
          <w:szCs w:val="21"/>
          <w:u w:val="single"/>
        </w:rPr>
        <w:t>月</w:t>
      </w:r>
      <w:r w:rsidR="0026788A">
        <w:rPr>
          <w:rFonts w:ascii="宋体" w:hAnsi="宋体" w:hint="eastAsia"/>
          <w:szCs w:val="21"/>
          <w:u w:val="single"/>
        </w:rPr>
        <w:t>17</w:t>
      </w:r>
      <w:r w:rsidRPr="00E36E3E">
        <w:rPr>
          <w:rFonts w:ascii="宋体" w:hAnsi="宋体" w:hint="eastAsia"/>
          <w:szCs w:val="21"/>
          <w:u w:val="single"/>
        </w:rPr>
        <w:t>日</w:t>
      </w:r>
    </w:p>
    <w:p w14:paraId="2A32F722" w14:textId="77777777" w:rsidR="004E0567" w:rsidRPr="00E36E3E" w:rsidRDefault="004E0567" w:rsidP="00E36E3E">
      <w:pPr>
        <w:spacing w:line="360" w:lineRule="exact"/>
        <w:rPr>
          <w:rFonts w:ascii="宋体" w:hAnsi="宋体" w:cs="Courier New"/>
          <w:szCs w:val="21"/>
        </w:rPr>
      </w:pPr>
      <w:bookmarkStart w:id="7" w:name="_Toc35393815"/>
      <w:bookmarkStart w:id="8" w:name="_Toc28359105"/>
      <w:bookmarkStart w:id="9" w:name="_Toc44405643"/>
      <w:bookmarkStart w:id="10" w:name="_Toc28359028"/>
      <w:bookmarkStart w:id="11" w:name="_Toc35393646"/>
      <w:r w:rsidRPr="00E36E3E">
        <w:rPr>
          <w:rFonts w:ascii="宋体" w:hAnsi="宋体" w:cs="Courier New" w:hint="eastAsia"/>
          <w:szCs w:val="21"/>
        </w:rPr>
        <w:t>二、更正信息</w:t>
      </w:r>
      <w:bookmarkEnd w:id="7"/>
      <w:bookmarkEnd w:id="8"/>
      <w:bookmarkEnd w:id="9"/>
      <w:bookmarkEnd w:id="10"/>
      <w:bookmarkEnd w:id="11"/>
    </w:p>
    <w:p w14:paraId="003F91B2" w14:textId="21C762FA" w:rsidR="004E0567" w:rsidRPr="00E36E3E" w:rsidRDefault="004E0567" w:rsidP="00E36E3E">
      <w:pPr>
        <w:spacing w:line="360" w:lineRule="exact"/>
        <w:ind w:firstLineChars="200" w:firstLine="420"/>
        <w:rPr>
          <w:rFonts w:ascii="宋体" w:hAnsi="宋体"/>
          <w:szCs w:val="21"/>
        </w:rPr>
      </w:pPr>
      <w:r w:rsidRPr="00E36E3E">
        <w:rPr>
          <w:rFonts w:ascii="宋体" w:hAnsi="宋体" w:hint="eastAsia"/>
          <w:szCs w:val="21"/>
        </w:rPr>
        <w:t>更正事项：</w:t>
      </w:r>
      <w:r w:rsidR="0026788A" w:rsidRPr="00E36E3E">
        <w:rPr>
          <w:rFonts w:ascii="宋体" w:hAnsi="宋体" w:hint="eastAsia"/>
          <w:szCs w:val="21"/>
        </w:rPr>
        <w:t>□</w:t>
      </w:r>
      <w:r w:rsidRPr="00E36E3E">
        <w:rPr>
          <w:rFonts w:ascii="宋体" w:hAnsi="宋体" w:hint="eastAsia"/>
          <w:szCs w:val="21"/>
        </w:rPr>
        <w:t xml:space="preserve">采购公告 </w:t>
      </w:r>
      <w:r w:rsidR="00D91EE7" w:rsidRPr="00E36E3E">
        <w:rPr>
          <w:rFonts w:ascii="宋体" w:hAnsi="宋体" w:hint="eastAsia"/>
          <w:szCs w:val="21"/>
        </w:rPr>
        <w:sym w:font="Wingdings 2" w:char="F052"/>
      </w:r>
      <w:r w:rsidRPr="00E36E3E">
        <w:rPr>
          <w:rFonts w:ascii="宋体" w:hAnsi="宋体" w:hint="eastAsia"/>
          <w:szCs w:val="21"/>
        </w:rPr>
        <w:t xml:space="preserve">采购文件 □采购结果     </w:t>
      </w:r>
    </w:p>
    <w:p w14:paraId="6B4A1653" w14:textId="77777777" w:rsidR="001F1D33" w:rsidRDefault="004E0567" w:rsidP="001F1D33">
      <w:pPr>
        <w:spacing w:line="360" w:lineRule="exact"/>
        <w:ind w:firstLineChars="200" w:firstLine="420"/>
        <w:rPr>
          <w:rFonts w:ascii="宋体" w:hAnsi="宋体"/>
          <w:szCs w:val="21"/>
        </w:rPr>
      </w:pPr>
      <w:r w:rsidRPr="00E36E3E">
        <w:rPr>
          <w:rFonts w:ascii="宋体" w:hAnsi="宋体" w:hint="eastAsia"/>
          <w:szCs w:val="21"/>
        </w:rPr>
        <w:t>更正内容：</w:t>
      </w:r>
    </w:p>
    <w:p w14:paraId="204DE77A" w14:textId="319F2728" w:rsidR="002E071C" w:rsidRDefault="002E071C" w:rsidP="001F1D33">
      <w:pPr>
        <w:spacing w:line="360" w:lineRule="exact"/>
        <w:ind w:firstLineChars="200" w:firstLine="420"/>
        <w:rPr>
          <w:rFonts w:ascii="宋体" w:hAnsi="宋体" w:cs="Courier New"/>
          <w:szCs w:val="21"/>
        </w:rPr>
      </w:pPr>
      <w:r w:rsidRPr="00E36E3E">
        <w:rPr>
          <w:rFonts w:ascii="宋体" w:hAnsi="宋体" w:cs="Courier New" w:hint="eastAsia"/>
          <w:szCs w:val="21"/>
        </w:rPr>
        <w:t>对</w:t>
      </w:r>
      <w:r w:rsidR="00B8290B" w:rsidRPr="00E36E3E">
        <w:rPr>
          <w:rFonts w:ascii="宋体" w:hAnsi="宋体" w:cs="Courier New" w:hint="eastAsia"/>
          <w:szCs w:val="21"/>
        </w:rPr>
        <w:t>本项目</w:t>
      </w:r>
      <w:r w:rsidR="009A42AA">
        <w:rPr>
          <w:rFonts w:ascii="宋体" w:hAnsi="宋体" w:cs="Courier New" w:hint="eastAsia"/>
          <w:szCs w:val="21"/>
        </w:rPr>
        <w:t>招标</w:t>
      </w:r>
      <w:r w:rsidR="00B8290B" w:rsidRPr="00E36E3E">
        <w:rPr>
          <w:rFonts w:ascii="宋体" w:hAnsi="宋体" w:cs="Courier New" w:hint="eastAsia"/>
          <w:szCs w:val="21"/>
        </w:rPr>
        <w:t>文件</w:t>
      </w:r>
      <w:r w:rsidR="00A845FF">
        <w:rPr>
          <w:rFonts w:ascii="宋体" w:hAnsi="宋体" w:cs="Courier New" w:hint="eastAsia"/>
          <w:szCs w:val="21"/>
        </w:rPr>
        <w:t>部分内容</w:t>
      </w:r>
      <w:r w:rsidR="000E6FFF" w:rsidRPr="00E36E3E">
        <w:rPr>
          <w:rFonts w:ascii="宋体" w:hAnsi="宋体" w:cs="Courier New" w:hint="eastAsia"/>
          <w:szCs w:val="21"/>
        </w:rPr>
        <w:t>进行</w:t>
      </w:r>
      <w:r w:rsidR="00013DDF">
        <w:rPr>
          <w:rFonts w:ascii="宋体" w:hAnsi="宋体" w:cs="Courier New" w:hint="eastAsia"/>
          <w:szCs w:val="21"/>
        </w:rPr>
        <w:t>更正及补充</w:t>
      </w:r>
      <w:r w:rsidR="001F1D33">
        <w:rPr>
          <w:rFonts w:ascii="宋体" w:hAnsi="宋体" w:cs="Courier New" w:hint="eastAsia"/>
          <w:szCs w:val="21"/>
        </w:rPr>
        <w:t>，具体如下</w:t>
      </w:r>
      <w:r w:rsidR="000E6FFF" w:rsidRPr="00E36E3E">
        <w:rPr>
          <w:rFonts w:ascii="宋体" w:hAnsi="宋体" w:cs="Courier New" w:hint="eastAsia"/>
          <w:szCs w:val="2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420"/>
        <w:gridCol w:w="2692"/>
        <w:gridCol w:w="4007"/>
      </w:tblGrid>
      <w:tr w:rsidR="00377023" w:rsidRPr="00E36E3E" w14:paraId="544421A4" w14:textId="77777777" w:rsidTr="006C0EA7">
        <w:tc>
          <w:tcPr>
            <w:tcW w:w="398" w:type="pct"/>
            <w:shd w:val="clear" w:color="auto" w:fill="D8D8D8"/>
            <w:vAlign w:val="center"/>
          </w:tcPr>
          <w:p w14:paraId="67B5F987" w14:textId="77777777" w:rsidR="00377023" w:rsidRPr="00E36E3E" w:rsidRDefault="00377023" w:rsidP="00C878D7">
            <w:pPr>
              <w:pStyle w:val="aa"/>
              <w:spacing w:line="360" w:lineRule="exact"/>
              <w:jc w:val="center"/>
              <w:rPr>
                <w:rFonts w:ascii="宋体" w:hAnsi="宋体"/>
                <w:b/>
                <w:bCs/>
                <w:szCs w:val="21"/>
              </w:rPr>
            </w:pPr>
            <w:r w:rsidRPr="00E36E3E">
              <w:rPr>
                <w:rFonts w:ascii="宋体" w:hAnsi="宋体" w:hint="eastAsia"/>
                <w:b/>
                <w:bCs/>
                <w:szCs w:val="21"/>
              </w:rPr>
              <w:t>序号</w:t>
            </w:r>
          </w:p>
        </w:tc>
        <w:tc>
          <w:tcPr>
            <w:tcW w:w="804" w:type="pct"/>
            <w:tcBorders>
              <w:right w:val="single" w:sz="4" w:space="0" w:color="auto"/>
            </w:tcBorders>
            <w:shd w:val="clear" w:color="auto" w:fill="D8D8D8"/>
            <w:vAlign w:val="center"/>
          </w:tcPr>
          <w:p w14:paraId="4B329173" w14:textId="77777777" w:rsidR="00377023" w:rsidRPr="00E36E3E" w:rsidRDefault="00377023" w:rsidP="00C878D7">
            <w:pPr>
              <w:pStyle w:val="aa"/>
              <w:spacing w:line="360" w:lineRule="exact"/>
              <w:jc w:val="center"/>
              <w:rPr>
                <w:rFonts w:ascii="宋体" w:hAnsi="宋体"/>
                <w:b/>
                <w:bCs/>
                <w:szCs w:val="21"/>
              </w:rPr>
            </w:pPr>
            <w:r w:rsidRPr="00E36E3E">
              <w:rPr>
                <w:rFonts w:ascii="宋体" w:hAnsi="宋体" w:hint="eastAsia"/>
                <w:b/>
                <w:bCs/>
                <w:szCs w:val="21"/>
              </w:rPr>
              <w:t>更正内容</w:t>
            </w:r>
          </w:p>
        </w:tc>
        <w:tc>
          <w:tcPr>
            <w:tcW w:w="1526" w:type="pct"/>
            <w:tcBorders>
              <w:left w:val="single" w:sz="4" w:space="0" w:color="auto"/>
            </w:tcBorders>
            <w:shd w:val="clear" w:color="auto" w:fill="D8D8D8"/>
            <w:vAlign w:val="center"/>
          </w:tcPr>
          <w:p w14:paraId="6E02C7B6" w14:textId="77777777" w:rsidR="00377023" w:rsidRPr="00E36E3E" w:rsidRDefault="00377023" w:rsidP="00C878D7">
            <w:pPr>
              <w:pStyle w:val="aa"/>
              <w:spacing w:line="360" w:lineRule="exact"/>
              <w:jc w:val="center"/>
              <w:rPr>
                <w:rFonts w:ascii="宋体" w:hAnsi="宋体"/>
                <w:b/>
                <w:bCs/>
                <w:szCs w:val="21"/>
              </w:rPr>
            </w:pPr>
            <w:r w:rsidRPr="00E36E3E">
              <w:rPr>
                <w:rFonts w:ascii="宋体" w:hAnsi="宋体" w:hint="eastAsia"/>
                <w:b/>
                <w:bCs/>
                <w:szCs w:val="21"/>
              </w:rPr>
              <w:t>更改前</w:t>
            </w:r>
          </w:p>
        </w:tc>
        <w:tc>
          <w:tcPr>
            <w:tcW w:w="2271" w:type="pct"/>
            <w:shd w:val="clear" w:color="auto" w:fill="D8D8D8"/>
            <w:vAlign w:val="center"/>
          </w:tcPr>
          <w:p w14:paraId="7BB47046" w14:textId="77777777" w:rsidR="00377023" w:rsidRPr="00E36E3E" w:rsidRDefault="00377023" w:rsidP="00C878D7">
            <w:pPr>
              <w:pStyle w:val="aa"/>
              <w:spacing w:line="360" w:lineRule="exact"/>
              <w:jc w:val="center"/>
              <w:rPr>
                <w:rFonts w:ascii="宋体" w:hAnsi="宋体"/>
                <w:b/>
                <w:bCs/>
                <w:szCs w:val="21"/>
              </w:rPr>
            </w:pPr>
            <w:r w:rsidRPr="00E36E3E">
              <w:rPr>
                <w:rFonts w:ascii="宋体" w:hAnsi="宋体" w:hint="eastAsia"/>
                <w:b/>
                <w:bCs/>
                <w:szCs w:val="21"/>
              </w:rPr>
              <w:t>更改后</w:t>
            </w:r>
          </w:p>
        </w:tc>
      </w:tr>
      <w:tr w:rsidR="00460A25" w:rsidRPr="00E36E3E" w14:paraId="2C3F7B10" w14:textId="77777777" w:rsidTr="006C0EA7">
        <w:trPr>
          <w:trHeight w:val="814"/>
        </w:trPr>
        <w:tc>
          <w:tcPr>
            <w:tcW w:w="398" w:type="pct"/>
            <w:vAlign w:val="center"/>
          </w:tcPr>
          <w:p w14:paraId="54CB864A" w14:textId="77777777" w:rsidR="00460A25" w:rsidRPr="00E36E3E" w:rsidRDefault="00460A25" w:rsidP="00E36E3E">
            <w:pPr>
              <w:pStyle w:val="aa"/>
              <w:spacing w:line="360" w:lineRule="exact"/>
              <w:jc w:val="center"/>
              <w:rPr>
                <w:rFonts w:ascii="宋体" w:hAnsi="宋体"/>
                <w:szCs w:val="21"/>
              </w:rPr>
            </w:pPr>
            <w:r w:rsidRPr="00E36E3E">
              <w:rPr>
                <w:rFonts w:ascii="宋体" w:hAnsi="宋体" w:hint="eastAsia"/>
                <w:szCs w:val="21"/>
              </w:rPr>
              <w:t>1</w:t>
            </w:r>
          </w:p>
        </w:tc>
        <w:tc>
          <w:tcPr>
            <w:tcW w:w="804" w:type="pct"/>
            <w:tcBorders>
              <w:right w:val="single" w:sz="4" w:space="0" w:color="auto"/>
            </w:tcBorders>
            <w:vAlign w:val="center"/>
          </w:tcPr>
          <w:p w14:paraId="1EEBAC70" w14:textId="3480BD5B" w:rsidR="00460A25" w:rsidRPr="00E36E3E" w:rsidRDefault="00280389" w:rsidP="007D4C1D">
            <w:pPr>
              <w:pStyle w:val="ac"/>
              <w:spacing w:line="360" w:lineRule="exact"/>
              <w:ind w:left="105" w:hangingChars="50" w:hanging="105"/>
              <w:jc w:val="center"/>
              <w:rPr>
                <w:rFonts w:hAnsi="宋体"/>
                <w:bCs/>
                <w:sz w:val="21"/>
              </w:rPr>
            </w:pPr>
            <w:r>
              <w:rPr>
                <w:rFonts w:hAnsi="宋体" w:hint="eastAsia"/>
                <w:bCs/>
                <w:sz w:val="21"/>
              </w:rPr>
              <w:t>招标文件第二章</w:t>
            </w:r>
            <w:r w:rsidR="00C34200">
              <w:rPr>
                <w:rFonts w:hAnsi="宋体" w:hint="eastAsia"/>
                <w:bCs/>
                <w:sz w:val="21"/>
              </w:rPr>
              <w:t>“采购需求”</w:t>
            </w:r>
          </w:p>
        </w:tc>
        <w:tc>
          <w:tcPr>
            <w:tcW w:w="1526" w:type="pct"/>
            <w:tcBorders>
              <w:left w:val="single" w:sz="4" w:space="0" w:color="auto"/>
            </w:tcBorders>
            <w:vAlign w:val="center"/>
          </w:tcPr>
          <w:p w14:paraId="74274755" w14:textId="29639F46" w:rsidR="008E7AA6" w:rsidRPr="002B1B8A" w:rsidRDefault="00C34200" w:rsidP="00C34200">
            <w:pPr>
              <w:pStyle w:val="ac"/>
              <w:spacing w:line="360" w:lineRule="exact"/>
              <w:ind w:left="105" w:hangingChars="50" w:hanging="105"/>
              <w:jc w:val="center"/>
              <w:rPr>
                <w:rFonts w:hAnsi="宋体" w:cs="Arial"/>
                <w:color w:val="000000"/>
                <w:sz w:val="21"/>
              </w:rPr>
            </w:pPr>
            <w:r>
              <w:rPr>
                <w:rFonts w:hAnsi="宋体" w:cs="Arial" w:hint="eastAsia"/>
                <w:color w:val="000000"/>
                <w:sz w:val="21"/>
              </w:rPr>
              <w:t>/</w:t>
            </w:r>
          </w:p>
        </w:tc>
        <w:tc>
          <w:tcPr>
            <w:tcW w:w="2271" w:type="pct"/>
          </w:tcPr>
          <w:p w14:paraId="7CDEF2B5" w14:textId="3DA4F36E" w:rsidR="00A90AE0" w:rsidRDefault="00A90AE0" w:rsidP="00C34200">
            <w:pPr>
              <w:spacing w:line="340" w:lineRule="exact"/>
              <w:ind w:firstLineChars="202" w:firstLine="426"/>
              <w:rPr>
                <w:rFonts w:ascii="宋体" w:hAnsi="宋体"/>
                <w:b/>
                <w:bCs/>
                <w:szCs w:val="21"/>
              </w:rPr>
            </w:pPr>
            <w:r w:rsidRPr="00A90AE0">
              <w:rPr>
                <w:rFonts w:ascii="宋体" w:hAnsi="宋体" w:hint="eastAsia"/>
                <w:b/>
                <w:bCs/>
                <w:szCs w:val="21"/>
              </w:rPr>
              <w:t>三、商务要求及其它要求</w:t>
            </w:r>
            <w:r w:rsidR="00EF1084">
              <w:rPr>
                <w:rFonts w:ascii="宋体" w:hAnsi="宋体" w:hint="eastAsia"/>
                <w:b/>
                <w:bCs/>
                <w:szCs w:val="21"/>
              </w:rPr>
              <w:t>中，在第（二）条“</w:t>
            </w:r>
            <w:r w:rsidR="00EF1084" w:rsidRPr="00EF1084">
              <w:rPr>
                <w:rFonts w:ascii="宋体" w:hAnsi="宋体" w:hint="eastAsia"/>
                <w:b/>
                <w:bCs/>
                <w:szCs w:val="21"/>
              </w:rPr>
              <w:t>与实现项目目标相关的其他要求</w:t>
            </w:r>
            <w:r w:rsidR="00EF1084">
              <w:rPr>
                <w:rFonts w:ascii="宋体" w:hAnsi="宋体" w:hint="eastAsia"/>
                <w:b/>
                <w:bCs/>
                <w:szCs w:val="21"/>
              </w:rPr>
              <w:t>”第5项“其他说明”原内容</w:t>
            </w:r>
            <w:r>
              <w:rPr>
                <w:rFonts w:ascii="宋体" w:hAnsi="宋体" w:hint="eastAsia"/>
                <w:b/>
                <w:bCs/>
                <w:szCs w:val="21"/>
              </w:rPr>
              <w:t>的基础上补充以下内容：</w:t>
            </w:r>
          </w:p>
          <w:p w14:paraId="3D8A9D0A" w14:textId="275CB18B" w:rsidR="00C34200" w:rsidRDefault="00EF1084" w:rsidP="00C34200">
            <w:pPr>
              <w:spacing w:line="340" w:lineRule="exact"/>
              <w:ind w:firstLineChars="202" w:firstLine="426"/>
              <w:rPr>
                <w:rFonts w:ascii="宋体" w:hAnsi="宋体"/>
                <w:b/>
                <w:bCs/>
                <w:szCs w:val="21"/>
              </w:rPr>
            </w:pPr>
            <w:r>
              <w:rPr>
                <w:rFonts w:ascii="宋体" w:hAnsi="宋体" w:hint="eastAsia"/>
                <w:b/>
                <w:bCs/>
                <w:szCs w:val="21"/>
              </w:rPr>
              <w:t>5.5</w:t>
            </w:r>
            <w:r w:rsidR="00C34200">
              <w:rPr>
                <w:rFonts w:ascii="宋体" w:hAnsi="宋体" w:hint="eastAsia"/>
                <w:b/>
                <w:bCs/>
                <w:szCs w:val="21"/>
              </w:rPr>
              <w:t>现场考察</w:t>
            </w:r>
            <w:r w:rsidR="00770401">
              <w:rPr>
                <w:rFonts w:ascii="宋体" w:hAnsi="宋体" w:hint="eastAsia"/>
                <w:b/>
                <w:bCs/>
                <w:szCs w:val="21"/>
              </w:rPr>
              <w:t>事宜</w:t>
            </w:r>
            <w:r w:rsidR="00093FB4">
              <w:rPr>
                <w:rFonts w:ascii="宋体" w:hAnsi="宋体" w:hint="eastAsia"/>
                <w:b/>
                <w:bCs/>
                <w:szCs w:val="21"/>
              </w:rPr>
              <w:t>：</w:t>
            </w:r>
          </w:p>
          <w:p w14:paraId="09B754FD" w14:textId="126D4BD1" w:rsidR="00C34200" w:rsidRPr="00EA487E" w:rsidRDefault="00EF1084" w:rsidP="00C34200">
            <w:pPr>
              <w:spacing w:line="340" w:lineRule="exact"/>
              <w:ind w:firstLineChars="200" w:firstLine="420"/>
              <w:rPr>
                <w:rFonts w:ascii="宋体" w:hAnsi="宋体"/>
                <w:szCs w:val="21"/>
              </w:rPr>
            </w:pPr>
            <w:r>
              <w:rPr>
                <w:rFonts w:ascii="宋体" w:hAnsi="宋体" w:hint="eastAsia"/>
                <w:szCs w:val="21"/>
              </w:rPr>
              <w:t>（1）</w:t>
            </w:r>
            <w:r w:rsidR="00C34200" w:rsidRPr="00EA487E">
              <w:rPr>
                <w:rFonts w:ascii="宋体" w:hAnsi="宋体" w:hint="eastAsia"/>
                <w:szCs w:val="21"/>
              </w:rPr>
              <w:t>采购人统一组织现场考察，潜在投标人可在规定时间自愿到采购单位进行现场考察，交通工具、费用由各潜在投标人自行负责。</w:t>
            </w:r>
          </w:p>
          <w:p w14:paraId="594424E8" w14:textId="683AB151" w:rsidR="00C34200" w:rsidRPr="003804D4" w:rsidRDefault="00EF1084" w:rsidP="00C34200">
            <w:pPr>
              <w:widowControl/>
              <w:spacing w:line="340" w:lineRule="exact"/>
              <w:ind w:firstLineChars="200" w:firstLine="420"/>
              <w:rPr>
                <w:rFonts w:ascii="宋体" w:hAnsi="宋体"/>
                <w:szCs w:val="21"/>
              </w:rPr>
            </w:pPr>
            <w:r w:rsidRPr="003804D4">
              <w:rPr>
                <w:rFonts w:ascii="宋体" w:hAnsi="宋体" w:hint="eastAsia"/>
                <w:szCs w:val="21"/>
              </w:rPr>
              <w:t>（2）</w:t>
            </w:r>
            <w:r w:rsidR="00C34200" w:rsidRPr="003804D4">
              <w:rPr>
                <w:rFonts w:ascii="宋体" w:hAnsi="宋体" w:hint="eastAsia"/>
                <w:b/>
                <w:szCs w:val="21"/>
              </w:rPr>
              <w:t>集中考察时间：202</w:t>
            </w:r>
            <w:r w:rsidR="00093FB4" w:rsidRPr="003804D4">
              <w:rPr>
                <w:rFonts w:ascii="宋体" w:hAnsi="宋体" w:hint="eastAsia"/>
                <w:b/>
                <w:szCs w:val="21"/>
              </w:rPr>
              <w:t>5</w:t>
            </w:r>
            <w:r w:rsidR="00C34200" w:rsidRPr="003804D4">
              <w:rPr>
                <w:rFonts w:ascii="宋体" w:hAnsi="宋体" w:hint="eastAsia"/>
                <w:b/>
                <w:szCs w:val="21"/>
              </w:rPr>
              <w:t>年</w:t>
            </w:r>
            <w:r w:rsidR="00C34200" w:rsidRPr="003804D4">
              <w:rPr>
                <w:rFonts w:ascii="宋体" w:hAnsi="宋体" w:hint="eastAsia"/>
                <w:b/>
                <w:szCs w:val="21"/>
                <w:u w:val="single"/>
              </w:rPr>
              <w:t xml:space="preserve"> </w:t>
            </w:r>
            <w:r w:rsidR="00093FB4" w:rsidRPr="003804D4">
              <w:rPr>
                <w:rFonts w:ascii="宋体" w:hAnsi="宋体" w:hint="eastAsia"/>
                <w:b/>
                <w:szCs w:val="21"/>
                <w:u w:val="single"/>
              </w:rPr>
              <w:t>10</w:t>
            </w:r>
            <w:r w:rsidR="00C34200" w:rsidRPr="003804D4">
              <w:rPr>
                <w:rFonts w:ascii="宋体" w:hAnsi="宋体" w:hint="eastAsia"/>
                <w:b/>
                <w:szCs w:val="21"/>
                <w:u w:val="single"/>
              </w:rPr>
              <w:t xml:space="preserve"> </w:t>
            </w:r>
            <w:r w:rsidR="00C34200" w:rsidRPr="003804D4">
              <w:rPr>
                <w:rFonts w:ascii="宋体" w:hAnsi="宋体" w:hint="eastAsia"/>
                <w:b/>
                <w:szCs w:val="21"/>
              </w:rPr>
              <w:t>月</w:t>
            </w:r>
            <w:r w:rsidR="00C34200" w:rsidRPr="003804D4">
              <w:rPr>
                <w:rFonts w:ascii="宋体" w:hAnsi="宋体" w:hint="eastAsia"/>
                <w:b/>
                <w:szCs w:val="21"/>
                <w:u w:val="single"/>
              </w:rPr>
              <w:t xml:space="preserve"> </w:t>
            </w:r>
            <w:r w:rsidR="00C34200" w:rsidRPr="003804D4">
              <w:rPr>
                <w:rFonts w:ascii="宋体" w:hAnsi="宋体"/>
                <w:b/>
                <w:szCs w:val="21"/>
                <w:u w:val="single"/>
              </w:rPr>
              <w:t>2</w:t>
            </w:r>
            <w:r w:rsidR="00093FB4" w:rsidRPr="003804D4">
              <w:rPr>
                <w:rFonts w:ascii="宋体" w:hAnsi="宋体" w:hint="eastAsia"/>
                <w:b/>
                <w:szCs w:val="21"/>
                <w:u w:val="single"/>
              </w:rPr>
              <w:t>7</w:t>
            </w:r>
            <w:r w:rsidR="00C34200" w:rsidRPr="003804D4">
              <w:rPr>
                <w:rFonts w:ascii="宋体" w:hAnsi="宋体" w:hint="eastAsia"/>
                <w:b/>
                <w:szCs w:val="21"/>
                <w:u w:val="single"/>
              </w:rPr>
              <w:t xml:space="preserve"> </w:t>
            </w:r>
            <w:r w:rsidR="00C34200" w:rsidRPr="003804D4">
              <w:rPr>
                <w:rFonts w:ascii="宋体" w:hAnsi="宋体" w:hint="eastAsia"/>
                <w:b/>
                <w:szCs w:val="21"/>
              </w:rPr>
              <w:t>日</w:t>
            </w:r>
            <w:r w:rsidR="00301FBF">
              <w:rPr>
                <w:rFonts w:ascii="宋体" w:hAnsi="宋体" w:hint="eastAsia"/>
                <w:b/>
                <w:szCs w:val="21"/>
              </w:rPr>
              <w:t>下</w:t>
            </w:r>
            <w:r w:rsidR="00C34200" w:rsidRPr="003804D4">
              <w:rPr>
                <w:rFonts w:ascii="宋体" w:hAnsi="宋体" w:hint="eastAsia"/>
                <w:b/>
                <w:szCs w:val="21"/>
              </w:rPr>
              <w:t>午</w:t>
            </w:r>
            <w:r w:rsidR="00967CCB" w:rsidRPr="00967CCB">
              <w:rPr>
                <w:rFonts w:ascii="宋体" w:hAnsi="宋体" w:hint="eastAsia"/>
                <w:b/>
                <w:szCs w:val="21"/>
                <w:u w:val="single"/>
              </w:rPr>
              <w:t>15：00</w:t>
            </w:r>
            <w:r w:rsidR="00C34200" w:rsidRPr="003804D4">
              <w:rPr>
                <w:rFonts w:ascii="宋体" w:hAnsi="宋体" w:hint="eastAsia"/>
                <w:b/>
                <w:szCs w:val="21"/>
              </w:rPr>
              <w:t>集中</w:t>
            </w:r>
            <w:r w:rsidR="00C34200" w:rsidRPr="003804D4">
              <w:rPr>
                <w:rFonts w:ascii="宋体" w:hAnsi="宋体" w:hint="eastAsia"/>
                <w:szCs w:val="21"/>
              </w:rPr>
              <w:t>，</w:t>
            </w:r>
            <w:r w:rsidR="00C34200" w:rsidRPr="003804D4">
              <w:rPr>
                <w:rFonts w:ascii="宋体" w:hAnsi="宋体" w:hint="eastAsia"/>
                <w:b/>
                <w:szCs w:val="21"/>
                <w:u w:val="single"/>
              </w:rPr>
              <w:t>逾时不予接待</w:t>
            </w:r>
            <w:r w:rsidR="00C34200" w:rsidRPr="003804D4">
              <w:rPr>
                <w:rFonts w:ascii="宋体" w:hAnsi="宋体" w:hint="eastAsia"/>
                <w:szCs w:val="21"/>
              </w:rPr>
              <w:t>。未在规定时间到场考察的潜在投标人将视为自动放弃现场考察的权利。</w:t>
            </w:r>
          </w:p>
          <w:p w14:paraId="2648BE8F" w14:textId="213E5DF0" w:rsidR="00C34200" w:rsidRPr="00EA487E" w:rsidRDefault="00EF1084" w:rsidP="00C34200">
            <w:pPr>
              <w:widowControl/>
              <w:spacing w:line="340" w:lineRule="exact"/>
              <w:ind w:firstLineChars="200" w:firstLine="422"/>
              <w:rPr>
                <w:rFonts w:ascii="宋体" w:hAnsi="宋体" w:cs="宋体"/>
                <w:b/>
                <w:szCs w:val="21"/>
              </w:rPr>
            </w:pPr>
            <w:r w:rsidRPr="003804D4">
              <w:rPr>
                <w:rFonts w:ascii="宋体" w:hAnsi="宋体" w:cs="宋体" w:hint="eastAsia"/>
                <w:b/>
                <w:szCs w:val="21"/>
              </w:rPr>
              <w:t>（3）</w:t>
            </w:r>
            <w:r w:rsidR="00C34200" w:rsidRPr="003804D4">
              <w:rPr>
                <w:rFonts w:ascii="宋体" w:hAnsi="宋体" w:cs="宋体" w:hint="eastAsia"/>
                <w:b/>
                <w:szCs w:val="21"/>
              </w:rPr>
              <w:t>联系人及电话：</w:t>
            </w:r>
            <w:r w:rsidR="00093FB4" w:rsidRPr="003804D4">
              <w:rPr>
                <w:rStyle w:val="af2"/>
                <w:rFonts w:ascii="宋体" w:hAnsi="宋体" w:hint="eastAsia"/>
                <w:b/>
                <w:bCs/>
                <w:u w:val="single"/>
              </w:rPr>
              <w:t>蔡堂华</w:t>
            </w:r>
            <w:r w:rsidR="00C34200" w:rsidRPr="003804D4">
              <w:rPr>
                <w:rStyle w:val="af2"/>
                <w:rFonts w:ascii="宋体" w:hAnsi="宋体" w:hint="eastAsia"/>
                <w:b/>
                <w:bCs/>
                <w:u w:val="single"/>
              </w:rPr>
              <w:t>，电话：</w:t>
            </w:r>
            <w:r w:rsidR="00093FB4" w:rsidRPr="003804D4">
              <w:rPr>
                <w:rStyle w:val="af2"/>
                <w:rFonts w:ascii="宋体" w:hAnsi="宋体" w:hint="eastAsia"/>
                <w:b/>
                <w:bCs/>
                <w:u w:val="single"/>
              </w:rPr>
              <w:t>0771-5815453，2805180</w:t>
            </w:r>
            <w:r w:rsidR="00C34200" w:rsidRPr="003804D4">
              <w:rPr>
                <w:rFonts w:ascii="宋体" w:hAnsi="宋体" w:cs="宋体" w:hint="eastAsia"/>
                <w:b/>
                <w:szCs w:val="21"/>
              </w:rPr>
              <w:t>；集中地点：</w:t>
            </w:r>
            <w:r w:rsidR="00DB6E4E" w:rsidRPr="003804D4">
              <w:rPr>
                <w:rFonts w:ascii="宋体" w:hAnsi="宋体" w:cs="宋体" w:hint="eastAsia"/>
                <w:b/>
                <w:szCs w:val="21"/>
                <w:u w:val="single"/>
              </w:rPr>
              <w:t>南宁市植物路50-1号8楼会议室</w:t>
            </w:r>
            <w:r w:rsidR="00C34200" w:rsidRPr="003804D4">
              <w:rPr>
                <w:rFonts w:ascii="宋体" w:hAnsi="宋体" w:cs="宋体" w:hint="eastAsia"/>
                <w:b/>
                <w:szCs w:val="21"/>
              </w:rPr>
              <w:t>。</w:t>
            </w:r>
          </w:p>
          <w:p w14:paraId="110C9F14" w14:textId="3E63172B" w:rsidR="00460A25" w:rsidRPr="00C34200" w:rsidRDefault="00EF1084" w:rsidP="002506B4">
            <w:pPr>
              <w:spacing w:line="340" w:lineRule="exact"/>
              <w:ind w:firstLineChars="202" w:firstLine="424"/>
              <w:rPr>
                <w:rFonts w:hAnsi="宋体" w:cs="Arial"/>
                <w:color w:val="000000"/>
              </w:rPr>
            </w:pPr>
            <w:r>
              <w:rPr>
                <w:rFonts w:ascii="宋体" w:hAnsi="宋体" w:hint="eastAsia"/>
                <w:szCs w:val="21"/>
              </w:rPr>
              <w:t>（4）</w:t>
            </w:r>
            <w:r w:rsidR="00C34200" w:rsidRPr="00EA487E">
              <w:rPr>
                <w:rFonts w:ascii="宋体" w:hAnsi="宋体" w:hint="eastAsia"/>
                <w:szCs w:val="21"/>
              </w:rPr>
              <w:t>现场考察携带的资料：法人或委托代理人须持单位介绍信原件（或授权书原件）及个人有效身份证原件，以及已获取本项目招标文件的证明材料前往。以上人员进行到场登记，</w:t>
            </w:r>
            <w:r w:rsidR="00C34200" w:rsidRPr="00EA487E">
              <w:rPr>
                <w:rFonts w:ascii="宋体" w:hAnsi="宋体" w:hint="eastAsia"/>
                <w:b/>
                <w:szCs w:val="21"/>
                <w:u w:val="single"/>
              </w:rPr>
              <w:t>未按要求提供证明的不予接待</w:t>
            </w:r>
            <w:r w:rsidR="00C34200" w:rsidRPr="00EA487E">
              <w:rPr>
                <w:rFonts w:ascii="宋体" w:hAnsi="宋体" w:hint="eastAsia"/>
                <w:szCs w:val="21"/>
              </w:rPr>
              <w:t>。</w:t>
            </w:r>
          </w:p>
        </w:tc>
      </w:tr>
      <w:tr w:rsidR="00A419C2" w:rsidRPr="00E36E3E" w14:paraId="48140C43" w14:textId="77777777" w:rsidTr="006C0EA7">
        <w:trPr>
          <w:trHeight w:val="814"/>
        </w:trPr>
        <w:tc>
          <w:tcPr>
            <w:tcW w:w="398" w:type="pct"/>
            <w:vAlign w:val="center"/>
          </w:tcPr>
          <w:p w14:paraId="1A60E284" w14:textId="77777777" w:rsidR="00A419C2" w:rsidRPr="00E36E3E" w:rsidRDefault="00A419C2" w:rsidP="00A419C2">
            <w:pPr>
              <w:pStyle w:val="aa"/>
              <w:spacing w:line="360" w:lineRule="exact"/>
              <w:jc w:val="center"/>
              <w:rPr>
                <w:rFonts w:ascii="宋体" w:hAnsi="宋体"/>
                <w:szCs w:val="21"/>
              </w:rPr>
            </w:pPr>
            <w:r>
              <w:rPr>
                <w:rFonts w:ascii="宋体" w:hAnsi="宋体" w:hint="eastAsia"/>
                <w:szCs w:val="21"/>
              </w:rPr>
              <w:t>2</w:t>
            </w:r>
          </w:p>
        </w:tc>
        <w:tc>
          <w:tcPr>
            <w:tcW w:w="804" w:type="pct"/>
            <w:tcBorders>
              <w:right w:val="single" w:sz="4" w:space="0" w:color="auto"/>
            </w:tcBorders>
            <w:vAlign w:val="center"/>
          </w:tcPr>
          <w:p w14:paraId="11DEA34B" w14:textId="63F1C034" w:rsidR="00A419C2" w:rsidRPr="00E36E3E" w:rsidRDefault="00A419C2" w:rsidP="00A419C2">
            <w:pPr>
              <w:pStyle w:val="ac"/>
              <w:spacing w:line="360" w:lineRule="exact"/>
              <w:ind w:left="105" w:hangingChars="50" w:hanging="105"/>
              <w:jc w:val="center"/>
              <w:rPr>
                <w:rFonts w:hAnsi="宋体"/>
                <w:bCs/>
                <w:sz w:val="21"/>
              </w:rPr>
            </w:pPr>
            <w:r>
              <w:rPr>
                <w:rFonts w:hAnsi="宋体" w:hint="eastAsia"/>
                <w:bCs/>
                <w:sz w:val="21"/>
              </w:rPr>
              <w:t>招标文件第三章“</w:t>
            </w:r>
            <w:r w:rsidRPr="00D025AD">
              <w:rPr>
                <w:rFonts w:hAnsi="宋体" w:hint="eastAsia"/>
                <w:bCs/>
                <w:sz w:val="21"/>
              </w:rPr>
              <w:t>投标人须知前附表</w:t>
            </w:r>
            <w:r>
              <w:rPr>
                <w:rFonts w:hAnsi="宋体" w:hint="eastAsia"/>
                <w:bCs/>
                <w:sz w:val="21"/>
              </w:rPr>
              <w:t>”11.2</w:t>
            </w:r>
            <w:r>
              <w:rPr>
                <w:rFonts w:hAnsi="宋体" w:hint="eastAsia"/>
                <w:bCs/>
                <w:sz w:val="21"/>
              </w:rPr>
              <w:lastRenderedPageBreak/>
              <w:t>款</w:t>
            </w:r>
          </w:p>
        </w:tc>
        <w:tc>
          <w:tcPr>
            <w:tcW w:w="1526" w:type="pct"/>
            <w:tcBorders>
              <w:left w:val="single" w:sz="4" w:space="0" w:color="auto"/>
            </w:tcBorders>
          </w:tcPr>
          <w:p w14:paraId="478E19B6" w14:textId="77777777" w:rsidR="00A419C2" w:rsidRPr="00EA680E" w:rsidRDefault="00A419C2" w:rsidP="00A419C2">
            <w:pPr>
              <w:snapToGrid w:val="0"/>
              <w:spacing w:line="400" w:lineRule="exact"/>
              <w:rPr>
                <w:rFonts w:ascii="宋体" w:hAnsi="宋体"/>
                <w:szCs w:val="21"/>
              </w:rPr>
            </w:pPr>
            <w:r w:rsidRPr="00EA680E">
              <w:rPr>
                <w:rFonts w:ascii="MS Mincho" w:eastAsia="MS Mincho" w:hAnsi="MS Mincho" w:cs="MS Mincho" w:hint="eastAsia"/>
                <w:szCs w:val="21"/>
              </w:rPr>
              <w:lastRenderedPageBreak/>
              <w:t>☑</w:t>
            </w:r>
            <w:r w:rsidRPr="00EA680E">
              <w:rPr>
                <w:rFonts w:ascii="宋体" w:hAnsi="宋体" w:hint="eastAsia"/>
                <w:szCs w:val="21"/>
              </w:rPr>
              <w:t>不组织现场考察</w:t>
            </w:r>
          </w:p>
          <w:p w14:paraId="317D2EAA" w14:textId="77777777" w:rsidR="00A419C2" w:rsidRPr="00EA680E" w:rsidRDefault="00A419C2" w:rsidP="00A419C2">
            <w:pPr>
              <w:snapToGrid w:val="0"/>
              <w:spacing w:line="400" w:lineRule="exact"/>
              <w:rPr>
                <w:rFonts w:ascii="宋体" w:hAnsi="宋体"/>
                <w:szCs w:val="21"/>
              </w:rPr>
            </w:pPr>
            <w:r w:rsidRPr="00EA680E">
              <w:rPr>
                <w:rFonts w:ascii="宋体" w:hAnsi="宋体" w:hint="eastAsia"/>
                <w:szCs w:val="21"/>
              </w:rPr>
              <w:t>□组织现场考察：</w:t>
            </w:r>
          </w:p>
          <w:p w14:paraId="2A73F78A" w14:textId="77777777" w:rsidR="00A419C2" w:rsidRPr="00EA680E" w:rsidRDefault="00A419C2" w:rsidP="00A419C2">
            <w:pPr>
              <w:snapToGrid w:val="0"/>
              <w:spacing w:line="400" w:lineRule="exact"/>
              <w:rPr>
                <w:rFonts w:ascii="宋体" w:hAnsi="宋体"/>
                <w:szCs w:val="21"/>
                <w:u w:val="single"/>
              </w:rPr>
            </w:pPr>
            <w:r w:rsidRPr="00EA680E">
              <w:rPr>
                <w:rFonts w:ascii="宋体" w:hAnsi="宋体" w:hint="eastAsia"/>
                <w:szCs w:val="21"/>
              </w:rPr>
              <w:t>集中时间：</w:t>
            </w:r>
            <w:r w:rsidRPr="00EA680E">
              <w:rPr>
                <w:rFonts w:ascii="宋体" w:hAnsi="宋体" w:hint="eastAsia"/>
                <w:szCs w:val="21"/>
                <w:u w:val="single"/>
              </w:rPr>
              <w:t xml:space="preserve"> </w:t>
            </w:r>
            <w:r w:rsidRPr="00EA680E">
              <w:rPr>
                <w:rFonts w:ascii="宋体" w:hAnsi="宋体"/>
                <w:szCs w:val="21"/>
                <w:u w:val="single"/>
              </w:rPr>
              <w:t>/</w:t>
            </w:r>
            <w:r w:rsidRPr="00EA680E">
              <w:rPr>
                <w:rFonts w:ascii="宋体" w:hAnsi="宋体" w:hint="eastAsia"/>
                <w:szCs w:val="21"/>
                <w:u w:val="single"/>
              </w:rPr>
              <w:t xml:space="preserve"> </w:t>
            </w:r>
            <w:r w:rsidRPr="00EA680E">
              <w:rPr>
                <w:rFonts w:ascii="宋体" w:hAnsi="宋体" w:hint="eastAsia"/>
                <w:szCs w:val="21"/>
              </w:rPr>
              <w:t>年</w:t>
            </w:r>
            <w:r w:rsidRPr="00EA680E">
              <w:rPr>
                <w:rFonts w:ascii="宋体" w:hAnsi="宋体" w:hint="eastAsia"/>
                <w:szCs w:val="21"/>
                <w:u w:val="single"/>
              </w:rPr>
              <w:t xml:space="preserve"> </w:t>
            </w:r>
            <w:r w:rsidRPr="00EA680E">
              <w:rPr>
                <w:rFonts w:ascii="宋体" w:hAnsi="宋体"/>
                <w:szCs w:val="21"/>
                <w:u w:val="single"/>
              </w:rPr>
              <w:t>/</w:t>
            </w:r>
            <w:r w:rsidRPr="00EA680E">
              <w:rPr>
                <w:rFonts w:ascii="宋体" w:hAnsi="宋体" w:hint="eastAsia"/>
                <w:szCs w:val="21"/>
                <w:u w:val="single"/>
              </w:rPr>
              <w:t xml:space="preserve"> </w:t>
            </w:r>
            <w:r w:rsidRPr="00EA680E">
              <w:rPr>
                <w:rFonts w:ascii="宋体" w:hAnsi="宋体" w:hint="eastAsia"/>
                <w:szCs w:val="21"/>
              </w:rPr>
              <w:t>月</w:t>
            </w:r>
            <w:r w:rsidRPr="00EA680E">
              <w:rPr>
                <w:rFonts w:ascii="宋体" w:hAnsi="宋体" w:hint="eastAsia"/>
                <w:szCs w:val="21"/>
                <w:u w:val="single"/>
              </w:rPr>
              <w:t xml:space="preserve"> </w:t>
            </w:r>
            <w:r w:rsidRPr="00EA680E">
              <w:rPr>
                <w:rFonts w:ascii="宋体" w:hAnsi="宋体"/>
                <w:szCs w:val="21"/>
                <w:u w:val="single"/>
              </w:rPr>
              <w:t>/</w:t>
            </w:r>
            <w:r w:rsidRPr="00EA680E">
              <w:rPr>
                <w:rFonts w:ascii="宋体" w:hAnsi="宋体" w:hint="eastAsia"/>
                <w:szCs w:val="21"/>
                <w:u w:val="single"/>
              </w:rPr>
              <w:t xml:space="preserve"> </w:t>
            </w:r>
            <w:r w:rsidRPr="00EA680E">
              <w:rPr>
                <w:rFonts w:ascii="宋体" w:hAnsi="宋体" w:hint="eastAsia"/>
                <w:szCs w:val="21"/>
              </w:rPr>
              <w:lastRenderedPageBreak/>
              <w:t xml:space="preserve">日 </w:t>
            </w:r>
            <w:r w:rsidRPr="00EA680E">
              <w:rPr>
                <w:rFonts w:ascii="宋体" w:hAnsi="宋体" w:hint="eastAsia"/>
                <w:szCs w:val="21"/>
                <w:u w:val="single"/>
              </w:rPr>
              <w:t xml:space="preserve"> </w:t>
            </w:r>
            <w:r w:rsidRPr="00EA680E">
              <w:rPr>
                <w:rFonts w:ascii="宋体" w:hAnsi="宋体"/>
                <w:szCs w:val="21"/>
                <w:u w:val="single"/>
              </w:rPr>
              <w:t>/</w:t>
            </w:r>
            <w:r w:rsidRPr="00EA680E">
              <w:rPr>
                <w:rFonts w:ascii="宋体" w:hAnsi="宋体" w:hint="eastAsia"/>
                <w:szCs w:val="21"/>
                <w:u w:val="single"/>
              </w:rPr>
              <w:t xml:space="preserve"> </w:t>
            </w:r>
            <w:r w:rsidRPr="00EA680E">
              <w:rPr>
                <w:rFonts w:ascii="宋体" w:hAnsi="宋体" w:hint="eastAsia"/>
                <w:szCs w:val="21"/>
              </w:rPr>
              <w:t>时</w:t>
            </w:r>
            <w:r w:rsidRPr="00EA680E">
              <w:rPr>
                <w:rFonts w:ascii="宋体" w:hAnsi="宋体" w:hint="eastAsia"/>
                <w:szCs w:val="21"/>
                <w:u w:val="single"/>
              </w:rPr>
              <w:t xml:space="preserve"> </w:t>
            </w:r>
            <w:r w:rsidRPr="00EA680E">
              <w:rPr>
                <w:rFonts w:ascii="宋体" w:hAnsi="宋体"/>
                <w:szCs w:val="21"/>
                <w:u w:val="single"/>
              </w:rPr>
              <w:t>/</w:t>
            </w:r>
            <w:r w:rsidRPr="00EA680E">
              <w:rPr>
                <w:rFonts w:ascii="宋体" w:hAnsi="宋体" w:hint="eastAsia"/>
                <w:szCs w:val="21"/>
                <w:u w:val="single"/>
              </w:rPr>
              <w:t xml:space="preserve"> 分</w:t>
            </w:r>
            <w:r w:rsidRPr="00EA680E">
              <w:rPr>
                <w:rFonts w:ascii="宋体" w:hAnsi="宋体" w:hint="eastAsia"/>
                <w:szCs w:val="21"/>
              </w:rPr>
              <w:t>，逾时后果自负。集中地点：</w:t>
            </w:r>
            <w:r w:rsidRPr="00EA680E">
              <w:rPr>
                <w:rFonts w:ascii="宋体" w:hAnsi="宋体" w:hint="eastAsia"/>
                <w:szCs w:val="21"/>
                <w:u w:val="single"/>
              </w:rPr>
              <w:t xml:space="preserve"> </w:t>
            </w:r>
            <w:r w:rsidRPr="00EA680E">
              <w:rPr>
                <w:rFonts w:ascii="宋体" w:hAnsi="宋体"/>
                <w:szCs w:val="21"/>
                <w:u w:val="single"/>
              </w:rPr>
              <w:t xml:space="preserve">/ </w:t>
            </w:r>
          </w:p>
          <w:p w14:paraId="252B36B6" w14:textId="3DEC436C" w:rsidR="00A419C2" w:rsidRPr="002B1B8A" w:rsidRDefault="00A419C2" w:rsidP="00A419C2">
            <w:pPr>
              <w:pStyle w:val="ac"/>
              <w:spacing w:line="360" w:lineRule="exact"/>
              <w:ind w:left="100" w:hangingChars="50" w:hanging="100"/>
              <w:rPr>
                <w:rFonts w:hAnsi="宋体" w:cs="Arial"/>
                <w:color w:val="000000"/>
                <w:sz w:val="21"/>
              </w:rPr>
            </w:pPr>
            <w:r w:rsidRPr="00EA680E">
              <w:rPr>
                <w:rFonts w:hAnsi="宋体" w:hint="eastAsia"/>
              </w:rPr>
              <w:t>联系人：</w:t>
            </w:r>
            <w:r w:rsidRPr="00EA680E">
              <w:rPr>
                <w:rFonts w:hAnsi="宋体" w:hint="eastAsia"/>
                <w:u w:val="single"/>
              </w:rPr>
              <w:t xml:space="preserve"> </w:t>
            </w:r>
            <w:r w:rsidRPr="00EA680E">
              <w:rPr>
                <w:rFonts w:hAnsi="宋体"/>
                <w:u w:val="single"/>
              </w:rPr>
              <w:t xml:space="preserve">/ </w:t>
            </w:r>
            <w:r w:rsidRPr="00EA680E">
              <w:rPr>
                <w:rFonts w:hAnsi="宋体" w:hint="eastAsia"/>
              </w:rPr>
              <w:t>；联系电话：</w:t>
            </w:r>
            <w:r w:rsidRPr="00EA680E">
              <w:rPr>
                <w:rFonts w:hAnsi="宋体"/>
                <w:u w:val="single"/>
              </w:rPr>
              <w:t xml:space="preserve"> /</w:t>
            </w:r>
          </w:p>
        </w:tc>
        <w:tc>
          <w:tcPr>
            <w:tcW w:w="2271" w:type="pct"/>
          </w:tcPr>
          <w:p w14:paraId="5BF64EEF" w14:textId="20FD31C4" w:rsidR="00A419C2" w:rsidRPr="00EA680E" w:rsidRDefault="00A419C2" w:rsidP="00A419C2">
            <w:pPr>
              <w:snapToGrid w:val="0"/>
              <w:spacing w:line="400" w:lineRule="exact"/>
              <w:rPr>
                <w:rFonts w:ascii="宋体" w:hAnsi="宋体"/>
                <w:szCs w:val="21"/>
              </w:rPr>
            </w:pPr>
            <w:r w:rsidRPr="00EA680E">
              <w:rPr>
                <w:rFonts w:ascii="宋体" w:hAnsi="宋体" w:hint="eastAsia"/>
                <w:szCs w:val="21"/>
              </w:rPr>
              <w:lastRenderedPageBreak/>
              <w:t>□不组织现场考察</w:t>
            </w:r>
          </w:p>
          <w:p w14:paraId="133F1B7E" w14:textId="00B8CD8A" w:rsidR="00A419C2" w:rsidRPr="006C0EA7" w:rsidRDefault="00A419C2" w:rsidP="00A419C2">
            <w:pPr>
              <w:snapToGrid w:val="0"/>
              <w:spacing w:line="400" w:lineRule="exact"/>
              <w:rPr>
                <w:rFonts w:ascii="宋体" w:hAnsi="宋体"/>
                <w:b/>
                <w:bCs/>
                <w:szCs w:val="21"/>
              </w:rPr>
            </w:pPr>
            <w:r w:rsidRPr="006C0EA7">
              <w:rPr>
                <w:rFonts w:ascii="MS Mincho" w:eastAsia="MS Mincho" w:hAnsi="MS Mincho" w:cs="MS Mincho" w:hint="eastAsia"/>
                <w:b/>
                <w:bCs/>
                <w:szCs w:val="21"/>
              </w:rPr>
              <w:t>☑</w:t>
            </w:r>
            <w:r w:rsidRPr="006C0EA7">
              <w:rPr>
                <w:rFonts w:ascii="宋体" w:hAnsi="宋体" w:hint="eastAsia"/>
                <w:b/>
                <w:bCs/>
                <w:szCs w:val="21"/>
              </w:rPr>
              <w:t>组织现场考察：</w:t>
            </w:r>
          </w:p>
          <w:p w14:paraId="05DE9C04" w14:textId="230952D8" w:rsidR="00A419C2" w:rsidRPr="00E36E3E" w:rsidRDefault="00A419C2" w:rsidP="00770401">
            <w:pPr>
              <w:snapToGrid w:val="0"/>
              <w:spacing w:line="400" w:lineRule="exact"/>
              <w:rPr>
                <w:rFonts w:hAnsi="宋体" w:cs="Arial"/>
                <w:color w:val="000000"/>
              </w:rPr>
            </w:pPr>
            <w:r w:rsidRPr="006C0EA7">
              <w:rPr>
                <w:rFonts w:ascii="宋体" w:hAnsi="宋体" w:hint="eastAsia"/>
                <w:b/>
                <w:bCs/>
                <w:szCs w:val="21"/>
              </w:rPr>
              <w:t>集中时间</w:t>
            </w:r>
            <w:r w:rsidR="00770401" w:rsidRPr="006C0EA7">
              <w:rPr>
                <w:rFonts w:ascii="宋体" w:hAnsi="宋体" w:hint="eastAsia"/>
                <w:b/>
                <w:bCs/>
                <w:szCs w:val="21"/>
              </w:rPr>
              <w:t>、</w:t>
            </w:r>
            <w:r w:rsidRPr="006C0EA7">
              <w:rPr>
                <w:rFonts w:ascii="宋体" w:hAnsi="宋体" w:hint="eastAsia"/>
                <w:b/>
                <w:bCs/>
                <w:szCs w:val="21"/>
              </w:rPr>
              <w:t>集中地点</w:t>
            </w:r>
            <w:r w:rsidR="00770401" w:rsidRPr="006C0EA7">
              <w:rPr>
                <w:rFonts w:ascii="宋体" w:hAnsi="宋体" w:hint="eastAsia"/>
                <w:b/>
                <w:bCs/>
                <w:szCs w:val="21"/>
              </w:rPr>
              <w:t>、</w:t>
            </w:r>
            <w:r w:rsidRPr="006C0EA7">
              <w:rPr>
                <w:rFonts w:ascii="宋体" w:hAnsi="宋体" w:hint="eastAsia"/>
                <w:b/>
                <w:bCs/>
                <w:szCs w:val="21"/>
              </w:rPr>
              <w:t>联系人</w:t>
            </w:r>
            <w:r w:rsidR="00770401" w:rsidRPr="006C0EA7">
              <w:rPr>
                <w:rFonts w:ascii="宋体" w:hAnsi="宋体" w:hint="eastAsia"/>
                <w:b/>
                <w:bCs/>
                <w:szCs w:val="21"/>
              </w:rPr>
              <w:t>、</w:t>
            </w:r>
            <w:r w:rsidRPr="006C0EA7">
              <w:rPr>
                <w:rFonts w:ascii="宋体" w:hAnsi="宋体" w:hint="eastAsia"/>
                <w:b/>
                <w:bCs/>
                <w:szCs w:val="21"/>
              </w:rPr>
              <w:t>联系电话：</w:t>
            </w:r>
            <w:r w:rsidRPr="006C0EA7">
              <w:rPr>
                <w:rFonts w:ascii="宋体" w:hAnsi="宋体"/>
                <w:b/>
                <w:bCs/>
                <w:szCs w:val="21"/>
                <w:u w:val="single"/>
              </w:rPr>
              <w:t xml:space="preserve"> </w:t>
            </w:r>
            <w:r w:rsidR="00770401" w:rsidRPr="006C0EA7">
              <w:rPr>
                <w:rFonts w:ascii="宋体" w:hAnsi="宋体" w:hint="eastAsia"/>
                <w:b/>
                <w:bCs/>
                <w:szCs w:val="21"/>
                <w:u w:val="single"/>
              </w:rPr>
              <w:lastRenderedPageBreak/>
              <w:t>具体见招标文件第二章“采购需求”中“5.5现场考察事宜”。</w:t>
            </w:r>
          </w:p>
        </w:tc>
      </w:tr>
      <w:tr w:rsidR="006D69C8" w:rsidRPr="00E36E3E" w14:paraId="669E2EF5" w14:textId="77777777" w:rsidTr="006C0EA7">
        <w:trPr>
          <w:trHeight w:val="814"/>
        </w:trPr>
        <w:tc>
          <w:tcPr>
            <w:tcW w:w="398" w:type="pct"/>
            <w:vAlign w:val="center"/>
          </w:tcPr>
          <w:p w14:paraId="442732C4" w14:textId="77777777" w:rsidR="006D69C8" w:rsidRPr="00E36E3E" w:rsidRDefault="006D69C8" w:rsidP="006D69C8">
            <w:pPr>
              <w:pStyle w:val="aa"/>
              <w:spacing w:line="360" w:lineRule="exact"/>
              <w:jc w:val="center"/>
              <w:rPr>
                <w:rFonts w:ascii="宋体" w:hAnsi="宋体"/>
                <w:szCs w:val="21"/>
              </w:rPr>
            </w:pPr>
            <w:r>
              <w:rPr>
                <w:rFonts w:ascii="宋体" w:hAnsi="宋体" w:hint="eastAsia"/>
                <w:szCs w:val="21"/>
              </w:rPr>
              <w:lastRenderedPageBreak/>
              <w:t>3</w:t>
            </w:r>
          </w:p>
        </w:tc>
        <w:tc>
          <w:tcPr>
            <w:tcW w:w="804" w:type="pct"/>
            <w:tcBorders>
              <w:right w:val="single" w:sz="4" w:space="0" w:color="auto"/>
            </w:tcBorders>
            <w:vAlign w:val="center"/>
          </w:tcPr>
          <w:p w14:paraId="2ED36D89" w14:textId="4F7C8BDC" w:rsidR="006D69C8" w:rsidRPr="00E36E3E" w:rsidRDefault="006D69C8" w:rsidP="006D69C8">
            <w:pPr>
              <w:pStyle w:val="ac"/>
              <w:spacing w:line="360" w:lineRule="exact"/>
              <w:ind w:left="105" w:hangingChars="50" w:hanging="105"/>
              <w:jc w:val="center"/>
              <w:rPr>
                <w:rFonts w:hAnsi="宋体"/>
                <w:bCs/>
                <w:sz w:val="21"/>
              </w:rPr>
            </w:pPr>
            <w:r>
              <w:rPr>
                <w:rFonts w:hAnsi="宋体" w:hint="eastAsia"/>
                <w:bCs/>
                <w:sz w:val="21"/>
              </w:rPr>
              <w:t>招标文件第二章“采购需求”——“</w:t>
            </w:r>
            <w:r w:rsidRPr="00DF67F7">
              <w:rPr>
                <w:rFonts w:hAnsi="宋体" w:hint="eastAsia"/>
                <w:bCs/>
                <w:sz w:val="21"/>
              </w:rPr>
              <w:t>三、商务要求及其它要求</w:t>
            </w:r>
            <w:r>
              <w:rPr>
                <w:rFonts w:hAnsi="宋体" w:hint="eastAsia"/>
                <w:bCs/>
                <w:sz w:val="21"/>
              </w:rPr>
              <w:t>”</w:t>
            </w:r>
          </w:p>
        </w:tc>
        <w:tc>
          <w:tcPr>
            <w:tcW w:w="1526" w:type="pct"/>
            <w:tcBorders>
              <w:left w:val="single" w:sz="4" w:space="0" w:color="auto"/>
            </w:tcBorders>
            <w:vAlign w:val="center"/>
          </w:tcPr>
          <w:p w14:paraId="17C18B91" w14:textId="77777777" w:rsidR="006D69C8" w:rsidRPr="006D69C8" w:rsidRDefault="006D69C8" w:rsidP="006D69C8">
            <w:pPr>
              <w:pStyle w:val="ac"/>
              <w:spacing w:line="360" w:lineRule="exact"/>
              <w:ind w:left="105"/>
              <w:rPr>
                <w:rFonts w:hAnsi="宋体" w:cs="Arial"/>
                <w:color w:val="000000"/>
                <w:sz w:val="21"/>
              </w:rPr>
            </w:pPr>
            <w:r w:rsidRPr="006D69C8">
              <w:rPr>
                <w:rFonts w:hAnsi="宋体" w:cs="Arial" w:hint="eastAsia"/>
                <w:color w:val="000000"/>
                <w:sz w:val="21"/>
              </w:rPr>
              <w:t>项目验收标准及要求：</w:t>
            </w:r>
          </w:p>
          <w:p w14:paraId="7DAE5B15" w14:textId="77777777" w:rsidR="006D69C8" w:rsidRPr="006D69C8" w:rsidRDefault="006D69C8" w:rsidP="006D69C8">
            <w:pPr>
              <w:pStyle w:val="ac"/>
              <w:spacing w:line="360" w:lineRule="exact"/>
              <w:ind w:left="105"/>
              <w:rPr>
                <w:rFonts w:hAnsi="宋体" w:cs="Arial"/>
                <w:color w:val="000000"/>
                <w:sz w:val="21"/>
              </w:rPr>
            </w:pPr>
            <w:r w:rsidRPr="006D69C8">
              <w:rPr>
                <w:rFonts w:hAnsi="宋体" w:cs="Arial"/>
                <w:color w:val="000000"/>
                <w:sz w:val="21"/>
              </w:rPr>
              <w:t>……</w:t>
            </w:r>
          </w:p>
          <w:p w14:paraId="449321E3" w14:textId="40CCF168" w:rsidR="006D69C8" w:rsidRPr="006D69C8" w:rsidRDefault="006D69C8" w:rsidP="006D69C8">
            <w:pPr>
              <w:spacing w:line="360" w:lineRule="exact"/>
              <w:ind w:firstLineChars="200" w:firstLine="420"/>
              <w:rPr>
                <w:rFonts w:ascii="宋体" w:hAnsi="宋体"/>
              </w:rPr>
            </w:pPr>
            <w:r w:rsidRPr="006D69C8">
              <w:rPr>
                <w:rFonts w:ascii="宋体" w:hAnsi="宋体" w:hint="eastAsia"/>
              </w:rPr>
              <w:t>（3）各分</w:t>
            </w:r>
            <w:proofErr w:type="gramStart"/>
            <w:r w:rsidRPr="006D69C8">
              <w:rPr>
                <w:rFonts w:ascii="宋体" w:hAnsi="宋体" w:hint="eastAsia"/>
              </w:rPr>
              <w:t>标</w:t>
            </w:r>
            <w:r w:rsidRPr="006D69C8">
              <w:rPr>
                <w:rFonts w:ascii="宋体" w:hAnsi="宋体" w:hint="eastAsia"/>
                <w:u w:val="single"/>
              </w:rPr>
              <w:t>首</w:t>
            </w:r>
            <w:r w:rsidRPr="006D69C8">
              <w:rPr>
                <w:rFonts w:ascii="宋体" w:hAnsi="宋体"/>
                <w:u w:val="single"/>
              </w:rPr>
              <w:t>次</w:t>
            </w:r>
            <w:proofErr w:type="gramEnd"/>
            <w:r w:rsidRPr="006D69C8">
              <w:rPr>
                <w:rFonts w:ascii="宋体" w:hAnsi="宋体" w:hint="eastAsia"/>
                <w:u w:val="single"/>
              </w:rPr>
              <w:t>验收服务费，参照广西壮族自治区财政厅关于印发《广西壮族自治区本级政务信息化建设和运维项目预算支出标准》的通知（</w:t>
            </w:r>
            <w:proofErr w:type="gramStart"/>
            <w:r w:rsidRPr="006D69C8">
              <w:rPr>
                <w:rFonts w:ascii="宋体" w:hAnsi="宋体" w:hint="eastAsia"/>
                <w:u w:val="single"/>
              </w:rPr>
              <w:t>桂财建〔2023〕</w:t>
            </w:r>
            <w:proofErr w:type="gramEnd"/>
            <w:r w:rsidRPr="006D69C8">
              <w:rPr>
                <w:rFonts w:ascii="宋体" w:hAnsi="宋体" w:hint="eastAsia"/>
                <w:u w:val="single"/>
              </w:rPr>
              <w:t>102号）</w:t>
            </w:r>
            <w:r w:rsidRPr="006D69C8">
              <w:rPr>
                <w:rFonts w:ascii="宋体" w:hAnsi="宋体"/>
                <w:u w:val="single"/>
              </w:rPr>
              <w:t>……</w:t>
            </w:r>
            <w:r w:rsidRPr="006D69C8">
              <w:rPr>
                <w:rFonts w:ascii="宋体" w:hAnsi="宋体" w:hint="eastAsia"/>
              </w:rPr>
              <w:t>。</w:t>
            </w:r>
          </w:p>
          <w:p w14:paraId="5B87E1BF" w14:textId="0D0457B2" w:rsidR="006D69C8" w:rsidRPr="006D69C8" w:rsidRDefault="006D69C8" w:rsidP="006D69C8">
            <w:pPr>
              <w:spacing w:line="360" w:lineRule="exact"/>
              <w:ind w:firstLineChars="200" w:firstLine="420"/>
              <w:rPr>
                <w:rFonts w:ascii="宋体" w:hAnsi="宋体"/>
              </w:rPr>
            </w:pPr>
            <w:r w:rsidRPr="006D69C8">
              <w:rPr>
                <w:rFonts w:ascii="宋体" w:hAnsi="宋体" w:hint="eastAsia"/>
              </w:rPr>
              <w:t>1）</w:t>
            </w:r>
            <w:r w:rsidRPr="006D69C8">
              <w:rPr>
                <w:rFonts w:ascii="宋体" w:hAnsi="宋体"/>
              </w:rPr>
              <w:t>……</w:t>
            </w:r>
          </w:p>
          <w:p w14:paraId="14A35835" w14:textId="05B56510" w:rsidR="006D69C8" w:rsidRPr="006D69C8" w:rsidRDefault="006D69C8" w:rsidP="00524941">
            <w:pPr>
              <w:spacing w:line="360" w:lineRule="exact"/>
              <w:ind w:firstLineChars="200" w:firstLine="420"/>
              <w:rPr>
                <w:rFonts w:hAnsi="宋体" w:cs="Arial"/>
                <w:color w:val="000000"/>
              </w:rPr>
            </w:pPr>
            <w:r w:rsidRPr="006D69C8">
              <w:rPr>
                <w:rFonts w:ascii="宋体" w:hAnsi="宋体" w:hint="eastAsia"/>
              </w:rPr>
              <w:t>2）中标供应商一次性通过验收的，由验收小组出具结论报告，自验收合格之日起五个工作日内由中标供应商向代理机构一次性付清验收代理服务费。</w:t>
            </w:r>
          </w:p>
        </w:tc>
        <w:tc>
          <w:tcPr>
            <w:tcW w:w="2271" w:type="pct"/>
            <w:vAlign w:val="center"/>
          </w:tcPr>
          <w:p w14:paraId="268C4945" w14:textId="77777777" w:rsidR="008235DF" w:rsidRDefault="006D69C8" w:rsidP="00524941">
            <w:pPr>
              <w:spacing w:line="360" w:lineRule="exact"/>
              <w:ind w:firstLineChars="200" w:firstLine="422"/>
              <w:rPr>
                <w:rFonts w:ascii="宋体" w:hAnsi="宋体"/>
              </w:rPr>
            </w:pPr>
            <w:r w:rsidRPr="00FC31C8">
              <w:rPr>
                <w:rFonts w:ascii="宋体" w:hAnsi="宋体" w:hint="eastAsia"/>
                <w:b/>
                <w:bCs/>
                <w:u w:val="single"/>
              </w:rPr>
              <w:t>删除</w:t>
            </w:r>
            <w:r>
              <w:rPr>
                <w:rFonts w:ascii="宋体" w:hAnsi="宋体" w:hint="eastAsia"/>
              </w:rPr>
              <w:t>“</w:t>
            </w:r>
            <w:r w:rsidRPr="006D69C8">
              <w:rPr>
                <w:rFonts w:ascii="宋体" w:hAnsi="宋体" w:hint="eastAsia"/>
              </w:rPr>
              <w:t>2）中标供应商一次性通过验收的，由验收小组出具结论报告，自验收合格之日起五个工作日内由中标供应商向代理机构一次性付清验收代理服务费。</w:t>
            </w:r>
            <w:r>
              <w:rPr>
                <w:rFonts w:ascii="宋体" w:hAnsi="宋体" w:hint="eastAsia"/>
              </w:rPr>
              <w:t>”</w:t>
            </w:r>
            <w:r w:rsidR="00FC31C8" w:rsidRPr="00FC31C8">
              <w:rPr>
                <w:rFonts w:ascii="宋体" w:hAnsi="宋体" w:hint="eastAsia"/>
                <w:b/>
                <w:bCs/>
                <w:u w:val="single"/>
              </w:rPr>
              <w:t>的</w:t>
            </w:r>
            <w:r w:rsidRPr="00FC31C8">
              <w:rPr>
                <w:rFonts w:ascii="宋体" w:hAnsi="宋体" w:hint="eastAsia"/>
                <w:b/>
                <w:bCs/>
                <w:u w:val="single"/>
              </w:rPr>
              <w:t>内容</w:t>
            </w:r>
            <w:r w:rsidR="00F015EB" w:rsidRPr="00F015EB">
              <w:rPr>
                <w:rFonts w:ascii="宋体" w:hAnsi="宋体" w:hint="eastAsia"/>
              </w:rPr>
              <w:t>。</w:t>
            </w:r>
          </w:p>
          <w:p w14:paraId="1940D0FD" w14:textId="4A323FF4" w:rsidR="006D69C8" w:rsidRPr="006D69C8" w:rsidRDefault="008235DF" w:rsidP="00524941">
            <w:pPr>
              <w:spacing w:line="360" w:lineRule="exact"/>
              <w:ind w:firstLineChars="200" w:firstLine="420"/>
              <w:rPr>
                <w:rFonts w:hAnsi="宋体" w:cs="Arial"/>
                <w:color w:val="000000"/>
              </w:rPr>
            </w:pPr>
            <w:r>
              <w:rPr>
                <w:rFonts w:ascii="宋体" w:hAnsi="宋体" w:hint="eastAsia"/>
              </w:rPr>
              <w:t>【说明：</w:t>
            </w:r>
            <w:r w:rsidRPr="008235DF">
              <w:rPr>
                <w:rFonts w:ascii="宋体" w:hAnsi="宋体" w:hint="eastAsia"/>
              </w:rPr>
              <w:t>后面</w:t>
            </w:r>
            <w:r>
              <w:rPr>
                <w:rFonts w:ascii="宋体" w:hAnsi="宋体" w:hint="eastAsia"/>
              </w:rPr>
              <w:t>所列</w:t>
            </w:r>
            <w:r w:rsidRPr="008235DF">
              <w:rPr>
                <w:rFonts w:ascii="宋体" w:hAnsi="宋体" w:hint="eastAsia"/>
              </w:rPr>
              <w:t>的序号3）</w:t>
            </w:r>
            <w:r>
              <w:rPr>
                <w:rFonts w:ascii="宋体" w:hAnsi="宋体" w:hint="eastAsia"/>
              </w:rPr>
              <w:t>、</w:t>
            </w:r>
            <w:r w:rsidRPr="008235DF">
              <w:rPr>
                <w:rFonts w:ascii="宋体" w:hAnsi="宋体" w:hint="eastAsia"/>
              </w:rPr>
              <w:t>4）相应调整。</w:t>
            </w:r>
            <w:r>
              <w:rPr>
                <w:rFonts w:ascii="宋体" w:hAnsi="宋体" w:hint="eastAsia"/>
              </w:rPr>
              <w:t>】</w:t>
            </w:r>
          </w:p>
        </w:tc>
      </w:tr>
    </w:tbl>
    <w:p w14:paraId="609B518C" w14:textId="77777777" w:rsidR="00B134AA" w:rsidRDefault="00B134AA" w:rsidP="00E36E3E">
      <w:pPr>
        <w:spacing w:line="360" w:lineRule="exact"/>
        <w:ind w:firstLine="405"/>
        <w:rPr>
          <w:rFonts w:ascii="宋体" w:hAnsi="宋体" w:cs="Courier New"/>
          <w:szCs w:val="21"/>
        </w:rPr>
      </w:pPr>
    </w:p>
    <w:p w14:paraId="5B24260F" w14:textId="19A4C160" w:rsidR="00344F32" w:rsidRPr="00E36E3E" w:rsidRDefault="004E0567" w:rsidP="00E36E3E">
      <w:pPr>
        <w:spacing w:line="360" w:lineRule="exact"/>
        <w:ind w:firstLine="405"/>
        <w:rPr>
          <w:rFonts w:ascii="宋体" w:hAnsi="宋体" w:cs="Courier New"/>
          <w:szCs w:val="21"/>
        </w:rPr>
      </w:pPr>
      <w:r w:rsidRPr="00E36E3E">
        <w:rPr>
          <w:rFonts w:ascii="宋体" w:hAnsi="宋体" w:cs="Courier New" w:hint="eastAsia"/>
          <w:szCs w:val="21"/>
        </w:rPr>
        <w:t>更正日期：202</w:t>
      </w:r>
      <w:r w:rsidR="00172F3B">
        <w:rPr>
          <w:rFonts w:ascii="宋体" w:hAnsi="宋体" w:cs="Courier New" w:hint="eastAsia"/>
          <w:szCs w:val="21"/>
        </w:rPr>
        <w:t>5</w:t>
      </w:r>
      <w:r w:rsidRPr="00E36E3E">
        <w:rPr>
          <w:rFonts w:ascii="宋体" w:hAnsi="宋体" w:cs="Courier New" w:hint="eastAsia"/>
          <w:szCs w:val="21"/>
        </w:rPr>
        <w:t>年</w:t>
      </w:r>
      <w:r w:rsidR="00172F3B">
        <w:rPr>
          <w:rFonts w:ascii="宋体" w:hAnsi="宋体" w:cs="Courier New" w:hint="eastAsia"/>
          <w:szCs w:val="21"/>
        </w:rPr>
        <w:t>10</w:t>
      </w:r>
      <w:r w:rsidRPr="00E36E3E">
        <w:rPr>
          <w:rFonts w:ascii="宋体" w:hAnsi="宋体" w:cs="Courier New" w:hint="eastAsia"/>
          <w:szCs w:val="21"/>
        </w:rPr>
        <w:t>月</w:t>
      </w:r>
      <w:r w:rsidR="00924A61">
        <w:rPr>
          <w:rFonts w:ascii="宋体" w:hAnsi="宋体" w:cs="Courier New" w:hint="eastAsia"/>
          <w:szCs w:val="21"/>
        </w:rPr>
        <w:t>23</w:t>
      </w:r>
      <w:r w:rsidRPr="00E36E3E">
        <w:rPr>
          <w:rFonts w:ascii="宋体" w:hAnsi="宋体" w:cs="Courier New" w:hint="eastAsia"/>
          <w:szCs w:val="21"/>
        </w:rPr>
        <w:t>日</w:t>
      </w:r>
    </w:p>
    <w:p w14:paraId="14D4F41B" w14:textId="0A629147" w:rsidR="004E0567" w:rsidRPr="00E36E3E" w:rsidRDefault="004E0567" w:rsidP="00E36E3E">
      <w:pPr>
        <w:spacing w:line="360" w:lineRule="exact"/>
        <w:rPr>
          <w:rFonts w:ascii="宋体" w:hAnsi="宋体" w:cs="Courier New"/>
          <w:szCs w:val="21"/>
        </w:rPr>
      </w:pPr>
      <w:r w:rsidRPr="00E36E3E">
        <w:rPr>
          <w:rFonts w:ascii="宋体" w:hAnsi="宋体" w:cs="Courier New" w:hint="eastAsia"/>
          <w:szCs w:val="21"/>
        </w:rPr>
        <w:t>三、其他补充事宜：</w:t>
      </w:r>
      <w:r w:rsidR="009C5320">
        <w:rPr>
          <w:rFonts w:ascii="宋体" w:hAnsi="宋体" w:cs="Courier New" w:hint="eastAsia"/>
          <w:szCs w:val="21"/>
        </w:rPr>
        <w:t>无</w:t>
      </w:r>
      <w:r w:rsidR="00EF12AB" w:rsidRPr="00E36E3E">
        <w:rPr>
          <w:rFonts w:ascii="宋体" w:hAnsi="宋体" w:cs="Courier New" w:hint="eastAsia"/>
          <w:szCs w:val="21"/>
        </w:rPr>
        <w:t>。</w:t>
      </w:r>
    </w:p>
    <w:p w14:paraId="48A55D71" w14:textId="77777777" w:rsidR="004E0567" w:rsidRPr="00E36E3E" w:rsidRDefault="004E0567" w:rsidP="00E36E3E">
      <w:pPr>
        <w:spacing w:line="360" w:lineRule="exact"/>
        <w:rPr>
          <w:rFonts w:ascii="宋体" w:hAnsi="宋体" w:cs="Courier New"/>
          <w:szCs w:val="21"/>
        </w:rPr>
      </w:pPr>
      <w:r w:rsidRPr="00E36E3E">
        <w:rPr>
          <w:rFonts w:ascii="宋体" w:hAnsi="宋体" w:cs="Courier New" w:hint="eastAsia"/>
          <w:szCs w:val="21"/>
        </w:rPr>
        <w:t>四、凡对本次公告内容提出询问，请按以下方式联系。</w:t>
      </w:r>
    </w:p>
    <w:p w14:paraId="0AFE8348" w14:textId="77777777" w:rsidR="00924606" w:rsidRPr="00924606" w:rsidRDefault="00924606" w:rsidP="00924606">
      <w:pPr>
        <w:spacing w:line="360" w:lineRule="exact"/>
        <w:rPr>
          <w:rFonts w:ascii="宋体" w:hAnsi="宋体" w:cs="Courier New"/>
          <w:szCs w:val="21"/>
        </w:rPr>
      </w:pPr>
      <w:r w:rsidRPr="00924606">
        <w:rPr>
          <w:rFonts w:ascii="宋体" w:hAnsi="宋体" w:cs="Courier New" w:hint="eastAsia"/>
          <w:szCs w:val="21"/>
        </w:rPr>
        <w:t>1.采购人信息</w:t>
      </w:r>
    </w:p>
    <w:p w14:paraId="0CBAB49B" w14:textId="24FADBC9" w:rsidR="0001532E" w:rsidRPr="0001532E" w:rsidRDefault="0001532E" w:rsidP="0001532E">
      <w:pPr>
        <w:spacing w:line="360" w:lineRule="exact"/>
        <w:rPr>
          <w:rFonts w:ascii="宋体" w:hAnsi="宋体" w:cs="Courier New"/>
          <w:szCs w:val="21"/>
        </w:rPr>
      </w:pPr>
      <w:r w:rsidRPr="0001532E">
        <w:rPr>
          <w:rFonts w:ascii="宋体" w:hAnsi="宋体" w:cs="Courier New" w:hint="eastAsia"/>
          <w:szCs w:val="21"/>
        </w:rPr>
        <w:t>名称：</w:t>
      </w:r>
      <w:r w:rsidR="009C5320" w:rsidRPr="009C5320">
        <w:rPr>
          <w:rFonts w:ascii="宋体" w:hAnsi="宋体" w:cs="Courier New" w:hint="eastAsia"/>
          <w:szCs w:val="21"/>
        </w:rPr>
        <w:t>广西壮族自治区教育技术和信息化中心</w:t>
      </w:r>
    </w:p>
    <w:p w14:paraId="71AF47D1" w14:textId="1FED0157" w:rsidR="0001532E" w:rsidRPr="0001532E" w:rsidRDefault="0001532E" w:rsidP="0001532E">
      <w:pPr>
        <w:spacing w:line="360" w:lineRule="exact"/>
        <w:rPr>
          <w:rFonts w:ascii="宋体" w:hAnsi="宋体" w:cs="Courier New"/>
          <w:szCs w:val="21"/>
        </w:rPr>
      </w:pPr>
      <w:r w:rsidRPr="0001532E">
        <w:rPr>
          <w:rFonts w:ascii="宋体" w:hAnsi="宋体" w:cs="Courier New" w:hint="eastAsia"/>
          <w:szCs w:val="21"/>
        </w:rPr>
        <w:t>地址：</w:t>
      </w:r>
      <w:r w:rsidR="009C5320" w:rsidRPr="009C5320">
        <w:rPr>
          <w:rFonts w:ascii="宋体" w:hAnsi="宋体" w:cs="Courier New" w:hint="eastAsia"/>
          <w:szCs w:val="21"/>
        </w:rPr>
        <w:t>广西南宁市</w:t>
      </w:r>
      <w:proofErr w:type="gramStart"/>
      <w:r w:rsidR="009C5320" w:rsidRPr="009C5320">
        <w:rPr>
          <w:rFonts w:ascii="宋体" w:hAnsi="宋体" w:cs="Courier New" w:hint="eastAsia"/>
          <w:szCs w:val="21"/>
        </w:rPr>
        <w:t>青秀</w:t>
      </w:r>
      <w:proofErr w:type="gramEnd"/>
      <w:r w:rsidR="009C5320" w:rsidRPr="009C5320">
        <w:rPr>
          <w:rFonts w:ascii="宋体" w:hAnsi="宋体" w:cs="Courier New" w:hint="eastAsia"/>
          <w:szCs w:val="21"/>
        </w:rPr>
        <w:t>区竹溪路69号</w:t>
      </w:r>
    </w:p>
    <w:p w14:paraId="5AEB1D83" w14:textId="57C64FCA" w:rsidR="00924606" w:rsidRPr="00924606" w:rsidRDefault="0001532E" w:rsidP="0001532E">
      <w:pPr>
        <w:spacing w:line="360" w:lineRule="exact"/>
        <w:rPr>
          <w:rFonts w:ascii="宋体" w:hAnsi="宋体" w:cs="Courier New"/>
          <w:szCs w:val="21"/>
        </w:rPr>
      </w:pPr>
      <w:r w:rsidRPr="0001532E">
        <w:rPr>
          <w:rFonts w:ascii="宋体" w:hAnsi="宋体" w:cs="Courier New" w:hint="eastAsia"/>
          <w:szCs w:val="21"/>
        </w:rPr>
        <w:t>联系方式：</w:t>
      </w:r>
      <w:r w:rsidR="009C5320" w:rsidRPr="009C5320">
        <w:rPr>
          <w:rFonts w:ascii="宋体" w:hAnsi="宋体" w:cs="Courier New" w:hint="eastAsia"/>
          <w:szCs w:val="21"/>
        </w:rPr>
        <w:t>蔡堂华 ，0771-5815453，2805180</w:t>
      </w:r>
    </w:p>
    <w:p w14:paraId="08D818E3" w14:textId="77777777" w:rsidR="00924606" w:rsidRPr="00924606" w:rsidRDefault="00924606" w:rsidP="00924606">
      <w:pPr>
        <w:spacing w:line="360" w:lineRule="exact"/>
        <w:rPr>
          <w:rFonts w:ascii="宋体" w:hAnsi="宋体" w:cs="Courier New"/>
          <w:szCs w:val="21"/>
        </w:rPr>
      </w:pPr>
      <w:r w:rsidRPr="00924606">
        <w:rPr>
          <w:rFonts w:ascii="宋体" w:hAnsi="宋体" w:cs="Courier New" w:hint="eastAsia"/>
          <w:szCs w:val="21"/>
        </w:rPr>
        <w:t>2.采购代理机构信息</w:t>
      </w:r>
    </w:p>
    <w:p w14:paraId="653F7E53" w14:textId="77777777" w:rsidR="00924606" w:rsidRPr="00924606" w:rsidRDefault="00924606" w:rsidP="00924606">
      <w:pPr>
        <w:spacing w:line="360" w:lineRule="exact"/>
        <w:rPr>
          <w:rFonts w:ascii="宋体" w:hAnsi="宋体" w:cs="Courier New"/>
          <w:szCs w:val="21"/>
        </w:rPr>
      </w:pPr>
      <w:r w:rsidRPr="00924606">
        <w:rPr>
          <w:rFonts w:ascii="宋体" w:hAnsi="宋体" w:cs="Courier New" w:hint="eastAsia"/>
          <w:szCs w:val="21"/>
        </w:rPr>
        <w:t>名称：云之</w:t>
      </w:r>
      <w:proofErr w:type="gramStart"/>
      <w:r w:rsidRPr="00924606">
        <w:rPr>
          <w:rFonts w:ascii="宋体" w:hAnsi="宋体" w:cs="Courier New" w:hint="eastAsia"/>
          <w:szCs w:val="21"/>
        </w:rPr>
        <w:t>龙咨询</w:t>
      </w:r>
      <w:proofErr w:type="gramEnd"/>
      <w:r w:rsidRPr="00924606">
        <w:rPr>
          <w:rFonts w:ascii="宋体" w:hAnsi="宋体" w:cs="Courier New" w:hint="eastAsia"/>
          <w:szCs w:val="21"/>
        </w:rPr>
        <w:t>集团有限公司</w:t>
      </w:r>
    </w:p>
    <w:p w14:paraId="4FDE2964" w14:textId="77777777" w:rsidR="00924606" w:rsidRPr="00924606" w:rsidRDefault="00924606" w:rsidP="00924606">
      <w:pPr>
        <w:spacing w:line="360" w:lineRule="exact"/>
        <w:rPr>
          <w:rFonts w:ascii="宋体" w:hAnsi="宋体" w:cs="Courier New"/>
          <w:szCs w:val="21"/>
        </w:rPr>
      </w:pPr>
      <w:r w:rsidRPr="00924606">
        <w:rPr>
          <w:rFonts w:ascii="宋体" w:hAnsi="宋体" w:cs="Courier New" w:hint="eastAsia"/>
          <w:szCs w:val="21"/>
        </w:rPr>
        <w:t>地址：广西南宁市</w:t>
      </w:r>
      <w:proofErr w:type="gramStart"/>
      <w:r w:rsidRPr="00924606">
        <w:rPr>
          <w:rFonts w:ascii="宋体" w:hAnsi="宋体" w:cs="Courier New" w:hint="eastAsia"/>
          <w:szCs w:val="21"/>
        </w:rPr>
        <w:t>良庆区</w:t>
      </w:r>
      <w:proofErr w:type="gramEnd"/>
      <w:r w:rsidRPr="00924606">
        <w:rPr>
          <w:rFonts w:ascii="宋体" w:hAnsi="宋体" w:cs="Courier New" w:hint="eastAsia"/>
          <w:szCs w:val="21"/>
        </w:rPr>
        <w:t>云英路15号3号楼云之</w:t>
      </w:r>
      <w:proofErr w:type="gramStart"/>
      <w:r w:rsidRPr="00924606">
        <w:rPr>
          <w:rFonts w:ascii="宋体" w:hAnsi="宋体" w:cs="Courier New" w:hint="eastAsia"/>
          <w:szCs w:val="21"/>
        </w:rPr>
        <w:t>龙咨询</w:t>
      </w:r>
      <w:proofErr w:type="gramEnd"/>
      <w:r w:rsidRPr="00924606">
        <w:rPr>
          <w:rFonts w:ascii="宋体" w:hAnsi="宋体" w:cs="Courier New" w:hint="eastAsia"/>
          <w:szCs w:val="21"/>
        </w:rPr>
        <w:t>集团大厦6楼</w:t>
      </w:r>
    </w:p>
    <w:p w14:paraId="18E6C91B" w14:textId="28267AED" w:rsidR="00924606" w:rsidRPr="00924606" w:rsidRDefault="00924606" w:rsidP="00924606">
      <w:pPr>
        <w:spacing w:line="360" w:lineRule="exact"/>
        <w:rPr>
          <w:rFonts w:ascii="宋体" w:hAnsi="宋体" w:cs="Courier New"/>
          <w:szCs w:val="21"/>
        </w:rPr>
      </w:pPr>
      <w:r w:rsidRPr="00924606">
        <w:rPr>
          <w:rFonts w:ascii="宋体" w:hAnsi="宋体" w:cs="Courier New" w:hint="eastAsia"/>
          <w:szCs w:val="21"/>
        </w:rPr>
        <w:t>联系方式：陈柠、</w:t>
      </w:r>
      <w:r w:rsidR="009C5320">
        <w:rPr>
          <w:rFonts w:ascii="宋体" w:hAnsi="宋体" w:cs="Courier New" w:hint="eastAsia"/>
          <w:szCs w:val="21"/>
        </w:rPr>
        <w:t>岑昌桦</w:t>
      </w:r>
      <w:r w:rsidRPr="00924606">
        <w:rPr>
          <w:rFonts w:ascii="宋体" w:hAnsi="宋体" w:cs="Courier New" w:hint="eastAsia"/>
          <w:szCs w:val="21"/>
        </w:rPr>
        <w:t>，0771-2618118、2611889、2611898</w:t>
      </w:r>
    </w:p>
    <w:p w14:paraId="68BDDA3C" w14:textId="77777777" w:rsidR="00924606" w:rsidRPr="00924606" w:rsidRDefault="00924606" w:rsidP="00924606">
      <w:pPr>
        <w:spacing w:line="360" w:lineRule="exact"/>
        <w:rPr>
          <w:rFonts w:ascii="宋体" w:hAnsi="宋体" w:cs="Courier New"/>
          <w:szCs w:val="21"/>
        </w:rPr>
      </w:pPr>
      <w:r w:rsidRPr="00924606">
        <w:rPr>
          <w:rFonts w:ascii="宋体" w:hAnsi="宋体" w:cs="Courier New" w:hint="eastAsia"/>
          <w:szCs w:val="21"/>
        </w:rPr>
        <w:t>3.项目联系方式</w:t>
      </w:r>
    </w:p>
    <w:p w14:paraId="566A304C" w14:textId="1D42E296" w:rsidR="00924606" w:rsidRPr="00924606" w:rsidRDefault="00924606" w:rsidP="00924606">
      <w:pPr>
        <w:spacing w:line="360" w:lineRule="exact"/>
        <w:rPr>
          <w:rFonts w:ascii="宋体" w:hAnsi="宋体" w:cs="Courier New"/>
          <w:szCs w:val="21"/>
        </w:rPr>
      </w:pPr>
      <w:r w:rsidRPr="00924606">
        <w:rPr>
          <w:rFonts w:ascii="宋体" w:hAnsi="宋体" w:cs="Courier New" w:hint="eastAsia"/>
          <w:szCs w:val="21"/>
        </w:rPr>
        <w:t>项目联系人：陈柠、</w:t>
      </w:r>
      <w:r w:rsidR="009C5320">
        <w:rPr>
          <w:rFonts w:ascii="宋体" w:hAnsi="宋体" w:cs="Courier New" w:hint="eastAsia"/>
          <w:szCs w:val="21"/>
        </w:rPr>
        <w:t>岑昌桦</w:t>
      </w:r>
    </w:p>
    <w:p w14:paraId="00D8DC2E" w14:textId="21024259" w:rsidR="002C162A" w:rsidRPr="0070044F" w:rsidRDefault="00924606" w:rsidP="00E36E3E">
      <w:pPr>
        <w:spacing w:line="360" w:lineRule="exact"/>
        <w:rPr>
          <w:rFonts w:ascii="宋体" w:hAnsi="宋体" w:cs="Courier New"/>
          <w:szCs w:val="21"/>
        </w:rPr>
      </w:pPr>
      <w:r w:rsidRPr="00924606">
        <w:rPr>
          <w:rFonts w:ascii="宋体" w:hAnsi="宋体" w:cs="Courier New" w:hint="eastAsia"/>
          <w:szCs w:val="21"/>
        </w:rPr>
        <w:t>电话：0771-2618118、2611889、2611898</w:t>
      </w:r>
    </w:p>
    <w:p w14:paraId="1A8370A2" w14:textId="77777777" w:rsidR="004E0567" w:rsidRPr="00E36E3E" w:rsidRDefault="00F22B7A" w:rsidP="00E36E3E">
      <w:pPr>
        <w:spacing w:line="360" w:lineRule="exact"/>
        <w:jc w:val="right"/>
        <w:rPr>
          <w:rFonts w:ascii="宋体" w:hAnsi="宋体" w:cs="Courier New"/>
          <w:szCs w:val="21"/>
        </w:rPr>
      </w:pPr>
      <w:r w:rsidRPr="00E36E3E">
        <w:rPr>
          <w:rFonts w:ascii="宋体" w:hAnsi="宋体" w:cs="Courier New" w:hint="eastAsia"/>
          <w:szCs w:val="21"/>
        </w:rPr>
        <w:t>云之</w:t>
      </w:r>
      <w:proofErr w:type="gramStart"/>
      <w:r w:rsidRPr="00E36E3E">
        <w:rPr>
          <w:rFonts w:ascii="宋体" w:hAnsi="宋体" w:cs="Courier New" w:hint="eastAsia"/>
          <w:szCs w:val="21"/>
        </w:rPr>
        <w:t>龙咨询</w:t>
      </w:r>
      <w:proofErr w:type="gramEnd"/>
      <w:r w:rsidRPr="00E36E3E">
        <w:rPr>
          <w:rFonts w:ascii="宋体" w:hAnsi="宋体" w:cs="Courier New" w:hint="eastAsia"/>
          <w:szCs w:val="21"/>
        </w:rPr>
        <w:t>集团有限公司</w:t>
      </w:r>
    </w:p>
    <w:p w14:paraId="3F84B8DD" w14:textId="7FE43D07" w:rsidR="00EC6F48" w:rsidRPr="00E36E3E" w:rsidRDefault="004E0567" w:rsidP="00413B2E">
      <w:pPr>
        <w:spacing w:line="360" w:lineRule="exact"/>
        <w:ind w:right="315"/>
        <w:jc w:val="right"/>
        <w:rPr>
          <w:szCs w:val="21"/>
        </w:rPr>
      </w:pPr>
      <w:r w:rsidRPr="00E36E3E">
        <w:rPr>
          <w:rFonts w:ascii="宋体" w:hAnsi="宋体" w:cs="Courier New" w:hint="eastAsia"/>
          <w:szCs w:val="21"/>
        </w:rPr>
        <w:t>202</w:t>
      </w:r>
      <w:r w:rsidR="009C5320">
        <w:rPr>
          <w:rFonts w:ascii="宋体" w:hAnsi="宋体" w:cs="Courier New" w:hint="eastAsia"/>
          <w:szCs w:val="21"/>
        </w:rPr>
        <w:t>5</w:t>
      </w:r>
      <w:r w:rsidRPr="00E36E3E">
        <w:rPr>
          <w:rFonts w:ascii="宋体" w:hAnsi="宋体" w:cs="Courier New" w:hint="eastAsia"/>
          <w:szCs w:val="21"/>
        </w:rPr>
        <w:t>年</w:t>
      </w:r>
      <w:r w:rsidR="009C5320">
        <w:rPr>
          <w:rFonts w:ascii="宋体" w:hAnsi="宋体" w:cs="Courier New" w:hint="eastAsia"/>
          <w:szCs w:val="21"/>
        </w:rPr>
        <w:t>10</w:t>
      </w:r>
      <w:r w:rsidRPr="00E36E3E">
        <w:rPr>
          <w:rFonts w:ascii="宋体" w:hAnsi="宋体" w:cs="Courier New" w:hint="eastAsia"/>
          <w:szCs w:val="21"/>
        </w:rPr>
        <w:t>月</w:t>
      </w:r>
      <w:r w:rsidR="008A19E1">
        <w:rPr>
          <w:rFonts w:ascii="宋体" w:hAnsi="宋体" w:cs="Courier New" w:hint="eastAsia"/>
          <w:szCs w:val="21"/>
        </w:rPr>
        <w:t>23</w:t>
      </w:r>
      <w:r w:rsidRPr="00E36E3E">
        <w:rPr>
          <w:rFonts w:ascii="宋体" w:hAnsi="宋体" w:cs="Courier New" w:hint="eastAsia"/>
          <w:szCs w:val="21"/>
        </w:rPr>
        <w:t>日</w:t>
      </w:r>
      <w:bookmarkEnd w:id="5"/>
      <w:bookmarkEnd w:id="6"/>
    </w:p>
    <w:sectPr w:rsidR="00EC6F48" w:rsidRPr="00E36E3E" w:rsidSect="00145891">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1909" w14:textId="77777777" w:rsidR="00DB3768" w:rsidRDefault="00DB3768" w:rsidP="00F87480">
      <w:r>
        <w:separator/>
      </w:r>
    </w:p>
  </w:endnote>
  <w:endnote w:type="continuationSeparator" w:id="0">
    <w:p w14:paraId="262B60AB" w14:textId="77777777" w:rsidR="00DB3768" w:rsidRDefault="00DB3768" w:rsidP="00F8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D67F" w14:textId="77777777" w:rsidR="00DB3768" w:rsidRDefault="00DB3768" w:rsidP="00F87480">
      <w:r>
        <w:separator/>
      </w:r>
    </w:p>
  </w:footnote>
  <w:footnote w:type="continuationSeparator" w:id="0">
    <w:p w14:paraId="6F11D8BD" w14:textId="77777777" w:rsidR="00DB3768" w:rsidRDefault="00DB3768" w:rsidP="00F87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41E68"/>
    <w:multiLevelType w:val="hybridMultilevel"/>
    <w:tmpl w:val="259E9E4C"/>
    <w:lvl w:ilvl="0" w:tplc="DE1092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pStyle w:val="8"/>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67"/>
    <w:rsid w:val="0000553A"/>
    <w:rsid w:val="000077C5"/>
    <w:rsid w:val="00011B29"/>
    <w:rsid w:val="00013DDF"/>
    <w:rsid w:val="00015229"/>
    <w:rsid w:val="0001532E"/>
    <w:rsid w:val="000164C6"/>
    <w:rsid w:val="000213F2"/>
    <w:rsid w:val="00026A50"/>
    <w:rsid w:val="0003057E"/>
    <w:rsid w:val="000349D5"/>
    <w:rsid w:val="000401E6"/>
    <w:rsid w:val="00055587"/>
    <w:rsid w:val="00056774"/>
    <w:rsid w:val="00063966"/>
    <w:rsid w:val="00067716"/>
    <w:rsid w:val="00070709"/>
    <w:rsid w:val="0008272F"/>
    <w:rsid w:val="00086244"/>
    <w:rsid w:val="00093FB4"/>
    <w:rsid w:val="000963BA"/>
    <w:rsid w:val="000A2AE7"/>
    <w:rsid w:val="000B4CFE"/>
    <w:rsid w:val="000B617C"/>
    <w:rsid w:val="000D2D05"/>
    <w:rsid w:val="000E0637"/>
    <w:rsid w:val="000E21A2"/>
    <w:rsid w:val="000E6F56"/>
    <w:rsid w:val="000E6FFF"/>
    <w:rsid w:val="000F28AC"/>
    <w:rsid w:val="000F6C61"/>
    <w:rsid w:val="00102CF5"/>
    <w:rsid w:val="00106374"/>
    <w:rsid w:val="001124A5"/>
    <w:rsid w:val="001208BF"/>
    <w:rsid w:val="00122CCA"/>
    <w:rsid w:val="00124376"/>
    <w:rsid w:val="00131B49"/>
    <w:rsid w:val="0013589E"/>
    <w:rsid w:val="00145891"/>
    <w:rsid w:val="001463C2"/>
    <w:rsid w:val="00146AAB"/>
    <w:rsid w:val="001506FE"/>
    <w:rsid w:val="001566FF"/>
    <w:rsid w:val="00160F6D"/>
    <w:rsid w:val="0016341A"/>
    <w:rsid w:val="00164820"/>
    <w:rsid w:val="00172F3B"/>
    <w:rsid w:val="001731A0"/>
    <w:rsid w:val="0017475F"/>
    <w:rsid w:val="00180C48"/>
    <w:rsid w:val="0018129E"/>
    <w:rsid w:val="00195E5F"/>
    <w:rsid w:val="001A4698"/>
    <w:rsid w:val="001A6E88"/>
    <w:rsid w:val="001B7108"/>
    <w:rsid w:val="001C32FF"/>
    <w:rsid w:val="001D5B40"/>
    <w:rsid w:val="001D7C5B"/>
    <w:rsid w:val="001E02EB"/>
    <w:rsid w:val="001E2A69"/>
    <w:rsid w:val="001E628F"/>
    <w:rsid w:val="001E7742"/>
    <w:rsid w:val="001F1D33"/>
    <w:rsid w:val="001F1FDD"/>
    <w:rsid w:val="001F496A"/>
    <w:rsid w:val="00205145"/>
    <w:rsid w:val="00210459"/>
    <w:rsid w:val="00211A1F"/>
    <w:rsid w:val="002248C2"/>
    <w:rsid w:val="00232B2F"/>
    <w:rsid w:val="00243270"/>
    <w:rsid w:val="002506B4"/>
    <w:rsid w:val="00254879"/>
    <w:rsid w:val="002657BD"/>
    <w:rsid w:val="0026788A"/>
    <w:rsid w:val="00280389"/>
    <w:rsid w:val="0028134A"/>
    <w:rsid w:val="0028719C"/>
    <w:rsid w:val="002A1FF5"/>
    <w:rsid w:val="002A3537"/>
    <w:rsid w:val="002A5D28"/>
    <w:rsid w:val="002A751A"/>
    <w:rsid w:val="002B148E"/>
    <w:rsid w:val="002B1B8A"/>
    <w:rsid w:val="002B3DA0"/>
    <w:rsid w:val="002B6784"/>
    <w:rsid w:val="002C162A"/>
    <w:rsid w:val="002C76B5"/>
    <w:rsid w:val="002D416E"/>
    <w:rsid w:val="002D579D"/>
    <w:rsid w:val="002E071C"/>
    <w:rsid w:val="002E0E84"/>
    <w:rsid w:val="002E7BCC"/>
    <w:rsid w:val="00301FBF"/>
    <w:rsid w:val="00304F04"/>
    <w:rsid w:val="00320589"/>
    <w:rsid w:val="00325928"/>
    <w:rsid w:val="00326A31"/>
    <w:rsid w:val="00335563"/>
    <w:rsid w:val="00342923"/>
    <w:rsid w:val="00344F32"/>
    <w:rsid w:val="00351853"/>
    <w:rsid w:val="00353F32"/>
    <w:rsid w:val="00356DF5"/>
    <w:rsid w:val="00370FC8"/>
    <w:rsid w:val="00377023"/>
    <w:rsid w:val="003804D4"/>
    <w:rsid w:val="003838B0"/>
    <w:rsid w:val="00384ED0"/>
    <w:rsid w:val="003947D9"/>
    <w:rsid w:val="003A21D1"/>
    <w:rsid w:val="003A4578"/>
    <w:rsid w:val="003A4DF1"/>
    <w:rsid w:val="003A6E03"/>
    <w:rsid w:val="003C10EE"/>
    <w:rsid w:val="003C1D09"/>
    <w:rsid w:val="003D1B67"/>
    <w:rsid w:val="003D685B"/>
    <w:rsid w:val="003E686E"/>
    <w:rsid w:val="003F060F"/>
    <w:rsid w:val="003F07E3"/>
    <w:rsid w:val="003F0E0C"/>
    <w:rsid w:val="003F24AF"/>
    <w:rsid w:val="00403356"/>
    <w:rsid w:val="00410BAD"/>
    <w:rsid w:val="00413B2E"/>
    <w:rsid w:val="00415724"/>
    <w:rsid w:val="0043169F"/>
    <w:rsid w:val="00431CAD"/>
    <w:rsid w:val="00437B09"/>
    <w:rsid w:val="00444626"/>
    <w:rsid w:val="0045793E"/>
    <w:rsid w:val="00460A25"/>
    <w:rsid w:val="00461F3B"/>
    <w:rsid w:val="00464BD2"/>
    <w:rsid w:val="00471D5E"/>
    <w:rsid w:val="00475AF1"/>
    <w:rsid w:val="0047730A"/>
    <w:rsid w:val="004775C5"/>
    <w:rsid w:val="00483252"/>
    <w:rsid w:val="0048437B"/>
    <w:rsid w:val="00485220"/>
    <w:rsid w:val="00486C5D"/>
    <w:rsid w:val="00491145"/>
    <w:rsid w:val="004939A5"/>
    <w:rsid w:val="004A25F8"/>
    <w:rsid w:val="004A71F5"/>
    <w:rsid w:val="004B49FE"/>
    <w:rsid w:val="004C7E83"/>
    <w:rsid w:val="004D29CF"/>
    <w:rsid w:val="004D5A20"/>
    <w:rsid w:val="004E0567"/>
    <w:rsid w:val="004F753B"/>
    <w:rsid w:val="00500F15"/>
    <w:rsid w:val="005027E1"/>
    <w:rsid w:val="00503D4C"/>
    <w:rsid w:val="005053FD"/>
    <w:rsid w:val="00516270"/>
    <w:rsid w:val="00524941"/>
    <w:rsid w:val="00532846"/>
    <w:rsid w:val="00533DCE"/>
    <w:rsid w:val="00534D6C"/>
    <w:rsid w:val="00537B63"/>
    <w:rsid w:val="00545896"/>
    <w:rsid w:val="00555D2D"/>
    <w:rsid w:val="0057625E"/>
    <w:rsid w:val="00576EC9"/>
    <w:rsid w:val="00583034"/>
    <w:rsid w:val="00583A1C"/>
    <w:rsid w:val="005872D1"/>
    <w:rsid w:val="00595EC9"/>
    <w:rsid w:val="005A007E"/>
    <w:rsid w:val="005A5CD7"/>
    <w:rsid w:val="005C2901"/>
    <w:rsid w:val="005C7AE8"/>
    <w:rsid w:val="005D0542"/>
    <w:rsid w:val="005D50FC"/>
    <w:rsid w:val="005E5E65"/>
    <w:rsid w:val="005F1ED0"/>
    <w:rsid w:val="0061229A"/>
    <w:rsid w:val="00637975"/>
    <w:rsid w:val="00650404"/>
    <w:rsid w:val="00654F6F"/>
    <w:rsid w:val="006552DD"/>
    <w:rsid w:val="0065622E"/>
    <w:rsid w:val="006562F5"/>
    <w:rsid w:val="00657768"/>
    <w:rsid w:val="00660C68"/>
    <w:rsid w:val="006656C5"/>
    <w:rsid w:val="00673545"/>
    <w:rsid w:val="00680297"/>
    <w:rsid w:val="006829CA"/>
    <w:rsid w:val="00683CD8"/>
    <w:rsid w:val="006858C7"/>
    <w:rsid w:val="006A3382"/>
    <w:rsid w:val="006C06A7"/>
    <w:rsid w:val="006C0EA7"/>
    <w:rsid w:val="006C74E5"/>
    <w:rsid w:val="006D69C8"/>
    <w:rsid w:val="006E2808"/>
    <w:rsid w:val="006E41F2"/>
    <w:rsid w:val="006E4AFF"/>
    <w:rsid w:val="006F08CE"/>
    <w:rsid w:val="0070044F"/>
    <w:rsid w:val="00705192"/>
    <w:rsid w:val="00707A44"/>
    <w:rsid w:val="0071072C"/>
    <w:rsid w:val="00717740"/>
    <w:rsid w:val="0072556D"/>
    <w:rsid w:val="00731C49"/>
    <w:rsid w:val="00744689"/>
    <w:rsid w:val="00745823"/>
    <w:rsid w:val="00747078"/>
    <w:rsid w:val="00747263"/>
    <w:rsid w:val="0075678D"/>
    <w:rsid w:val="00770401"/>
    <w:rsid w:val="00772DB5"/>
    <w:rsid w:val="0078051D"/>
    <w:rsid w:val="00790A3E"/>
    <w:rsid w:val="007948CD"/>
    <w:rsid w:val="00796FE3"/>
    <w:rsid w:val="007A1E8F"/>
    <w:rsid w:val="007B098A"/>
    <w:rsid w:val="007B2796"/>
    <w:rsid w:val="007B3842"/>
    <w:rsid w:val="007B6505"/>
    <w:rsid w:val="007B6788"/>
    <w:rsid w:val="007C1780"/>
    <w:rsid w:val="007C48EE"/>
    <w:rsid w:val="007C5BDB"/>
    <w:rsid w:val="007D2127"/>
    <w:rsid w:val="007D2641"/>
    <w:rsid w:val="007D486E"/>
    <w:rsid w:val="007D4C1D"/>
    <w:rsid w:val="007E1A51"/>
    <w:rsid w:val="007E2550"/>
    <w:rsid w:val="007E29C2"/>
    <w:rsid w:val="007E3BE1"/>
    <w:rsid w:val="007F1A5D"/>
    <w:rsid w:val="007F1EA4"/>
    <w:rsid w:val="007F690D"/>
    <w:rsid w:val="00820A71"/>
    <w:rsid w:val="008235DF"/>
    <w:rsid w:val="00824034"/>
    <w:rsid w:val="00831A1D"/>
    <w:rsid w:val="00835517"/>
    <w:rsid w:val="008370B4"/>
    <w:rsid w:val="00837159"/>
    <w:rsid w:val="00843ABC"/>
    <w:rsid w:val="008458DB"/>
    <w:rsid w:val="008471F6"/>
    <w:rsid w:val="00850572"/>
    <w:rsid w:val="008534B0"/>
    <w:rsid w:val="0086360A"/>
    <w:rsid w:val="00863E34"/>
    <w:rsid w:val="0087066F"/>
    <w:rsid w:val="00880557"/>
    <w:rsid w:val="008811C1"/>
    <w:rsid w:val="008823FC"/>
    <w:rsid w:val="00885B85"/>
    <w:rsid w:val="00887CFA"/>
    <w:rsid w:val="00891834"/>
    <w:rsid w:val="0089625F"/>
    <w:rsid w:val="008A19E1"/>
    <w:rsid w:val="008A7B90"/>
    <w:rsid w:val="008B0019"/>
    <w:rsid w:val="008B1434"/>
    <w:rsid w:val="008B7875"/>
    <w:rsid w:val="008B78C8"/>
    <w:rsid w:val="008C5592"/>
    <w:rsid w:val="008D6120"/>
    <w:rsid w:val="008D728E"/>
    <w:rsid w:val="008E116D"/>
    <w:rsid w:val="008E21DA"/>
    <w:rsid w:val="008E4AD1"/>
    <w:rsid w:val="008E6006"/>
    <w:rsid w:val="008E74AA"/>
    <w:rsid w:val="008E7AA6"/>
    <w:rsid w:val="008F050E"/>
    <w:rsid w:val="008F2FA0"/>
    <w:rsid w:val="00901013"/>
    <w:rsid w:val="00902E9B"/>
    <w:rsid w:val="00903E0A"/>
    <w:rsid w:val="009047DF"/>
    <w:rsid w:val="009054AC"/>
    <w:rsid w:val="009110DC"/>
    <w:rsid w:val="009212EF"/>
    <w:rsid w:val="009220F9"/>
    <w:rsid w:val="009226FA"/>
    <w:rsid w:val="00924606"/>
    <w:rsid w:val="00924A61"/>
    <w:rsid w:val="0092509E"/>
    <w:rsid w:val="00925C6D"/>
    <w:rsid w:val="00927773"/>
    <w:rsid w:val="00930534"/>
    <w:rsid w:val="0095181D"/>
    <w:rsid w:val="009530F2"/>
    <w:rsid w:val="00955AA3"/>
    <w:rsid w:val="009567EC"/>
    <w:rsid w:val="00957EE5"/>
    <w:rsid w:val="00963DE3"/>
    <w:rsid w:val="00967CCB"/>
    <w:rsid w:val="00977626"/>
    <w:rsid w:val="00983E6F"/>
    <w:rsid w:val="0098666C"/>
    <w:rsid w:val="00986BDC"/>
    <w:rsid w:val="009915AE"/>
    <w:rsid w:val="00993E9B"/>
    <w:rsid w:val="00993F5D"/>
    <w:rsid w:val="009A3B18"/>
    <w:rsid w:val="009A42AA"/>
    <w:rsid w:val="009A73F9"/>
    <w:rsid w:val="009A7928"/>
    <w:rsid w:val="009B11C6"/>
    <w:rsid w:val="009C5320"/>
    <w:rsid w:val="009C6675"/>
    <w:rsid w:val="009D7794"/>
    <w:rsid w:val="009E34E5"/>
    <w:rsid w:val="009E3A43"/>
    <w:rsid w:val="009E5956"/>
    <w:rsid w:val="009E62D2"/>
    <w:rsid w:val="009F3D60"/>
    <w:rsid w:val="009F77D6"/>
    <w:rsid w:val="00A012C4"/>
    <w:rsid w:val="00A05F27"/>
    <w:rsid w:val="00A15DA6"/>
    <w:rsid w:val="00A20840"/>
    <w:rsid w:val="00A20994"/>
    <w:rsid w:val="00A34821"/>
    <w:rsid w:val="00A363A6"/>
    <w:rsid w:val="00A419C2"/>
    <w:rsid w:val="00A45319"/>
    <w:rsid w:val="00A51082"/>
    <w:rsid w:val="00A519D8"/>
    <w:rsid w:val="00A63B11"/>
    <w:rsid w:val="00A83383"/>
    <w:rsid w:val="00A83F4C"/>
    <w:rsid w:val="00A843FC"/>
    <w:rsid w:val="00A845FF"/>
    <w:rsid w:val="00A85E91"/>
    <w:rsid w:val="00A90AE0"/>
    <w:rsid w:val="00A947E1"/>
    <w:rsid w:val="00A95836"/>
    <w:rsid w:val="00A95FF5"/>
    <w:rsid w:val="00AA32BB"/>
    <w:rsid w:val="00AA3FF4"/>
    <w:rsid w:val="00AA4B59"/>
    <w:rsid w:val="00AA69E7"/>
    <w:rsid w:val="00AD0348"/>
    <w:rsid w:val="00AD1884"/>
    <w:rsid w:val="00B04666"/>
    <w:rsid w:val="00B05D6A"/>
    <w:rsid w:val="00B06BDA"/>
    <w:rsid w:val="00B10048"/>
    <w:rsid w:val="00B134AA"/>
    <w:rsid w:val="00B22C66"/>
    <w:rsid w:val="00B24708"/>
    <w:rsid w:val="00B26F36"/>
    <w:rsid w:val="00B3629C"/>
    <w:rsid w:val="00B408F7"/>
    <w:rsid w:val="00B4433D"/>
    <w:rsid w:val="00B4636C"/>
    <w:rsid w:val="00B47DD6"/>
    <w:rsid w:val="00B54827"/>
    <w:rsid w:val="00B56BC2"/>
    <w:rsid w:val="00B62D8B"/>
    <w:rsid w:val="00B64107"/>
    <w:rsid w:val="00B71B54"/>
    <w:rsid w:val="00B73371"/>
    <w:rsid w:val="00B8290B"/>
    <w:rsid w:val="00B87909"/>
    <w:rsid w:val="00B96BD9"/>
    <w:rsid w:val="00BA01B2"/>
    <w:rsid w:val="00BB6FFC"/>
    <w:rsid w:val="00BC0B13"/>
    <w:rsid w:val="00BC480D"/>
    <w:rsid w:val="00BD3A16"/>
    <w:rsid w:val="00BE359E"/>
    <w:rsid w:val="00BE4068"/>
    <w:rsid w:val="00BF0A14"/>
    <w:rsid w:val="00C0425C"/>
    <w:rsid w:val="00C1152F"/>
    <w:rsid w:val="00C1496A"/>
    <w:rsid w:val="00C20FBC"/>
    <w:rsid w:val="00C34200"/>
    <w:rsid w:val="00C35E51"/>
    <w:rsid w:val="00C36C0A"/>
    <w:rsid w:val="00C427AC"/>
    <w:rsid w:val="00C42DE0"/>
    <w:rsid w:val="00C45DDF"/>
    <w:rsid w:val="00C5781F"/>
    <w:rsid w:val="00C60D03"/>
    <w:rsid w:val="00C625A2"/>
    <w:rsid w:val="00C63B4D"/>
    <w:rsid w:val="00C70DA8"/>
    <w:rsid w:val="00C77664"/>
    <w:rsid w:val="00C77C76"/>
    <w:rsid w:val="00C805D3"/>
    <w:rsid w:val="00C87285"/>
    <w:rsid w:val="00C878D7"/>
    <w:rsid w:val="00C913B5"/>
    <w:rsid w:val="00C920C1"/>
    <w:rsid w:val="00C971C0"/>
    <w:rsid w:val="00CB2D35"/>
    <w:rsid w:val="00CC778E"/>
    <w:rsid w:val="00CD31BF"/>
    <w:rsid w:val="00CD7838"/>
    <w:rsid w:val="00CE3011"/>
    <w:rsid w:val="00CE534D"/>
    <w:rsid w:val="00D025AD"/>
    <w:rsid w:val="00D02607"/>
    <w:rsid w:val="00D1186C"/>
    <w:rsid w:val="00D20105"/>
    <w:rsid w:val="00D2065A"/>
    <w:rsid w:val="00D31F10"/>
    <w:rsid w:val="00D32548"/>
    <w:rsid w:val="00D332C1"/>
    <w:rsid w:val="00D36537"/>
    <w:rsid w:val="00D4141E"/>
    <w:rsid w:val="00D4533E"/>
    <w:rsid w:val="00D537D3"/>
    <w:rsid w:val="00D539AC"/>
    <w:rsid w:val="00D6075E"/>
    <w:rsid w:val="00D7205B"/>
    <w:rsid w:val="00D72D3E"/>
    <w:rsid w:val="00D72E60"/>
    <w:rsid w:val="00D73063"/>
    <w:rsid w:val="00D75C5F"/>
    <w:rsid w:val="00D81F4B"/>
    <w:rsid w:val="00D86454"/>
    <w:rsid w:val="00D86B8D"/>
    <w:rsid w:val="00D87E26"/>
    <w:rsid w:val="00D90663"/>
    <w:rsid w:val="00D91EE7"/>
    <w:rsid w:val="00D935B6"/>
    <w:rsid w:val="00D941AC"/>
    <w:rsid w:val="00DB3768"/>
    <w:rsid w:val="00DB6793"/>
    <w:rsid w:val="00DB6C3A"/>
    <w:rsid w:val="00DB6E4E"/>
    <w:rsid w:val="00DB74CE"/>
    <w:rsid w:val="00DC5E39"/>
    <w:rsid w:val="00DD3EF1"/>
    <w:rsid w:val="00DF0DED"/>
    <w:rsid w:val="00DF2A6E"/>
    <w:rsid w:val="00DF67F7"/>
    <w:rsid w:val="00DF757F"/>
    <w:rsid w:val="00E02B0F"/>
    <w:rsid w:val="00E03FB6"/>
    <w:rsid w:val="00E0555E"/>
    <w:rsid w:val="00E154C2"/>
    <w:rsid w:val="00E16BBE"/>
    <w:rsid w:val="00E17869"/>
    <w:rsid w:val="00E26D9B"/>
    <w:rsid w:val="00E36E3E"/>
    <w:rsid w:val="00E40000"/>
    <w:rsid w:val="00E52F8E"/>
    <w:rsid w:val="00E577C5"/>
    <w:rsid w:val="00E6092A"/>
    <w:rsid w:val="00E63403"/>
    <w:rsid w:val="00E64DE8"/>
    <w:rsid w:val="00E728C4"/>
    <w:rsid w:val="00E737A9"/>
    <w:rsid w:val="00E74280"/>
    <w:rsid w:val="00E7515A"/>
    <w:rsid w:val="00E91424"/>
    <w:rsid w:val="00E95D5D"/>
    <w:rsid w:val="00EA7E7A"/>
    <w:rsid w:val="00EC104F"/>
    <w:rsid w:val="00EC6420"/>
    <w:rsid w:val="00EC6F48"/>
    <w:rsid w:val="00EC6F4B"/>
    <w:rsid w:val="00ED0708"/>
    <w:rsid w:val="00ED7A47"/>
    <w:rsid w:val="00EE3846"/>
    <w:rsid w:val="00EE7B9D"/>
    <w:rsid w:val="00EF0232"/>
    <w:rsid w:val="00EF1084"/>
    <w:rsid w:val="00EF12AB"/>
    <w:rsid w:val="00EF6CF5"/>
    <w:rsid w:val="00F002E1"/>
    <w:rsid w:val="00F015EB"/>
    <w:rsid w:val="00F02ECE"/>
    <w:rsid w:val="00F22B7A"/>
    <w:rsid w:val="00F22EDF"/>
    <w:rsid w:val="00F23283"/>
    <w:rsid w:val="00F246FF"/>
    <w:rsid w:val="00F256FA"/>
    <w:rsid w:val="00F32EBD"/>
    <w:rsid w:val="00F364C1"/>
    <w:rsid w:val="00F37CB9"/>
    <w:rsid w:val="00F412A6"/>
    <w:rsid w:val="00F433C9"/>
    <w:rsid w:val="00F557F6"/>
    <w:rsid w:val="00F55F0D"/>
    <w:rsid w:val="00F57894"/>
    <w:rsid w:val="00F60CC0"/>
    <w:rsid w:val="00F625E3"/>
    <w:rsid w:val="00F63D7D"/>
    <w:rsid w:val="00F74166"/>
    <w:rsid w:val="00F7600C"/>
    <w:rsid w:val="00F76C05"/>
    <w:rsid w:val="00F81B68"/>
    <w:rsid w:val="00F84A2D"/>
    <w:rsid w:val="00F87480"/>
    <w:rsid w:val="00F87EC4"/>
    <w:rsid w:val="00FA50CF"/>
    <w:rsid w:val="00FA6598"/>
    <w:rsid w:val="00FB2D85"/>
    <w:rsid w:val="00FB5645"/>
    <w:rsid w:val="00FB7804"/>
    <w:rsid w:val="00FC2A34"/>
    <w:rsid w:val="00FC31C8"/>
    <w:rsid w:val="00FC38B5"/>
    <w:rsid w:val="00FD2FAB"/>
    <w:rsid w:val="00FD3290"/>
    <w:rsid w:val="00FD5D93"/>
    <w:rsid w:val="00FE12A2"/>
    <w:rsid w:val="00FF098E"/>
    <w:rsid w:val="00FF18DF"/>
    <w:rsid w:val="00FF4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1FDD2"/>
  <w15:docId w15:val="{0A8306B3-ADD1-42A9-BC65-99BD3C74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567"/>
    <w:pPr>
      <w:widowControl w:val="0"/>
      <w:jc w:val="both"/>
    </w:pPr>
    <w:rPr>
      <w:rFonts w:ascii="Times New Roman" w:eastAsia="宋体" w:hAnsi="Times New Roman" w:cs="Times New Roman"/>
      <w:szCs w:val="24"/>
    </w:rPr>
  </w:style>
  <w:style w:type="paragraph" w:styleId="8">
    <w:name w:val="heading 8"/>
    <w:basedOn w:val="a"/>
    <w:next w:val="a0"/>
    <w:link w:val="80"/>
    <w:uiPriority w:val="9"/>
    <w:qFormat/>
    <w:rsid w:val="00A419C2"/>
    <w:pPr>
      <w:keepNext/>
      <w:keepLines/>
      <w:numPr>
        <w:ilvl w:val="7"/>
        <w:numId w:val="1"/>
      </w:numPr>
      <w:spacing w:before="240" w:after="64" w:line="320" w:lineRule="auto"/>
      <w:outlineLvl w:val="7"/>
    </w:pPr>
    <w:rPr>
      <w:rFonts w:ascii="Arial" w:eastAsia="黑体"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8748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87480"/>
    <w:rPr>
      <w:rFonts w:ascii="Times New Roman" w:eastAsia="宋体" w:hAnsi="Times New Roman" w:cs="Times New Roman"/>
      <w:sz w:val="18"/>
      <w:szCs w:val="18"/>
    </w:rPr>
  </w:style>
  <w:style w:type="paragraph" w:styleId="a6">
    <w:name w:val="footer"/>
    <w:basedOn w:val="a"/>
    <w:link w:val="a7"/>
    <w:uiPriority w:val="99"/>
    <w:unhideWhenUsed/>
    <w:rsid w:val="00F87480"/>
    <w:pPr>
      <w:tabs>
        <w:tab w:val="center" w:pos="4153"/>
        <w:tab w:val="right" w:pos="8306"/>
      </w:tabs>
      <w:snapToGrid w:val="0"/>
      <w:jc w:val="left"/>
    </w:pPr>
    <w:rPr>
      <w:sz w:val="18"/>
      <w:szCs w:val="18"/>
    </w:rPr>
  </w:style>
  <w:style w:type="character" w:customStyle="1" w:styleId="a7">
    <w:name w:val="页脚 字符"/>
    <w:basedOn w:val="a1"/>
    <w:link w:val="a6"/>
    <w:uiPriority w:val="99"/>
    <w:rsid w:val="00F87480"/>
    <w:rPr>
      <w:rFonts w:ascii="Times New Roman" w:eastAsia="宋体" w:hAnsi="Times New Roman" w:cs="Times New Roman"/>
      <w:sz w:val="18"/>
      <w:szCs w:val="18"/>
    </w:rPr>
  </w:style>
  <w:style w:type="paragraph" w:customStyle="1" w:styleId="CharCharCharCharCharCharChar1">
    <w:name w:val="Char Char Char Char Char Char Char1"/>
    <w:basedOn w:val="a"/>
    <w:rsid w:val="004D29CF"/>
  </w:style>
  <w:style w:type="paragraph" w:styleId="a8">
    <w:name w:val="List Paragraph"/>
    <w:basedOn w:val="a"/>
    <w:uiPriority w:val="34"/>
    <w:qFormat/>
    <w:rsid w:val="005C7AE8"/>
    <w:pPr>
      <w:ind w:firstLineChars="200" w:firstLine="420"/>
    </w:pPr>
  </w:style>
  <w:style w:type="table" w:styleId="a9">
    <w:name w:val="Table Grid"/>
    <w:basedOn w:val="a2"/>
    <w:qFormat/>
    <w:rsid w:val="0045793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basedOn w:val="a"/>
    <w:link w:val="ab"/>
    <w:uiPriority w:val="99"/>
    <w:unhideWhenUsed/>
    <w:qFormat/>
    <w:rsid w:val="00F002E1"/>
    <w:pPr>
      <w:spacing w:after="120"/>
    </w:pPr>
  </w:style>
  <w:style w:type="character" w:customStyle="1" w:styleId="ab">
    <w:name w:val="正文文本 字符"/>
    <w:basedOn w:val="a1"/>
    <w:link w:val="aa"/>
    <w:uiPriority w:val="99"/>
    <w:rsid w:val="00F002E1"/>
    <w:rPr>
      <w:rFonts w:ascii="Times New Roman" w:eastAsia="宋体" w:hAnsi="Times New Roman" w:cs="Times New Roman"/>
      <w:szCs w:val="24"/>
    </w:rPr>
  </w:style>
  <w:style w:type="paragraph" w:styleId="ac">
    <w:name w:val="Plain Text"/>
    <w:basedOn w:val="a"/>
    <w:link w:val="ad"/>
    <w:qFormat/>
    <w:rsid w:val="00F002E1"/>
    <w:rPr>
      <w:rFonts w:ascii="宋体" w:hAnsi="Courier New"/>
      <w:kern w:val="0"/>
      <w:sz w:val="20"/>
      <w:szCs w:val="21"/>
    </w:rPr>
  </w:style>
  <w:style w:type="character" w:customStyle="1" w:styleId="ad">
    <w:name w:val="纯文本 字符"/>
    <w:basedOn w:val="a1"/>
    <w:link w:val="ac"/>
    <w:rsid w:val="00F002E1"/>
    <w:rPr>
      <w:rFonts w:ascii="宋体" w:eastAsia="宋体" w:hAnsi="Courier New" w:cs="Times New Roman"/>
      <w:kern w:val="0"/>
      <w:sz w:val="20"/>
      <w:szCs w:val="21"/>
    </w:rPr>
  </w:style>
  <w:style w:type="paragraph" w:styleId="ae">
    <w:name w:val="annotation text"/>
    <w:basedOn w:val="a"/>
    <w:link w:val="af"/>
    <w:uiPriority w:val="99"/>
    <w:unhideWhenUsed/>
    <w:qFormat/>
    <w:rsid w:val="00DB6C3A"/>
    <w:pPr>
      <w:jc w:val="left"/>
    </w:pPr>
  </w:style>
  <w:style w:type="character" w:customStyle="1" w:styleId="Char">
    <w:name w:val="批注文字 Char"/>
    <w:basedOn w:val="a1"/>
    <w:uiPriority w:val="99"/>
    <w:semiHidden/>
    <w:rsid w:val="00DB6C3A"/>
    <w:rPr>
      <w:rFonts w:ascii="Times New Roman" w:eastAsia="宋体" w:hAnsi="Times New Roman" w:cs="Times New Roman"/>
      <w:szCs w:val="24"/>
    </w:rPr>
  </w:style>
  <w:style w:type="character" w:customStyle="1" w:styleId="af">
    <w:name w:val="批注文字 字符"/>
    <w:link w:val="ae"/>
    <w:rsid w:val="00DB6C3A"/>
    <w:rPr>
      <w:rFonts w:ascii="Times New Roman" w:eastAsia="宋体" w:hAnsi="Times New Roman" w:cs="Times New Roman"/>
      <w:szCs w:val="24"/>
    </w:rPr>
  </w:style>
  <w:style w:type="paragraph" w:styleId="af0">
    <w:name w:val="Balloon Text"/>
    <w:basedOn w:val="a"/>
    <w:link w:val="af1"/>
    <w:uiPriority w:val="99"/>
    <w:semiHidden/>
    <w:unhideWhenUsed/>
    <w:rsid w:val="0075678D"/>
    <w:rPr>
      <w:sz w:val="18"/>
      <w:szCs w:val="18"/>
    </w:rPr>
  </w:style>
  <w:style w:type="character" w:customStyle="1" w:styleId="af1">
    <w:name w:val="批注框文本 字符"/>
    <w:basedOn w:val="a1"/>
    <w:link w:val="af0"/>
    <w:uiPriority w:val="99"/>
    <w:semiHidden/>
    <w:rsid w:val="0075678D"/>
    <w:rPr>
      <w:rFonts w:ascii="Times New Roman" w:eastAsia="宋体" w:hAnsi="Times New Roman" w:cs="Times New Roman"/>
      <w:sz w:val="18"/>
      <w:szCs w:val="18"/>
    </w:rPr>
  </w:style>
  <w:style w:type="character" w:customStyle="1" w:styleId="4">
    <w:name w:val="纯文本 字符4"/>
    <w:qFormat/>
    <w:rsid w:val="0072556D"/>
    <w:rPr>
      <w:rFonts w:ascii="宋体" w:eastAsia="宋体" w:hAnsi="Courier New" w:cs="Courier New"/>
      <w:szCs w:val="21"/>
    </w:rPr>
  </w:style>
  <w:style w:type="character" w:styleId="af2">
    <w:name w:val="annotation reference"/>
    <w:basedOn w:val="a1"/>
    <w:uiPriority w:val="99"/>
    <w:unhideWhenUsed/>
    <w:qFormat/>
    <w:rsid w:val="009F77D6"/>
    <w:rPr>
      <w:sz w:val="21"/>
      <w:szCs w:val="21"/>
    </w:rPr>
  </w:style>
  <w:style w:type="paragraph" w:styleId="af3">
    <w:name w:val="annotation subject"/>
    <w:basedOn w:val="ae"/>
    <w:next w:val="ae"/>
    <w:link w:val="af4"/>
    <w:uiPriority w:val="99"/>
    <w:semiHidden/>
    <w:unhideWhenUsed/>
    <w:rsid w:val="009F77D6"/>
    <w:rPr>
      <w:b/>
      <w:bCs/>
    </w:rPr>
  </w:style>
  <w:style w:type="character" w:customStyle="1" w:styleId="af4">
    <w:name w:val="批注主题 字符"/>
    <w:basedOn w:val="af"/>
    <w:link w:val="af3"/>
    <w:uiPriority w:val="99"/>
    <w:semiHidden/>
    <w:rsid w:val="009F77D6"/>
    <w:rPr>
      <w:rFonts w:ascii="Times New Roman" w:eastAsia="宋体" w:hAnsi="Times New Roman" w:cs="Times New Roman"/>
      <w:b/>
      <w:bCs/>
      <w:szCs w:val="24"/>
    </w:rPr>
  </w:style>
  <w:style w:type="character" w:customStyle="1" w:styleId="Char0">
    <w:name w:val="纯文本 Char"/>
    <w:uiPriority w:val="99"/>
    <w:semiHidden/>
    <w:rsid w:val="00377023"/>
    <w:rPr>
      <w:rFonts w:ascii="宋体" w:hAnsi="Courier New" w:cs="Courier New"/>
      <w:kern w:val="2"/>
      <w:sz w:val="21"/>
      <w:szCs w:val="21"/>
    </w:rPr>
  </w:style>
  <w:style w:type="character" w:customStyle="1" w:styleId="40">
    <w:name w:val="批注文字 字符4"/>
    <w:uiPriority w:val="99"/>
    <w:qFormat/>
    <w:rsid w:val="00C878D7"/>
    <w:rPr>
      <w:rFonts w:ascii="Times New Roman" w:hAnsi="Times New Roman"/>
      <w:kern w:val="2"/>
      <w:sz w:val="21"/>
      <w:szCs w:val="24"/>
    </w:rPr>
  </w:style>
  <w:style w:type="paragraph" w:styleId="3">
    <w:name w:val="Body Text 3"/>
    <w:basedOn w:val="a"/>
    <w:link w:val="30"/>
    <w:uiPriority w:val="99"/>
    <w:unhideWhenUsed/>
    <w:rsid w:val="00C878D7"/>
    <w:pPr>
      <w:spacing w:after="120"/>
    </w:pPr>
    <w:rPr>
      <w:sz w:val="16"/>
      <w:szCs w:val="16"/>
    </w:rPr>
  </w:style>
  <w:style w:type="character" w:customStyle="1" w:styleId="3Char">
    <w:name w:val="正文文本 3 Char"/>
    <w:basedOn w:val="a1"/>
    <w:uiPriority w:val="99"/>
    <w:semiHidden/>
    <w:rsid w:val="00C878D7"/>
    <w:rPr>
      <w:rFonts w:ascii="Times New Roman" w:eastAsia="宋体" w:hAnsi="Times New Roman" w:cs="Times New Roman"/>
      <w:sz w:val="16"/>
      <w:szCs w:val="16"/>
    </w:rPr>
  </w:style>
  <w:style w:type="character" w:customStyle="1" w:styleId="30">
    <w:name w:val="正文文本 3 字符"/>
    <w:link w:val="3"/>
    <w:uiPriority w:val="99"/>
    <w:rsid w:val="00C878D7"/>
    <w:rPr>
      <w:rFonts w:ascii="Times New Roman" w:eastAsia="宋体" w:hAnsi="Times New Roman" w:cs="Times New Roman"/>
      <w:sz w:val="16"/>
      <w:szCs w:val="16"/>
    </w:rPr>
  </w:style>
  <w:style w:type="character" w:customStyle="1" w:styleId="80">
    <w:name w:val="标题 8 字符"/>
    <w:basedOn w:val="a1"/>
    <w:link w:val="8"/>
    <w:uiPriority w:val="9"/>
    <w:qFormat/>
    <w:rsid w:val="00A419C2"/>
    <w:rPr>
      <w:rFonts w:ascii="Arial" w:eastAsia="黑体" w:hAnsi="Arial" w:cs="Times New Roman"/>
      <w:sz w:val="24"/>
      <w:szCs w:val="24"/>
    </w:rPr>
  </w:style>
  <w:style w:type="paragraph" w:styleId="a0">
    <w:name w:val="Normal Indent"/>
    <w:basedOn w:val="a"/>
    <w:uiPriority w:val="99"/>
    <w:semiHidden/>
    <w:unhideWhenUsed/>
    <w:rsid w:val="00A419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397">
      <w:bodyDiv w:val="1"/>
      <w:marLeft w:val="0"/>
      <w:marRight w:val="0"/>
      <w:marTop w:val="0"/>
      <w:marBottom w:val="0"/>
      <w:divBdr>
        <w:top w:val="none" w:sz="0" w:space="0" w:color="auto"/>
        <w:left w:val="none" w:sz="0" w:space="0" w:color="auto"/>
        <w:bottom w:val="none" w:sz="0" w:space="0" w:color="auto"/>
        <w:right w:val="none" w:sz="0" w:space="0" w:color="auto"/>
      </w:divBdr>
      <w:divsChild>
        <w:div w:id="1223449343">
          <w:marLeft w:val="0"/>
          <w:marRight w:val="0"/>
          <w:marTop w:val="0"/>
          <w:marBottom w:val="0"/>
          <w:divBdr>
            <w:top w:val="none" w:sz="0" w:space="0" w:color="auto"/>
            <w:left w:val="none" w:sz="0" w:space="0" w:color="auto"/>
            <w:bottom w:val="none" w:sz="0" w:space="0" w:color="auto"/>
            <w:right w:val="none" w:sz="0" w:space="0" w:color="auto"/>
          </w:divBdr>
        </w:div>
      </w:divsChild>
    </w:div>
    <w:div w:id="539901886">
      <w:bodyDiv w:val="1"/>
      <w:marLeft w:val="0"/>
      <w:marRight w:val="0"/>
      <w:marTop w:val="0"/>
      <w:marBottom w:val="0"/>
      <w:divBdr>
        <w:top w:val="none" w:sz="0" w:space="0" w:color="auto"/>
        <w:left w:val="none" w:sz="0" w:space="0" w:color="auto"/>
        <w:bottom w:val="none" w:sz="0" w:space="0" w:color="auto"/>
        <w:right w:val="none" w:sz="0" w:space="0" w:color="auto"/>
      </w:divBdr>
    </w:div>
    <w:div w:id="880750678">
      <w:bodyDiv w:val="1"/>
      <w:marLeft w:val="0"/>
      <w:marRight w:val="0"/>
      <w:marTop w:val="0"/>
      <w:marBottom w:val="0"/>
      <w:divBdr>
        <w:top w:val="none" w:sz="0" w:space="0" w:color="auto"/>
        <w:left w:val="none" w:sz="0" w:space="0" w:color="auto"/>
        <w:bottom w:val="none" w:sz="0" w:space="0" w:color="auto"/>
        <w:right w:val="none" w:sz="0" w:space="0" w:color="auto"/>
      </w:divBdr>
    </w:div>
    <w:div w:id="1525023139">
      <w:bodyDiv w:val="1"/>
      <w:marLeft w:val="0"/>
      <w:marRight w:val="0"/>
      <w:marTop w:val="0"/>
      <w:marBottom w:val="0"/>
      <w:divBdr>
        <w:top w:val="none" w:sz="0" w:space="0" w:color="auto"/>
        <w:left w:val="none" w:sz="0" w:space="0" w:color="auto"/>
        <w:bottom w:val="none" w:sz="0" w:space="0" w:color="auto"/>
        <w:right w:val="none" w:sz="0" w:space="0" w:color="auto"/>
      </w:divBdr>
    </w:div>
    <w:div w:id="1649358099">
      <w:bodyDiv w:val="1"/>
      <w:marLeft w:val="0"/>
      <w:marRight w:val="0"/>
      <w:marTop w:val="0"/>
      <w:marBottom w:val="0"/>
      <w:divBdr>
        <w:top w:val="none" w:sz="0" w:space="0" w:color="auto"/>
        <w:left w:val="none" w:sz="0" w:space="0" w:color="auto"/>
        <w:bottom w:val="none" w:sz="0" w:space="0" w:color="auto"/>
        <w:right w:val="none" w:sz="0" w:space="0" w:color="auto"/>
      </w:divBdr>
    </w:div>
    <w:div w:id="1822961598">
      <w:bodyDiv w:val="1"/>
      <w:marLeft w:val="0"/>
      <w:marRight w:val="0"/>
      <w:marTop w:val="0"/>
      <w:marBottom w:val="0"/>
      <w:divBdr>
        <w:top w:val="none" w:sz="0" w:space="0" w:color="auto"/>
        <w:left w:val="none" w:sz="0" w:space="0" w:color="auto"/>
        <w:bottom w:val="none" w:sz="0" w:space="0" w:color="auto"/>
        <w:right w:val="none" w:sz="0" w:space="0" w:color="auto"/>
      </w:divBdr>
    </w:div>
    <w:div w:id="1897233227">
      <w:bodyDiv w:val="1"/>
      <w:marLeft w:val="0"/>
      <w:marRight w:val="0"/>
      <w:marTop w:val="0"/>
      <w:marBottom w:val="0"/>
      <w:divBdr>
        <w:top w:val="none" w:sz="0" w:space="0" w:color="auto"/>
        <w:left w:val="none" w:sz="0" w:space="0" w:color="auto"/>
        <w:bottom w:val="none" w:sz="0" w:space="0" w:color="auto"/>
        <w:right w:val="none" w:sz="0" w:space="0" w:color="auto"/>
      </w:divBdr>
    </w:div>
    <w:div w:id="1910654921">
      <w:bodyDiv w:val="1"/>
      <w:marLeft w:val="0"/>
      <w:marRight w:val="0"/>
      <w:marTop w:val="0"/>
      <w:marBottom w:val="0"/>
      <w:divBdr>
        <w:top w:val="none" w:sz="0" w:space="0" w:color="auto"/>
        <w:left w:val="none" w:sz="0" w:space="0" w:color="auto"/>
        <w:bottom w:val="none" w:sz="0" w:space="0" w:color="auto"/>
        <w:right w:val="none" w:sz="0" w:space="0" w:color="auto"/>
      </w:divBdr>
    </w:div>
    <w:div w:id="1919632272">
      <w:bodyDiv w:val="1"/>
      <w:marLeft w:val="0"/>
      <w:marRight w:val="0"/>
      <w:marTop w:val="0"/>
      <w:marBottom w:val="0"/>
      <w:divBdr>
        <w:top w:val="none" w:sz="0" w:space="0" w:color="auto"/>
        <w:left w:val="none" w:sz="0" w:space="0" w:color="auto"/>
        <w:bottom w:val="none" w:sz="0" w:space="0" w:color="auto"/>
        <w:right w:val="none" w:sz="0" w:space="0" w:color="auto"/>
      </w:divBdr>
    </w:div>
    <w:div w:id="2007783646">
      <w:bodyDiv w:val="1"/>
      <w:marLeft w:val="0"/>
      <w:marRight w:val="0"/>
      <w:marTop w:val="0"/>
      <w:marBottom w:val="0"/>
      <w:divBdr>
        <w:top w:val="none" w:sz="0" w:space="0" w:color="auto"/>
        <w:left w:val="none" w:sz="0" w:space="0" w:color="auto"/>
        <w:bottom w:val="none" w:sz="0" w:space="0" w:color="auto"/>
        <w:right w:val="none" w:sz="0" w:space="0" w:color="auto"/>
      </w:divBdr>
      <w:divsChild>
        <w:div w:id="727188006">
          <w:marLeft w:val="0"/>
          <w:marRight w:val="0"/>
          <w:marTop w:val="0"/>
          <w:marBottom w:val="0"/>
          <w:divBdr>
            <w:top w:val="none" w:sz="0" w:space="0" w:color="auto"/>
            <w:left w:val="none" w:sz="0" w:space="0" w:color="auto"/>
            <w:bottom w:val="none" w:sz="0" w:space="0" w:color="auto"/>
            <w:right w:val="none" w:sz="0" w:space="0" w:color="auto"/>
          </w:divBdr>
        </w:div>
      </w:divsChild>
    </w:div>
    <w:div w:id="2054231754">
      <w:bodyDiv w:val="1"/>
      <w:marLeft w:val="0"/>
      <w:marRight w:val="0"/>
      <w:marTop w:val="0"/>
      <w:marBottom w:val="0"/>
      <w:divBdr>
        <w:top w:val="none" w:sz="0" w:space="0" w:color="auto"/>
        <w:left w:val="none" w:sz="0" w:space="0" w:color="auto"/>
        <w:bottom w:val="none" w:sz="0" w:space="0" w:color="auto"/>
        <w:right w:val="none" w:sz="0" w:space="0" w:color="auto"/>
      </w:divBdr>
    </w:div>
    <w:div w:id="2107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79E0-FBBD-4456-87B0-03C8F062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Pages>
  <Words>206</Words>
  <Characters>1178</Characters>
  <Application>Microsoft Office Word</Application>
  <DocSecurity>0</DocSecurity>
  <Lines>9</Lines>
  <Paragraphs>2</Paragraphs>
  <ScaleCrop>false</ScaleCrop>
  <Company>微软中国</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90</cp:revision>
  <cp:lastPrinted>2020-12-28T04:28:00Z</cp:lastPrinted>
  <dcterms:created xsi:type="dcterms:W3CDTF">2024-06-19T07:21:00Z</dcterms:created>
  <dcterms:modified xsi:type="dcterms:W3CDTF">2025-10-23T00:15:00Z</dcterms:modified>
</cp:coreProperties>
</file>