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A5DA4" w14:textId="77777777" w:rsidR="00F07CDD" w:rsidRDefault="001321ED">
      <w:pPr>
        <w:jc w:val="center"/>
        <w:rPr>
          <w:rFonts w:ascii="方正小标宋简体" w:eastAsia="方正小标宋简体"/>
          <w:sz w:val="32"/>
          <w:szCs w:val="40"/>
        </w:rPr>
      </w:pPr>
      <w:bookmarkStart w:id="0" w:name="_Toc35393813"/>
      <w:bookmarkStart w:id="1" w:name="_Toc28359026"/>
      <w:bookmarkStart w:id="2" w:name="OLE_LINK1"/>
      <w:r>
        <w:rPr>
          <w:rFonts w:ascii="方正小标宋简体" w:eastAsia="方正小标宋简体" w:hint="eastAsia"/>
          <w:sz w:val="32"/>
          <w:szCs w:val="40"/>
        </w:rPr>
        <w:t>云之</w:t>
      </w:r>
      <w:proofErr w:type="gramStart"/>
      <w:r>
        <w:rPr>
          <w:rFonts w:ascii="方正小标宋简体" w:eastAsia="方正小标宋简体" w:hint="eastAsia"/>
          <w:sz w:val="32"/>
          <w:szCs w:val="40"/>
        </w:rPr>
        <w:t>龙咨询</w:t>
      </w:r>
      <w:proofErr w:type="gramEnd"/>
      <w:r>
        <w:rPr>
          <w:rFonts w:ascii="方正小标宋简体" w:eastAsia="方正小标宋简体" w:hint="eastAsia"/>
          <w:sz w:val="32"/>
          <w:szCs w:val="40"/>
        </w:rPr>
        <w:t>集团有限公司广西交通职业技术学院汽车装配与维修生产实训中心高端装备与智能技术实</w:t>
      </w:r>
      <w:proofErr w:type="gramStart"/>
      <w:r>
        <w:rPr>
          <w:rFonts w:ascii="方正小标宋简体" w:eastAsia="方正小标宋简体" w:hint="eastAsia"/>
          <w:sz w:val="32"/>
          <w:szCs w:val="40"/>
        </w:rPr>
        <w:t>训设备</w:t>
      </w:r>
      <w:proofErr w:type="gramEnd"/>
      <w:r>
        <w:rPr>
          <w:rFonts w:ascii="方正小标宋简体" w:eastAsia="方正小标宋简体" w:hint="eastAsia"/>
          <w:sz w:val="32"/>
          <w:szCs w:val="40"/>
        </w:rPr>
        <w:t>采购</w:t>
      </w:r>
      <w:r>
        <w:rPr>
          <w:rFonts w:ascii="方正小标宋简体" w:eastAsia="方正小标宋简体" w:hint="eastAsia"/>
          <w:sz w:val="32"/>
          <w:szCs w:val="40"/>
        </w:rPr>
        <w:t>GXZC2025-G1-003154-YZLZ</w:t>
      </w:r>
      <w:r>
        <w:rPr>
          <w:rFonts w:ascii="方正小标宋简体" w:eastAsia="方正小标宋简体" w:hint="eastAsia"/>
          <w:sz w:val="32"/>
          <w:szCs w:val="40"/>
        </w:rPr>
        <w:t>更正公告</w:t>
      </w:r>
      <w:bookmarkEnd w:id="0"/>
      <w:bookmarkEnd w:id="1"/>
    </w:p>
    <w:p w14:paraId="0F9432E3" w14:textId="77777777" w:rsidR="00F07CDD" w:rsidRDefault="001321ED">
      <w:pPr>
        <w:pStyle w:val="2"/>
        <w:spacing w:before="0" w:after="0" w:line="400" w:lineRule="exact"/>
        <w:rPr>
          <w:rFonts w:ascii="黑体" w:hAnsi="黑体" w:cs="宋体"/>
          <w:b w:val="0"/>
          <w:sz w:val="24"/>
          <w:szCs w:val="24"/>
        </w:rPr>
      </w:pPr>
      <w:bookmarkStart w:id="3" w:name="_Toc28359027"/>
      <w:bookmarkStart w:id="4" w:name="_Toc35393814"/>
      <w:bookmarkStart w:id="5" w:name="_Toc35393645"/>
      <w:bookmarkStart w:id="6" w:name="_Toc28359104"/>
      <w:bookmarkStart w:id="7" w:name="OLE_LINK2"/>
      <w:r>
        <w:rPr>
          <w:rFonts w:ascii="黑体" w:hAnsi="黑体" w:cs="宋体" w:hint="eastAsia"/>
          <w:b w:val="0"/>
          <w:sz w:val="24"/>
          <w:szCs w:val="24"/>
        </w:rPr>
        <w:t>一、项目基本情况</w:t>
      </w:r>
      <w:bookmarkEnd w:id="3"/>
      <w:bookmarkEnd w:id="4"/>
      <w:bookmarkEnd w:id="5"/>
      <w:bookmarkEnd w:id="6"/>
    </w:p>
    <w:p w14:paraId="60748271" w14:textId="77777777" w:rsidR="00F07CDD" w:rsidRDefault="001321ED">
      <w:pPr>
        <w:spacing w:line="400" w:lineRule="exact"/>
        <w:ind w:firstLineChars="200" w:firstLine="480"/>
        <w:rPr>
          <w:rFonts w:ascii="仿宋" w:eastAsia="仿宋" w:hAnsi="仿宋"/>
          <w:sz w:val="24"/>
          <w:szCs w:val="24"/>
          <w:u w:val="single"/>
        </w:rPr>
      </w:pPr>
      <w:r>
        <w:rPr>
          <w:rFonts w:ascii="仿宋" w:eastAsia="仿宋" w:hAnsi="仿宋" w:hint="eastAsia"/>
          <w:sz w:val="24"/>
          <w:szCs w:val="24"/>
        </w:rPr>
        <w:t>原公告的采购项目编号：</w:t>
      </w:r>
      <w:r>
        <w:rPr>
          <w:rFonts w:ascii="仿宋" w:eastAsia="仿宋" w:hAnsi="仿宋" w:hint="eastAsia"/>
          <w:sz w:val="24"/>
          <w:szCs w:val="24"/>
        </w:rPr>
        <w:t>GXZC2025-G1-003154-YZLZ</w:t>
      </w:r>
    </w:p>
    <w:p w14:paraId="49A59058" w14:textId="77777777" w:rsidR="00F07CDD" w:rsidRDefault="001321ED">
      <w:pPr>
        <w:spacing w:line="400" w:lineRule="exact"/>
        <w:ind w:firstLineChars="200" w:firstLine="480"/>
        <w:rPr>
          <w:rFonts w:ascii="仿宋" w:eastAsia="仿宋" w:hAnsi="仿宋"/>
          <w:sz w:val="24"/>
          <w:szCs w:val="24"/>
        </w:rPr>
      </w:pPr>
      <w:r>
        <w:rPr>
          <w:rFonts w:ascii="仿宋" w:eastAsia="仿宋" w:hAnsi="仿宋" w:hint="eastAsia"/>
          <w:sz w:val="24"/>
          <w:szCs w:val="24"/>
        </w:rPr>
        <w:t>原公告的采购项目名称：广西交通职业技术学院汽车装配与维修生产实训中心高端装备与智能技术实</w:t>
      </w:r>
      <w:proofErr w:type="gramStart"/>
      <w:r>
        <w:rPr>
          <w:rFonts w:ascii="仿宋" w:eastAsia="仿宋" w:hAnsi="仿宋" w:hint="eastAsia"/>
          <w:sz w:val="24"/>
          <w:szCs w:val="24"/>
        </w:rPr>
        <w:t>训设备</w:t>
      </w:r>
      <w:proofErr w:type="gramEnd"/>
      <w:r>
        <w:rPr>
          <w:rFonts w:ascii="仿宋" w:eastAsia="仿宋" w:hAnsi="仿宋" w:hint="eastAsia"/>
          <w:sz w:val="24"/>
          <w:szCs w:val="24"/>
        </w:rPr>
        <w:t>采购</w:t>
      </w:r>
    </w:p>
    <w:p w14:paraId="289096D2" w14:textId="77777777" w:rsidR="00F07CDD" w:rsidRDefault="001321ED">
      <w:pPr>
        <w:spacing w:line="400" w:lineRule="exact"/>
        <w:ind w:firstLineChars="200" w:firstLine="480"/>
        <w:rPr>
          <w:rFonts w:ascii="仿宋" w:eastAsia="仿宋" w:hAnsi="仿宋"/>
          <w:sz w:val="24"/>
          <w:szCs w:val="24"/>
          <w:u w:val="single"/>
        </w:rPr>
      </w:pPr>
      <w:r>
        <w:rPr>
          <w:rFonts w:ascii="仿宋" w:eastAsia="仿宋" w:hAnsi="仿宋" w:hint="eastAsia"/>
          <w:sz w:val="24"/>
          <w:szCs w:val="24"/>
        </w:rPr>
        <w:t>首次公告日期：</w:t>
      </w:r>
      <w:r>
        <w:rPr>
          <w:rFonts w:ascii="仿宋" w:eastAsia="仿宋" w:hAnsi="仿宋" w:hint="eastAsia"/>
          <w:sz w:val="24"/>
          <w:szCs w:val="24"/>
          <w:u w:val="single"/>
        </w:rPr>
        <w:t>202</w:t>
      </w:r>
      <w:r>
        <w:rPr>
          <w:rFonts w:ascii="仿宋" w:eastAsia="仿宋" w:hAnsi="仿宋" w:hint="eastAsia"/>
          <w:sz w:val="24"/>
          <w:szCs w:val="24"/>
          <w:u w:val="single"/>
        </w:rPr>
        <w:t>5</w:t>
      </w:r>
      <w:r>
        <w:rPr>
          <w:rFonts w:ascii="仿宋" w:eastAsia="仿宋" w:hAnsi="仿宋" w:hint="eastAsia"/>
          <w:sz w:val="24"/>
          <w:szCs w:val="24"/>
          <w:u w:val="single"/>
        </w:rPr>
        <w:t>年</w:t>
      </w:r>
      <w:r>
        <w:rPr>
          <w:rFonts w:ascii="仿宋" w:eastAsia="仿宋" w:hAnsi="仿宋" w:hint="eastAsia"/>
          <w:sz w:val="24"/>
          <w:szCs w:val="24"/>
          <w:u w:val="single"/>
        </w:rPr>
        <w:t>10</w:t>
      </w:r>
      <w:r>
        <w:rPr>
          <w:rFonts w:ascii="仿宋" w:eastAsia="仿宋" w:hAnsi="仿宋" w:hint="eastAsia"/>
          <w:sz w:val="24"/>
          <w:szCs w:val="24"/>
          <w:u w:val="single"/>
        </w:rPr>
        <w:t>月</w:t>
      </w:r>
      <w:r>
        <w:rPr>
          <w:rFonts w:ascii="仿宋" w:eastAsia="仿宋" w:hAnsi="仿宋" w:hint="eastAsia"/>
          <w:sz w:val="24"/>
          <w:szCs w:val="24"/>
          <w:u w:val="single"/>
        </w:rPr>
        <w:t>29</w:t>
      </w:r>
      <w:r>
        <w:rPr>
          <w:rFonts w:ascii="仿宋" w:eastAsia="仿宋" w:hAnsi="仿宋" w:hint="eastAsia"/>
          <w:sz w:val="24"/>
          <w:szCs w:val="24"/>
          <w:u w:val="single"/>
        </w:rPr>
        <w:t>日</w:t>
      </w:r>
    </w:p>
    <w:p w14:paraId="048E85FB" w14:textId="77777777" w:rsidR="00F07CDD" w:rsidRDefault="001321ED">
      <w:pPr>
        <w:pStyle w:val="2"/>
        <w:spacing w:before="0" w:after="0" w:line="400" w:lineRule="exact"/>
        <w:rPr>
          <w:rFonts w:ascii="黑体" w:hAnsi="黑体" w:cs="宋体"/>
          <w:b w:val="0"/>
          <w:sz w:val="24"/>
          <w:szCs w:val="24"/>
        </w:rPr>
      </w:pPr>
      <w:bookmarkStart w:id="8" w:name="_Toc28359028"/>
      <w:bookmarkStart w:id="9" w:name="_Toc35393646"/>
      <w:bookmarkStart w:id="10" w:name="_Toc28359105"/>
      <w:bookmarkStart w:id="11" w:name="_Toc35393815"/>
      <w:r>
        <w:rPr>
          <w:rFonts w:ascii="黑体" w:hAnsi="黑体" w:cs="宋体" w:hint="eastAsia"/>
          <w:b w:val="0"/>
          <w:sz w:val="24"/>
          <w:szCs w:val="24"/>
        </w:rPr>
        <w:t>二、更正信息</w:t>
      </w:r>
      <w:bookmarkEnd w:id="8"/>
      <w:bookmarkEnd w:id="9"/>
      <w:bookmarkEnd w:id="10"/>
      <w:bookmarkEnd w:id="11"/>
    </w:p>
    <w:p w14:paraId="6BB1123B" w14:textId="77777777" w:rsidR="00F07CDD" w:rsidRDefault="001321ED">
      <w:pPr>
        <w:spacing w:line="400" w:lineRule="exact"/>
        <w:ind w:firstLineChars="200" w:firstLine="480"/>
        <w:rPr>
          <w:rFonts w:ascii="仿宋" w:eastAsia="仿宋" w:hAnsi="仿宋"/>
          <w:sz w:val="24"/>
          <w:szCs w:val="24"/>
        </w:rPr>
      </w:pPr>
      <w:r>
        <w:rPr>
          <w:rFonts w:ascii="仿宋" w:eastAsia="仿宋" w:hAnsi="仿宋" w:hint="eastAsia"/>
          <w:sz w:val="24"/>
          <w:szCs w:val="24"/>
        </w:rPr>
        <w:t>更正事项：</w:t>
      </w:r>
      <w:r>
        <w:rPr>
          <w:rFonts w:ascii="Segoe UI Symbol" w:eastAsiaTheme="minorEastAsia" w:hAnsi="Segoe UI Symbol" w:cs="Segoe UI Symbol" w:hint="eastAsia"/>
          <w:sz w:val="24"/>
          <w:szCs w:val="24"/>
        </w:rPr>
        <w:t>□</w:t>
      </w:r>
      <w:r>
        <w:rPr>
          <w:rFonts w:ascii="仿宋" w:eastAsia="仿宋" w:hAnsi="仿宋" w:hint="eastAsia"/>
          <w:sz w:val="24"/>
          <w:szCs w:val="24"/>
        </w:rPr>
        <w:t>采购公告</w:t>
      </w:r>
      <w:r>
        <w:rPr>
          <w:rFonts w:ascii="仿宋" w:eastAsia="仿宋" w:hAnsi="仿宋" w:hint="eastAsia"/>
          <w:sz w:val="24"/>
          <w:szCs w:val="24"/>
        </w:rPr>
        <w:t xml:space="preserve"> </w:t>
      </w:r>
      <w:r>
        <w:rPr>
          <w:rFonts w:ascii="Segoe UI Symbol" w:eastAsiaTheme="minorEastAsia" w:hAnsi="Segoe UI Symbol" w:cs="Segoe UI Symbol" w:hint="eastAsia"/>
          <w:sz w:val="24"/>
          <w:szCs w:val="24"/>
        </w:rPr>
        <w:t>☑</w:t>
      </w:r>
      <w:r>
        <w:rPr>
          <w:rFonts w:ascii="仿宋" w:eastAsia="仿宋" w:hAnsi="仿宋" w:hint="eastAsia"/>
          <w:sz w:val="24"/>
          <w:szCs w:val="24"/>
        </w:rPr>
        <w:t>采购文件</w:t>
      </w:r>
      <w:r>
        <w:rPr>
          <w:rFonts w:ascii="仿宋" w:eastAsia="仿宋" w:hAnsi="仿宋" w:hint="eastAsia"/>
          <w:sz w:val="24"/>
          <w:szCs w:val="24"/>
        </w:rPr>
        <w:t xml:space="preserve"> </w:t>
      </w:r>
      <w:r>
        <w:rPr>
          <w:rFonts w:ascii="仿宋" w:eastAsia="仿宋" w:hAnsi="仿宋" w:hint="eastAsia"/>
          <w:sz w:val="24"/>
          <w:szCs w:val="24"/>
        </w:rPr>
        <w:t>□采购结果</w:t>
      </w:r>
    </w:p>
    <w:p w14:paraId="169AAAA1" w14:textId="77777777" w:rsidR="00F07CDD" w:rsidRDefault="001321ED">
      <w:pPr>
        <w:spacing w:line="400" w:lineRule="exact"/>
        <w:ind w:firstLineChars="200" w:firstLine="480"/>
        <w:rPr>
          <w:rFonts w:ascii="仿宋" w:eastAsia="仿宋" w:hAnsi="仿宋"/>
          <w:sz w:val="24"/>
          <w:szCs w:val="24"/>
        </w:rPr>
      </w:pPr>
      <w:r>
        <w:rPr>
          <w:rFonts w:ascii="仿宋" w:eastAsia="仿宋" w:hAnsi="仿宋" w:hint="eastAsia"/>
          <w:sz w:val="24"/>
          <w:szCs w:val="24"/>
        </w:rPr>
        <w:t>更正内容：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87"/>
        <w:gridCol w:w="3117"/>
        <w:gridCol w:w="3680"/>
      </w:tblGrid>
      <w:tr w:rsidR="00F07CDD" w14:paraId="340B1FC0" w14:textId="77777777">
        <w:trPr>
          <w:trHeight w:val="20"/>
          <w:jc w:val="center"/>
        </w:trPr>
        <w:tc>
          <w:tcPr>
            <w:tcW w:w="303"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FCCD634" w14:textId="77777777" w:rsidR="00F07CDD" w:rsidRDefault="001321ED">
            <w:pPr>
              <w:wordWrap w:val="0"/>
              <w:spacing w:line="40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序号</w:t>
            </w:r>
          </w:p>
        </w:tc>
        <w:tc>
          <w:tcPr>
            <w:tcW w:w="74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FC884A4"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更正项</w:t>
            </w:r>
          </w:p>
        </w:tc>
        <w:tc>
          <w:tcPr>
            <w:tcW w:w="1810"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0E43855"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更正</w:t>
            </w:r>
            <w:proofErr w:type="gramStart"/>
            <w:r>
              <w:rPr>
                <w:rFonts w:asciiTheme="minorEastAsia" w:eastAsiaTheme="minorEastAsia" w:hAnsiTheme="minorEastAsia" w:hint="eastAsia"/>
                <w:color w:val="000000" w:themeColor="text1"/>
              </w:rPr>
              <w:t>前内容</w:t>
            </w:r>
            <w:proofErr w:type="gramEnd"/>
          </w:p>
        </w:tc>
        <w:tc>
          <w:tcPr>
            <w:tcW w:w="213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C4B1C04"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更正</w:t>
            </w:r>
            <w:proofErr w:type="gramStart"/>
            <w:r>
              <w:rPr>
                <w:rFonts w:asciiTheme="minorEastAsia" w:eastAsiaTheme="minorEastAsia" w:hAnsiTheme="minorEastAsia" w:hint="eastAsia"/>
                <w:color w:val="000000" w:themeColor="text1"/>
              </w:rPr>
              <w:t>后内容</w:t>
            </w:r>
            <w:proofErr w:type="gramEnd"/>
          </w:p>
        </w:tc>
      </w:tr>
      <w:tr w:rsidR="00F07CDD" w14:paraId="5CCE8712" w14:textId="77777777">
        <w:trPr>
          <w:trHeight w:val="20"/>
          <w:jc w:val="center"/>
        </w:trPr>
        <w:tc>
          <w:tcPr>
            <w:tcW w:w="303"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73CCC9E6"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p>
        </w:tc>
        <w:tc>
          <w:tcPr>
            <w:tcW w:w="74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59BD40D2"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招标文件中《第二章</w:t>
            </w: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采购需求》</w:t>
            </w:r>
          </w:p>
          <w:p w14:paraId="2A8E51E7"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01</w:t>
            </w:r>
            <w:r>
              <w:rPr>
                <w:rFonts w:asciiTheme="minorEastAsia" w:eastAsiaTheme="minorEastAsia" w:hAnsiTheme="minorEastAsia" w:hint="eastAsia"/>
                <w:color w:val="000000" w:themeColor="text1"/>
              </w:rPr>
              <w:t>分标（新能源汽车制动系统检测实训设备）</w:t>
            </w:r>
          </w:p>
        </w:tc>
        <w:tc>
          <w:tcPr>
            <w:tcW w:w="1810"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516B1808" w14:textId="77777777" w:rsidR="00F07CDD" w:rsidRDefault="001321ED">
            <w:pPr>
              <w:snapToGrid w:val="0"/>
              <w:spacing w:line="276" w:lineRule="auto"/>
              <w:contextualSpacing/>
              <w:rPr>
                <w:rFonts w:ascii="宋体" w:hAnsi="宋体" w:cs="宋体"/>
              </w:rPr>
            </w:pPr>
            <w:r>
              <w:rPr>
                <w:rFonts w:ascii="宋体" w:hAnsi="宋体" w:cs="宋体" w:hint="eastAsia"/>
              </w:rPr>
              <w:t>3.4</w:t>
            </w:r>
            <w:r>
              <w:rPr>
                <w:rFonts w:ascii="宋体" w:hAnsi="宋体" w:cs="宋体" w:hint="eastAsia"/>
              </w:rPr>
              <w:t>教学平台：</w:t>
            </w:r>
          </w:p>
          <w:p w14:paraId="0C482949" w14:textId="77777777" w:rsidR="00F07CDD" w:rsidRDefault="001321ED">
            <w:pPr>
              <w:snapToGrid w:val="0"/>
              <w:spacing w:line="276" w:lineRule="auto"/>
              <w:ind w:firstLine="420"/>
              <w:contextualSpacing/>
              <w:rPr>
                <w:rFonts w:ascii="宋体" w:hAnsi="宋体" w:cs="宋体"/>
              </w:rPr>
            </w:pPr>
            <w:r>
              <w:rPr>
                <w:rFonts w:ascii="宋体" w:hAnsi="宋体" w:cs="宋体" w:hint="eastAsia"/>
              </w:rPr>
              <w:t>设备应由故障检测区、故障设置区、信息查询区、操作测量区、零部件收纳区、仿真系统六大功能区、示波器组成。</w:t>
            </w:r>
          </w:p>
          <w:p w14:paraId="5956281F" w14:textId="77777777" w:rsidR="00F07CDD" w:rsidRDefault="00F07CDD">
            <w:pPr>
              <w:wordWrap w:val="0"/>
              <w:spacing w:line="400" w:lineRule="exact"/>
              <w:rPr>
                <w:rFonts w:ascii="宋体" w:hAnsi="宋体" w:cs="宋体"/>
                <w:color w:val="000000" w:themeColor="text1"/>
              </w:rPr>
            </w:pPr>
          </w:p>
        </w:tc>
        <w:tc>
          <w:tcPr>
            <w:tcW w:w="213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0CE178D4" w14:textId="77777777" w:rsidR="00F07CDD" w:rsidRDefault="001321ED">
            <w:pPr>
              <w:wordWrap w:val="0"/>
              <w:spacing w:line="400" w:lineRule="exact"/>
              <w:rPr>
                <w:rFonts w:ascii="宋体" w:hAnsi="宋体" w:cs="宋体"/>
                <w:color w:val="000000" w:themeColor="text1"/>
              </w:rPr>
            </w:pPr>
            <w:r>
              <w:rPr>
                <w:rFonts w:ascii="宋体" w:hAnsi="宋体" w:cs="宋体" w:hint="eastAsia"/>
                <w:color w:val="000000" w:themeColor="text1"/>
              </w:rPr>
              <w:t>3.4</w:t>
            </w:r>
            <w:r>
              <w:rPr>
                <w:rFonts w:ascii="宋体" w:hAnsi="宋体" w:cs="宋体" w:hint="eastAsia"/>
                <w:color w:val="000000" w:themeColor="text1"/>
              </w:rPr>
              <w:t>教学平台：</w:t>
            </w:r>
          </w:p>
          <w:p w14:paraId="5E1942EB" w14:textId="77777777" w:rsidR="00F07CDD" w:rsidRDefault="001321ED">
            <w:pPr>
              <w:wordWrap w:val="0"/>
              <w:spacing w:line="400" w:lineRule="exact"/>
              <w:rPr>
                <w:rFonts w:ascii="宋体" w:hAnsi="宋体" w:cs="宋体"/>
                <w:color w:val="000000" w:themeColor="text1"/>
              </w:rPr>
            </w:pPr>
            <w:r>
              <w:rPr>
                <w:rFonts w:ascii="宋体" w:hAnsi="宋体" w:cs="宋体" w:hint="eastAsia"/>
                <w:color w:val="000000" w:themeColor="text1"/>
              </w:rPr>
              <w:t>设备应由故障检测区、故障设置区、信息查询区、操作测量区、零部件收纳区、仿真系统六大功能区、示波器</w:t>
            </w:r>
            <w:r>
              <w:rPr>
                <w:rFonts w:ascii="宋体" w:hAnsi="宋体" w:cs="宋体" w:hint="eastAsia"/>
                <w:b/>
                <w:bCs/>
                <w:color w:val="000000" w:themeColor="text1"/>
              </w:rPr>
              <w:t>、万用表、电流钳、绝缘测试仪组成。</w:t>
            </w:r>
          </w:p>
        </w:tc>
      </w:tr>
      <w:tr w:rsidR="00F07CDD" w14:paraId="035543C4" w14:textId="77777777">
        <w:trPr>
          <w:trHeight w:val="20"/>
          <w:jc w:val="center"/>
        </w:trPr>
        <w:tc>
          <w:tcPr>
            <w:tcW w:w="303"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92EB3C1"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c>
          <w:tcPr>
            <w:tcW w:w="74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FA19AEE"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招标文件中《第二章</w:t>
            </w: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采购需求》</w:t>
            </w:r>
          </w:p>
          <w:p w14:paraId="3C73C5E8"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01</w:t>
            </w:r>
            <w:r>
              <w:rPr>
                <w:rFonts w:asciiTheme="minorEastAsia" w:eastAsiaTheme="minorEastAsia" w:hAnsiTheme="minorEastAsia" w:hint="eastAsia"/>
                <w:color w:val="000000" w:themeColor="text1"/>
              </w:rPr>
              <w:t>分标（新能源汽车制动系统检测实训设备）</w:t>
            </w:r>
          </w:p>
        </w:tc>
        <w:tc>
          <w:tcPr>
            <w:tcW w:w="1810"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5E04E653" w14:textId="77777777" w:rsidR="00F07CDD" w:rsidRDefault="001321ED">
            <w:pPr>
              <w:wordWrap w:val="0"/>
              <w:spacing w:line="400" w:lineRule="exact"/>
              <w:rPr>
                <w:rFonts w:ascii="宋体" w:hAnsi="宋体" w:cs="宋体"/>
                <w:bCs/>
              </w:rPr>
            </w:pPr>
            <w:r>
              <w:rPr>
                <w:rFonts w:ascii="宋体" w:hAnsi="宋体" w:cs="宋体" w:hint="eastAsia"/>
                <w:bCs/>
              </w:rPr>
              <w:t>3.4.6</w:t>
            </w:r>
            <w:r>
              <w:rPr>
                <w:rFonts w:ascii="宋体" w:hAnsi="宋体" w:cs="宋体" w:hint="eastAsia"/>
                <w:bCs/>
              </w:rPr>
              <w:t>示波器</w:t>
            </w:r>
          </w:p>
          <w:p w14:paraId="1068AAFF" w14:textId="77777777" w:rsidR="00F07CDD" w:rsidRDefault="001321ED">
            <w:pPr>
              <w:wordWrap w:val="0"/>
              <w:spacing w:line="400" w:lineRule="exact"/>
              <w:rPr>
                <w:rFonts w:ascii="宋体" w:hAnsi="宋体" w:cs="宋体"/>
                <w:bCs/>
              </w:rPr>
            </w:pPr>
            <w:r>
              <w:rPr>
                <w:rFonts w:ascii="宋体" w:hAnsi="宋体" w:cs="宋体" w:hint="eastAsia"/>
                <w:bCs/>
              </w:rPr>
              <w:t>(1)</w:t>
            </w:r>
            <w:r>
              <w:rPr>
                <w:rFonts w:ascii="宋体" w:hAnsi="宋体" w:cs="宋体" w:hint="eastAsia"/>
                <w:bCs/>
              </w:rPr>
              <w:t>双输入数字示波器。</w:t>
            </w:r>
          </w:p>
          <w:p w14:paraId="3938B7E0" w14:textId="77777777" w:rsidR="00F07CDD" w:rsidRDefault="001321ED">
            <w:pPr>
              <w:wordWrap w:val="0"/>
              <w:spacing w:line="400" w:lineRule="exact"/>
              <w:rPr>
                <w:rFonts w:ascii="宋体" w:hAnsi="宋体" w:cs="宋体"/>
                <w:bCs/>
              </w:rPr>
            </w:pPr>
            <w:r>
              <w:rPr>
                <w:rFonts w:ascii="宋体" w:hAnsi="宋体" w:cs="宋体" w:hint="eastAsia"/>
                <w:bCs/>
              </w:rPr>
              <w:t>(2)</w:t>
            </w:r>
            <w:r>
              <w:rPr>
                <w:rFonts w:ascii="宋体" w:hAnsi="宋体" w:cs="宋体" w:hint="eastAsia"/>
                <w:bCs/>
              </w:rPr>
              <w:t>实时采样率：</w:t>
            </w:r>
            <w:r>
              <w:rPr>
                <w:rFonts w:ascii="宋体" w:hAnsi="宋体" w:cs="宋体" w:hint="eastAsia"/>
                <w:bCs/>
              </w:rPr>
              <w:t>500MS/s</w:t>
            </w:r>
            <w:r>
              <w:rPr>
                <w:rFonts w:ascii="宋体" w:hAnsi="宋体" w:cs="宋体" w:hint="eastAsia"/>
                <w:bCs/>
              </w:rPr>
              <w:t>，带宽：</w:t>
            </w:r>
            <w:r>
              <w:rPr>
                <w:rFonts w:ascii="宋体" w:hAnsi="宋体" w:cs="宋体" w:hint="eastAsia"/>
                <w:bCs/>
              </w:rPr>
              <w:t>100MHz</w:t>
            </w:r>
          </w:p>
          <w:p w14:paraId="23496955" w14:textId="77777777" w:rsidR="00F07CDD" w:rsidRDefault="001321ED">
            <w:pPr>
              <w:wordWrap w:val="0"/>
              <w:spacing w:line="400" w:lineRule="exact"/>
              <w:rPr>
                <w:rFonts w:ascii="宋体" w:hAnsi="宋体" w:cs="宋体"/>
                <w:bCs/>
              </w:rPr>
            </w:pPr>
            <w:r>
              <w:rPr>
                <w:rFonts w:ascii="宋体" w:hAnsi="宋体" w:cs="宋体" w:hint="eastAsia"/>
                <w:bCs/>
              </w:rPr>
              <w:t>(3)</w:t>
            </w:r>
            <w:r>
              <w:rPr>
                <w:rFonts w:ascii="宋体" w:hAnsi="宋体" w:cs="宋体" w:hint="eastAsia"/>
                <w:bCs/>
              </w:rPr>
              <w:t>存储深度：每通道</w:t>
            </w:r>
            <w:r>
              <w:rPr>
                <w:rFonts w:ascii="宋体" w:hAnsi="宋体" w:cs="宋体" w:hint="eastAsia"/>
                <w:bCs/>
              </w:rPr>
              <w:t>7.5kpts</w:t>
            </w:r>
          </w:p>
          <w:p w14:paraId="01C03CF1" w14:textId="77777777" w:rsidR="00F07CDD" w:rsidRDefault="001321ED">
            <w:pPr>
              <w:wordWrap w:val="0"/>
              <w:spacing w:line="400" w:lineRule="exact"/>
              <w:rPr>
                <w:rFonts w:ascii="宋体" w:hAnsi="宋体" w:cs="宋体"/>
                <w:bCs/>
              </w:rPr>
            </w:pPr>
            <w:r>
              <w:rPr>
                <w:rFonts w:ascii="宋体" w:hAnsi="宋体" w:cs="宋体" w:hint="eastAsia"/>
                <w:bCs/>
              </w:rPr>
              <w:t>(4)</w:t>
            </w:r>
            <w:r>
              <w:rPr>
                <w:rFonts w:ascii="宋体" w:hAnsi="宋体" w:cs="宋体" w:hint="eastAsia"/>
                <w:bCs/>
              </w:rPr>
              <w:t>垂直灵敏度：</w:t>
            </w:r>
            <w:r>
              <w:rPr>
                <w:rFonts w:ascii="宋体" w:hAnsi="宋体" w:cs="宋体" w:hint="eastAsia"/>
                <w:bCs/>
              </w:rPr>
              <w:t>5mV/div-50V/div</w:t>
            </w:r>
          </w:p>
          <w:p w14:paraId="4C717943" w14:textId="77777777" w:rsidR="00F07CDD" w:rsidRDefault="001321ED">
            <w:pPr>
              <w:wordWrap w:val="0"/>
              <w:spacing w:line="400" w:lineRule="exact"/>
              <w:rPr>
                <w:rFonts w:ascii="宋体" w:hAnsi="宋体" w:cs="宋体"/>
                <w:bCs/>
              </w:rPr>
            </w:pPr>
            <w:r>
              <w:rPr>
                <w:rFonts w:ascii="宋体" w:hAnsi="宋体" w:cs="宋体" w:hint="eastAsia"/>
                <w:bCs/>
              </w:rPr>
              <w:t>(5)</w:t>
            </w:r>
            <w:r>
              <w:rPr>
                <w:rFonts w:ascii="宋体" w:hAnsi="宋体" w:cs="宋体" w:hint="eastAsia"/>
                <w:bCs/>
              </w:rPr>
              <w:t>触发类型：脉宽、视频、边沿、交替</w:t>
            </w:r>
          </w:p>
          <w:p w14:paraId="7563BDD3" w14:textId="77777777" w:rsidR="00F07CDD" w:rsidRDefault="001321ED">
            <w:pPr>
              <w:wordWrap w:val="0"/>
              <w:spacing w:line="400" w:lineRule="exact"/>
              <w:rPr>
                <w:rFonts w:ascii="宋体" w:hAnsi="宋体" w:cs="宋体"/>
                <w:bCs/>
              </w:rPr>
            </w:pPr>
            <w:r>
              <w:rPr>
                <w:rFonts w:ascii="宋体" w:hAnsi="宋体" w:cs="宋体" w:hint="eastAsia"/>
                <w:bCs/>
              </w:rPr>
              <w:lastRenderedPageBreak/>
              <w:t>(6)</w:t>
            </w:r>
            <w:r>
              <w:rPr>
                <w:rFonts w:ascii="宋体" w:hAnsi="宋体" w:cs="宋体" w:hint="eastAsia"/>
                <w:bCs/>
              </w:rPr>
              <w:t>精细的视窗扩展功能，精确分析波形细节与概貌。</w:t>
            </w:r>
          </w:p>
          <w:p w14:paraId="1398967B" w14:textId="77777777" w:rsidR="00F07CDD" w:rsidRDefault="001321ED">
            <w:pPr>
              <w:wordWrap w:val="0"/>
              <w:spacing w:line="400" w:lineRule="exact"/>
              <w:rPr>
                <w:rFonts w:ascii="宋体" w:hAnsi="宋体" w:cs="宋体"/>
                <w:bCs/>
              </w:rPr>
            </w:pPr>
            <w:r>
              <w:rPr>
                <w:rFonts w:ascii="宋体" w:hAnsi="宋体" w:cs="宋体" w:hint="eastAsia"/>
                <w:bCs/>
              </w:rPr>
              <w:t>(7)</w:t>
            </w:r>
            <w:r>
              <w:rPr>
                <w:rFonts w:ascii="宋体" w:hAnsi="宋体" w:cs="宋体" w:hint="eastAsia"/>
                <w:bCs/>
              </w:rPr>
              <w:t>屏幕拷贝功能</w:t>
            </w:r>
          </w:p>
          <w:p w14:paraId="4DD6EC37" w14:textId="77777777" w:rsidR="00F07CDD" w:rsidRDefault="001321ED">
            <w:pPr>
              <w:wordWrap w:val="0"/>
              <w:spacing w:line="400" w:lineRule="exact"/>
              <w:rPr>
                <w:rFonts w:ascii="宋体" w:hAnsi="宋体" w:cs="宋体"/>
                <w:bCs/>
              </w:rPr>
            </w:pPr>
            <w:r>
              <w:rPr>
                <w:rFonts w:ascii="宋体" w:hAnsi="宋体" w:cs="宋体" w:hint="eastAsia"/>
                <w:bCs/>
              </w:rPr>
              <w:t>(8)U</w:t>
            </w:r>
            <w:r>
              <w:rPr>
                <w:rFonts w:ascii="宋体" w:hAnsi="宋体" w:cs="宋体" w:hint="eastAsia"/>
                <w:bCs/>
              </w:rPr>
              <w:t>盘升级功能</w:t>
            </w:r>
          </w:p>
          <w:p w14:paraId="2037AC7D" w14:textId="77777777" w:rsidR="00F07CDD" w:rsidRDefault="001321ED">
            <w:pPr>
              <w:wordWrap w:val="0"/>
              <w:spacing w:line="400" w:lineRule="exact"/>
              <w:rPr>
                <w:rFonts w:ascii="宋体" w:hAnsi="宋体" w:cs="宋体"/>
                <w:bCs/>
              </w:rPr>
            </w:pPr>
            <w:r>
              <w:rPr>
                <w:rFonts w:ascii="宋体" w:hAnsi="宋体" w:cs="宋体" w:hint="eastAsia"/>
                <w:bCs/>
              </w:rPr>
              <w:t>(9)4400mAh</w:t>
            </w:r>
            <w:r>
              <w:rPr>
                <w:rFonts w:ascii="宋体" w:hAnsi="宋体" w:cs="宋体" w:hint="eastAsia"/>
                <w:bCs/>
              </w:rPr>
              <w:t>锂电池供电，工作时间不低于</w:t>
            </w:r>
            <w:r>
              <w:rPr>
                <w:rFonts w:ascii="宋体" w:hAnsi="宋体" w:cs="宋体" w:hint="eastAsia"/>
                <w:bCs/>
              </w:rPr>
              <w:t>3</w:t>
            </w:r>
            <w:r>
              <w:rPr>
                <w:rFonts w:ascii="宋体" w:hAnsi="宋体" w:cs="宋体" w:hint="eastAsia"/>
                <w:bCs/>
              </w:rPr>
              <w:t>个小时</w:t>
            </w:r>
          </w:p>
          <w:p w14:paraId="00A689F8" w14:textId="77777777" w:rsidR="00F07CDD" w:rsidRDefault="001321ED">
            <w:pPr>
              <w:wordWrap w:val="0"/>
              <w:spacing w:line="400" w:lineRule="exact"/>
              <w:rPr>
                <w:rFonts w:ascii="宋体" w:hAnsi="宋体" w:cs="宋体"/>
                <w:bCs/>
              </w:rPr>
            </w:pPr>
            <w:r>
              <w:rPr>
                <w:rFonts w:ascii="宋体" w:hAnsi="宋体" w:cs="宋体" w:hint="eastAsia"/>
                <w:bCs/>
              </w:rPr>
              <w:t>(10)</w:t>
            </w:r>
            <w:r>
              <w:rPr>
                <w:rFonts w:ascii="宋体" w:hAnsi="宋体" w:cs="宋体" w:hint="eastAsia"/>
                <w:bCs/>
              </w:rPr>
              <w:t>工业级≥</w:t>
            </w:r>
            <w:r>
              <w:rPr>
                <w:rFonts w:ascii="宋体" w:hAnsi="宋体" w:cs="宋体" w:hint="eastAsia"/>
                <w:bCs/>
              </w:rPr>
              <w:t>5.7</w:t>
            </w:r>
            <w:r>
              <w:rPr>
                <w:rFonts w:ascii="宋体" w:hAnsi="宋体" w:cs="宋体" w:hint="eastAsia"/>
                <w:bCs/>
              </w:rPr>
              <w:t>英寸</w:t>
            </w:r>
            <w:r>
              <w:rPr>
                <w:rFonts w:ascii="宋体" w:hAnsi="宋体" w:cs="宋体" w:hint="eastAsia"/>
                <w:bCs/>
              </w:rPr>
              <w:t>TFT LCD</w:t>
            </w:r>
            <w:r>
              <w:rPr>
                <w:rFonts w:ascii="宋体" w:hAnsi="宋体" w:cs="宋体" w:hint="eastAsia"/>
                <w:bCs/>
              </w:rPr>
              <w:t>，</w:t>
            </w:r>
            <w:r>
              <w:rPr>
                <w:rFonts w:ascii="宋体" w:hAnsi="宋体" w:cs="宋体" w:hint="eastAsia"/>
                <w:bCs/>
              </w:rPr>
              <w:t>64K</w:t>
            </w:r>
            <w:r>
              <w:rPr>
                <w:rFonts w:ascii="宋体" w:hAnsi="宋体" w:cs="宋体" w:hint="eastAsia"/>
                <w:bCs/>
              </w:rPr>
              <w:t>色</w:t>
            </w:r>
          </w:p>
        </w:tc>
        <w:tc>
          <w:tcPr>
            <w:tcW w:w="213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7B9E383B" w14:textId="77777777" w:rsidR="00F07CDD" w:rsidRDefault="001321ED">
            <w:pPr>
              <w:snapToGrid w:val="0"/>
              <w:spacing w:line="276" w:lineRule="auto"/>
              <w:contextualSpacing/>
              <w:rPr>
                <w:rFonts w:ascii="宋体" w:hAnsi="宋体" w:cs="宋体"/>
                <w:b/>
                <w:bCs/>
              </w:rPr>
            </w:pPr>
            <w:r>
              <w:rPr>
                <w:rFonts w:ascii="宋体" w:hAnsi="宋体" w:cs="宋体" w:hint="eastAsia"/>
                <w:b/>
                <w:bCs/>
              </w:rPr>
              <w:lastRenderedPageBreak/>
              <w:t>3.4.6</w:t>
            </w:r>
            <w:r>
              <w:rPr>
                <w:rFonts w:ascii="宋体" w:hAnsi="宋体" w:cs="宋体" w:hint="eastAsia"/>
                <w:b/>
                <w:bCs/>
              </w:rPr>
              <w:t>示波器</w:t>
            </w:r>
          </w:p>
          <w:p w14:paraId="48E88959" w14:textId="77777777" w:rsidR="00F07CDD" w:rsidRDefault="001321ED">
            <w:pPr>
              <w:pStyle w:val="a5"/>
              <w:rPr>
                <w:rFonts w:ascii="宋体" w:hAnsi="宋体" w:cs="宋体"/>
                <w:b/>
                <w:bCs/>
              </w:rPr>
            </w:pPr>
            <w:r>
              <w:rPr>
                <w:rFonts w:ascii="宋体" w:hAnsi="宋体" w:cs="宋体" w:hint="eastAsia"/>
                <w:b/>
                <w:bCs/>
              </w:rPr>
              <w:t>(1)</w:t>
            </w:r>
            <w:r>
              <w:rPr>
                <w:rFonts w:ascii="宋体" w:hAnsi="宋体" w:cs="宋体" w:hint="eastAsia"/>
                <w:b/>
                <w:bCs/>
              </w:rPr>
              <w:t>带宽：</w:t>
            </w:r>
            <w:r>
              <w:rPr>
                <w:rFonts w:ascii="宋体" w:hAnsi="宋体" w:cs="宋体" w:hint="eastAsia"/>
                <w:b/>
                <w:bCs/>
              </w:rPr>
              <w:t>≥</w:t>
            </w:r>
            <w:r>
              <w:rPr>
                <w:rFonts w:ascii="宋体" w:hAnsi="宋体" w:cs="宋体" w:hint="eastAsia"/>
                <w:b/>
                <w:bCs/>
              </w:rPr>
              <w:t>200MHz;</w:t>
            </w:r>
          </w:p>
          <w:p w14:paraId="10A6D7FA" w14:textId="77777777" w:rsidR="00F07CDD" w:rsidRDefault="001321ED">
            <w:pPr>
              <w:pStyle w:val="a5"/>
              <w:rPr>
                <w:rFonts w:ascii="宋体" w:hAnsi="宋体" w:cs="宋体"/>
                <w:b/>
                <w:bCs/>
              </w:rPr>
            </w:pPr>
            <w:r>
              <w:rPr>
                <w:rFonts w:ascii="宋体" w:hAnsi="宋体" w:cs="宋体" w:hint="eastAsia"/>
                <w:b/>
                <w:bCs/>
              </w:rPr>
              <w:t>(2)</w:t>
            </w:r>
            <w:r>
              <w:rPr>
                <w:rFonts w:ascii="宋体" w:hAnsi="宋体" w:cs="宋体" w:hint="eastAsia"/>
                <w:b/>
                <w:bCs/>
              </w:rPr>
              <w:t>模拟通道数</w:t>
            </w:r>
            <w:r>
              <w:rPr>
                <w:rFonts w:ascii="宋体" w:hAnsi="宋体" w:cs="宋体" w:hint="eastAsia"/>
                <w:b/>
                <w:bCs/>
              </w:rPr>
              <w:t>≥</w:t>
            </w:r>
            <w:r>
              <w:rPr>
                <w:rFonts w:ascii="宋体" w:hAnsi="宋体" w:cs="宋体" w:hint="eastAsia"/>
                <w:b/>
                <w:bCs/>
              </w:rPr>
              <w:t>2</w:t>
            </w:r>
            <w:r>
              <w:rPr>
                <w:rFonts w:ascii="宋体" w:hAnsi="宋体" w:cs="宋体" w:hint="eastAsia"/>
                <w:b/>
                <w:bCs/>
              </w:rPr>
              <w:t>；</w:t>
            </w:r>
          </w:p>
          <w:p w14:paraId="0BA6E501" w14:textId="77777777" w:rsidR="00F07CDD" w:rsidRDefault="001321ED">
            <w:pPr>
              <w:pStyle w:val="a5"/>
              <w:rPr>
                <w:rFonts w:ascii="宋体" w:hAnsi="宋体" w:cs="宋体"/>
                <w:b/>
                <w:bCs/>
              </w:rPr>
            </w:pPr>
            <w:r>
              <w:rPr>
                <w:rFonts w:ascii="宋体" w:hAnsi="宋体" w:cs="宋体" w:hint="eastAsia"/>
                <w:b/>
                <w:bCs/>
              </w:rPr>
              <w:t>(3)</w:t>
            </w:r>
            <w:r>
              <w:rPr>
                <w:rFonts w:ascii="宋体" w:hAnsi="宋体" w:cs="宋体" w:hint="eastAsia"/>
                <w:b/>
                <w:bCs/>
              </w:rPr>
              <w:t>垂直</w:t>
            </w:r>
            <w:r>
              <w:rPr>
                <w:rFonts w:ascii="宋体" w:hAnsi="宋体" w:cs="宋体" w:hint="eastAsia"/>
                <w:b/>
                <w:bCs/>
              </w:rPr>
              <w:t>刻度系统</w:t>
            </w:r>
            <w:r>
              <w:rPr>
                <w:rFonts w:ascii="宋体" w:hAnsi="宋体" w:cs="宋体" w:hint="eastAsia"/>
                <w:b/>
                <w:bCs/>
              </w:rPr>
              <w:t>：</w:t>
            </w:r>
            <w:r>
              <w:rPr>
                <w:rFonts w:ascii="宋体" w:hAnsi="宋体" w:cs="宋体" w:hint="eastAsia"/>
                <w:b/>
                <w:bCs/>
              </w:rPr>
              <w:t>1</w:t>
            </w:r>
            <w:r>
              <w:rPr>
                <w:rFonts w:ascii="宋体" w:hAnsi="宋体" w:cs="宋体" w:hint="eastAsia"/>
                <w:b/>
                <w:bCs/>
              </w:rPr>
              <w:t>mV/div-</w:t>
            </w:r>
            <w:r>
              <w:rPr>
                <w:rFonts w:ascii="宋体" w:hAnsi="宋体" w:cs="宋体" w:hint="eastAsia"/>
                <w:b/>
                <w:bCs/>
              </w:rPr>
              <w:t>1</w:t>
            </w:r>
            <w:r>
              <w:rPr>
                <w:rFonts w:ascii="宋体" w:hAnsi="宋体" w:cs="宋体" w:hint="eastAsia"/>
                <w:b/>
                <w:bCs/>
              </w:rPr>
              <w:t>0V/div</w:t>
            </w:r>
          </w:p>
          <w:p w14:paraId="4622DD3F" w14:textId="77777777" w:rsidR="00F07CDD" w:rsidRDefault="001321ED">
            <w:pPr>
              <w:pStyle w:val="a5"/>
              <w:rPr>
                <w:rFonts w:ascii="宋体" w:hAnsi="宋体" w:cs="宋体"/>
                <w:b/>
                <w:bCs/>
              </w:rPr>
            </w:pPr>
            <w:r>
              <w:rPr>
                <w:rFonts w:ascii="宋体" w:hAnsi="宋体" w:cs="宋体" w:hint="eastAsia"/>
                <w:b/>
                <w:bCs/>
              </w:rPr>
              <w:t>(4)</w:t>
            </w:r>
            <w:r>
              <w:rPr>
                <w:rFonts w:ascii="宋体" w:hAnsi="宋体" w:cs="宋体" w:hint="eastAsia"/>
                <w:b/>
                <w:bCs/>
              </w:rPr>
              <w:t>带宽限制：全带宽、低通（</w:t>
            </w:r>
            <w:r>
              <w:rPr>
                <w:rFonts w:ascii="宋体" w:hAnsi="宋体" w:cs="宋体" w:hint="eastAsia"/>
                <w:b/>
                <w:bCs/>
              </w:rPr>
              <w:t>30KHz-</w:t>
            </w:r>
            <w:r>
              <w:rPr>
                <w:rFonts w:ascii="宋体" w:hAnsi="宋体" w:cs="宋体" w:hint="eastAsia"/>
                <w:b/>
                <w:bCs/>
              </w:rPr>
              <w:t>最大带宽；</w:t>
            </w:r>
          </w:p>
          <w:p w14:paraId="4A0CCD48" w14:textId="77777777" w:rsidR="00F07CDD" w:rsidRDefault="001321ED">
            <w:pPr>
              <w:pStyle w:val="a5"/>
              <w:rPr>
                <w:rFonts w:ascii="宋体" w:hAnsi="宋体" w:cs="宋体"/>
                <w:b/>
                <w:bCs/>
              </w:rPr>
            </w:pPr>
            <w:r>
              <w:rPr>
                <w:rFonts w:ascii="宋体" w:hAnsi="宋体" w:cs="宋体" w:hint="eastAsia"/>
                <w:b/>
                <w:bCs/>
              </w:rPr>
              <w:t>(5</w:t>
            </w:r>
            <w:r>
              <w:rPr>
                <w:rFonts w:ascii="宋体" w:hAnsi="宋体" w:cs="宋体" w:hint="eastAsia"/>
                <w:b/>
                <w:bCs/>
              </w:rPr>
              <w:t>接口：</w:t>
            </w:r>
            <w:r>
              <w:rPr>
                <w:rFonts w:ascii="宋体" w:hAnsi="宋体" w:cs="宋体" w:hint="eastAsia"/>
                <w:b/>
                <w:bCs/>
              </w:rPr>
              <w:t>Wi-Fi</w:t>
            </w:r>
            <w:r>
              <w:rPr>
                <w:rFonts w:ascii="宋体" w:hAnsi="宋体" w:cs="宋体" w:hint="eastAsia"/>
                <w:b/>
                <w:bCs/>
              </w:rPr>
              <w:t>、</w:t>
            </w:r>
            <w:r>
              <w:rPr>
                <w:rFonts w:ascii="宋体" w:hAnsi="宋体" w:cs="宋体" w:hint="eastAsia"/>
                <w:b/>
                <w:bCs/>
              </w:rPr>
              <w:t>USB3.0/2.0Host</w:t>
            </w:r>
            <w:r>
              <w:rPr>
                <w:rFonts w:ascii="宋体" w:hAnsi="宋体" w:cs="宋体" w:hint="eastAsia"/>
                <w:b/>
                <w:bCs/>
              </w:rPr>
              <w:t>、</w:t>
            </w:r>
            <w:r>
              <w:rPr>
                <w:rFonts w:ascii="宋体" w:hAnsi="宋体" w:cs="宋体" w:hint="eastAsia"/>
                <w:b/>
                <w:bCs/>
              </w:rPr>
              <w:t>USB Type-C</w:t>
            </w:r>
            <w:r>
              <w:rPr>
                <w:rFonts w:ascii="宋体" w:hAnsi="宋体" w:cs="宋体" w:hint="eastAsia"/>
                <w:b/>
                <w:bCs/>
              </w:rPr>
              <w:t>、接地插孔、</w:t>
            </w:r>
            <w:r>
              <w:rPr>
                <w:rFonts w:ascii="宋体" w:hAnsi="宋体" w:cs="宋体" w:hint="eastAsia"/>
                <w:b/>
                <w:bCs/>
              </w:rPr>
              <w:t>HDMI</w:t>
            </w:r>
            <w:r>
              <w:rPr>
                <w:rFonts w:ascii="宋体" w:hAnsi="宋体" w:cs="宋体" w:hint="eastAsia"/>
                <w:b/>
                <w:bCs/>
              </w:rPr>
              <w:t>、</w:t>
            </w:r>
            <w:r>
              <w:rPr>
                <w:rFonts w:ascii="宋体" w:hAnsi="宋体" w:cs="宋体" w:hint="eastAsia"/>
                <w:b/>
                <w:bCs/>
              </w:rPr>
              <w:t>Trigger out</w:t>
            </w:r>
            <w:r>
              <w:rPr>
                <w:rFonts w:ascii="宋体" w:hAnsi="宋体" w:cs="宋体" w:hint="eastAsia"/>
                <w:b/>
                <w:bCs/>
              </w:rPr>
              <w:t>；</w:t>
            </w:r>
          </w:p>
          <w:p w14:paraId="6427638D" w14:textId="77777777" w:rsidR="00F07CDD" w:rsidRDefault="001321ED">
            <w:pPr>
              <w:pStyle w:val="a5"/>
              <w:rPr>
                <w:rFonts w:ascii="宋体" w:hAnsi="宋体" w:cs="宋体"/>
                <w:b/>
                <w:bCs/>
              </w:rPr>
            </w:pPr>
            <w:r>
              <w:rPr>
                <w:rFonts w:ascii="宋体" w:hAnsi="宋体" w:cs="宋体" w:hint="eastAsia"/>
                <w:b/>
                <w:bCs/>
              </w:rPr>
              <w:t>(6)</w:t>
            </w:r>
            <w:r>
              <w:rPr>
                <w:rFonts w:ascii="宋体" w:hAnsi="宋体" w:cs="宋体" w:hint="eastAsia"/>
                <w:b/>
                <w:bCs/>
              </w:rPr>
              <w:t>存储：</w:t>
            </w:r>
            <w:r>
              <w:rPr>
                <w:rFonts w:ascii="宋体" w:hAnsi="宋体" w:cs="宋体" w:hint="eastAsia"/>
                <w:b/>
                <w:bCs/>
              </w:rPr>
              <w:t>≥</w:t>
            </w:r>
            <w:r>
              <w:rPr>
                <w:rFonts w:ascii="宋体" w:hAnsi="宋体" w:cs="宋体" w:hint="eastAsia"/>
                <w:b/>
                <w:bCs/>
              </w:rPr>
              <w:t>32GB</w:t>
            </w:r>
            <w:r>
              <w:rPr>
                <w:rFonts w:ascii="宋体" w:hAnsi="宋体" w:cs="宋体" w:hint="eastAsia"/>
                <w:b/>
                <w:bCs/>
              </w:rPr>
              <w:t>；</w:t>
            </w:r>
          </w:p>
          <w:p w14:paraId="47771CE3" w14:textId="77777777" w:rsidR="00F07CDD" w:rsidRDefault="001321ED">
            <w:pPr>
              <w:pStyle w:val="a5"/>
              <w:rPr>
                <w:rFonts w:ascii="宋体" w:hAnsi="宋体" w:cs="宋体"/>
                <w:b/>
                <w:bCs/>
              </w:rPr>
            </w:pPr>
            <w:r>
              <w:rPr>
                <w:rFonts w:ascii="宋体" w:hAnsi="宋体" w:cs="宋体" w:hint="eastAsia"/>
                <w:b/>
                <w:bCs/>
              </w:rPr>
              <w:t>(</w:t>
            </w:r>
            <w:r>
              <w:rPr>
                <w:rFonts w:ascii="宋体" w:hAnsi="宋体" w:cs="宋体" w:hint="eastAsia"/>
                <w:b/>
                <w:bCs/>
              </w:rPr>
              <w:t>7</w:t>
            </w:r>
            <w:r>
              <w:rPr>
                <w:rFonts w:ascii="宋体" w:hAnsi="宋体" w:cs="宋体" w:hint="eastAsia"/>
                <w:b/>
                <w:bCs/>
              </w:rPr>
              <w:t>)</w:t>
            </w:r>
            <w:r>
              <w:rPr>
                <w:rFonts w:ascii="宋体" w:hAnsi="宋体" w:cs="宋体" w:hint="eastAsia"/>
                <w:b/>
                <w:bCs/>
              </w:rPr>
              <w:t>显示：</w:t>
            </w:r>
            <w:r>
              <w:rPr>
                <w:rFonts w:ascii="宋体" w:hAnsi="宋体" w:cs="宋体" w:hint="eastAsia"/>
                <w:b/>
                <w:bCs/>
              </w:rPr>
              <w:t>≥</w:t>
            </w:r>
            <w:r>
              <w:rPr>
                <w:rFonts w:ascii="宋体" w:hAnsi="宋体" w:cs="宋体" w:hint="eastAsia"/>
                <w:b/>
                <w:bCs/>
              </w:rPr>
              <w:t>10.1</w:t>
            </w:r>
            <w:r>
              <w:rPr>
                <w:rFonts w:ascii="宋体" w:hAnsi="宋体" w:cs="宋体" w:hint="eastAsia"/>
                <w:b/>
                <w:bCs/>
              </w:rPr>
              <w:t>英寸触控一体屏，分辨率</w:t>
            </w:r>
            <w:r>
              <w:rPr>
                <w:rFonts w:ascii="宋体" w:hAnsi="宋体" w:cs="宋体" w:hint="eastAsia"/>
                <w:b/>
                <w:bCs/>
              </w:rPr>
              <w:t>≥</w:t>
            </w:r>
            <w:r>
              <w:rPr>
                <w:rFonts w:ascii="宋体" w:hAnsi="宋体" w:cs="宋体" w:hint="eastAsia"/>
                <w:b/>
                <w:bCs/>
              </w:rPr>
              <w:t>1280*800</w:t>
            </w:r>
            <w:r>
              <w:rPr>
                <w:rFonts w:ascii="宋体" w:hAnsi="宋体" w:cs="宋体" w:hint="eastAsia"/>
                <w:b/>
                <w:bCs/>
              </w:rPr>
              <w:t>；</w:t>
            </w:r>
          </w:p>
          <w:p w14:paraId="0627D9A7" w14:textId="77777777" w:rsidR="00F07CDD" w:rsidRDefault="001321ED">
            <w:pPr>
              <w:pStyle w:val="a5"/>
              <w:rPr>
                <w:rFonts w:ascii="宋体" w:hAnsi="宋体" w:cs="宋体"/>
                <w:b/>
                <w:bCs/>
              </w:rPr>
            </w:pPr>
            <w:r>
              <w:rPr>
                <w:rFonts w:ascii="宋体" w:hAnsi="宋体" w:cs="宋体" w:hint="eastAsia"/>
                <w:b/>
                <w:bCs/>
              </w:rPr>
              <w:lastRenderedPageBreak/>
              <w:t>(</w:t>
            </w:r>
            <w:r>
              <w:rPr>
                <w:rFonts w:ascii="宋体" w:hAnsi="宋体" w:cs="宋体" w:hint="eastAsia"/>
                <w:b/>
                <w:bCs/>
              </w:rPr>
              <w:t>8</w:t>
            </w:r>
            <w:r>
              <w:rPr>
                <w:rFonts w:ascii="宋体" w:hAnsi="宋体" w:cs="宋体" w:hint="eastAsia"/>
                <w:b/>
                <w:bCs/>
              </w:rPr>
              <w:t>)</w:t>
            </w:r>
            <w:r>
              <w:rPr>
                <w:rFonts w:ascii="宋体" w:hAnsi="宋体" w:cs="宋体" w:hint="eastAsia"/>
                <w:b/>
                <w:bCs/>
              </w:rPr>
              <w:t>电池：约</w:t>
            </w:r>
            <w:r>
              <w:rPr>
                <w:rFonts w:ascii="宋体" w:hAnsi="宋体" w:cs="宋体" w:hint="eastAsia"/>
                <w:b/>
                <w:bCs/>
              </w:rPr>
              <w:t>7500Ah</w:t>
            </w:r>
            <w:r>
              <w:rPr>
                <w:rFonts w:ascii="宋体" w:hAnsi="宋体" w:cs="宋体" w:hint="eastAsia"/>
                <w:b/>
                <w:bCs/>
              </w:rPr>
              <w:t>锂电池；</w:t>
            </w:r>
          </w:p>
          <w:p w14:paraId="2B60847B" w14:textId="77777777" w:rsidR="00F07CDD" w:rsidRDefault="001321ED">
            <w:pPr>
              <w:pStyle w:val="a5"/>
              <w:rPr>
                <w:rFonts w:ascii="宋体" w:hAnsi="宋体" w:cs="宋体"/>
                <w:b/>
                <w:bCs/>
              </w:rPr>
            </w:pPr>
            <w:r>
              <w:rPr>
                <w:rFonts w:ascii="宋体" w:hAnsi="宋体" w:cs="宋体" w:hint="eastAsia"/>
                <w:b/>
                <w:bCs/>
              </w:rPr>
              <w:t>(</w:t>
            </w:r>
            <w:r>
              <w:rPr>
                <w:rFonts w:ascii="宋体" w:hAnsi="宋体" w:cs="宋体" w:hint="eastAsia"/>
                <w:b/>
                <w:bCs/>
              </w:rPr>
              <w:t>9</w:t>
            </w:r>
            <w:r>
              <w:rPr>
                <w:rFonts w:ascii="宋体" w:hAnsi="宋体" w:cs="宋体" w:hint="eastAsia"/>
                <w:b/>
                <w:bCs/>
              </w:rPr>
              <w:t>)</w:t>
            </w:r>
            <w:r>
              <w:rPr>
                <w:rFonts w:ascii="宋体" w:hAnsi="宋体" w:cs="宋体" w:hint="eastAsia"/>
                <w:b/>
                <w:bCs/>
              </w:rPr>
              <w:t>上升时间：</w:t>
            </w:r>
            <w:r>
              <w:rPr>
                <w:rFonts w:ascii="宋体" w:hAnsi="宋体" w:cs="宋体" w:hint="eastAsia"/>
                <w:b/>
                <w:bCs/>
              </w:rPr>
              <w:t>≤</w:t>
            </w:r>
            <w:r>
              <w:rPr>
                <w:rFonts w:ascii="宋体" w:hAnsi="宋体" w:cs="宋体" w:hint="eastAsia"/>
                <w:b/>
                <w:bCs/>
              </w:rPr>
              <w:t>1.75ns</w:t>
            </w:r>
          </w:p>
          <w:p w14:paraId="56E0267A" w14:textId="77777777" w:rsidR="00F07CDD" w:rsidRDefault="001321ED">
            <w:pPr>
              <w:pStyle w:val="a5"/>
              <w:rPr>
                <w:rFonts w:ascii="宋体" w:hAnsi="宋体" w:cs="宋体"/>
                <w:b/>
                <w:bCs/>
              </w:rPr>
            </w:pPr>
            <w:r>
              <w:rPr>
                <w:rFonts w:ascii="宋体" w:hAnsi="宋体" w:cs="宋体" w:hint="eastAsia"/>
                <w:b/>
                <w:bCs/>
              </w:rPr>
              <w:t>3.4.7</w:t>
            </w:r>
            <w:r>
              <w:rPr>
                <w:rFonts w:ascii="宋体" w:hAnsi="宋体" w:cs="宋体" w:hint="eastAsia"/>
                <w:b/>
                <w:bCs/>
              </w:rPr>
              <w:t>万用表</w:t>
            </w:r>
          </w:p>
          <w:p w14:paraId="6DF48C6E" w14:textId="77777777" w:rsidR="00F07CDD" w:rsidRDefault="001321ED">
            <w:pPr>
              <w:pStyle w:val="a5"/>
              <w:rPr>
                <w:rFonts w:ascii="宋体" w:hAnsi="宋体" w:cs="宋体"/>
                <w:b/>
                <w:bCs/>
              </w:rPr>
            </w:pPr>
            <w:r>
              <w:rPr>
                <w:rFonts w:ascii="宋体" w:hAnsi="宋体" w:cs="宋体" w:hint="eastAsia"/>
                <w:b/>
                <w:bCs/>
              </w:rPr>
              <w:t>（</w:t>
            </w:r>
            <w:r>
              <w:rPr>
                <w:rFonts w:ascii="宋体" w:hAnsi="宋体" w:cs="宋体" w:hint="eastAsia"/>
                <w:b/>
                <w:bCs/>
              </w:rPr>
              <w:t>1</w:t>
            </w:r>
            <w:r>
              <w:rPr>
                <w:rFonts w:ascii="宋体" w:hAnsi="宋体" w:cs="宋体" w:hint="eastAsia"/>
                <w:b/>
                <w:bCs/>
              </w:rPr>
              <w:t>）占空比：</w:t>
            </w:r>
            <w:r>
              <w:rPr>
                <w:rFonts w:ascii="宋体" w:hAnsi="宋体" w:cs="宋体" w:hint="eastAsia"/>
                <w:b/>
                <w:bCs/>
              </w:rPr>
              <w:t>1~90%</w:t>
            </w:r>
            <w:r>
              <w:rPr>
                <w:rFonts w:ascii="宋体" w:hAnsi="宋体" w:cs="宋体" w:hint="eastAsia"/>
                <w:b/>
                <w:bCs/>
              </w:rPr>
              <w:t>；</w:t>
            </w:r>
            <w:r>
              <w:rPr>
                <w:rFonts w:ascii="宋体" w:hAnsi="宋体" w:cs="宋体" w:hint="eastAsia"/>
                <w:b/>
                <w:bCs/>
              </w:rPr>
              <w:tab/>
            </w:r>
            <w:r>
              <w:rPr>
                <w:rFonts w:ascii="宋体" w:hAnsi="宋体" w:cs="宋体" w:hint="eastAsia"/>
                <w:b/>
                <w:bCs/>
              </w:rPr>
              <w:tab/>
            </w:r>
          </w:p>
          <w:p w14:paraId="191C4D30" w14:textId="77777777" w:rsidR="00F07CDD" w:rsidRDefault="001321ED">
            <w:pPr>
              <w:pStyle w:val="a5"/>
              <w:rPr>
                <w:rFonts w:ascii="宋体" w:hAnsi="宋体" w:cs="宋体"/>
                <w:b/>
                <w:bCs/>
              </w:rPr>
            </w:pPr>
            <w:r>
              <w:rPr>
                <w:rFonts w:ascii="宋体" w:hAnsi="宋体" w:cs="宋体" w:hint="eastAsia"/>
                <w:b/>
                <w:bCs/>
              </w:rPr>
              <w:t>（</w:t>
            </w:r>
            <w:r>
              <w:rPr>
                <w:rFonts w:ascii="宋体" w:hAnsi="宋体" w:cs="宋体" w:hint="eastAsia"/>
                <w:b/>
                <w:bCs/>
              </w:rPr>
              <w:t>2</w:t>
            </w:r>
            <w:r>
              <w:rPr>
                <w:rFonts w:ascii="宋体" w:hAnsi="宋体" w:cs="宋体" w:hint="eastAsia"/>
                <w:b/>
                <w:bCs/>
              </w:rPr>
              <w:t>）转速：</w:t>
            </w:r>
            <w:r>
              <w:rPr>
                <w:rFonts w:ascii="宋体" w:hAnsi="宋体" w:cs="宋体" w:hint="eastAsia"/>
                <w:b/>
                <w:bCs/>
              </w:rPr>
              <w:t>3/4/5/6/8CYL</w:t>
            </w:r>
            <w:r>
              <w:rPr>
                <w:rFonts w:ascii="宋体" w:hAnsi="宋体" w:cs="宋体" w:hint="eastAsia"/>
                <w:b/>
                <w:bCs/>
              </w:rPr>
              <w:t>±</w:t>
            </w:r>
            <w:r>
              <w:rPr>
                <w:rFonts w:ascii="宋体" w:hAnsi="宋体" w:cs="宋体" w:hint="eastAsia"/>
                <w:b/>
                <w:bCs/>
              </w:rPr>
              <w:t>(3%+5)</w:t>
            </w:r>
            <w:r>
              <w:rPr>
                <w:rFonts w:ascii="宋体" w:hAnsi="宋体" w:cs="宋体" w:hint="eastAsia"/>
                <w:b/>
                <w:bCs/>
              </w:rPr>
              <w:t>；</w:t>
            </w:r>
          </w:p>
          <w:p w14:paraId="27904600" w14:textId="77777777" w:rsidR="00F07CDD" w:rsidRDefault="001321ED">
            <w:pPr>
              <w:pStyle w:val="a5"/>
              <w:rPr>
                <w:rFonts w:ascii="宋体" w:hAnsi="宋体" w:cs="宋体"/>
                <w:b/>
                <w:bCs/>
              </w:rPr>
            </w:pPr>
            <w:r>
              <w:rPr>
                <w:rFonts w:ascii="宋体" w:hAnsi="宋体" w:cs="宋体" w:hint="eastAsia"/>
                <w:b/>
                <w:bCs/>
              </w:rPr>
              <w:t>（</w:t>
            </w:r>
            <w:r>
              <w:rPr>
                <w:rFonts w:ascii="宋体" w:hAnsi="宋体" w:cs="宋体" w:hint="eastAsia"/>
                <w:b/>
                <w:bCs/>
              </w:rPr>
              <w:t>3</w:t>
            </w:r>
            <w:r>
              <w:rPr>
                <w:rFonts w:ascii="宋体" w:hAnsi="宋体" w:cs="宋体" w:hint="eastAsia"/>
                <w:b/>
                <w:bCs/>
              </w:rPr>
              <w:t>）闭合角：</w:t>
            </w:r>
            <w:r>
              <w:rPr>
                <w:rFonts w:ascii="宋体" w:hAnsi="宋体" w:cs="宋体" w:hint="eastAsia"/>
                <w:b/>
                <w:bCs/>
              </w:rPr>
              <w:t>3/4/5/6/8CYL</w:t>
            </w:r>
            <w:r>
              <w:rPr>
                <w:rFonts w:ascii="宋体" w:hAnsi="宋体" w:cs="宋体" w:hint="eastAsia"/>
                <w:b/>
                <w:bCs/>
              </w:rPr>
              <w:t>±</w:t>
            </w:r>
            <w:r>
              <w:rPr>
                <w:rFonts w:ascii="宋体" w:hAnsi="宋体" w:cs="宋体" w:hint="eastAsia"/>
                <w:b/>
                <w:bCs/>
              </w:rPr>
              <w:t>(3%+5)</w:t>
            </w:r>
            <w:r>
              <w:rPr>
                <w:rFonts w:ascii="宋体" w:hAnsi="宋体" w:cs="宋体" w:hint="eastAsia"/>
                <w:b/>
                <w:bCs/>
              </w:rPr>
              <w:t>；</w:t>
            </w:r>
          </w:p>
          <w:p w14:paraId="555288DC" w14:textId="77777777" w:rsidR="00F07CDD" w:rsidRDefault="001321ED">
            <w:pPr>
              <w:pStyle w:val="a5"/>
              <w:rPr>
                <w:rFonts w:ascii="宋体" w:hAnsi="宋体" w:cs="宋体"/>
                <w:b/>
                <w:bCs/>
              </w:rPr>
            </w:pPr>
            <w:r>
              <w:rPr>
                <w:rFonts w:ascii="宋体" w:hAnsi="宋体" w:cs="宋体" w:hint="eastAsia"/>
                <w:b/>
                <w:bCs/>
              </w:rPr>
              <w:t>（</w:t>
            </w:r>
            <w:r>
              <w:rPr>
                <w:rFonts w:ascii="宋体" w:hAnsi="宋体" w:cs="宋体" w:hint="eastAsia"/>
                <w:b/>
                <w:bCs/>
              </w:rPr>
              <w:t>4</w:t>
            </w:r>
            <w:r>
              <w:rPr>
                <w:rFonts w:ascii="宋体" w:hAnsi="宋体" w:cs="宋体" w:hint="eastAsia"/>
                <w:b/>
                <w:bCs/>
              </w:rPr>
              <w:t>）交流电流：</w:t>
            </w:r>
            <w:r>
              <w:rPr>
                <w:rFonts w:ascii="宋体" w:hAnsi="宋体" w:cs="宋体" w:hint="eastAsia"/>
                <w:b/>
                <w:bCs/>
              </w:rPr>
              <w:t>200mA/20A</w:t>
            </w:r>
            <w:r>
              <w:rPr>
                <w:rFonts w:ascii="宋体" w:hAnsi="宋体" w:cs="宋体" w:hint="eastAsia"/>
                <w:b/>
                <w:bCs/>
              </w:rPr>
              <w:t>±</w:t>
            </w:r>
            <w:r>
              <w:rPr>
                <w:rFonts w:ascii="宋体" w:hAnsi="宋体" w:cs="宋体" w:hint="eastAsia"/>
                <w:b/>
                <w:bCs/>
              </w:rPr>
              <w:t>(3%+10)</w:t>
            </w:r>
            <w:r>
              <w:rPr>
                <w:rFonts w:ascii="宋体" w:hAnsi="宋体" w:cs="宋体" w:hint="eastAsia"/>
                <w:b/>
                <w:bCs/>
              </w:rPr>
              <w:t>；</w:t>
            </w:r>
          </w:p>
          <w:p w14:paraId="7C85FFB2" w14:textId="77777777" w:rsidR="00F07CDD" w:rsidRDefault="001321ED">
            <w:pPr>
              <w:pStyle w:val="a5"/>
              <w:rPr>
                <w:rFonts w:ascii="宋体" w:hAnsi="宋体" w:cs="宋体"/>
                <w:b/>
                <w:bCs/>
              </w:rPr>
            </w:pPr>
            <w:r>
              <w:rPr>
                <w:rFonts w:ascii="宋体" w:hAnsi="宋体" w:cs="宋体" w:hint="eastAsia"/>
                <w:b/>
                <w:bCs/>
              </w:rPr>
              <w:t>（</w:t>
            </w:r>
            <w:r>
              <w:rPr>
                <w:rFonts w:ascii="宋体" w:hAnsi="宋体" w:cs="宋体" w:hint="eastAsia"/>
                <w:b/>
                <w:bCs/>
              </w:rPr>
              <w:t>5</w:t>
            </w:r>
            <w:r>
              <w:rPr>
                <w:rFonts w:ascii="宋体" w:hAnsi="宋体" w:cs="宋体" w:hint="eastAsia"/>
                <w:b/>
                <w:bCs/>
              </w:rPr>
              <w:t>）直流电流：</w:t>
            </w:r>
            <w:r>
              <w:rPr>
                <w:rFonts w:ascii="宋体" w:hAnsi="宋体" w:cs="宋体" w:hint="eastAsia"/>
                <w:b/>
                <w:bCs/>
              </w:rPr>
              <w:t>200mA/20A</w:t>
            </w:r>
            <w:r>
              <w:rPr>
                <w:rFonts w:ascii="宋体" w:hAnsi="宋体" w:cs="宋体" w:hint="eastAsia"/>
                <w:b/>
                <w:bCs/>
              </w:rPr>
              <w:tab/>
            </w:r>
            <w:r>
              <w:rPr>
                <w:rFonts w:ascii="宋体" w:hAnsi="宋体" w:cs="宋体" w:hint="eastAsia"/>
                <w:b/>
                <w:bCs/>
              </w:rPr>
              <w:t>±</w:t>
            </w:r>
            <w:r>
              <w:rPr>
                <w:rFonts w:ascii="宋体" w:hAnsi="宋体" w:cs="宋体" w:hint="eastAsia"/>
                <w:b/>
                <w:bCs/>
              </w:rPr>
              <w:t>(2%+10)</w:t>
            </w:r>
            <w:r>
              <w:rPr>
                <w:rFonts w:ascii="宋体" w:hAnsi="宋体" w:cs="宋体" w:hint="eastAsia"/>
                <w:b/>
                <w:bCs/>
              </w:rPr>
              <w:t>；</w:t>
            </w:r>
          </w:p>
          <w:p w14:paraId="4A03925C" w14:textId="77777777" w:rsidR="00F07CDD" w:rsidRDefault="001321ED">
            <w:pPr>
              <w:snapToGrid w:val="0"/>
              <w:spacing w:line="276" w:lineRule="auto"/>
              <w:contextualSpacing/>
              <w:rPr>
                <w:rFonts w:ascii="宋体" w:hAnsi="宋体" w:cs="宋体"/>
                <w:b/>
                <w:bCs/>
              </w:rPr>
            </w:pPr>
            <w:r>
              <w:rPr>
                <w:rFonts w:ascii="宋体" w:hAnsi="宋体" w:cs="宋体" w:hint="eastAsia"/>
                <w:b/>
                <w:bCs/>
              </w:rPr>
              <w:t>（</w:t>
            </w:r>
            <w:r>
              <w:rPr>
                <w:rFonts w:ascii="宋体" w:hAnsi="宋体" w:cs="宋体" w:hint="eastAsia"/>
                <w:b/>
                <w:bCs/>
              </w:rPr>
              <w:t>6</w:t>
            </w:r>
            <w:r>
              <w:rPr>
                <w:rFonts w:ascii="宋体" w:hAnsi="宋体" w:cs="宋体" w:hint="eastAsia"/>
                <w:b/>
                <w:bCs/>
              </w:rPr>
              <w:t>）直流电压：</w:t>
            </w:r>
            <w:r>
              <w:rPr>
                <w:rFonts w:ascii="宋体" w:hAnsi="宋体" w:cs="宋体" w:hint="eastAsia"/>
                <w:b/>
                <w:bCs/>
              </w:rPr>
              <w:t>2/20/200/1000V</w:t>
            </w:r>
            <w:r>
              <w:rPr>
                <w:rFonts w:ascii="宋体" w:hAnsi="宋体" w:cs="宋体" w:hint="eastAsia"/>
                <w:b/>
                <w:bCs/>
              </w:rPr>
              <w:t>±</w:t>
            </w:r>
            <w:r>
              <w:rPr>
                <w:rFonts w:ascii="宋体" w:hAnsi="宋体" w:cs="宋体" w:hint="eastAsia"/>
                <w:b/>
                <w:bCs/>
              </w:rPr>
              <w:t>(0.5%+5)</w:t>
            </w:r>
            <w:r>
              <w:rPr>
                <w:rFonts w:ascii="宋体" w:hAnsi="宋体" w:cs="宋体" w:hint="eastAsia"/>
                <w:b/>
                <w:bCs/>
              </w:rPr>
              <w:t>；</w:t>
            </w:r>
          </w:p>
          <w:p w14:paraId="70F6E5FA" w14:textId="77777777" w:rsidR="00F07CDD" w:rsidRDefault="001321ED">
            <w:pPr>
              <w:snapToGrid w:val="0"/>
              <w:spacing w:line="276" w:lineRule="auto"/>
              <w:contextualSpacing/>
              <w:rPr>
                <w:rFonts w:ascii="宋体" w:hAnsi="宋体" w:cs="宋体"/>
                <w:b/>
                <w:bCs/>
              </w:rPr>
            </w:pPr>
            <w:r>
              <w:rPr>
                <w:rFonts w:ascii="宋体" w:hAnsi="宋体" w:cs="宋体" w:hint="eastAsia"/>
                <w:b/>
                <w:bCs/>
              </w:rPr>
              <w:t>（</w:t>
            </w:r>
            <w:r>
              <w:rPr>
                <w:rFonts w:ascii="宋体" w:hAnsi="宋体" w:cs="宋体" w:hint="eastAsia"/>
                <w:b/>
                <w:bCs/>
              </w:rPr>
              <w:t>7</w:t>
            </w:r>
            <w:r>
              <w:rPr>
                <w:rFonts w:ascii="宋体" w:hAnsi="宋体" w:cs="宋体" w:hint="eastAsia"/>
                <w:b/>
                <w:bCs/>
              </w:rPr>
              <w:t>）交流电压：</w:t>
            </w:r>
            <w:r>
              <w:rPr>
                <w:rFonts w:ascii="宋体" w:hAnsi="宋体" w:cs="宋体" w:hint="eastAsia"/>
                <w:b/>
                <w:bCs/>
              </w:rPr>
              <w:t>2/700V</w:t>
            </w:r>
            <w:r>
              <w:rPr>
                <w:rFonts w:ascii="宋体" w:hAnsi="宋体" w:cs="宋体" w:hint="eastAsia"/>
                <w:b/>
                <w:bCs/>
              </w:rPr>
              <w:t>±</w:t>
            </w:r>
            <w:r>
              <w:rPr>
                <w:rFonts w:ascii="宋体" w:hAnsi="宋体" w:cs="宋体" w:hint="eastAsia"/>
                <w:b/>
                <w:bCs/>
              </w:rPr>
              <w:t>(1.0%+5)</w:t>
            </w:r>
            <w:r>
              <w:rPr>
                <w:rFonts w:ascii="宋体" w:hAnsi="宋体" w:cs="宋体" w:hint="eastAsia"/>
                <w:b/>
                <w:bCs/>
              </w:rPr>
              <w:t>；</w:t>
            </w:r>
          </w:p>
          <w:p w14:paraId="71F00AE5" w14:textId="77777777" w:rsidR="00F07CDD" w:rsidRDefault="001321ED">
            <w:pPr>
              <w:snapToGrid w:val="0"/>
              <w:spacing w:line="276" w:lineRule="auto"/>
              <w:contextualSpacing/>
              <w:rPr>
                <w:rFonts w:ascii="宋体" w:hAnsi="宋体" w:cs="宋体"/>
                <w:b/>
                <w:bCs/>
              </w:rPr>
            </w:pPr>
            <w:r>
              <w:rPr>
                <w:rFonts w:ascii="宋体" w:hAnsi="宋体" w:cs="宋体" w:hint="eastAsia"/>
                <w:b/>
                <w:bCs/>
              </w:rPr>
              <w:t>（</w:t>
            </w:r>
            <w:r>
              <w:rPr>
                <w:rFonts w:ascii="宋体" w:hAnsi="宋体" w:cs="宋体" w:hint="eastAsia"/>
                <w:b/>
                <w:bCs/>
              </w:rPr>
              <w:t>8</w:t>
            </w:r>
            <w:r>
              <w:rPr>
                <w:rFonts w:ascii="宋体" w:hAnsi="宋体" w:cs="宋体" w:hint="eastAsia"/>
                <w:b/>
                <w:bCs/>
              </w:rPr>
              <w:t>）温度：</w:t>
            </w:r>
            <w:r>
              <w:rPr>
                <w:rFonts w:ascii="宋体" w:hAnsi="宋体" w:cs="宋体" w:hint="eastAsia"/>
                <w:b/>
                <w:bCs/>
              </w:rPr>
              <w:t>40~1000</w:t>
            </w:r>
            <w:r>
              <w:rPr>
                <w:rFonts w:ascii="宋体" w:hAnsi="宋体" w:cs="宋体" w:hint="eastAsia"/>
                <w:b/>
                <w:bCs/>
              </w:rPr>
              <w:t>℃±</w:t>
            </w:r>
            <w:r>
              <w:rPr>
                <w:rFonts w:ascii="宋体" w:hAnsi="宋体" w:cs="宋体" w:hint="eastAsia"/>
                <w:b/>
                <w:bCs/>
              </w:rPr>
              <w:t>(1.0%+3)</w:t>
            </w:r>
            <w:r>
              <w:rPr>
                <w:rFonts w:ascii="宋体" w:hAnsi="宋体" w:cs="宋体" w:hint="eastAsia"/>
                <w:b/>
                <w:bCs/>
              </w:rPr>
              <w:t>；</w:t>
            </w:r>
          </w:p>
          <w:p w14:paraId="47D183AF" w14:textId="77777777" w:rsidR="00F07CDD" w:rsidRDefault="001321ED">
            <w:pPr>
              <w:snapToGrid w:val="0"/>
              <w:spacing w:line="276" w:lineRule="auto"/>
              <w:contextualSpacing/>
              <w:rPr>
                <w:rFonts w:ascii="宋体" w:hAnsi="宋体" w:cs="宋体"/>
                <w:b/>
                <w:bCs/>
              </w:rPr>
            </w:pPr>
            <w:r>
              <w:rPr>
                <w:rFonts w:ascii="宋体" w:hAnsi="宋体" w:cs="宋体" w:hint="eastAsia"/>
                <w:b/>
                <w:bCs/>
              </w:rPr>
              <w:t>（</w:t>
            </w:r>
            <w:r>
              <w:rPr>
                <w:rFonts w:ascii="宋体" w:hAnsi="宋体" w:cs="宋体" w:hint="eastAsia"/>
                <w:b/>
                <w:bCs/>
              </w:rPr>
              <w:t>9</w:t>
            </w:r>
            <w:r>
              <w:rPr>
                <w:rFonts w:ascii="宋体" w:hAnsi="宋体" w:cs="宋体" w:hint="eastAsia"/>
                <w:b/>
                <w:bCs/>
              </w:rPr>
              <w:t>）电阻</w:t>
            </w:r>
            <w:r>
              <w:rPr>
                <w:rFonts w:ascii="宋体" w:hAnsi="宋体" w:cs="宋体" w:hint="eastAsia"/>
                <w:b/>
                <w:bCs/>
              </w:rPr>
              <w:t>20</w:t>
            </w:r>
            <w:r>
              <w:rPr>
                <w:rFonts w:ascii="宋体" w:hAnsi="宋体" w:cs="宋体" w:hint="eastAsia"/>
                <w:b/>
                <w:bCs/>
              </w:rPr>
              <w:t>Ω</w:t>
            </w:r>
            <w:r>
              <w:rPr>
                <w:rFonts w:ascii="宋体" w:hAnsi="宋体" w:cs="宋体" w:hint="eastAsia"/>
                <w:b/>
                <w:bCs/>
              </w:rPr>
              <w:t>/200</w:t>
            </w:r>
            <w:r>
              <w:rPr>
                <w:rFonts w:ascii="宋体" w:hAnsi="宋体" w:cs="宋体" w:hint="eastAsia"/>
                <w:b/>
                <w:bCs/>
              </w:rPr>
              <w:t>Ω</w:t>
            </w:r>
            <w:r>
              <w:rPr>
                <w:rFonts w:ascii="宋体" w:hAnsi="宋体" w:cs="宋体" w:hint="eastAsia"/>
                <w:b/>
                <w:bCs/>
              </w:rPr>
              <w:t>/2K</w:t>
            </w:r>
            <w:r>
              <w:rPr>
                <w:rFonts w:ascii="宋体" w:hAnsi="宋体" w:cs="宋体" w:hint="eastAsia"/>
                <w:b/>
                <w:bCs/>
              </w:rPr>
              <w:t>Ω</w:t>
            </w:r>
            <w:r>
              <w:rPr>
                <w:rFonts w:ascii="宋体" w:hAnsi="宋体" w:cs="宋体" w:hint="eastAsia"/>
                <w:b/>
                <w:bCs/>
              </w:rPr>
              <w:t>/20K</w:t>
            </w:r>
            <w:r>
              <w:rPr>
                <w:rFonts w:ascii="宋体" w:hAnsi="宋体" w:cs="宋体" w:hint="eastAsia"/>
                <w:b/>
                <w:bCs/>
              </w:rPr>
              <w:t>Ω</w:t>
            </w:r>
            <w:r>
              <w:rPr>
                <w:rFonts w:ascii="宋体" w:hAnsi="宋体" w:cs="宋体" w:hint="eastAsia"/>
                <w:b/>
                <w:bCs/>
              </w:rPr>
              <w:t>/</w:t>
            </w:r>
            <w:r>
              <w:rPr>
                <w:rFonts w:ascii="宋体" w:hAnsi="宋体" w:cs="宋体" w:hint="eastAsia"/>
                <w:b/>
                <w:bCs/>
              </w:rPr>
              <w:t>200K</w:t>
            </w:r>
            <w:r>
              <w:rPr>
                <w:rFonts w:ascii="宋体" w:hAnsi="宋体" w:cs="宋体" w:hint="eastAsia"/>
                <w:b/>
                <w:bCs/>
              </w:rPr>
              <w:t>Ω</w:t>
            </w:r>
            <w:r>
              <w:rPr>
                <w:rFonts w:ascii="宋体" w:hAnsi="宋体" w:cs="宋体" w:hint="eastAsia"/>
                <w:b/>
                <w:bCs/>
              </w:rPr>
              <w:t>/20M</w:t>
            </w:r>
            <w:r>
              <w:rPr>
                <w:rFonts w:ascii="宋体" w:hAnsi="宋体" w:cs="宋体" w:hint="eastAsia"/>
                <w:b/>
                <w:bCs/>
              </w:rPr>
              <w:t>Ω</w:t>
            </w:r>
            <w:r>
              <w:rPr>
                <w:rFonts w:ascii="宋体" w:hAnsi="宋体" w:cs="宋体" w:hint="eastAsia"/>
                <w:b/>
                <w:bCs/>
              </w:rPr>
              <w:t>/200MQ</w:t>
            </w:r>
            <w:r>
              <w:rPr>
                <w:rFonts w:ascii="宋体" w:hAnsi="宋体" w:cs="宋体" w:hint="eastAsia"/>
                <w:b/>
                <w:bCs/>
              </w:rPr>
              <w:t>±</w:t>
            </w:r>
            <w:r>
              <w:rPr>
                <w:rFonts w:ascii="宋体" w:hAnsi="宋体" w:cs="宋体" w:hint="eastAsia"/>
                <w:b/>
                <w:bCs/>
              </w:rPr>
              <w:t>(1.0%+1)</w:t>
            </w:r>
            <w:r>
              <w:rPr>
                <w:rFonts w:ascii="宋体" w:hAnsi="宋体" w:cs="宋体" w:hint="eastAsia"/>
                <w:b/>
                <w:bCs/>
              </w:rPr>
              <w:t>。</w:t>
            </w:r>
          </w:p>
          <w:p w14:paraId="59348617" w14:textId="77777777" w:rsidR="00F07CDD" w:rsidRDefault="001321ED">
            <w:pPr>
              <w:snapToGrid w:val="0"/>
              <w:spacing w:line="276" w:lineRule="auto"/>
              <w:contextualSpacing/>
              <w:rPr>
                <w:rFonts w:ascii="宋体" w:hAnsi="宋体" w:cs="宋体"/>
                <w:b/>
                <w:bCs/>
              </w:rPr>
            </w:pPr>
            <w:r>
              <w:rPr>
                <w:rFonts w:ascii="宋体" w:hAnsi="宋体" w:cs="宋体" w:hint="eastAsia"/>
                <w:b/>
                <w:bCs/>
              </w:rPr>
              <w:t>3.4.8</w:t>
            </w:r>
            <w:r>
              <w:rPr>
                <w:rFonts w:ascii="宋体" w:hAnsi="宋体" w:cs="宋体" w:hint="eastAsia"/>
                <w:b/>
                <w:bCs/>
              </w:rPr>
              <w:t>电流</w:t>
            </w:r>
            <w:proofErr w:type="gramStart"/>
            <w:r>
              <w:rPr>
                <w:rFonts w:ascii="宋体" w:hAnsi="宋体" w:cs="宋体" w:hint="eastAsia"/>
                <w:b/>
                <w:bCs/>
              </w:rPr>
              <w:t>钳</w:t>
            </w:r>
            <w:proofErr w:type="gramEnd"/>
          </w:p>
          <w:p w14:paraId="51B56640" w14:textId="77777777" w:rsidR="00F07CDD" w:rsidRDefault="001321ED">
            <w:pPr>
              <w:snapToGrid w:val="0"/>
              <w:spacing w:line="276" w:lineRule="auto"/>
              <w:contextualSpacing/>
              <w:rPr>
                <w:rFonts w:ascii="宋体" w:hAnsi="宋体" w:cs="宋体"/>
                <w:b/>
                <w:bCs/>
              </w:rPr>
            </w:pPr>
            <w:r>
              <w:rPr>
                <w:rFonts w:ascii="宋体" w:hAnsi="宋体" w:cs="宋体" w:hint="eastAsia"/>
                <w:b/>
                <w:bCs/>
              </w:rPr>
              <w:t>（</w:t>
            </w:r>
            <w:r>
              <w:rPr>
                <w:rFonts w:ascii="宋体" w:hAnsi="宋体" w:cs="宋体" w:hint="eastAsia"/>
                <w:b/>
                <w:bCs/>
              </w:rPr>
              <w:t>1</w:t>
            </w:r>
            <w:r>
              <w:rPr>
                <w:rFonts w:ascii="宋体" w:hAnsi="宋体" w:cs="宋体" w:hint="eastAsia"/>
                <w:b/>
                <w:bCs/>
              </w:rPr>
              <w:t>）液晶显示屏，最大读数</w:t>
            </w:r>
            <w:r>
              <w:rPr>
                <w:rFonts w:ascii="宋体" w:hAnsi="宋体" w:cs="宋体" w:hint="eastAsia"/>
                <w:b/>
                <w:bCs/>
              </w:rPr>
              <w:t>5999</w:t>
            </w:r>
            <w:r>
              <w:rPr>
                <w:rFonts w:ascii="宋体" w:hAnsi="宋体" w:cs="宋体" w:hint="eastAsia"/>
                <w:b/>
                <w:bCs/>
              </w:rPr>
              <w:t>；</w:t>
            </w:r>
          </w:p>
          <w:p w14:paraId="73516A8A" w14:textId="77777777" w:rsidR="00F07CDD" w:rsidRDefault="001321ED">
            <w:pPr>
              <w:snapToGrid w:val="0"/>
              <w:spacing w:line="276" w:lineRule="auto"/>
              <w:contextualSpacing/>
              <w:rPr>
                <w:rFonts w:ascii="宋体" w:hAnsi="宋体" w:cs="宋体"/>
                <w:b/>
                <w:bCs/>
              </w:rPr>
            </w:pPr>
            <w:r>
              <w:rPr>
                <w:rFonts w:ascii="宋体" w:hAnsi="宋体" w:cs="宋体" w:hint="eastAsia"/>
                <w:b/>
                <w:bCs/>
              </w:rPr>
              <w:t>（</w:t>
            </w:r>
            <w:r>
              <w:rPr>
                <w:rFonts w:ascii="宋体" w:hAnsi="宋体" w:cs="宋体" w:hint="eastAsia"/>
                <w:b/>
                <w:bCs/>
              </w:rPr>
              <w:t>2</w:t>
            </w:r>
            <w:r>
              <w:rPr>
                <w:rFonts w:ascii="宋体" w:hAnsi="宋体" w:cs="宋体" w:hint="eastAsia"/>
                <w:b/>
                <w:bCs/>
              </w:rPr>
              <w:t>）主要特性：交流</w:t>
            </w:r>
            <w:r>
              <w:rPr>
                <w:rFonts w:ascii="宋体" w:hAnsi="宋体" w:cs="宋体" w:hint="eastAsia"/>
                <w:b/>
                <w:bCs/>
              </w:rPr>
              <w:t xml:space="preserve"> / </w:t>
            </w:r>
            <w:r>
              <w:rPr>
                <w:rFonts w:ascii="宋体" w:hAnsi="宋体" w:cs="宋体" w:hint="eastAsia"/>
                <w:b/>
                <w:bCs/>
              </w:rPr>
              <w:t>直流电压，交流</w:t>
            </w:r>
            <w:r>
              <w:rPr>
                <w:rFonts w:ascii="宋体" w:hAnsi="宋体" w:cs="宋体" w:hint="eastAsia"/>
                <w:b/>
                <w:bCs/>
              </w:rPr>
              <w:t xml:space="preserve">/ </w:t>
            </w:r>
            <w:r>
              <w:rPr>
                <w:rFonts w:ascii="宋体" w:hAnsi="宋体" w:cs="宋体" w:hint="eastAsia"/>
                <w:b/>
                <w:bCs/>
              </w:rPr>
              <w:t>直流电流，电阻，频率，占空比，</w:t>
            </w:r>
          </w:p>
          <w:p w14:paraId="4DAB6915" w14:textId="77777777" w:rsidR="00F07CDD" w:rsidRDefault="001321ED">
            <w:pPr>
              <w:snapToGrid w:val="0"/>
              <w:spacing w:line="276" w:lineRule="auto"/>
              <w:contextualSpacing/>
              <w:rPr>
                <w:rFonts w:ascii="宋体" w:hAnsi="宋体" w:cs="宋体"/>
                <w:b/>
                <w:bCs/>
              </w:rPr>
            </w:pPr>
            <w:r>
              <w:rPr>
                <w:rFonts w:ascii="宋体" w:hAnsi="宋体" w:cs="宋体" w:hint="eastAsia"/>
                <w:b/>
                <w:bCs/>
              </w:rPr>
              <w:t>（</w:t>
            </w:r>
            <w:r>
              <w:rPr>
                <w:rFonts w:ascii="宋体" w:hAnsi="宋体" w:cs="宋体" w:hint="eastAsia"/>
                <w:b/>
                <w:bCs/>
              </w:rPr>
              <w:t>3</w:t>
            </w:r>
            <w:r>
              <w:rPr>
                <w:rFonts w:ascii="宋体" w:hAnsi="宋体" w:cs="宋体" w:hint="eastAsia"/>
                <w:b/>
                <w:bCs/>
              </w:rPr>
              <w:t>）</w:t>
            </w:r>
            <w:r>
              <w:rPr>
                <w:rFonts w:ascii="宋体" w:hAnsi="宋体" w:cs="宋体" w:hint="eastAsia"/>
                <w:b/>
                <w:bCs/>
              </w:rPr>
              <w:t>电容，通断，二极管测试功能；</w:t>
            </w:r>
          </w:p>
          <w:p w14:paraId="146DDA0B" w14:textId="77777777" w:rsidR="00F07CDD" w:rsidRDefault="001321ED">
            <w:pPr>
              <w:snapToGrid w:val="0"/>
              <w:spacing w:line="276" w:lineRule="auto"/>
              <w:contextualSpacing/>
              <w:rPr>
                <w:rFonts w:ascii="宋体" w:hAnsi="宋体" w:cs="宋体"/>
                <w:b/>
                <w:bCs/>
              </w:rPr>
            </w:pPr>
            <w:r>
              <w:rPr>
                <w:rFonts w:ascii="宋体" w:hAnsi="宋体" w:cs="宋体" w:hint="eastAsia"/>
                <w:b/>
                <w:bCs/>
              </w:rPr>
              <w:t>（</w:t>
            </w:r>
            <w:r>
              <w:rPr>
                <w:rFonts w:ascii="宋体" w:hAnsi="宋体" w:cs="宋体" w:hint="eastAsia"/>
                <w:b/>
                <w:bCs/>
              </w:rPr>
              <w:t>4</w:t>
            </w:r>
            <w:r>
              <w:rPr>
                <w:rFonts w:ascii="宋体" w:hAnsi="宋体" w:cs="宋体" w:hint="eastAsia"/>
                <w:b/>
                <w:bCs/>
              </w:rPr>
              <w:t>）</w:t>
            </w:r>
            <w:r>
              <w:rPr>
                <w:rFonts w:ascii="宋体" w:hAnsi="宋体" w:cs="宋体" w:hint="eastAsia"/>
                <w:b/>
                <w:bCs/>
              </w:rPr>
              <w:t>具有非接触测电功能，数据保持，屏幕背光，手电功能，全量程过载保护等特点。</w:t>
            </w:r>
          </w:p>
          <w:p w14:paraId="090C6603" w14:textId="77777777" w:rsidR="00F07CDD" w:rsidRDefault="001321ED">
            <w:pPr>
              <w:snapToGrid w:val="0"/>
              <w:spacing w:line="276" w:lineRule="auto"/>
              <w:contextualSpacing/>
              <w:rPr>
                <w:rFonts w:ascii="宋体" w:hAnsi="宋体" w:cs="宋体"/>
                <w:b/>
                <w:bCs/>
              </w:rPr>
            </w:pPr>
            <w:r>
              <w:rPr>
                <w:rFonts w:ascii="宋体" w:hAnsi="宋体" w:cs="宋体" w:hint="eastAsia"/>
                <w:b/>
                <w:bCs/>
              </w:rPr>
              <w:t>3.4.9</w:t>
            </w:r>
            <w:r>
              <w:rPr>
                <w:rFonts w:ascii="宋体" w:hAnsi="宋体" w:cs="宋体" w:hint="eastAsia"/>
                <w:b/>
                <w:bCs/>
              </w:rPr>
              <w:t>绝缘测试仪</w:t>
            </w:r>
          </w:p>
          <w:p w14:paraId="131BF9EC" w14:textId="77777777" w:rsidR="00F07CDD" w:rsidRDefault="001321ED">
            <w:pPr>
              <w:snapToGrid w:val="0"/>
              <w:spacing w:line="276" w:lineRule="auto"/>
              <w:contextualSpacing/>
              <w:rPr>
                <w:rFonts w:ascii="宋体" w:hAnsi="宋体" w:cs="宋体"/>
                <w:b/>
                <w:bCs/>
              </w:rPr>
            </w:pPr>
            <w:r>
              <w:rPr>
                <w:rFonts w:ascii="宋体" w:hAnsi="宋体" w:cs="宋体" w:hint="eastAsia"/>
                <w:b/>
                <w:bCs/>
              </w:rPr>
              <w:t>(1)2.5</w:t>
            </w:r>
            <w:r>
              <w:rPr>
                <w:rFonts w:ascii="宋体" w:hAnsi="宋体" w:cs="宋体" w:hint="eastAsia"/>
                <w:b/>
                <w:bCs/>
              </w:rPr>
              <w:t>倍快速绝缘电阻测量（输出电压：</w:t>
            </w:r>
            <w:r>
              <w:rPr>
                <w:rFonts w:ascii="宋体" w:hAnsi="宋体" w:cs="宋体" w:hint="eastAsia"/>
                <w:b/>
                <w:bCs/>
              </w:rPr>
              <w:t>100V/125V/250V/500V/1000V</w:t>
            </w:r>
            <w:r>
              <w:rPr>
                <w:rFonts w:ascii="宋体" w:hAnsi="宋体" w:cs="宋体" w:hint="eastAsia"/>
                <w:b/>
                <w:bCs/>
              </w:rPr>
              <w:t>；短路电流＜</w:t>
            </w:r>
            <w:r>
              <w:rPr>
                <w:rFonts w:ascii="宋体" w:hAnsi="宋体" w:cs="宋体" w:hint="eastAsia"/>
                <w:b/>
                <w:bCs/>
              </w:rPr>
              <w:t>2mA</w:t>
            </w:r>
            <w:r>
              <w:rPr>
                <w:rFonts w:ascii="宋体" w:hAnsi="宋体" w:cs="宋体" w:hint="eastAsia"/>
                <w:b/>
                <w:bCs/>
              </w:rPr>
              <w:t>）</w:t>
            </w:r>
            <w:r>
              <w:rPr>
                <w:rFonts w:ascii="宋体" w:hAnsi="宋体" w:cs="宋体" w:hint="eastAsia"/>
                <w:b/>
                <w:bCs/>
              </w:rPr>
              <w:t>;</w:t>
            </w:r>
          </w:p>
          <w:p w14:paraId="1E0E1E8D" w14:textId="77777777" w:rsidR="00F07CDD" w:rsidRDefault="001321ED">
            <w:pPr>
              <w:snapToGrid w:val="0"/>
              <w:spacing w:line="276" w:lineRule="auto"/>
              <w:contextualSpacing/>
              <w:rPr>
                <w:rFonts w:ascii="宋体" w:hAnsi="宋体" w:cs="宋体"/>
                <w:b/>
                <w:bCs/>
              </w:rPr>
            </w:pPr>
            <w:r>
              <w:rPr>
                <w:rFonts w:ascii="宋体" w:hAnsi="宋体" w:cs="宋体" w:hint="eastAsia"/>
                <w:b/>
                <w:bCs/>
              </w:rPr>
              <w:t>(2)</w:t>
            </w:r>
            <w:r>
              <w:rPr>
                <w:rFonts w:ascii="宋体" w:hAnsi="宋体" w:cs="宋体" w:hint="eastAsia"/>
                <w:b/>
                <w:bCs/>
              </w:rPr>
              <w:t>绝缘测量（范围</w:t>
            </w:r>
            <w:r>
              <w:rPr>
                <w:rFonts w:ascii="宋体" w:hAnsi="宋体" w:cs="宋体" w:hint="eastAsia"/>
                <w:b/>
                <w:bCs/>
              </w:rPr>
              <w:t>:0.10M</w:t>
            </w:r>
            <w:r>
              <w:rPr>
                <w:rFonts w:ascii="宋体" w:hAnsi="宋体" w:cs="宋体" w:hint="eastAsia"/>
                <w:b/>
                <w:bCs/>
              </w:rPr>
              <w:t>Ω</w:t>
            </w:r>
            <w:r>
              <w:rPr>
                <w:rFonts w:ascii="宋体" w:hAnsi="宋体" w:cs="宋体" w:hint="eastAsia"/>
                <w:b/>
                <w:bCs/>
              </w:rPr>
              <w:t>~4000M</w:t>
            </w:r>
            <w:r>
              <w:rPr>
                <w:rFonts w:ascii="宋体" w:hAnsi="宋体" w:cs="宋体" w:hint="eastAsia"/>
                <w:b/>
                <w:bCs/>
              </w:rPr>
              <w:t>Ω），交直流电压测量（测量范围</w:t>
            </w:r>
            <w:r>
              <w:rPr>
                <w:rFonts w:ascii="宋体" w:hAnsi="宋体" w:cs="宋体" w:hint="eastAsia"/>
                <w:b/>
                <w:bCs/>
              </w:rPr>
              <w:t>:30.0V~600V</w:t>
            </w:r>
            <w:r>
              <w:rPr>
                <w:rFonts w:ascii="宋体" w:hAnsi="宋体" w:cs="宋体" w:hint="eastAsia"/>
                <w:b/>
                <w:bCs/>
              </w:rPr>
              <w:t>）</w:t>
            </w:r>
            <w:r>
              <w:rPr>
                <w:rFonts w:ascii="宋体" w:hAnsi="宋体" w:cs="宋体" w:hint="eastAsia"/>
                <w:b/>
                <w:bCs/>
              </w:rPr>
              <w:t xml:space="preserve">; </w:t>
            </w:r>
          </w:p>
          <w:p w14:paraId="32D0B7B1" w14:textId="77777777" w:rsidR="00F07CDD" w:rsidRDefault="001321ED">
            <w:pPr>
              <w:snapToGrid w:val="0"/>
              <w:spacing w:line="276" w:lineRule="auto"/>
              <w:contextualSpacing/>
              <w:rPr>
                <w:rFonts w:ascii="宋体" w:hAnsi="宋体" w:cs="宋体"/>
                <w:b/>
                <w:bCs/>
              </w:rPr>
            </w:pPr>
            <w:r>
              <w:rPr>
                <w:rFonts w:ascii="宋体" w:hAnsi="宋体" w:cs="宋体" w:hint="eastAsia"/>
                <w:b/>
                <w:bCs/>
              </w:rPr>
              <w:t>(3)</w:t>
            </w:r>
            <w:r>
              <w:rPr>
                <w:rFonts w:ascii="宋体" w:hAnsi="宋体" w:cs="宋体" w:hint="eastAsia"/>
                <w:b/>
                <w:bCs/>
              </w:rPr>
              <w:t>自动</w:t>
            </w:r>
            <w:r>
              <w:rPr>
                <w:rFonts w:ascii="宋体" w:hAnsi="宋体" w:cs="宋体" w:hint="eastAsia"/>
                <w:b/>
                <w:bCs/>
              </w:rPr>
              <w:t>DAR</w:t>
            </w:r>
            <w:r>
              <w:rPr>
                <w:rFonts w:ascii="宋体" w:hAnsi="宋体" w:cs="宋体" w:hint="eastAsia"/>
                <w:b/>
                <w:bCs/>
              </w:rPr>
              <w:t>和</w:t>
            </w:r>
            <w:r>
              <w:rPr>
                <w:rFonts w:ascii="宋体" w:hAnsi="宋体" w:cs="宋体" w:hint="eastAsia"/>
                <w:b/>
                <w:bCs/>
              </w:rPr>
              <w:t>PI</w:t>
            </w:r>
            <w:r>
              <w:rPr>
                <w:rFonts w:ascii="宋体" w:hAnsi="宋体" w:cs="宋体" w:hint="eastAsia"/>
                <w:b/>
                <w:bCs/>
              </w:rPr>
              <w:t>（当进行连续绝缘测量且时间满足时，自动运算结果，手动切换显示值</w:t>
            </w:r>
            <w:r>
              <w:rPr>
                <w:rFonts w:ascii="宋体" w:hAnsi="宋体" w:cs="宋体" w:hint="eastAsia"/>
                <w:b/>
                <w:bCs/>
              </w:rPr>
              <w:t>) ;</w:t>
            </w:r>
          </w:p>
          <w:p w14:paraId="77AE7056" w14:textId="77777777" w:rsidR="00F07CDD" w:rsidRDefault="001321ED">
            <w:pPr>
              <w:snapToGrid w:val="0"/>
              <w:spacing w:line="276" w:lineRule="auto"/>
              <w:contextualSpacing/>
              <w:rPr>
                <w:rFonts w:ascii="宋体" w:hAnsi="宋体" w:cs="宋体"/>
                <w:b/>
                <w:bCs/>
              </w:rPr>
            </w:pPr>
            <w:r>
              <w:rPr>
                <w:rFonts w:ascii="宋体" w:hAnsi="宋体" w:cs="宋体" w:hint="eastAsia"/>
                <w:b/>
                <w:bCs/>
              </w:rPr>
              <w:t>(4)</w:t>
            </w:r>
            <w:r>
              <w:rPr>
                <w:rFonts w:ascii="宋体" w:hAnsi="宋体" w:cs="宋体" w:hint="eastAsia"/>
                <w:b/>
                <w:bCs/>
              </w:rPr>
              <w:t>自动放电（当停止绝缘电</w:t>
            </w:r>
            <w:r>
              <w:rPr>
                <w:rFonts w:ascii="宋体" w:hAnsi="宋体" w:cs="宋体" w:hint="eastAsia"/>
                <w:b/>
                <w:bCs/>
              </w:rPr>
              <w:t>阻测量时，仪器自动把高压泄掉，保证安全）</w:t>
            </w:r>
            <w:r>
              <w:rPr>
                <w:rFonts w:ascii="宋体" w:hAnsi="宋体" w:cs="宋体" w:hint="eastAsia"/>
                <w:b/>
                <w:bCs/>
              </w:rPr>
              <w:t xml:space="preserve">; </w:t>
            </w:r>
          </w:p>
          <w:p w14:paraId="6EB1771B" w14:textId="77777777" w:rsidR="00F07CDD" w:rsidRDefault="001321ED">
            <w:pPr>
              <w:snapToGrid w:val="0"/>
              <w:spacing w:line="276" w:lineRule="auto"/>
              <w:contextualSpacing/>
              <w:rPr>
                <w:rFonts w:ascii="宋体" w:hAnsi="宋体" w:cs="宋体"/>
                <w:b/>
                <w:bCs/>
              </w:rPr>
            </w:pPr>
            <w:r>
              <w:rPr>
                <w:rFonts w:ascii="宋体" w:hAnsi="宋体" w:cs="宋体" w:hint="eastAsia"/>
                <w:b/>
                <w:bCs/>
              </w:rPr>
              <w:t>(5)</w:t>
            </w:r>
            <w:r>
              <w:rPr>
                <w:rFonts w:ascii="宋体" w:hAnsi="宋体" w:cs="宋体" w:hint="eastAsia"/>
                <w:b/>
                <w:bCs/>
              </w:rPr>
              <w:t>具有</w:t>
            </w:r>
            <w:r>
              <w:rPr>
                <w:rFonts w:ascii="宋体" w:hAnsi="宋体" w:cs="宋体" w:hint="eastAsia"/>
                <w:b/>
                <w:bCs/>
              </w:rPr>
              <w:t>连续测量、比较测量、定时测量、遥控表笔测量功能</w:t>
            </w:r>
            <w:r>
              <w:rPr>
                <w:rFonts w:ascii="宋体" w:hAnsi="宋体" w:cs="宋体" w:hint="eastAsia"/>
                <w:b/>
                <w:bCs/>
              </w:rPr>
              <w:t>;</w:t>
            </w:r>
          </w:p>
          <w:p w14:paraId="6E1F55C8" w14:textId="77777777" w:rsidR="00F07CDD" w:rsidRDefault="001321ED">
            <w:pPr>
              <w:snapToGrid w:val="0"/>
              <w:spacing w:line="276" w:lineRule="auto"/>
              <w:contextualSpacing/>
              <w:rPr>
                <w:rFonts w:ascii="宋体" w:hAnsi="宋体" w:cs="宋体"/>
                <w:b/>
                <w:bCs/>
              </w:rPr>
            </w:pPr>
            <w:r>
              <w:rPr>
                <w:rFonts w:ascii="宋体" w:hAnsi="宋体" w:cs="宋体" w:hint="eastAsia"/>
                <w:b/>
                <w:bCs/>
              </w:rPr>
              <w:t>(6)</w:t>
            </w:r>
            <w:r>
              <w:rPr>
                <w:rFonts w:ascii="宋体" w:hAnsi="宋体" w:cs="宋体" w:hint="eastAsia"/>
                <w:b/>
                <w:bCs/>
              </w:rPr>
              <w:t>安全锁（绝缘测量或低阻测量模式下，</w:t>
            </w:r>
            <w:r>
              <w:rPr>
                <w:rFonts w:ascii="宋体" w:hAnsi="宋体" w:cs="宋体" w:hint="eastAsia"/>
                <w:b/>
                <w:bCs/>
              </w:rPr>
              <w:t>TEST</w:t>
            </w:r>
            <w:r>
              <w:rPr>
                <w:rFonts w:ascii="宋体" w:hAnsi="宋体" w:cs="宋体" w:hint="eastAsia"/>
                <w:b/>
                <w:bCs/>
              </w:rPr>
              <w:t>键可以旋转并锁定</w:t>
            </w:r>
            <w:r>
              <w:rPr>
                <w:rFonts w:ascii="宋体" w:hAnsi="宋体" w:cs="宋体" w:hint="eastAsia"/>
                <w:b/>
                <w:bCs/>
              </w:rPr>
              <w:t>) ;</w:t>
            </w:r>
          </w:p>
          <w:p w14:paraId="00D660AF" w14:textId="77777777" w:rsidR="00F07CDD" w:rsidRDefault="001321ED">
            <w:pPr>
              <w:snapToGrid w:val="0"/>
              <w:spacing w:line="276" w:lineRule="auto"/>
              <w:contextualSpacing/>
              <w:rPr>
                <w:rFonts w:ascii="宋体" w:hAnsi="宋体" w:cs="宋体"/>
                <w:b/>
                <w:bCs/>
              </w:rPr>
            </w:pPr>
            <w:r>
              <w:rPr>
                <w:rFonts w:ascii="宋体" w:hAnsi="宋体" w:cs="宋体" w:hint="eastAsia"/>
                <w:b/>
                <w:bCs/>
              </w:rPr>
              <w:t>(7)</w:t>
            </w:r>
            <w:r>
              <w:rPr>
                <w:rFonts w:ascii="宋体" w:hAnsi="宋体" w:cs="宋体" w:hint="eastAsia"/>
                <w:b/>
                <w:bCs/>
              </w:rPr>
              <w:t>具有</w:t>
            </w:r>
            <w:r>
              <w:rPr>
                <w:rFonts w:ascii="宋体" w:hAnsi="宋体" w:cs="宋体" w:hint="eastAsia"/>
                <w:b/>
                <w:bCs/>
              </w:rPr>
              <w:t>外部带电检测功能（端口带电≥</w:t>
            </w:r>
            <w:r>
              <w:rPr>
                <w:rFonts w:ascii="宋体" w:hAnsi="宋体" w:cs="宋体" w:hint="eastAsia"/>
                <w:b/>
                <w:bCs/>
              </w:rPr>
              <w:t>25V</w:t>
            </w:r>
            <w:r>
              <w:rPr>
                <w:rFonts w:ascii="宋体" w:hAnsi="宋体" w:cs="宋体" w:hint="eastAsia"/>
                <w:b/>
                <w:bCs/>
              </w:rPr>
              <w:t>，蜂鸣）</w:t>
            </w:r>
            <w:r>
              <w:rPr>
                <w:rFonts w:ascii="宋体" w:hAnsi="宋体" w:cs="宋体" w:hint="eastAsia"/>
                <w:b/>
                <w:bCs/>
              </w:rPr>
              <w:t>;</w:t>
            </w:r>
          </w:p>
          <w:p w14:paraId="2E210D5E" w14:textId="77777777" w:rsidR="00F07CDD" w:rsidRDefault="001321ED">
            <w:pPr>
              <w:snapToGrid w:val="0"/>
              <w:spacing w:line="276" w:lineRule="auto"/>
              <w:contextualSpacing/>
              <w:rPr>
                <w:rFonts w:ascii="宋体" w:hAnsi="宋体" w:cs="宋体"/>
                <w:b/>
                <w:bCs/>
              </w:rPr>
            </w:pPr>
            <w:r>
              <w:rPr>
                <w:rFonts w:ascii="宋体" w:hAnsi="宋体" w:cs="宋体" w:hint="eastAsia"/>
                <w:b/>
                <w:bCs/>
              </w:rPr>
              <w:lastRenderedPageBreak/>
              <w:t>(8)USB</w:t>
            </w:r>
            <w:proofErr w:type="gramStart"/>
            <w:r>
              <w:rPr>
                <w:rFonts w:ascii="宋体" w:hAnsi="宋体" w:cs="宋体" w:hint="eastAsia"/>
                <w:b/>
                <w:bCs/>
              </w:rPr>
              <w:t>和蓝牙</w:t>
            </w:r>
            <w:proofErr w:type="gramEnd"/>
            <w:r>
              <w:rPr>
                <w:rFonts w:ascii="宋体" w:hAnsi="宋体" w:cs="宋体" w:hint="eastAsia"/>
                <w:b/>
                <w:bCs/>
              </w:rPr>
              <w:t>App</w:t>
            </w:r>
            <w:r>
              <w:rPr>
                <w:rFonts w:ascii="宋体" w:hAnsi="宋体" w:cs="宋体" w:hint="eastAsia"/>
                <w:b/>
                <w:bCs/>
              </w:rPr>
              <w:t>数据传输（</w:t>
            </w:r>
            <w:r>
              <w:rPr>
                <w:rFonts w:ascii="宋体" w:hAnsi="宋体" w:cs="宋体" w:hint="eastAsia"/>
                <w:b/>
                <w:bCs/>
              </w:rPr>
              <w:t>Type-C</w:t>
            </w:r>
            <w:r>
              <w:rPr>
                <w:rFonts w:ascii="宋体" w:hAnsi="宋体" w:cs="宋体" w:hint="eastAsia"/>
                <w:b/>
                <w:bCs/>
              </w:rPr>
              <w:t>接口）</w:t>
            </w:r>
            <w:r>
              <w:rPr>
                <w:rFonts w:ascii="宋体" w:hAnsi="宋体" w:cs="宋体" w:hint="eastAsia"/>
                <w:b/>
                <w:bCs/>
              </w:rPr>
              <w:t xml:space="preserve">; </w:t>
            </w:r>
          </w:p>
          <w:p w14:paraId="3DCD4930" w14:textId="77777777" w:rsidR="00F07CDD" w:rsidRDefault="001321ED">
            <w:pPr>
              <w:snapToGrid w:val="0"/>
              <w:spacing w:line="276" w:lineRule="auto"/>
              <w:contextualSpacing/>
              <w:rPr>
                <w:rFonts w:ascii="宋体" w:hAnsi="宋体" w:cs="宋体"/>
                <w:b/>
                <w:bCs/>
              </w:rPr>
            </w:pPr>
            <w:r>
              <w:rPr>
                <w:rFonts w:ascii="宋体" w:hAnsi="宋体" w:cs="宋体" w:hint="eastAsia"/>
                <w:b/>
                <w:bCs/>
              </w:rPr>
              <w:t>(9)</w:t>
            </w:r>
            <w:r>
              <w:rPr>
                <w:rFonts w:ascii="宋体" w:hAnsi="宋体" w:cs="宋体" w:hint="eastAsia"/>
                <w:b/>
                <w:bCs/>
              </w:rPr>
              <w:t>具有</w:t>
            </w:r>
            <w:r>
              <w:rPr>
                <w:rFonts w:ascii="宋体" w:hAnsi="宋体" w:cs="宋体" w:hint="eastAsia"/>
                <w:b/>
                <w:bCs/>
              </w:rPr>
              <w:t>手动背光</w:t>
            </w:r>
            <w:r>
              <w:rPr>
                <w:rFonts w:ascii="宋体" w:hAnsi="宋体" w:cs="宋体" w:hint="eastAsia"/>
                <w:b/>
                <w:bCs/>
              </w:rPr>
              <w:t>/</w:t>
            </w:r>
            <w:r>
              <w:rPr>
                <w:rFonts w:ascii="宋体" w:hAnsi="宋体" w:cs="宋体" w:hint="eastAsia"/>
                <w:b/>
                <w:bCs/>
              </w:rPr>
              <w:t>手动及自动关机功能</w:t>
            </w:r>
            <w:r>
              <w:rPr>
                <w:rFonts w:ascii="宋体" w:hAnsi="宋体" w:cs="宋体" w:hint="eastAsia"/>
                <w:b/>
                <w:bCs/>
              </w:rPr>
              <w:t xml:space="preserve"> ;</w:t>
            </w:r>
          </w:p>
          <w:p w14:paraId="762CC619" w14:textId="77777777" w:rsidR="00F07CDD" w:rsidRDefault="001321ED">
            <w:pPr>
              <w:wordWrap w:val="0"/>
              <w:spacing w:line="400" w:lineRule="exact"/>
              <w:rPr>
                <w:rFonts w:ascii="宋体" w:hAnsi="宋体" w:cs="宋体"/>
                <w:color w:val="000000" w:themeColor="text1"/>
              </w:rPr>
            </w:pPr>
            <w:r>
              <w:rPr>
                <w:rFonts w:ascii="宋体" w:hAnsi="宋体" w:cs="宋体" w:hint="eastAsia"/>
                <w:b/>
                <w:bCs/>
              </w:rPr>
              <w:t>(10)</w:t>
            </w:r>
            <w:r>
              <w:rPr>
                <w:rFonts w:ascii="宋体" w:hAnsi="宋体" w:cs="宋体" w:hint="eastAsia"/>
                <w:b/>
                <w:bCs/>
              </w:rPr>
              <w:t>内置可充电锂电池组（</w:t>
            </w:r>
            <w:r>
              <w:rPr>
                <w:rFonts w:ascii="宋体" w:hAnsi="宋体" w:cs="宋体" w:hint="eastAsia"/>
                <w:b/>
                <w:bCs/>
              </w:rPr>
              <w:t>约</w:t>
            </w:r>
            <w:r>
              <w:rPr>
                <w:rFonts w:ascii="宋体" w:hAnsi="宋体" w:cs="宋体" w:hint="eastAsia"/>
                <w:b/>
                <w:bCs/>
              </w:rPr>
              <w:t>11V</w:t>
            </w:r>
            <w:r>
              <w:rPr>
                <w:rFonts w:ascii="宋体" w:hAnsi="宋体" w:cs="宋体" w:hint="eastAsia"/>
                <w:b/>
                <w:bCs/>
              </w:rPr>
              <w:t>，</w:t>
            </w:r>
            <w:r>
              <w:rPr>
                <w:rFonts w:ascii="宋体" w:hAnsi="宋体" w:cs="宋体" w:hint="eastAsia"/>
                <w:b/>
                <w:bCs/>
              </w:rPr>
              <w:t>2600mAh)</w:t>
            </w:r>
            <w:r>
              <w:rPr>
                <w:rFonts w:ascii="宋体" w:hAnsi="宋体" w:cs="宋体" w:hint="eastAsia"/>
                <w:b/>
                <w:bCs/>
              </w:rPr>
              <w:t>。</w:t>
            </w:r>
          </w:p>
        </w:tc>
      </w:tr>
      <w:tr w:rsidR="00F07CDD" w14:paraId="24F5F804" w14:textId="77777777">
        <w:trPr>
          <w:trHeight w:val="20"/>
          <w:jc w:val="center"/>
        </w:trPr>
        <w:tc>
          <w:tcPr>
            <w:tcW w:w="303"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65A74937"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3</w:t>
            </w:r>
          </w:p>
        </w:tc>
        <w:tc>
          <w:tcPr>
            <w:tcW w:w="74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1CE0482E"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招标文件中《第二章</w:t>
            </w: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采购需求》</w:t>
            </w:r>
          </w:p>
          <w:p w14:paraId="2AAF03EA"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03</w:t>
            </w:r>
            <w:r>
              <w:rPr>
                <w:rFonts w:asciiTheme="minorEastAsia" w:eastAsiaTheme="minorEastAsia" w:hAnsiTheme="minorEastAsia" w:hint="eastAsia"/>
                <w:color w:val="000000" w:themeColor="text1"/>
              </w:rPr>
              <w:t>分标（智能光学追踪</w:t>
            </w:r>
            <w:r>
              <w:rPr>
                <w:rFonts w:asciiTheme="minorEastAsia" w:eastAsiaTheme="minorEastAsia" w:hAnsiTheme="minorEastAsia" w:hint="eastAsia"/>
                <w:color w:val="000000" w:themeColor="text1"/>
              </w:rPr>
              <w:t xml:space="preserve"> 3D </w:t>
            </w:r>
            <w:r>
              <w:rPr>
                <w:rFonts w:asciiTheme="minorEastAsia" w:eastAsiaTheme="minorEastAsia" w:hAnsiTheme="minorEastAsia" w:hint="eastAsia"/>
                <w:color w:val="000000" w:themeColor="text1"/>
              </w:rPr>
              <w:t>重建焊接质量检验设备）</w:t>
            </w:r>
          </w:p>
        </w:tc>
        <w:tc>
          <w:tcPr>
            <w:tcW w:w="1810"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68F42DE0" w14:textId="77777777" w:rsidR="00F07CDD" w:rsidRDefault="001321ED">
            <w:pPr>
              <w:rPr>
                <w:rFonts w:asciiTheme="minorEastAsia" w:eastAsiaTheme="minorEastAsia" w:hAnsiTheme="minorEastAsia"/>
                <w:b/>
                <w:bCs/>
              </w:rPr>
            </w:pPr>
            <w:r>
              <w:rPr>
                <w:rFonts w:hint="eastAsia"/>
                <w:b/>
                <w:bCs/>
              </w:rPr>
              <w:t>四、</w:t>
            </w:r>
            <w:r>
              <w:rPr>
                <w:rFonts w:asciiTheme="minorEastAsia" w:eastAsiaTheme="minorEastAsia" w:hAnsiTheme="minorEastAsia" w:hint="eastAsia"/>
                <w:b/>
                <w:bCs/>
              </w:rPr>
              <w:t>3D</w:t>
            </w:r>
            <w:r>
              <w:rPr>
                <w:rFonts w:asciiTheme="minorEastAsia" w:eastAsiaTheme="minorEastAsia" w:hAnsiTheme="minorEastAsia" w:hint="eastAsia"/>
                <w:b/>
                <w:bCs/>
              </w:rPr>
              <w:t>相机</w:t>
            </w:r>
          </w:p>
          <w:p w14:paraId="26993566" w14:textId="77777777" w:rsidR="00F07CDD" w:rsidRDefault="001321ED">
            <w:pPr>
              <w:pStyle w:val="a0"/>
            </w:pPr>
            <w:r>
              <w:rPr>
                <w:rFonts w:hint="eastAsia"/>
              </w:rPr>
              <w:t>……</w:t>
            </w:r>
          </w:p>
          <w:p w14:paraId="731B27F5" w14:textId="77777777" w:rsidR="00F07CDD" w:rsidRDefault="001321ED">
            <w:r>
              <w:rPr>
                <w:rFonts w:hint="eastAsia"/>
              </w:rPr>
              <w:t>21.</w:t>
            </w:r>
            <w:r>
              <w:rPr>
                <w:rFonts w:hint="eastAsia"/>
              </w:rPr>
              <w:t>相机分辨率：</w:t>
            </w:r>
            <w:r>
              <w:rPr>
                <w:rFonts w:hint="eastAsia"/>
              </w:rPr>
              <w:t xml:space="preserve"> </w:t>
            </w:r>
            <w:r>
              <w:rPr>
                <w:rFonts w:hint="eastAsia"/>
              </w:rPr>
              <w:t>≥</w:t>
            </w:r>
            <w:r>
              <w:rPr>
                <w:rFonts w:hint="eastAsia"/>
              </w:rPr>
              <w:t xml:space="preserve">400 </w:t>
            </w:r>
            <w:proofErr w:type="gramStart"/>
            <w:r>
              <w:rPr>
                <w:rFonts w:hint="eastAsia"/>
              </w:rPr>
              <w:t>万像</w:t>
            </w:r>
            <w:proofErr w:type="gramEnd"/>
            <w:r>
              <w:rPr>
                <w:rFonts w:hint="eastAsia"/>
              </w:rPr>
              <w:t>素：</w:t>
            </w:r>
          </w:p>
          <w:p w14:paraId="5F7C060B" w14:textId="77777777" w:rsidR="00F07CDD" w:rsidRDefault="001321ED">
            <w:r>
              <w:rPr>
                <w:rFonts w:hint="eastAsia"/>
              </w:rPr>
              <w:t>22.</w:t>
            </w:r>
            <w:r>
              <w:rPr>
                <w:rFonts w:hint="eastAsia"/>
              </w:rPr>
              <w:t>焊缝识别及检测系统软件：</w:t>
            </w:r>
          </w:p>
          <w:p w14:paraId="197542D4" w14:textId="77777777" w:rsidR="00F07CDD" w:rsidRDefault="001321ED">
            <w:pPr>
              <w:pStyle w:val="a0"/>
              <w:rPr>
                <w:rFonts w:ascii="宋体" w:hAnsi="宋体" w:cs="宋体"/>
                <w:bCs/>
              </w:rPr>
            </w:pPr>
            <w:r>
              <w:rPr>
                <w:rFonts w:hint="eastAsia"/>
              </w:rPr>
              <w:t>……</w:t>
            </w:r>
          </w:p>
        </w:tc>
        <w:tc>
          <w:tcPr>
            <w:tcW w:w="213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1688CF0C" w14:textId="77777777" w:rsidR="00F07CDD" w:rsidRDefault="001321ED">
            <w:pPr>
              <w:rPr>
                <w:rFonts w:asciiTheme="minorEastAsia" w:eastAsiaTheme="minorEastAsia" w:hAnsiTheme="minorEastAsia"/>
                <w:b/>
                <w:bCs/>
              </w:rPr>
            </w:pPr>
            <w:r>
              <w:rPr>
                <w:rFonts w:hint="eastAsia"/>
                <w:b/>
                <w:bCs/>
              </w:rPr>
              <w:t>四、</w:t>
            </w:r>
            <w:r>
              <w:rPr>
                <w:rFonts w:asciiTheme="minorEastAsia" w:eastAsiaTheme="minorEastAsia" w:hAnsiTheme="minorEastAsia" w:hint="eastAsia"/>
                <w:b/>
                <w:bCs/>
              </w:rPr>
              <w:t>3D</w:t>
            </w:r>
            <w:r>
              <w:rPr>
                <w:rFonts w:asciiTheme="minorEastAsia" w:eastAsiaTheme="minorEastAsia" w:hAnsiTheme="minorEastAsia" w:hint="eastAsia"/>
                <w:b/>
                <w:bCs/>
              </w:rPr>
              <w:t>相机</w:t>
            </w:r>
          </w:p>
          <w:p w14:paraId="1AC40DEA" w14:textId="77777777" w:rsidR="00F07CDD" w:rsidRDefault="001321ED">
            <w:pPr>
              <w:pStyle w:val="a0"/>
            </w:pPr>
            <w:r>
              <w:rPr>
                <w:rFonts w:hint="eastAsia"/>
              </w:rPr>
              <w:t>……</w:t>
            </w:r>
          </w:p>
          <w:p w14:paraId="373A720A" w14:textId="77777777" w:rsidR="00F07CDD" w:rsidRDefault="001321ED">
            <w:pPr>
              <w:rPr>
                <w:b/>
                <w:bCs/>
              </w:rPr>
            </w:pPr>
            <w:r>
              <w:rPr>
                <w:rFonts w:hint="eastAsia"/>
              </w:rPr>
              <w:t>21.</w:t>
            </w:r>
            <w:r>
              <w:rPr>
                <w:rFonts w:hint="eastAsia"/>
              </w:rPr>
              <w:t>相机分辨率：≥</w:t>
            </w:r>
            <w:r>
              <w:rPr>
                <w:rFonts w:hint="eastAsia"/>
              </w:rPr>
              <w:t xml:space="preserve">400 </w:t>
            </w:r>
            <w:proofErr w:type="gramStart"/>
            <w:r>
              <w:rPr>
                <w:rFonts w:hint="eastAsia"/>
              </w:rPr>
              <w:t>万像</w:t>
            </w:r>
            <w:proofErr w:type="gramEnd"/>
            <w:r>
              <w:rPr>
                <w:rFonts w:hint="eastAsia"/>
              </w:rPr>
              <w:t>素</w:t>
            </w:r>
            <w:r>
              <w:rPr>
                <w:rFonts w:hint="eastAsia"/>
                <w:b/>
                <w:bCs/>
              </w:rPr>
              <w:t>，相机帧率：≥</w:t>
            </w:r>
            <w:r>
              <w:rPr>
                <w:rFonts w:hint="eastAsia"/>
                <w:b/>
                <w:bCs/>
              </w:rPr>
              <w:t>60</w:t>
            </w:r>
            <w:r>
              <w:rPr>
                <w:rFonts w:hint="eastAsia"/>
                <w:b/>
                <w:bCs/>
              </w:rPr>
              <w:t>帧；</w:t>
            </w:r>
          </w:p>
          <w:p w14:paraId="534AB4D1" w14:textId="77777777" w:rsidR="00F07CDD" w:rsidRDefault="001321ED">
            <w:pPr>
              <w:rPr>
                <w:b/>
                <w:bCs/>
              </w:rPr>
            </w:pPr>
            <w:r>
              <w:rPr>
                <w:rFonts w:hint="eastAsia"/>
                <w:b/>
                <w:bCs/>
              </w:rPr>
              <w:t>22.</w:t>
            </w:r>
            <w:r>
              <w:rPr>
                <w:rFonts w:hint="eastAsia"/>
                <w:b/>
                <w:bCs/>
              </w:rPr>
              <w:t>双目</w:t>
            </w:r>
            <w:proofErr w:type="gramStart"/>
            <w:r>
              <w:rPr>
                <w:rFonts w:hint="eastAsia"/>
                <w:b/>
                <w:bCs/>
              </w:rPr>
              <w:t>一</w:t>
            </w:r>
            <w:proofErr w:type="gramEnd"/>
            <w:r>
              <w:rPr>
                <w:rFonts w:hint="eastAsia"/>
                <w:b/>
                <w:bCs/>
              </w:rPr>
              <w:t>体式碳纤维结构，模块化设计；</w:t>
            </w:r>
          </w:p>
          <w:p w14:paraId="42EB07FB" w14:textId="77777777" w:rsidR="00F07CDD" w:rsidRDefault="001321ED">
            <w:r>
              <w:rPr>
                <w:rFonts w:hint="eastAsia"/>
                <w:b/>
                <w:bCs/>
              </w:rPr>
              <w:t>2</w:t>
            </w:r>
            <w:r>
              <w:rPr>
                <w:rFonts w:hint="eastAsia"/>
                <w:b/>
                <w:bCs/>
              </w:rPr>
              <w:t>3</w:t>
            </w:r>
            <w:r>
              <w:rPr>
                <w:rFonts w:hint="eastAsia"/>
                <w:b/>
                <w:bCs/>
              </w:rPr>
              <w:t>.</w:t>
            </w:r>
            <w:r>
              <w:rPr>
                <w:rFonts w:hint="eastAsia"/>
              </w:rPr>
              <w:t>焊缝识别及检测系统软件：</w:t>
            </w:r>
          </w:p>
          <w:p w14:paraId="39452667" w14:textId="77777777" w:rsidR="00F07CDD" w:rsidRDefault="001321ED">
            <w:pPr>
              <w:wordWrap w:val="0"/>
              <w:spacing w:line="400" w:lineRule="exact"/>
              <w:rPr>
                <w:rFonts w:ascii="宋体" w:hAnsi="宋体" w:cs="宋体"/>
                <w:b/>
                <w:bCs/>
              </w:rPr>
            </w:pPr>
            <w:r>
              <w:rPr>
                <w:rFonts w:hint="eastAsia"/>
              </w:rPr>
              <w:t>……</w:t>
            </w:r>
          </w:p>
        </w:tc>
      </w:tr>
      <w:tr w:rsidR="00F07CDD" w14:paraId="06DE8069" w14:textId="77777777">
        <w:trPr>
          <w:trHeight w:val="20"/>
          <w:jc w:val="center"/>
        </w:trPr>
        <w:tc>
          <w:tcPr>
            <w:tcW w:w="303"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1CEDE029"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c>
          <w:tcPr>
            <w:tcW w:w="74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6E57C320"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招标文件中《第二章</w:t>
            </w: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采购需求》</w:t>
            </w:r>
          </w:p>
          <w:p w14:paraId="0B1FCE4B"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04</w:t>
            </w:r>
            <w:r>
              <w:rPr>
                <w:rFonts w:asciiTheme="minorEastAsia" w:eastAsiaTheme="minorEastAsia" w:hAnsiTheme="minorEastAsia" w:hint="eastAsia"/>
                <w:color w:val="000000" w:themeColor="text1"/>
              </w:rPr>
              <w:t>分标（工业控制电气实训平台）</w:t>
            </w:r>
          </w:p>
        </w:tc>
        <w:tc>
          <w:tcPr>
            <w:tcW w:w="1810"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78BBE4F7" w14:textId="77777777" w:rsidR="00F07CDD" w:rsidRDefault="001321ED">
            <w:pPr>
              <w:numPr>
                <w:ilvl w:val="255"/>
                <w:numId w:val="0"/>
              </w:numPr>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二、组成：主机架</w:t>
            </w:r>
            <w:r>
              <w:rPr>
                <w:rFonts w:asciiTheme="minorEastAsia" w:eastAsiaTheme="minorEastAsia" w:hAnsiTheme="minorEastAsia" w:cstheme="minorEastAsia" w:hint="eastAsia"/>
                <w:kern w:val="0"/>
              </w:rPr>
              <w:t>(</w:t>
            </w:r>
            <w:r>
              <w:rPr>
                <w:rFonts w:asciiTheme="minorEastAsia" w:eastAsiaTheme="minorEastAsia" w:hAnsiTheme="minorEastAsia" w:cstheme="minorEastAsia" w:hint="eastAsia"/>
                <w:kern w:val="0"/>
              </w:rPr>
              <w:t>桌面平台单元</w:t>
            </w:r>
            <w:r>
              <w:rPr>
                <w:rFonts w:asciiTheme="minorEastAsia" w:eastAsiaTheme="minorEastAsia" w:hAnsiTheme="minorEastAsia" w:cstheme="minorEastAsia" w:hint="eastAsia"/>
                <w:kern w:val="0"/>
              </w:rPr>
              <w:t>)</w:t>
            </w:r>
            <w:r>
              <w:rPr>
                <w:rFonts w:asciiTheme="minorEastAsia" w:eastAsiaTheme="minorEastAsia" w:hAnsiTheme="minorEastAsia" w:cstheme="minorEastAsia" w:hint="eastAsia"/>
                <w:kern w:val="0"/>
              </w:rPr>
              <w:t>、机器人单元、装配单元、原料单元、轨迹单元、仓储单元、打磨单元、焊接单元、机器人行走轴、视觉单元、涂胶单元、码垛单元、快</w:t>
            </w:r>
            <w:proofErr w:type="gramStart"/>
            <w:r>
              <w:rPr>
                <w:rFonts w:asciiTheme="minorEastAsia" w:eastAsiaTheme="minorEastAsia" w:hAnsiTheme="minorEastAsia" w:cstheme="minorEastAsia" w:hint="eastAsia"/>
                <w:kern w:val="0"/>
              </w:rPr>
              <w:t>换工具</w:t>
            </w:r>
            <w:proofErr w:type="gramEnd"/>
            <w:r>
              <w:rPr>
                <w:rFonts w:asciiTheme="minorEastAsia" w:eastAsiaTheme="minorEastAsia" w:hAnsiTheme="minorEastAsia" w:cstheme="minorEastAsia" w:hint="eastAsia"/>
                <w:kern w:val="0"/>
              </w:rPr>
              <w:t>单元、</w:t>
            </w:r>
            <w:r>
              <w:rPr>
                <w:rFonts w:asciiTheme="minorEastAsia" w:eastAsiaTheme="minorEastAsia" w:hAnsiTheme="minorEastAsia" w:cstheme="minorEastAsia" w:hint="eastAsia"/>
                <w:kern w:val="0"/>
              </w:rPr>
              <w:t>HMI</w:t>
            </w:r>
            <w:r>
              <w:rPr>
                <w:rFonts w:asciiTheme="minorEastAsia" w:eastAsiaTheme="minorEastAsia" w:hAnsiTheme="minorEastAsia" w:cstheme="minorEastAsia" w:hint="eastAsia"/>
                <w:kern w:val="0"/>
              </w:rPr>
              <w:t>交互单元、</w:t>
            </w:r>
            <w:r>
              <w:rPr>
                <w:rFonts w:asciiTheme="minorEastAsia" w:eastAsiaTheme="minorEastAsia" w:hAnsiTheme="minorEastAsia" w:cstheme="minorEastAsia" w:hint="eastAsia"/>
                <w:kern w:val="0"/>
              </w:rPr>
              <w:t>PLC</w:t>
            </w:r>
            <w:r>
              <w:rPr>
                <w:rFonts w:asciiTheme="minorEastAsia" w:eastAsiaTheme="minorEastAsia" w:hAnsiTheme="minorEastAsia" w:cstheme="minorEastAsia" w:hint="eastAsia"/>
                <w:kern w:val="0"/>
              </w:rPr>
              <w:t>控制单元、气泵单元、工件、通用快插模块、配套教学资源。</w:t>
            </w:r>
          </w:p>
          <w:p w14:paraId="38818157" w14:textId="77777777" w:rsidR="00F07CDD" w:rsidRDefault="001321ED">
            <w:pPr>
              <w:pStyle w:val="a0"/>
            </w:pPr>
            <w:r>
              <w:rPr>
                <w:rFonts w:hint="eastAsia"/>
              </w:rPr>
              <w:t>……</w:t>
            </w:r>
          </w:p>
          <w:p w14:paraId="7FBC69DC" w14:textId="77777777" w:rsidR="00F07CDD" w:rsidRDefault="001321ED">
            <w:pPr>
              <w:pStyle w:val="a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3.</w:t>
            </w:r>
            <w:r>
              <w:rPr>
                <w:rFonts w:asciiTheme="minorEastAsia" w:eastAsiaTheme="minorEastAsia" w:hAnsiTheme="minorEastAsia" w:cstheme="minorEastAsia" w:hint="eastAsia"/>
                <w:kern w:val="0"/>
              </w:rPr>
              <w:t>装配单元</w:t>
            </w:r>
          </w:p>
          <w:p w14:paraId="4D872B45" w14:textId="77777777" w:rsidR="00F07CDD" w:rsidRDefault="001321ED">
            <w:pPr>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）功能：由井式送料模块、输送带模块、装配固定模块组成，配置可移动</w:t>
            </w:r>
            <w:r>
              <w:rPr>
                <w:rFonts w:asciiTheme="minorEastAsia" w:eastAsiaTheme="minorEastAsia" w:hAnsiTheme="minorEastAsia" w:cstheme="minorEastAsia" w:hint="eastAsia"/>
                <w:kern w:val="0"/>
              </w:rPr>
              <w:t>/</w:t>
            </w:r>
            <w:r>
              <w:rPr>
                <w:rFonts w:asciiTheme="minorEastAsia" w:eastAsiaTheme="minorEastAsia" w:hAnsiTheme="minorEastAsia" w:cstheme="minorEastAsia" w:hint="eastAsia"/>
                <w:kern w:val="0"/>
              </w:rPr>
              <w:t>固定式底板。将工件从送料模块送出到输送带运行至末端由机器人夹取搬运至装配固定气缸上进行装配操作。可实现送料、检测、运输、搬运、装配等实训操作。</w:t>
            </w:r>
          </w:p>
          <w:p w14:paraId="63861BCC" w14:textId="77777777" w:rsidR="00F07CDD" w:rsidRDefault="001321ED">
            <w:pPr>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w:t>
            </w:r>
            <w:r>
              <w:rPr>
                <w:rFonts w:asciiTheme="minorEastAsia" w:eastAsiaTheme="minorEastAsia" w:hAnsiTheme="minorEastAsia" w:cstheme="minorEastAsia" w:hint="eastAsia"/>
                <w:kern w:val="0"/>
              </w:rPr>
              <w:t>2</w:t>
            </w:r>
            <w:r>
              <w:rPr>
                <w:rFonts w:asciiTheme="minorEastAsia" w:eastAsiaTheme="minorEastAsia" w:hAnsiTheme="minorEastAsia" w:cstheme="minorEastAsia" w:hint="eastAsia"/>
                <w:kern w:val="0"/>
              </w:rPr>
              <w:t>）主要技术参数：</w:t>
            </w:r>
          </w:p>
          <w:p w14:paraId="60B7D772" w14:textId="77777777" w:rsidR="00F07CDD" w:rsidRDefault="001321ED">
            <w:pPr>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）井式送料模块有双轴气缸</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只、电磁阀</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个、磁开关</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lastRenderedPageBreak/>
              <w:t>个、光纤传感器</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个。配置标准安装机构；</w:t>
            </w:r>
          </w:p>
          <w:p w14:paraId="6A4A7E04" w14:textId="77777777" w:rsidR="00F07CDD" w:rsidRDefault="001321ED">
            <w:pPr>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2</w:t>
            </w:r>
            <w:r>
              <w:rPr>
                <w:rFonts w:asciiTheme="minorEastAsia" w:eastAsiaTheme="minorEastAsia" w:hAnsiTheme="minorEastAsia" w:cstheme="minorEastAsia" w:hint="eastAsia"/>
                <w:kern w:val="0"/>
              </w:rPr>
              <w:t>）输送带模块由三相异步电机</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个、末端感应传感器及输送带标准配置安装机构组成；</w:t>
            </w:r>
          </w:p>
          <w:p w14:paraId="624226DF" w14:textId="77777777" w:rsidR="00F07CDD" w:rsidRDefault="001321ED">
            <w:pPr>
              <w:wordWrap w:val="0"/>
              <w:spacing w:line="400" w:lineRule="exact"/>
              <w:ind w:firstLineChars="200" w:firstLine="420"/>
              <w:rPr>
                <w:rFonts w:ascii="宋体" w:hAnsi="宋体" w:cs="宋体"/>
                <w:bCs/>
              </w:rPr>
            </w:pPr>
            <w:r>
              <w:rPr>
                <w:rFonts w:asciiTheme="minorEastAsia" w:eastAsiaTheme="minorEastAsia" w:hAnsiTheme="minorEastAsia" w:cstheme="minorEastAsia" w:hint="eastAsia"/>
                <w:kern w:val="0"/>
              </w:rPr>
              <w:t>3</w:t>
            </w:r>
            <w:r>
              <w:rPr>
                <w:rFonts w:asciiTheme="minorEastAsia" w:eastAsiaTheme="minorEastAsia" w:hAnsiTheme="minorEastAsia" w:cstheme="minorEastAsia" w:hint="eastAsia"/>
                <w:kern w:val="0"/>
              </w:rPr>
              <w:t>）装配固定模块</w:t>
            </w:r>
            <w:proofErr w:type="gramStart"/>
            <w:r>
              <w:rPr>
                <w:rFonts w:asciiTheme="minorEastAsia" w:eastAsiaTheme="minorEastAsia" w:hAnsiTheme="minorEastAsia" w:cstheme="minorEastAsia" w:hint="eastAsia"/>
                <w:kern w:val="0"/>
              </w:rPr>
              <w:t>由指夹</w:t>
            </w:r>
            <w:proofErr w:type="gramEnd"/>
            <w:r>
              <w:rPr>
                <w:rFonts w:asciiTheme="minorEastAsia" w:eastAsiaTheme="minorEastAsia" w:hAnsiTheme="minorEastAsia" w:cstheme="minorEastAsia" w:hint="eastAsia"/>
                <w:kern w:val="0"/>
              </w:rPr>
              <w:t>气缸</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只、电磁阀</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个、磁开关</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个及安装支架组成，标准电气接口</w:t>
            </w:r>
            <w:r>
              <w:rPr>
                <w:rFonts w:asciiTheme="minorEastAsia" w:eastAsiaTheme="minorEastAsia" w:hAnsiTheme="minorEastAsia" w:cstheme="minorEastAsia" w:hint="eastAsia"/>
                <w:kern w:val="0"/>
              </w:rPr>
              <w:t>；</w:t>
            </w:r>
          </w:p>
        </w:tc>
        <w:tc>
          <w:tcPr>
            <w:tcW w:w="213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45205FD8" w14:textId="77777777" w:rsidR="00F07CDD" w:rsidRDefault="001321ED">
            <w:pPr>
              <w:numPr>
                <w:ilvl w:val="255"/>
                <w:numId w:val="0"/>
              </w:numPr>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lastRenderedPageBreak/>
              <w:t>二、组成：主机架</w:t>
            </w:r>
            <w:r>
              <w:rPr>
                <w:rFonts w:asciiTheme="minorEastAsia" w:eastAsiaTheme="minorEastAsia" w:hAnsiTheme="minorEastAsia" w:cstheme="minorEastAsia" w:hint="eastAsia"/>
                <w:kern w:val="0"/>
              </w:rPr>
              <w:t>(</w:t>
            </w:r>
            <w:r>
              <w:rPr>
                <w:rFonts w:asciiTheme="minorEastAsia" w:eastAsiaTheme="minorEastAsia" w:hAnsiTheme="minorEastAsia" w:cstheme="minorEastAsia" w:hint="eastAsia"/>
                <w:kern w:val="0"/>
              </w:rPr>
              <w:t>桌面平台单元</w:t>
            </w:r>
            <w:r>
              <w:rPr>
                <w:rFonts w:asciiTheme="minorEastAsia" w:eastAsiaTheme="minorEastAsia" w:hAnsiTheme="minorEastAsia" w:cstheme="minorEastAsia" w:hint="eastAsia"/>
                <w:kern w:val="0"/>
              </w:rPr>
              <w:t>)</w:t>
            </w:r>
            <w:r>
              <w:rPr>
                <w:rFonts w:asciiTheme="minorEastAsia" w:eastAsiaTheme="minorEastAsia" w:hAnsiTheme="minorEastAsia" w:cstheme="minorEastAsia" w:hint="eastAsia"/>
                <w:kern w:val="0"/>
              </w:rPr>
              <w:t>、机器人单元、装配单元、原料单元、轨迹单元、仓储单元、打磨单元、焊接单元、机器人行走轴、视觉单元、涂胶单元、码垛单元、快</w:t>
            </w:r>
            <w:proofErr w:type="gramStart"/>
            <w:r>
              <w:rPr>
                <w:rFonts w:asciiTheme="minorEastAsia" w:eastAsiaTheme="minorEastAsia" w:hAnsiTheme="minorEastAsia" w:cstheme="minorEastAsia" w:hint="eastAsia"/>
                <w:kern w:val="0"/>
              </w:rPr>
              <w:t>换工具</w:t>
            </w:r>
            <w:proofErr w:type="gramEnd"/>
            <w:r>
              <w:rPr>
                <w:rFonts w:asciiTheme="minorEastAsia" w:eastAsiaTheme="minorEastAsia" w:hAnsiTheme="minorEastAsia" w:cstheme="minorEastAsia" w:hint="eastAsia"/>
                <w:kern w:val="0"/>
              </w:rPr>
              <w:t>单元、</w:t>
            </w:r>
            <w:r>
              <w:rPr>
                <w:rFonts w:asciiTheme="minorEastAsia" w:eastAsiaTheme="minorEastAsia" w:hAnsiTheme="minorEastAsia" w:cstheme="minorEastAsia" w:hint="eastAsia"/>
                <w:kern w:val="0"/>
              </w:rPr>
              <w:t>HMI</w:t>
            </w:r>
            <w:r>
              <w:rPr>
                <w:rFonts w:asciiTheme="minorEastAsia" w:eastAsiaTheme="minorEastAsia" w:hAnsiTheme="minorEastAsia" w:cstheme="minorEastAsia" w:hint="eastAsia"/>
                <w:kern w:val="0"/>
              </w:rPr>
              <w:t>交互单元、</w:t>
            </w:r>
            <w:r>
              <w:rPr>
                <w:rFonts w:asciiTheme="minorEastAsia" w:eastAsiaTheme="minorEastAsia" w:hAnsiTheme="minorEastAsia" w:cstheme="minorEastAsia" w:hint="eastAsia"/>
                <w:kern w:val="0"/>
              </w:rPr>
              <w:t>PLC</w:t>
            </w:r>
            <w:r>
              <w:rPr>
                <w:rFonts w:asciiTheme="minorEastAsia" w:eastAsiaTheme="minorEastAsia" w:hAnsiTheme="minorEastAsia" w:cstheme="minorEastAsia" w:hint="eastAsia"/>
                <w:kern w:val="0"/>
              </w:rPr>
              <w:t>控制单元、气泵单元、工件、通用快插模块、配套教学资源。</w:t>
            </w:r>
          </w:p>
          <w:p w14:paraId="4109027C" w14:textId="77777777" w:rsidR="00F07CDD" w:rsidRDefault="001321ED">
            <w:pPr>
              <w:pStyle w:val="a0"/>
            </w:pPr>
            <w:r>
              <w:rPr>
                <w:rFonts w:hint="eastAsia"/>
              </w:rPr>
              <w:t>……</w:t>
            </w:r>
          </w:p>
          <w:p w14:paraId="1017881B" w14:textId="77777777" w:rsidR="00F07CDD" w:rsidRDefault="001321ED">
            <w:pPr>
              <w:pStyle w:val="a0"/>
              <w:rPr>
                <w:rFonts w:asciiTheme="minorEastAsia" w:eastAsiaTheme="minorEastAsia" w:hAnsiTheme="minorEastAsia" w:cstheme="minorEastAsia"/>
                <w:b/>
                <w:bCs/>
                <w:kern w:val="0"/>
              </w:rPr>
            </w:pPr>
            <w:r>
              <w:rPr>
                <w:rFonts w:asciiTheme="minorEastAsia" w:eastAsiaTheme="minorEastAsia" w:hAnsiTheme="minorEastAsia" w:cstheme="minorEastAsia" w:hint="eastAsia"/>
                <w:b/>
                <w:bCs/>
                <w:kern w:val="0"/>
              </w:rPr>
              <w:t>7</w:t>
            </w:r>
            <w:r>
              <w:rPr>
                <w:rFonts w:asciiTheme="minorEastAsia" w:eastAsiaTheme="minorEastAsia" w:hAnsiTheme="minorEastAsia" w:cstheme="minorEastAsia" w:hint="eastAsia"/>
                <w:b/>
                <w:bCs/>
                <w:kern w:val="0"/>
              </w:rPr>
              <w:t>）工业机器人扩展模块</w:t>
            </w:r>
            <w:r>
              <w:rPr>
                <w:rFonts w:asciiTheme="minorEastAsia" w:eastAsiaTheme="minorEastAsia" w:hAnsiTheme="minorEastAsia" w:cstheme="minorEastAsia" w:hint="eastAsia"/>
                <w:b/>
                <w:bCs/>
                <w:kern w:val="0"/>
              </w:rPr>
              <w:t>;</w:t>
            </w:r>
            <w:r>
              <w:rPr>
                <w:rFonts w:asciiTheme="minorEastAsia" w:eastAsiaTheme="minorEastAsia" w:hAnsiTheme="minorEastAsia" w:cstheme="minorEastAsia" w:hint="eastAsia"/>
                <w:b/>
                <w:bCs/>
                <w:kern w:val="0"/>
              </w:rPr>
              <w:t>支持</w:t>
            </w:r>
            <w:r>
              <w:rPr>
                <w:rFonts w:asciiTheme="minorEastAsia" w:eastAsiaTheme="minorEastAsia" w:hAnsiTheme="minorEastAsia" w:cstheme="minorEastAsia" w:hint="eastAsia"/>
                <w:b/>
                <w:bCs/>
                <w:kern w:val="0"/>
              </w:rPr>
              <w:t xml:space="preserve"> DeviceNet,</w:t>
            </w:r>
            <w:r>
              <w:rPr>
                <w:rFonts w:asciiTheme="minorEastAsia" w:eastAsiaTheme="minorEastAsia" w:hAnsiTheme="minorEastAsia" w:cstheme="minorEastAsia" w:hint="eastAsia"/>
                <w:b/>
                <w:bCs/>
                <w:kern w:val="0"/>
              </w:rPr>
              <w:t>总线通讯，支持适配</w:t>
            </w:r>
            <w:r>
              <w:rPr>
                <w:rFonts w:asciiTheme="minorEastAsia" w:eastAsiaTheme="minorEastAsia" w:hAnsiTheme="minorEastAsia" w:cstheme="minorEastAsia" w:hint="eastAsia"/>
                <w:b/>
                <w:bCs/>
                <w:kern w:val="0"/>
              </w:rPr>
              <w:t>10</w:t>
            </w:r>
            <w:r>
              <w:rPr>
                <w:rFonts w:asciiTheme="minorEastAsia" w:eastAsiaTheme="minorEastAsia" w:hAnsiTheme="minorEastAsia" w:cstheme="minorEastAsia" w:hint="eastAsia"/>
                <w:b/>
                <w:bCs/>
                <w:kern w:val="0"/>
              </w:rPr>
              <w:t>模块</w:t>
            </w:r>
            <w:r>
              <w:rPr>
                <w:rFonts w:asciiTheme="minorEastAsia" w:eastAsiaTheme="minorEastAsia" w:hAnsiTheme="minorEastAsia" w:cstheme="minorEastAsia" w:hint="eastAsia"/>
                <w:b/>
                <w:bCs/>
                <w:kern w:val="0"/>
              </w:rPr>
              <w:t>，</w:t>
            </w:r>
            <w:r>
              <w:rPr>
                <w:rFonts w:asciiTheme="minorEastAsia" w:eastAsiaTheme="minorEastAsia" w:hAnsiTheme="minorEastAsia" w:cstheme="minorEastAsia" w:hint="eastAsia"/>
                <w:b/>
                <w:bCs/>
                <w:kern w:val="0"/>
              </w:rPr>
              <w:t>传输距离</w:t>
            </w:r>
            <w:r>
              <w:rPr>
                <w:rFonts w:asciiTheme="minorEastAsia" w:eastAsiaTheme="minorEastAsia" w:hAnsiTheme="minorEastAsia" w:cs="宋体" w:hint="eastAsia"/>
                <w:b/>
                <w:bCs/>
              </w:rPr>
              <w:t>≥</w:t>
            </w:r>
            <w:r>
              <w:rPr>
                <w:rFonts w:asciiTheme="minorEastAsia" w:eastAsiaTheme="minorEastAsia" w:hAnsiTheme="minorEastAsia" w:cstheme="minorEastAsia" w:hint="eastAsia"/>
                <w:b/>
                <w:bCs/>
                <w:kern w:val="0"/>
              </w:rPr>
              <w:t>5000</w:t>
            </w:r>
            <w:r>
              <w:rPr>
                <w:rFonts w:asciiTheme="minorEastAsia" w:eastAsiaTheme="minorEastAsia" w:hAnsiTheme="minorEastAsia" w:cstheme="minorEastAsia" w:hint="eastAsia"/>
                <w:b/>
                <w:bCs/>
                <w:kern w:val="0"/>
              </w:rPr>
              <w:t>米，总线速率</w:t>
            </w:r>
            <w:r>
              <w:rPr>
                <w:rFonts w:asciiTheme="minorEastAsia" w:eastAsiaTheme="minorEastAsia" w:hAnsiTheme="minorEastAsia" w:cs="宋体" w:hint="eastAsia"/>
                <w:b/>
                <w:bCs/>
              </w:rPr>
              <w:t>≥</w:t>
            </w:r>
            <w:r>
              <w:rPr>
                <w:rFonts w:asciiTheme="minorEastAsia" w:eastAsiaTheme="minorEastAsia" w:hAnsiTheme="minorEastAsia" w:cstheme="minorEastAsia" w:hint="eastAsia"/>
                <w:b/>
                <w:bCs/>
                <w:kern w:val="0"/>
              </w:rPr>
              <w:t>500kbps;</w:t>
            </w:r>
          </w:p>
          <w:p w14:paraId="4DC53473" w14:textId="77777777" w:rsidR="00F07CDD" w:rsidRDefault="001321ED">
            <w:pPr>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3.</w:t>
            </w:r>
            <w:r>
              <w:rPr>
                <w:rFonts w:asciiTheme="minorEastAsia" w:eastAsiaTheme="minorEastAsia" w:hAnsiTheme="minorEastAsia" w:cstheme="minorEastAsia" w:hint="eastAsia"/>
                <w:kern w:val="0"/>
              </w:rPr>
              <w:t>装配单元</w:t>
            </w:r>
          </w:p>
          <w:p w14:paraId="4DEFF7EA" w14:textId="77777777" w:rsidR="00F07CDD" w:rsidRDefault="001321ED">
            <w:pPr>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）功能：由井式送料模块、输送带模块、装配固定模块组成，配置可移动</w:t>
            </w:r>
            <w:r>
              <w:rPr>
                <w:rFonts w:asciiTheme="minorEastAsia" w:eastAsiaTheme="minorEastAsia" w:hAnsiTheme="minorEastAsia" w:cstheme="minorEastAsia" w:hint="eastAsia"/>
                <w:kern w:val="0"/>
              </w:rPr>
              <w:t>/</w:t>
            </w:r>
            <w:r>
              <w:rPr>
                <w:rFonts w:asciiTheme="minorEastAsia" w:eastAsiaTheme="minorEastAsia" w:hAnsiTheme="minorEastAsia" w:cstheme="minorEastAsia" w:hint="eastAsia"/>
                <w:kern w:val="0"/>
              </w:rPr>
              <w:t>固定式底板。将工件从送料模块送出到输送带运行至末端由机器人夹取搬运至装配固定气缸上进行装配操作。可实现送料、检测、运输、搬运、装配等实训操作。</w:t>
            </w:r>
          </w:p>
          <w:p w14:paraId="4E342598" w14:textId="77777777" w:rsidR="00F07CDD" w:rsidRDefault="001321ED">
            <w:pPr>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w:t>
            </w:r>
            <w:r>
              <w:rPr>
                <w:rFonts w:asciiTheme="minorEastAsia" w:eastAsiaTheme="minorEastAsia" w:hAnsiTheme="minorEastAsia" w:cstheme="minorEastAsia" w:hint="eastAsia"/>
                <w:kern w:val="0"/>
              </w:rPr>
              <w:t>2</w:t>
            </w:r>
            <w:r>
              <w:rPr>
                <w:rFonts w:asciiTheme="minorEastAsia" w:eastAsiaTheme="minorEastAsia" w:hAnsiTheme="minorEastAsia" w:cstheme="minorEastAsia" w:hint="eastAsia"/>
                <w:kern w:val="0"/>
              </w:rPr>
              <w:t>）主要技术参数：</w:t>
            </w:r>
          </w:p>
          <w:p w14:paraId="75762F22" w14:textId="77777777" w:rsidR="00F07CDD" w:rsidRDefault="001321ED">
            <w:pPr>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lastRenderedPageBreak/>
              <w:t>1</w:t>
            </w:r>
            <w:r>
              <w:rPr>
                <w:rFonts w:asciiTheme="minorEastAsia" w:eastAsiaTheme="minorEastAsia" w:hAnsiTheme="minorEastAsia" w:cstheme="minorEastAsia" w:hint="eastAsia"/>
                <w:kern w:val="0"/>
              </w:rPr>
              <w:t>）井式送料模块有双轴气缸</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只、电磁阀</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个、磁开关</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个、光纤传感器</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个。配置标准安装机构；</w:t>
            </w:r>
          </w:p>
          <w:p w14:paraId="354334B6" w14:textId="77777777" w:rsidR="00F07CDD" w:rsidRDefault="001321ED">
            <w:pPr>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2</w:t>
            </w:r>
            <w:r>
              <w:rPr>
                <w:rFonts w:asciiTheme="minorEastAsia" w:eastAsiaTheme="minorEastAsia" w:hAnsiTheme="minorEastAsia" w:cstheme="minorEastAsia" w:hint="eastAsia"/>
                <w:kern w:val="0"/>
              </w:rPr>
              <w:t>）输送带模块由三相异步电机</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个、末端感应传感器及输送带标准配置安装机构组成；</w:t>
            </w:r>
          </w:p>
          <w:p w14:paraId="357BAE05" w14:textId="77777777" w:rsidR="00F07CDD" w:rsidRDefault="001321ED">
            <w:pPr>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3</w:t>
            </w:r>
            <w:r>
              <w:rPr>
                <w:rFonts w:asciiTheme="minorEastAsia" w:eastAsiaTheme="minorEastAsia" w:hAnsiTheme="minorEastAsia" w:cstheme="minorEastAsia" w:hint="eastAsia"/>
                <w:kern w:val="0"/>
              </w:rPr>
              <w:t>）装配固定模块</w:t>
            </w:r>
            <w:proofErr w:type="gramStart"/>
            <w:r>
              <w:rPr>
                <w:rFonts w:asciiTheme="minorEastAsia" w:eastAsiaTheme="minorEastAsia" w:hAnsiTheme="minorEastAsia" w:cstheme="minorEastAsia" w:hint="eastAsia"/>
                <w:kern w:val="0"/>
              </w:rPr>
              <w:t>由指夹</w:t>
            </w:r>
            <w:proofErr w:type="gramEnd"/>
            <w:r>
              <w:rPr>
                <w:rFonts w:asciiTheme="minorEastAsia" w:eastAsiaTheme="minorEastAsia" w:hAnsiTheme="minorEastAsia" w:cstheme="minorEastAsia" w:hint="eastAsia"/>
                <w:kern w:val="0"/>
              </w:rPr>
              <w:t>气缸</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只、电磁阀</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个、磁开关</w:t>
            </w: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个及安装支架组成，标准电气接口</w:t>
            </w:r>
            <w:r>
              <w:rPr>
                <w:rFonts w:asciiTheme="minorEastAsia" w:eastAsiaTheme="minorEastAsia" w:hAnsiTheme="minorEastAsia" w:cstheme="minorEastAsia" w:hint="eastAsia"/>
                <w:kern w:val="0"/>
              </w:rPr>
              <w:t>；</w:t>
            </w:r>
          </w:p>
          <w:p w14:paraId="5FAB6F23" w14:textId="77777777" w:rsidR="00F07CDD" w:rsidRDefault="001321ED">
            <w:pPr>
              <w:ind w:firstLineChars="200" w:firstLine="422"/>
              <w:rPr>
                <w:rFonts w:asciiTheme="minorEastAsia" w:eastAsiaTheme="minorEastAsia" w:hAnsiTheme="minorEastAsia" w:cstheme="minorEastAsia"/>
                <w:b/>
                <w:bCs/>
                <w:kern w:val="0"/>
              </w:rPr>
            </w:pPr>
            <w:r>
              <w:rPr>
                <w:rFonts w:asciiTheme="minorEastAsia" w:eastAsiaTheme="minorEastAsia" w:hAnsiTheme="minorEastAsia" w:cstheme="minorEastAsia" w:hint="eastAsia"/>
                <w:b/>
                <w:bCs/>
                <w:kern w:val="0"/>
              </w:rPr>
              <w:t>4</w:t>
            </w:r>
            <w:r>
              <w:rPr>
                <w:rFonts w:asciiTheme="minorEastAsia" w:eastAsiaTheme="minorEastAsia" w:hAnsiTheme="minorEastAsia" w:cstheme="minorEastAsia" w:hint="eastAsia"/>
                <w:b/>
                <w:bCs/>
                <w:kern w:val="0"/>
              </w:rPr>
              <w:t>）平移滑台：有效</w:t>
            </w:r>
            <w:r>
              <w:rPr>
                <w:rFonts w:asciiTheme="minorEastAsia" w:eastAsiaTheme="minorEastAsia" w:hAnsiTheme="minorEastAsia" w:cstheme="minorEastAsia" w:hint="eastAsia"/>
                <w:b/>
                <w:bCs/>
                <w:kern w:val="0"/>
              </w:rPr>
              <w:t>工作行程≥</w:t>
            </w:r>
            <w:r>
              <w:rPr>
                <w:rFonts w:asciiTheme="minorEastAsia" w:eastAsiaTheme="minorEastAsia" w:hAnsiTheme="minorEastAsia" w:cstheme="minorEastAsia" w:hint="eastAsia"/>
                <w:b/>
                <w:bCs/>
                <w:kern w:val="0"/>
              </w:rPr>
              <w:t>700mm</w:t>
            </w:r>
            <w:r>
              <w:rPr>
                <w:rFonts w:asciiTheme="minorEastAsia" w:eastAsiaTheme="minorEastAsia" w:hAnsiTheme="minorEastAsia" w:cstheme="minorEastAsia" w:hint="eastAsia"/>
                <w:b/>
                <w:bCs/>
                <w:kern w:val="0"/>
              </w:rPr>
              <w:t>，有效负载重量≥</w:t>
            </w:r>
            <w:r>
              <w:rPr>
                <w:rFonts w:asciiTheme="minorEastAsia" w:eastAsiaTheme="minorEastAsia" w:hAnsiTheme="minorEastAsia" w:cstheme="minorEastAsia" w:hint="eastAsia"/>
                <w:b/>
                <w:bCs/>
                <w:kern w:val="0"/>
              </w:rPr>
              <w:t>50kg</w:t>
            </w:r>
            <w:r>
              <w:rPr>
                <w:rFonts w:asciiTheme="minorEastAsia" w:eastAsiaTheme="minorEastAsia" w:hAnsiTheme="minorEastAsia" w:cstheme="minorEastAsia" w:hint="eastAsia"/>
                <w:b/>
                <w:bCs/>
                <w:kern w:val="0"/>
              </w:rPr>
              <w:t>，额定运行速度≥</w:t>
            </w:r>
            <w:r>
              <w:rPr>
                <w:rFonts w:asciiTheme="minorEastAsia" w:eastAsiaTheme="minorEastAsia" w:hAnsiTheme="minorEastAsia" w:cstheme="minorEastAsia" w:hint="eastAsia"/>
                <w:b/>
                <w:bCs/>
                <w:kern w:val="0"/>
              </w:rPr>
              <w:t>15mm/s</w:t>
            </w:r>
            <w:r>
              <w:rPr>
                <w:rFonts w:asciiTheme="minorEastAsia" w:eastAsiaTheme="minorEastAsia" w:hAnsiTheme="minorEastAsia" w:cstheme="minorEastAsia" w:hint="eastAsia"/>
                <w:b/>
                <w:bCs/>
                <w:kern w:val="0"/>
              </w:rPr>
              <w:t>；</w:t>
            </w:r>
          </w:p>
          <w:p w14:paraId="533A1F46" w14:textId="77777777" w:rsidR="00F07CDD" w:rsidRDefault="001321ED">
            <w:pPr>
              <w:wordWrap w:val="0"/>
              <w:spacing w:line="400" w:lineRule="exact"/>
              <w:ind w:firstLineChars="200" w:firstLine="422"/>
              <w:rPr>
                <w:rFonts w:ascii="宋体" w:hAnsi="宋体" w:cs="宋体"/>
                <w:b/>
                <w:bCs/>
              </w:rPr>
            </w:pPr>
            <w:r>
              <w:rPr>
                <w:rFonts w:asciiTheme="minorEastAsia" w:eastAsiaTheme="minorEastAsia" w:hAnsiTheme="minorEastAsia" w:cstheme="minorEastAsia" w:hint="eastAsia"/>
                <w:b/>
                <w:bCs/>
                <w:kern w:val="0"/>
              </w:rPr>
              <w:t>5</w:t>
            </w:r>
            <w:r>
              <w:rPr>
                <w:rFonts w:asciiTheme="minorEastAsia" w:eastAsiaTheme="minorEastAsia" w:hAnsiTheme="minorEastAsia" w:cstheme="minorEastAsia" w:hint="eastAsia"/>
                <w:b/>
                <w:bCs/>
                <w:kern w:val="0"/>
              </w:rPr>
              <w:t>）电气设备</w:t>
            </w:r>
            <w:r>
              <w:rPr>
                <w:rFonts w:asciiTheme="minorEastAsia" w:eastAsiaTheme="minorEastAsia" w:hAnsiTheme="minorEastAsia" w:cstheme="minorEastAsia" w:hint="eastAsia"/>
                <w:b/>
                <w:bCs/>
                <w:kern w:val="0"/>
              </w:rPr>
              <w:t>;</w:t>
            </w:r>
            <w:r>
              <w:rPr>
                <w:rFonts w:asciiTheme="minorEastAsia" w:eastAsiaTheme="minorEastAsia" w:hAnsiTheme="minorEastAsia" w:cstheme="minorEastAsia" w:hint="eastAsia"/>
                <w:b/>
                <w:bCs/>
                <w:kern w:val="0"/>
              </w:rPr>
              <w:t>台面长≥</w:t>
            </w:r>
            <w:r>
              <w:rPr>
                <w:rFonts w:asciiTheme="minorEastAsia" w:eastAsiaTheme="minorEastAsia" w:hAnsiTheme="minorEastAsia" w:cstheme="minorEastAsia" w:hint="eastAsia"/>
                <w:b/>
                <w:bCs/>
                <w:kern w:val="0"/>
              </w:rPr>
              <w:t>1360mm</w:t>
            </w:r>
            <w:r>
              <w:rPr>
                <w:rFonts w:asciiTheme="minorEastAsia" w:eastAsiaTheme="minorEastAsia" w:hAnsiTheme="minorEastAsia" w:cstheme="minorEastAsia" w:hint="eastAsia"/>
                <w:b/>
                <w:bCs/>
                <w:kern w:val="0"/>
              </w:rPr>
              <w:t>，宽≥</w:t>
            </w:r>
            <w:r>
              <w:rPr>
                <w:rFonts w:asciiTheme="minorEastAsia" w:eastAsiaTheme="minorEastAsia" w:hAnsiTheme="minorEastAsia" w:cstheme="minorEastAsia" w:hint="eastAsia"/>
                <w:b/>
                <w:bCs/>
                <w:kern w:val="0"/>
              </w:rPr>
              <w:t>680mm</w:t>
            </w:r>
            <w:r>
              <w:rPr>
                <w:rFonts w:asciiTheme="minorEastAsia" w:eastAsiaTheme="minorEastAsia" w:hAnsiTheme="minorEastAsia" w:cstheme="minorEastAsia" w:hint="eastAsia"/>
                <w:b/>
                <w:bCs/>
                <w:kern w:val="0"/>
              </w:rPr>
              <w:t>，厚≥</w:t>
            </w:r>
            <w:r>
              <w:rPr>
                <w:rFonts w:asciiTheme="minorEastAsia" w:eastAsiaTheme="minorEastAsia" w:hAnsiTheme="minorEastAsia" w:cstheme="minorEastAsia" w:hint="eastAsia"/>
                <w:b/>
                <w:bCs/>
                <w:kern w:val="0"/>
              </w:rPr>
              <w:t>20mm</w:t>
            </w:r>
            <w:r>
              <w:rPr>
                <w:rFonts w:asciiTheme="minorEastAsia" w:eastAsiaTheme="minorEastAsia" w:hAnsiTheme="minorEastAsia" w:cstheme="minorEastAsia" w:hint="eastAsia"/>
                <w:b/>
                <w:bCs/>
                <w:kern w:val="0"/>
              </w:rPr>
              <w:t>；底部柜体长≥</w:t>
            </w:r>
            <w:r>
              <w:rPr>
                <w:rFonts w:asciiTheme="minorEastAsia" w:eastAsiaTheme="minorEastAsia" w:hAnsiTheme="minorEastAsia" w:cstheme="minorEastAsia" w:hint="eastAsia"/>
                <w:b/>
                <w:bCs/>
                <w:kern w:val="0"/>
              </w:rPr>
              <w:t>1280mm</w:t>
            </w:r>
            <w:r>
              <w:rPr>
                <w:rFonts w:asciiTheme="minorEastAsia" w:eastAsiaTheme="minorEastAsia" w:hAnsiTheme="minorEastAsia" w:cstheme="minorEastAsia" w:hint="eastAsia"/>
                <w:b/>
                <w:bCs/>
                <w:kern w:val="0"/>
              </w:rPr>
              <w:t>，宽≥</w:t>
            </w:r>
            <w:r>
              <w:rPr>
                <w:rFonts w:asciiTheme="minorEastAsia" w:eastAsiaTheme="minorEastAsia" w:hAnsiTheme="minorEastAsia" w:cstheme="minorEastAsia" w:hint="eastAsia"/>
                <w:b/>
                <w:bCs/>
                <w:kern w:val="0"/>
              </w:rPr>
              <w:t>600mm</w:t>
            </w:r>
            <w:r>
              <w:rPr>
                <w:rFonts w:asciiTheme="minorEastAsia" w:eastAsiaTheme="minorEastAsia" w:hAnsiTheme="minorEastAsia" w:cstheme="minorEastAsia" w:hint="eastAsia"/>
                <w:b/>
                <w:bCs/>
                <w:kern w:val="0"/>
              </w:rPr>
              <w:t>，高≥</w:t>
            </w:r>
            <w:r>
              <w:rPr>
                <w:rFonts w:asciiTheme="minorEastAsia" w:eastAsiaTheme="minorEastAsia" w:hAnsiTheme="minorEastAsia" w:cstheme="minorEastAsia" w:hint="eastAsia"/>
                <w:b/>
                <w:bCs/>
                <w:kern w:val="0"/>
              </w:rPr>
              <w:t>700mm</w:t>
            </w:r>
            <w:r>
              <w:rPr>
                <w:rFonts w:asciiTheme="minorEastAsia" w:eastAsiaTheme="minorEastAsia" w:hAnsiTheme="minorEastAsia" w:cstheme="minorEastAsia" w:hint="eastAsia"/>
                <w:b/>
                <w:bCs/>
                <w:kern w:val="0"/>
              </w:rPr>
              <w:t>。</w:t>
            </w:r>
          </w:p>
        </w:tc>
      </w:tr>
      <w:tr w:rsidR="00F07CDD" w14:paraId="3044D1B7" w14:textId="77777777">
        <w:trPr>
          <w:trHeight w:val="20"/>
          <w:jc w:val="center"/>
        </w:trPr>
        <w:tc>
          <w:tcPr>
            <w:tcW w:w="303"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5EA0250"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5</w:t>
            </w:r>
          </w:p>
        </w:tc>
        <w:tc>
          <w:tcPr>
            <w:tcW w:w="74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7295B9B0"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招标文件中《第二章</w:t>
            </w: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采购需求》</w:t>
            </w:r>
          </w:p>
          <w:p w14:paraId="4A53F57A" w14:textId="77777777" w:rsidR="00F07CDD" w:rsidRDefault="001321ED">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05</w:t>
            </w:r>
            <w:r>
              <w:rPr>
                <w:rFonts w:asciiTheme="minorEastAsia" w:eastAsiaTheme="minorEastAsia" w:hAnsiTheme="minorEastAsia" w:hint="eastAsia"/>
                <w:color w:val="000000" w:themeColor="text1"/>
              </w:rPr>
              <w:t>分标（激光切割焊接实训设备）</w:t>
            </w:r>
          </w:p>
        </w:tc>
        <w:tc>
          <w:tcPr>
            <w:tcW w:w="1810"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46716A88" w14:textId="77777777" w:rsidR="00F07CDD" w:rsidRDefault="001321ED">
            <w:pPr>
              <w:pStyle w:val="af9"/>
              <w:widowControl/>
              <w:spacing w:line="360" w:lineRule="auto"/>
              <w:ind w:firstLineChars="0" w:firstLine="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8.</w:t>
            </w:r>
            <w:r>
              <w:rPr>
                <w:rFonts w:asciiTheme="minorEastAsia" w:eastAsiaTheme="minorEastAsia" w:hAnsiTheme="minorEastAsia" w:cstheme="minorEastAsia" w:hint="eastAsia"/>
                <w:kern w:val="0"/>
              </w:rPr>
              <w:t>主要参数：</w:t>
            </w:r>
          </w:p>
          <w:tbl>
            <w:tblPr>
              <w:tblStyle w:val="af5"/>
              <w:tblW w:w="4998" w:type="pct"/>
              <w:tblLook w:val="04A0" w:firstRow="1" w:lastRow="0" w:firstColumn="1" w:lastColumn="0" w:noHBand="0" w:noVBand="1"/>
            </w:tblPr>
            <w:tblGrid>
              <w:gridCol w:w="1268"/>
              <w:gridCol w:w="1538"/>
            </w:tblGrid>
            <w:tr w:rsidR="00F07CDD" w14:paraId="71486851" w14:textId="77777777">
              <w:tc>
                <w:tcPr>
                  <w:tcW w:w="2259" w:type="pct"/>
                </w:tcPr>
                <w:p w14:paraId="685CC241" w14:textId="77777777" w:rsidR="00F07CDD" w:rsidRDefault="001321ED">
                  <w:pPr>
                    <w:pStyle w:val="a0"/>
                    <w:rPr>
                      <w:rFonts w:asciiTheme="minorEastAsia" w:eastAsiaTheme="minorEastAsia" w:hAnsiTheme="minorEastAsia" w:cstheme="minorEastAsia"/>
                      <w:kern w:val="0"/>
                    </w:rPr>
                  </w:pPr>
                  <w:r>
                    <w:rPr>
                      <w:rFonts w:hint="eastAsia"/>
                    </w:rPr>
                    <w:t>……</w:t>
                  </w:r>
                </w:p>
              </w:tc>
              <w:tc>
                <w:tcPr>
                  <w:tcW w:w="2740" w:type="pct"/>
                </w:tcPr>
                <w:p w14:paraId="0DC51538" w14:textId="77777777" w:rsidR="00F07CDD" w:rsidRDefault="001321ED">
                  <w:pPr>
                    <w:pStyle w:val="a0"/>
                    <w:rPr>
                      <w:rFonts w:asciiTheme="minorEastAsia" w:eastAsiaTheme="minorEastAsia" w:hAnsiTheme="minorEastAsia" w:cstheme="minorEastAsia"/>
                      <w:kern w:val="0"/>
                    </w:rPr>
                  </w:pPr>
                  <w:r>
                    <w:rPr>
                      <w:rFonts w:hint="eastAsia"/>
                    </w:rPr>
                    <w:t>……</w:t>
                  </w:r>
                </w:p>
              </w:tc>
            </w:tr>
            <w:tr w:rsidR="00F07CDD" w14:paraId="28B06BA9" w14:textId="77777777">
              <w:tc>
                <w:tcPr>
                  <w:tcW w:w="2259" w:type="pct"/>
                </w:tcPr>
                <w:p w14:paraId="27D52479" w14:textId="77777777" w:rsidR="00F07CDD" w:rsidRDefault="001321ED">
                  <w:pPr>
                    <w:pStyle w:val="af9"/>
                    <w:widowControl/>
                    <w:spacing w:line="360" w:lineRule="auto"/>
                    <w:ind w:firstLineChars="0" w:firstLine="0"/>
                    <w:jc w:val="center"/>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除尘器</w:t>
                  </w:r>
                </w:p>
              </w:tc>
              <w:tc>
                <w:tcPr>
                  <w:tcW w:w="2740" w:type="pct"/>
                </w:tcPr>
                <w:p w14:paraId="4778BF94" w14:textId="77777777" w:rsidR="00F07CDD" w:rsidRDefault="001321ED">
                  <w:pPr>
                    <w:pStyle w:val="af9"/>
                    <w:widowControl/>
                    <w:spacing w:line="360" w:lineRule="auto"/>
                    <w:ind w:firstLineChars="0" w:firstLine="0"/>
                    <w:jc w:val="center"/>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5.5KW</w:t>
                  </w:r>
                </w:p>
              </w:tc>
            </w:tr>
          </w:tbl>
          <w:p w14:paraId="3757B772" w14:textId="77777777" w:rsidR="00F07CDD" w:rsidRDefault="00F07CDD">
            <w:pPr>
              <w:wordWrap w:val="0"/>
              <w:spacing w:line="400" w:lineRule="exact"/>
              <w:rPr>
                <w:rFonts w:ascii="宋体" w:hAnsi="宋体" w:cs="宋体"/>
                <w:bCs/>
              </w:rPr>
            </w:pPr>
          </w:p>
        </w:tc>
        <w:tc>
          <w:tcPr>
            <w:tcW w:w="213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12A4B7C6" w14:textId="77777777" w:rsidR="00F07CDD" w:rsidRDefault="001321ED">
            <w:pPr>
              <w:pStyle w:val="af9"/>
              <w:widowControl/>
              <w:spacing w:line="360" w:lineRule="auto"/>
              <w:ind w:firstLineChars="0" w:firstLine="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8.</w:t>
            </w:r>
            <w:r>
              <w:rPr>
                <w:rFonts w:asciiTheme="minorEastAsia" w:eastAsiaTheme="minorEastAsia" w:hAnsiTheme="minorEastAsia" w:cstheme="minorEastAsia" w:hint="eastAsia"/>
                <w:kern w:val="0"/>
              </w:rPr>
              <w:t>主要参数：</w:t>
            </w:r>
          </w:p>
          <w:tbl>
            <w:tblPr>
              <w:tblStyle w:val="af5"/>
              <w:tblW w:w="4998" w:type="pct"/>
              <w:tblLook w:val="04A0" w:firstRow="1" w:lastRow="0" w:firstColumn="1" w:lastColumn="0" w:noHBand="0" w:noVBand="1"/>
            </w:tblPr>
            <w:tblGrid>
              <w:gridCol w:w="1522"/>
              <w:gridCol w:w="1847"/>
            </w:tblGrid>
            <w:tr w:rsidR="00F07CDD" w14:paraId="2EC11742" w14:textId="77777777">
              <w:tc>
                <w:tcPr>
                  <w:tcW w:w="2259" w:type="pct"/>
                </w:tcPr>
                <w:p w14:paraId="2F4E32B9" w14:textId="77777777" w:rsidR="00F07CDD" w:rsidRDefault="001321ED">
                  <w:pPr>
                    <w:pStyle w:val="a0"/>
                    <w:rPr>
                      <w:rFonts w:asciiTheme="minorEastAsia" w:eastAsiaTheme="minorEastAsia" w:hAnsiTheme="minorEastAsia" w:cstheme="minorEastAsia"/>
                      <w:kern w:val="0"/>
                    </w:rPr>
                  </w:pPr>
                  <w:r>
                    <w:rPr>
                      <w:rFonts w:hint="eastAsia"/>
                    </w:rPr>
                    <w:t>……</w:t>
                  </w:r>
                </w:p>
              </w:tc>
              <w:tc>
                <w:tcPr>
                  <w:tcW w:w="2740" w:type="pct"/>
                </w:tcPr>
                <w:p w14:paraId="0A72CBA6" w14:textId="77777777" w:rsidR="00F07CDD" w:rsidRDefault="001321ED">
                  <w:pPr>
                    <w:pStyle w:val="a0"/>
                    <w:rPr>
                      <w:rFonts w:asciiTheme="minorEastAsia" w:eastAsiaTheme="minorEastAsia" w:hAnsiTheme="minorEastAsia" w:cstheme="minorEastAsia"/>
                      <w:kern w:val="0"/>
                    </w:rPr>
                  </w:pPr>
                  <w:r>
                    <w:rPr>
                      <w:rFonts w:hint="eastAsia"/>
                    </w:rPr>
                    <w:t>……</w:t>
                  </w:r>
                </w:p>
              </w:tc>
            </w:tr>
            <w:tr w:rsidR="00F07CDD" w14:paraId="4920D2AD" w14:textId="77777777">
              <w:tc>
                <w:tcPr>
                  <w:tcW w:w="2259" w:type="pct"/>
                </w:tcPr>
                <w:p w14:paraId="03BCE66A" w14:textId="77777777" w:rsidR="00F07CDD" w:rsidRDefault="001321ED">
                  <w:pPr>
                    <w:pStyle w:val="af9"/>
                    <w:widowControl/>
                    <w:spacing w:line="360" w:lineRule="auto"/>
                    <w:ind w:firstLineChars="0" w:firstLine="0"/>
                    <w:jc w:val="center"/>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除尘器</w:t>
                  </w:r>
                </w:p>
              </w:tc>
              <w:tc>
                <w:tcPr>
                  <w:tcW w:w="2740" w:type="pct"/>
                </w:tcPr>
                <w:p w14:paraId="03F6558A" w14:textId="77777777" w:rsidR="00F07CDD" w:rsidRDefault="001321ED">
                  <w:pPr>
                    <w:pStyle w:val="af9"/>
                    <w:widowControl/>
                    <w:spacing w:line="360" w:lineRule="auto"/>
                    <w:ind w:firstLineChars="0" w:firstLine="0"/>
                    <w:jc w:val="center"/>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5.5KW</w:t>
                  </w:r>
                </w:p>
              </w:tc>
            </w:tr>
            <w:tr w:rsidR="00F07CDD" w14:paraId="06624427" w14:textId="77777777">
              <w:tc>
                <w:tcPr>
                  <w:tcW w:w="2259" w:type="pct"/>
                </w:tcPr>
                <w:p w14:paraId="1EF3CB62" w14:textId="77777777" w:rsidR="00F07CDD" w:rsidRDefault="001321ED">
                  <w:pPr>
                    <w:pStyle w:val="af9"/>
                    <w:widowControl/>
                    <w:spacing w:line="360" w:lineRule="auto"/>
                    <w:ind w:firstLineChars="0" w:firstLine="0"/>
                    <w:jc w:val="center"/>
                    <w:rPr>
                      <w:rFonts w:asciiTheme="minorEastAsia" w:eastAsiaTheme="minorEastAsia" w:hAnsiTheme="minorEastAsia" w:cstheme="minorEastAsia"/>
                      <w:b/>
                      <w:bCs/>
                      <w:kern w:val="0"/>
                    </w:rPr>
                  </w:pPr>
                  <w:r>
                    <w:rPr>
                      <w:rFonts w:asciiTheme="minorEastAsia" w:eastAsiaTheme="minorEastAsia" w:hAnsiTheme="minorEastAsia" w:cstheme="minorEastAsia" w:hint="eastAsia"/>
                      <w:b/>
                      <w:bCs/>
                      <w:kern w:val="0"/>
                    </w:rPr>
                    <w:t>激光器类别</w:t>
                  </w:r>
                  <w:r>
                    <w:rPr>
                      <w:rFonts w:asciiTheme="minorEastAsia" w:eastAsiaTheme="minorEastAsia" w:hAnsiTheme="minorEastAsia" w:cstheme="minorEastAsia" w:hint="eastAsia"/>
                      <w:b/>
                      <w:bCs/>
                      <w:kern w:val="0"/>
                    </w:rPr>
                    <w:t>/</w:t>
                  </w:r>
                  <w:r>
                    <w:rPr>
                      <w:rFonts w:asciiTheme="minorEastAsia" w:eastAsiaTheme="minorEastAsia" w:hAnsiTheme="minorEastAsia" w:cstheme="minorEastAsia" w:hint="eastAsia"/>
                      <w:b/>
                      <w:bCs/>
                      <w:kern w:val="0"/>
                    </w:rPr>
                    <w:t>激光波长</w:t>
                  </w:r>
                </w:p>
              </w:tc>
              <w:tc>
                <w:tcPr>
                  <w:tcW w:w="2740" w:type="pct"/>
                </w:tcPr>
                <w:p w14:paraId="448263B7" w14:textId="77777777" w:rsidR="00F07CDD" w:rsidRDefault="001321ED">
                  <w:pPr>
                    <w:pStyle w:val="af9"/>
                    <w:widowControl/>
                    <w:spacing w:line="360" w:lineRule="auto"/>
                    <w:ind w:firstLineChars="0" w:firstLine="0"/>
                    <w:jc w:val="center"/>
                    <w:rPr>
                      <w:rFonts w:asciiTheme="minorEastAsia" w:eastAsiaTheme="minorEastAsia" w:hAnsiTheme="minorEastAsia" w:cstheme="minorEastAsia"/>
                      <w:b/>
                      <w:bCs/>
                      <w:kern w:val="0"/>
                    </w:rPr>
                  </w:pPr>
                  <w:r>
                    <w:rPr>
                      <w:rFonts w:asciiTheme="minorEastAsia" w:eastAsiaTheme="minorEastAsia" w:hAnsiTheme="minorEastAsia" w:cstheme="minorEastAsia" w:hint="eastAsia"/>
                      <w:b/>
                      <w:bCs/>
                      <w:kern w:val="0"/>
                    </w:rPr>
                    <w:t>连续激光器</w:t>
                  </w:r>
                  <w:r>
                    <w:rPr>
                      <w:rFonts w:asciiTheme="minorEastAsia" w:eastAsiaTheme="minorEastAsia" w:hAnsiTheme="minorEastAsia" w:cstheme="minorEastAsia" w:hint="eastAsia"/>
                      <w:b/>
                      <w:bCs/>
                      <w:kern w:val="0"/>
                    </w:rPr>
                    <w:t xml:space="preserve"> /1080+5nm</w:t>
                  </w:r>
                </w:p>
              </w:tc>
            </w:tr>
            <w:tr w:rsidR="00F07CDD" w14:paraId="1B1326BD" w14:textId="77777777">
              <w:tc>
                <w:tcPr>
                  <w:tcW w:w="2259" w:type="pct"/>
                </w:tcPr>
                <w:p w14:paraId="1E1CBF5F" w14:textId="77777777" w:rsidR="00F07CDD" w:rsidRDefault="001321ED">
                  <w:pPr>
                    <w:pStyle w:val="af9"/>
                    <w:widowControl/>
                    <w:spacing w:line="360" w:lineRule="auto"/>
                    <w:ind w:firstLineChars="0" w:firstLine="0"/>
                    <w:jc w:val="center"/>
                    <w:rPr>
                      <w:rFonts w:asciiTheme="minorEastAsia" w:eastAsiaTheme="minorEastAsia" w:hAnsiTheme="minorEastAsia" w:cstheme="minorEastAsia"/>
                      <w:b/>
                      <w:bCs/>
                      <w:kern w:val="0"/>
                    </w:rPr>
                  </w:pPr>
                  <w:r>
                    <w:rPr>
                      <w:rFonts w:hint="eastAsia"/>
                      <w:b/>
                      <w:bCs/>
                    </w:rPr>
                    <w:t>切割场景</w:t>
                  </w:r>
                </w:p>
              </w:tc>
              <w:tc>
                <w:tcPr>
                  <w:tcW w:w="2740" w:type="pct"/>
                </w:tcPr>
                <w:p w14:paraId="2494EA54" w14:textId="77777777" w:rsidR="00F07CDD" w:rsidRDefault="001321ED">
                  <w:pPr>
                    <w:pStyle w:val="af9"/>
                    <w:widowControl/>
                    <w:spacing w:line="360" w:lineRule="auto"/>
                    <w:ind w:firstLineChars="0" w:firstLine="0"/>
                    <w:jc w:val="center"/>
                    <w:rPr>
                      <w:rFonts w:asciiTheme="minorEastAsia" w:eastAsiaTheme="minorEastAsia" w:hAnsiTheme="minorEastAsia" w:cstheme="minorEastAsia"/>
                      <w:b/>
                      <w:bCs/>
                      <w:kern w:val="0"/>
                    </w:rPr>
                  </w:pPr>
                  <w:r>
                    <w:rPr>
                      <w:rFonts w:asciiTheme="minorEastAsia" w:eastAsiaTheme="minorEastAsia" w:hAnsiTheme="minorEastAsia" w:cstheme="minorEastAsia" w:hint="eastAsia"/>
                      <w:b/>
                      <w:bCs/>
                      <w:kern w:val="0"/>
                    </w:rPr>
                    <w:t>≤</w:t>
                  </w:r>
                  <w:r>
                    <w:rPr>
                      <w:rFonts w:asciiTheme="minorEastAsia" w:eastAsiaTheme="minorEastAsia" w:hAnsiTheme="minorEastAsia" w:cstheme="minorEastAsia" w:hint="eastAsia"/>
                      <w:b/>
                      <w:bCs/>
                      <w:kern w:val="0"/>
                    </w:rPr>
                    <w:t xml:space="preserve">20mm </w:t>
                  </w:r>
                  <w:r>
                    <w:rPr>
                      <w:rFonts w:asciiTheme="minorEastAsia" w:eastAsiaTheme="minorEastAsia" w:hAnsiTheme="minorEastAsia" w:cstheme="minorEastAsia" w:hint="eastAsia"/>
                      <w:b/>
                      <w:bCs/>
                      <w:kern w:val="0"/>
                    </w:rPr>
                    <w:t>金属板材</w:t>
                  </w:r>
                </w:p>
              </w:tc>
            </w:tr>
          </w:tbl>
          <w:p w14:paraId="6DD2BD74" w14:textId="77777777" w:rsidR="00F07CDD" w:rsidRDefault="00F07CDD">
            <w:pPr>
              <w:wordWrap w:val="0"/>
              <w:spacing w:line="400" w:lineRule="exact"/>
              <w:rPr>
                <w:rFonts w:ascii="宋体" w:hAnsi="宋体" w:cs="宋体"/>
                <w:b/>
                <w:bCs/>
              </w:rPr>
            </w:pPr>
          </w:p>
        </w:tc>
      </w:tr>
    </w:tbl>
    <w:p w14:paraId="2205BA21" w14:textId="77777777" w:rsidR="00575D34" w:rsidRDefault="00575D34">
      <w:pPr>
        <w:spacing w:line="400" w:lineRule="exact"/>
        <w:ind w:firstLineChars="200" w:firstLine="482"/>
        <w:rPr>
          <w:rFonts w:ascii="仿宋" w:eastAsia="仿宋" w:hAnsi="仿宋"/>
          <w:b/>
          <w:bCs/>
          <w:sz w:val="24"/>
          <w:szCs w:val="24"/>
        </w:rPr>
      </w:pPr>
    </w:p>
    <w:p w14:paraId="0039CD48" w14:textId="6C876A4B" w:rsidR="00F07CDD" w:rsidRDefault="001321ED">
      <w:pPr>
        <w:spacing w:line="400" w:lineRule="exact"/>
        <w:ind w:firstLineChars="200" w:firstLine="482"/>
        <w:rPr>
          <w:rFonts w:ascii="仿宋" w:eastAsia="仿宋" w:hAnsi="仿宋"/>
          <w:b/>
          <w:bCs/>
          <w:sz w:val="24"/>
          <w:szCs w:val="24"/>
        </w:rPr>
      </w:pPr>
      <w:r>
        <w:rPr>
          <w:rFonts w:ascii="仿宋" w:eastAsia="仿宋" w:hAnsi="仿宋" w:hint="eastAsia"/>
          <w:b/>
          <w:bCs/>
          <w:sz w:val="24"/>
          <w:szCs w:val="24"/>
        </w:rPr>
        <w:t>上述更正后的内容详见附件《采购需求》</w:t>
      </w:r>
    </w:p>
    <w:p w14:paraId="65813E67" w14:textId="77777777" w:rsidR="00F07CDD" w:rsidRDefault="001321ED">
      <w:pPr>
        <w:spacing w:line="400" w:lineRule="exact"/>
        <w:ind w:firstLineChars="200" w:firstLine="480"/>
        <w:rPr>
          <w:rFonts w:ascii="仿宋" w:eastAsia="仿宋" w:hAnsi="仿宋"/>
          <w:sz w:val="24"/>
          <w:szCs w:val="24"/>
          <w:u w:val="single"/>
        </w:rPr>
      </w:pPr>
      <w:r>
        <w:rPr>
          <w:rFonts w:ascii="仿宋" w:eastAsia="仿宋" w:hAnsi="仿宋" w:hint="eastAsia"/>
          <w:sz w:val="24"/>
          <w:szCs w:val="24"/>
        </w:rPr>
        <w:t>更正日期：</w:t>
      </w:r>
      <w:r>
        <w:rPr>
          <w:rFonts w:ascii="仿宋" w:eastAsia="仿宋" w:hAnsi="仿宋" w:hint="eastAsia"/>
          <w:sz w:val="24"/>
          <w:szCs w:val="24"/>
          <w:u w:val="single"/>
        </w:rPr>
        <w:t>202</w:t>
      </w:r>
      <w:r>
        <w:rPr>
          <w:rFonts w:ascii="仿宋" w:eastAsia="仿宋" w:hAnsi="仿宋" w:hint="eastAsia"/>
          <w:sz w:val="24"/>
          <w:szCs w:val="24"/>
          <w:u w:val="single"/>
        </w:rPr>
        <w:t>5</w:t>
      </w:r>
      <w:r>
        <w:rPr>
          <w:rFonts w:ascii="仿宋" w:eastAsia="仿宋" w:hAnsi="仿宋" w:hint="eastAsia"/>
          <w:sz w:val="24"/>
          <w:szCs w:val="24"/>
          <w:u w:val="single"/>
        </w:rPr>
        <w:t>年</w:t>
      </w:r>
      <w:r>
        <w:rPr>
          <w:rFonts w:ascii="仿宋" w:eastAsia="仿宋" w:hAnsi="仿宋" w:hint="eastAsia"/>
          <w:sz w:val="24"/>
          <w:szCs w:val="24"/>
          <w:u w:val="single"/>
        </w:rPr>
        <w:t>11</w:t>
      </w:r>
      <w:r>
        <w:rPr>
          <w:rFonts w:ascii="仿宋" w:eastAsia="仿宋" w:hAnsi="仿宋" w:hint="eastAsia"/>
          <w:sz w:val="24"/>
          <w:szCs w:val="24"/>
          <w:u w:val="single"/>
        </w:rPr>
        <w:t>月</w:t>
      </w:r>
      <w:r>
        <w:rPr>
          <w:rFonts w:ascii="仿宋" w:eastAsia="仿宋" w:hAnsi="仿宋" w:hint="eastAsia"/>
          <w:sz w:val="24"/>
          <w:szCs w:val="24"/>
          <w:u w:val="single"/>
        </w:rPr>
        <w:t>1</w:t>
      </w:r>
      <w:r>
        <w:rPr>
          <w:rFonts w:ascii="仿宋" w:eastAsia="仿宋" w:hAnsi="仿宋" w:hint="eastAsia"/>
          <w:sz w:val="24"/>
          <w:szCs w:val="24"/>
          <w:u w:val="single"/>
        </w:rPr>
        <w:t>日</w:t>
      </w:r>
    </w:p>
    <w:p w14:paraId="28CFFB0E" w14:textId="77777777" w:rsidR="00F07CDD" w:rsidRDefault="001321ED">
      <w:pPr>
        <w:spacing w:line="400" w:lineRule="exact"/>
        <w:ind w:firstLineChars="200" w:firstLine="480"/>
        <w:rPr>
          <w:rFonts w:ascii="仿宋" w:eastAsia="仿宋" w:hAnsi="仿宋"/>
          <w:sz w:val="24"/>
          <w:szCs w:val="24"/>
          <w:u w:val="single"/>
        </w:rPr>
      </w:pPr>
      <w:r>
        <w:rPr>
          <w:rFonts w:ascii="仿宋" w:eastAsia="仿宋" w:hAnsi="仿宋"/>
          <w:sz w:val="24"/>
          <w:szCs w:val="24"/>
          <w:u w:val="single"/>
        </w:rPr>
        <w:t>其他内容不变。</w:t>
      </w:r>
    </w:p>
    <w:p w14:paraId="7A36FB64" w14:textId="77777777" w:rsidR="00F07CDD" w:rsidRDefault="001321ED">
      <w:pPr>
        <w:pStyle w:val="2"/>
        <w:spacing w:before="0" w:after="0" w:line="400" w:lineRule="exact"/>
        <w:rPr>
          <w:rFonts w:ascii="黑体" w:hAnsi="黑体" w:cs="宋体"/>
          <w:b w:val="0"/>
          <w:sz w:val="24"/>
          <w:szCs w:val="24"/>
        </w:rPr>
      </w:pPr>
      <w:bookmarkStart w:id="12" w:name="_Toc35393816"/>
      <w:bookmarkStart w:id="13" w:name="_Toc35393647"/>
      <w:r>
        <w:rPr>
          <w:rFonts w:ascii="黑体" w:hAnsi="黑体" w:cs="宋体" w:hint="eastAsia"/>
          <w:b w:val="0"/>
          <w:sz w:val="24"/>
          <w:szCs w:val="24"/>
        </w:rPr>
        <w:t>三、其他补充事宜</w:t>
      </w:r>
      <w:bookmarkEnd w:id="12"/>
      <w:bookmarkEnd w:id="13"/>
    </w:p>
    <w:p w14:paraId="40334A63" w14:textId="77777777" w:rsidR="00F07CDD" w:rsidRDefault="001321ED">
      <w:pPr>
        <w:spacing w:line="400" w:lineRule="exact"/>
        <w:ind w:firstLineChars="175" w:firstLine="420"/>
        <w:rPr>
          <w:rFonts w:ascii="仿宋" w:eastAsia="仿宋" w:hAnsi="仿宋"/>
          <w:sz w:val="24"/>
          <w:szCs w:val="24"/>
        </w:rPr>
      </w:pPr>
      <w:r>
        <w:rPr>
          <w:rFonts w:ascii="仿宋" w:eastAsia="仿宋" w:hAnsi="仿宋" w:hint="eastAsia"/>
          <w:sz w:val="24"/>
          <w:szCs w:val="24"/>
        </w:rPr>
        <w:t>按采购人要求更正。</w:t>
      </w:r>
    </w:p>
    <w:p w14:paraId="5B96893C" w14:textId="77777777" w:rsidR="00F07CDD" w:rsidRDefault="001321ED">
      <w:pPr>
        <w:pStyle w:val="2"/>
        <w:spacing w:before="0" w:after="0" w:line="400" w:lineRule="exact"/>
        <w:rPr>
          <w:rFonts w:ascii="黑体" w:hAnsi="黑体" w:cs="宋体"/>
          <w:b w:val="0"/>
          <w:sz w:val="24"/>
          <w:szCs w:val="24"/>
        </w:rPr>
      </w:pPr>
      <w:bookmarkStart w:id="14" w:name="_Toc28359029"/>
      <w:bookmarkStart w:id="15" w:name="_Toc35393817"/>
      <w:bookmarkStart w:id="16" w:name="_Toc35393648"/>
      <w:bookmarkStart w:id="17" w:name="_Toc28359106"/>
      <w:r>
        <w:rPr>
          <w:rFonts w:ascii="黑体" w:hAnsi="黑体" w:cs="宋体" w:hint="eastAsia"/>
          <w:b w:val="0"/>
          <w:sz w:val="24"/>
          <w:szCs w:val="24"/>
        </w:rPr>
        <w:t>四、凡对本次公告内容提出询问，请按以下方式联系。</w:t>
      </w:r>
      <w:bookmarkEnd w:id="14"/>
      <w:bookmarkEnd w:id="15"/>
      <w:bookmarkEnd w:id="16"/>
      <w:bookmarkEnd w:id="17"/>
    </w:p>
    <w:bookmarkEnd w:id="2"/>
    <w:bookmarkEnd w:id="7"/>
    <w:p w14:paraId="76EBCBB4" w14:textId="77777777" w:rsidR="00F07CDD" w:rsidRDefault="001321ED">
      <w:pPr>
        <w:spacing w:line="40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采购人信息</w:t>
      </w:r>
    </w:p>
    <w:p w14:paraId="4A7E66DE" w14:textId="77777777" w:rsidR="00F07CDD" w:rsidRDefault="001321ED">
      <w:pPr>
        <w:spacing w:line="400" w:lineRule="exact"/>
        <w:ind w:firstLineChars="200" w:firstLine="480"/>
        <w:rPr>
          <w:rFonts w:ascii="仿宋" w:eastAsia="仿宋" w:hAnsi="仿宋"/>
          <w:sz w:val="24"/>
          <w:szCs w:val="24"/>
        </w:rPr>
      </w:pPr>
      <w:r>
        <w:rPr>
          <w:rFonts w:ascii="仿宋" w:eastAsia="仿宋" w:hAnsi="仿宋" w:hint="eastAsia"/>
          <w:sz w:val="24"/>
          <w:szCs w:val="24"/>
        </w:rPr>
        <w:t>名称：广西交通职业技术学院</w:t>
      </w:r>
    </w:p>
    <w:p w14:paraId="356CB068" w14:textId="77777777" w:rsidR="00F07CDD" w:rsidRDefault="001321ED">
      <w:pPr>
        <w:spacing w:line="400" w:lineRule="exact"/>
        <w:ind w:firstLineChars="200" w:firstLine="480"/>
        <w:rPr>
          <w:rFonts w:ascii="仿宋" w:eastAsia="仿宋" w:hAnsi="仿宋"/>
          <w:sz w:val="24"/>
          <w:szCs w:val="24"/>
        </w:rPr>
      </w:pPr>
      <w:r>
        <w:rPr>
          <w:rFonts w:ascii="仿宋" w:eastAsia="仿宋" w:hAnsi="仿宋" w:hint="eastAsia"/>
          <w:sz w:val="24"/>
          <w:szCs w:val="24"/>
        </w:rPr>
        <w:t>地址：南宁市兴宁区昆仑大道</w:t>
      </w:r>
      <w:r>
        <w:rPr>
          <w:rFonts w:ascii="仿宋" w:eastAsia="仿宋" w:hAnsi="仿宋" w:hint="eastAsia"/>
          <w:sz w:val="24"/>
          <w:szCs w:val="24"/>
        </w:rPr>
        <w:t>1258</w:t>
      </w:r>
      <w:r>
        <w:rPr>
          <w:rFonts w:ascii="仿宋" w:eastAsia="仿宋" w:hAnsi="仿宋" w:hint="eastAsia"/>
          <w:sz w:val="24"/>
          <w:szCs w:val="24"/>
        </w:rPr>
        <w:t>号</w:t>
      </w:r>
      <w:r>
        <w:rPr>
          <w:rFonts w:ascii="仿宋" w:eastAsia="仿宋" w:hAnsi="仿宋" w:hint="eastAsia"/>
          <w:sz w:val="24"/>
          <w:szCs w:val="24"/>
        </w:rPr>
        <w:t xml:space="preserve"> </w:t>
      </w:r>
    </w:p>
    <w:p w14:paraId="4D643865" w14:textId="77777777" w:rsidR="00F07CDD" w:rsidRDefault="001321ED">
      <w:pPr>
        <w:spacing w:line="400" w:lineRule="exact"/>
        <w:ind w:firstLineChars="200" w:firstLine="480"/>
        <w:rPr>
          <w:rFonts w:ascii="仿宋" w:eastAsia="仿宋" w:hAnsi="仿宋"/>
          <w:sz w:val="24"/>
          <w:szCs w:val="24"/>
        </w:rPr>
      </w:pPr>
      <w:r>
        <w:rPr>
          <w:rFonts w:ascii="仿宋" w:eastAsia="仿宋" w:hAnsi="仿宋" w:hint="eastAsia"/>
          <w:sz w:val="24"/>
          <w:szCs w:val="24"/>
        </w:rPr>
        <w:t>联系方式：汪文琪</w:t>
      </w:r>
      <w:r>
        <w:rPr>
          <w:rFonts w:ascii="仿宋" w:eastAsia="仿宋" w:hAnsi="仿宋" w:hint="eastAsia"/>
          <w:sz w:val="24"/>
          <w:szCs w:val="24"/>
        </w:rPr>
        <w:t xml:space="preserve">  </w:t>
      </w:r>
      <w:r>
        <w:rPr>
          <w:rFonts w:ascii="仿宋" w:eastAsia="仿宋" w:hAnsi="仿宋" w:hint="eastAsia"/>
          <w:sz w:val="24"/>
          <w:szCs w:val="24"/>
        </w:rPr>
        <w:t>0771-5650225</w:t>
      </w:r>
    </w:p>
    <w:p w14:paraId="530F46D5" w14:textId="77777777" w:rsidR="00F07CDD" w:rsidRDefault="001321ED">
      <w:pPr>
        <w:spacing w:line="40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采购代理机构信息</w:t>
      </w:r>
    </w:p>
    <w:p w14:paraId="43FBF2FD" w14:textId="77777777" w:rsidR="00F07CDD" w:rsidRDefault="001321ED">
      <w:pPr>
        <w:spacing w:line="400" w:lineRule="exact"/>
        <w:ind w:firstLineChars="200" w:firstLine="480"/>
        <w:rPr>
          <w:rFonts w:ascii="仿宋" w:eastAsia="仿宋" w:hAnsi="仿宋"/>
          <w:sz w:val="24"/>
          <w:szCs w:val="24"/>
        </w:rPr>
      </w:pPr>
      <w:r>
        <w:rPr>
          <w:rFonts w:ascii="仿宋" w:eastAsia="仿宋" w:hAnsi="仿宋" w:hint="eastAsia"/>
          <w:sz w:val="24"/>
          <w:szCs w:val="24"/>
        </w:rPr>
        <w:t>名</w:t>
      </w:r>
      <w:r>
        <w:rPr>
          <w:rFonts w:ascii="仿宋" w:eastAsia="仿宋" w:hAnsi="仿宋" w:hint="eastAsia"/>
          <w:sz w:val="24"/>
          <w:szCs w:val="24"/>
        </w:rPr>
        <w:t xml:space="preserve"> </w:t>
      </w:r>
      <w:r>
        <w:rPr>
          <w:rFonts w:ascii="仿宋" w:eastAsia="仿宋" w:hAnsi="仿宋" w:hint="eastAsia"/>
          <w:sz w:val="24"/>
          <w:szCs w:val="24"/>
        </w:rPr>
        <w:t>称：云之</w:t>
      </w:r>
      <w:proofErr w:type="gramStart"/>
      <w:r>
        <w:rPr>
          <w:rFonts w:ascii="仿宋" w:eastAsia="仿宋" w:hAnsi="仿宋" w:hint="eastAsia"/>
          <w:sz w:val="24"/>
          <w:szCs w:val="24"/>
        </w:rPr>
        <w:t>龙咨询</w:t>
      </w:r>
      <w:proofErr w:type="gramEnd"/>
      <w:r>
        <w:rPr>
          <w:rFonts w:ascii="仿宋" w:eastAsia="仿宋" w:hAnsi="仿宋" w:hint="eastAsia"/>
          <w:sz w:val="24"/>
          <w:szCs w:val="24"/>
        </w:rPr>
        <w:t>集团有限公司</w:t>
      </w:r>
    </w:p>
    <w:p w14:paraId="0F35AC62" w14:textId="77777777" w:rsidR="00F07CDD" w:rsidRDefault="001321ED">
      <w:pPr>
        <w:spacing w:line="400" w:lineRule="exact"/>
        <w:ind w:firstLineChars="200" w:firstLine="480"/>
        <w:rPr>
          <w:rFonts w:ascii="仿宋" w:eastAsia="仿宋" w:hAnsi="仿宋"/>
          <w:sz w:val="24"/>
          <w:szCs w:val="24"/>
        </w:rPr>
      </w:pPr>
      <w:r>
        <w:rPr>
          <w:rFonts w:ascii="仿宋" w:eastAsia="仿宋" w:hAnsi="仿宋" w:hint="eastAsia"/>
          <w:sz w:val="24"/>
          <w:szCs w:val="24"/>
        </w:rPr>
        <w:lastRenderedPageBreak/>
        <w:t>地址：南宁市</w:t>
      </w:r>
      <w:proofErr w:type="gramStart"/>
      <w:r>
        <w:rPr>
          <w:rFonts w:ascii="仿宋" w:eastAsia="仿宋" w:hAnsi="仿宋" w:hint="eastAsia"/>
          <w:sz w:val="24"/>
          <w:szCs w:val="24"/>
        </w:rPr>
        <w:t>良庆区</w:t>
      </w:r>
      <w:proofErr w:type="gramEnd"/>
      <w:r>
        <w:rPr>
          <w:rFonts w:ascii="仿宋" w:eastAsia="仿宋" w:hAnsi="仿宋" w:hint="eastAsia"/>
          <w:sz w:val="24"/>
          <w:szCs w:val="24"/>
        </w:rPr>
        <w:t>云英路</w:t>
      </w:r>
      <w:r>
        <w:rPr>
          <w:rFonts w:ascii="仿宋" w:eastAsia="仿宋" w:hAnsi="仿宋" w:hint="eastAsia"/>
          <w:sz w:val="24"/>
          <w:szCs w:val="24"/>
        </w:rPr>
        <w:t>15</w:t>
      </w:r>
      <w:r>
        <w:rPr>
          <w:rFonts w:ascii="仿宋" w:eastAsia="仿宋" w:hAnsi="仿宋" w:hint="eastAsia"/>
          <w:sz w:val="24"/>
          <w:szCs w:val="24"/>
        </w:rPr>
        <w:t>号</w:t>
      </w:r>
      <w:r>
        <w:rPr>
          <w:rFonts w:ascii="仿宋" w:eastAsia="仿宋" w:hAnsi="仿宋" w:hint="eastAsia"/>
          <w:sz w:val="24"/>
          <w:szCs w:val="24"/>
        </w:rPr>
        <w:t>3</w:t>
      </w:r>
      <w:r>
        <w:rPr>
          <w:rFonts w:ascii="仿宋" w:eastAsia="仿宋" w:hAnsi="仿宋" w:hint="eastAsia"/>
          <w:sz w:val="24"/>
          <w:szCs w:val="24"/>
        </w:rPr>
        <w:t>号楼云之</w:t>
      </w:r>
      <w:proofErr w:type="gramStart"/>
      <w:r>
        <w:rPr>
          <w:rFonts w:ascii="仿宋" w:eastAsia="仿宋" w:hAnsi="仿宋" w:hint="eastAsia"/>
          <w:sz w:val="24"/>
          <w:szCs w:val="24"/>
        </w:rPr>
        <w:t>龙咨询</w:t>
      </w:r>
      <w:proofErr w:type="gramEnd"/>
      <w:r>
        <w:rPr>
          <w:rFonts w:ascii="仿宋" w:eastAsia="仿宋" w:hAnsi="仿宋" w:hint="eastAsia"/>
          <w:sz w:val="24"/>
          <w:szCs w:val="24"/>
        </w:rPr>
        <w:t>集团大厦</w:t>
      </w:r>
      <w:r>
        <w:rPr>
          <w:rFonts w:ascii="仿宋" w:eastAsia="仿宋" w:hAnsi="仿宋" w:hint="eastAsia"/>
          <w:sz w:val="24"/>
          <w:szCs w:val="24"/>
        </w:rPr>
        <w:t>6</w:t>
      </w:r>
      <w:r>
        <w:rPr>
          <w:rFonts w:ascii="仿宋" w:eastAsia="仿宋" w:hAnsi="仿宋" w:hint="eastAsia"/>
          <w:sz w:val="24"/>
          <w:szCs w:val="24"/>
        </w:rPr>
        <w:t>楼</w:t>
      </w:r>
    </w:p>
    <w:p w14:paraId="280B5A01" w14:textId="77777777" w:rsidR="00F07CDD" w:rsidRDefault="001321ED">
      <w:pPr>
        <w:spacing w:line="400" w:lineRule="exact"/>
        <w:ind w:firstLineChars="200" w:firstLine="480"/>
        <w:rPr>
          <w:rFonts w:ascii="仿宋" w:eastAsia="仿宋" w:hAnsi="仿宋"/>
          <w:sz w:val="24"/>
          <w:szCs w:val="24"/>
        </w:rPr>
      </w:pPr>
      <w:r>
        <w:rPr>
          <w:rFonts w:ascii="仿宋" w:eastAsia="仿宋" w:hAnsi="仿宋" w:hint="eastAsia"/>
          <w:sz w:val="24"/>
          <w:szCs w:val="24"/>
        </w:rPr>
        <w:t>联系方式：刘健</w:t>
      </w:r>
      <w:r>
        <w:rPr>
          <w:rFonts w:ascii="仿宋" w:eastAsia="仿宋" w:hAnsi="仿宋" w:hint="eastAsia"/>
          <w:sz w:val="24"/>
          <w:szCs w:val="24"/>
        </w:rPr>
        <w:t>0771-2618199</w:t>
      </w:r>
      <w:r>
        <w:rPr>
          <w:rFonts w:ascii="仿宋" w:eastAsia="仿宋" w:hAnsi="仿宋" w:hint="eastAsia"/>
          <w:sz w:val="24"/>
          <w:szCs w:val="24"/>
        </w:rPr>
        <w:t>、</w:t>
      </w:r>
      <w:r>
        <w:rPr>
          <w:rFonts w:ascii="仿宋" w:eastAsia="仿宋" w:hAnsi="仿宋" w:hint="eastAsia"/>
          <w:sz w:val="24"/>
          <w:szCs w:val="24"/>
        </w:rPr>
        <w:t>0771-2618118</w:t>
      </w:r>
    </w:p>
    <w:p w14:paraId="2D032691" w14:textId="77777777" w:rsidR="00F07CDD" w:rsidRDefault="001321ED">
      <w:pPr>
        <w:spacing w:line="40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项目联系方式</w:t>
      </w:r>
    </w:p>
    <w:p w14:paraId="05FFE198" w14:textId="77777777" w:rsidR="00F07CDD" w:rsidRDefault="001321ED">
      <w:pPr>
        <w:spacing w:line="400" w:lineRule="exact"/>
        <w:ind w:firstLineChars="200" w:firstLine="480"/>
        <w:rPr>
          <w:rFonts w:ascii="仿宋" w:eastAsia="仿宋" w:hAnsi="仿宋"/>
          <w:sz w:val="24"/>
          <w:szCs w:val="24"/>
        </w:rPr>
      </w:pPr>
      <w:r>
        <w:rPr>
          <w:rFonts w:ascii="仿宋" w:eastAsia="仿宋" w:hAnsi="仿宋" w:hint="eastAsia"/>
          <w:sz w:val="24"/>
          <w:szCs w:val="24"/>
        </w:rPr>
        <w:t>项目联系人：刘健</w:t>
      </w:r>
      <w:r>
        <w:rPr>
          <w:rFonts w:ascii="仿宋" w:eastAsia="仿宋" w:hAnsi="仿宋" w:hint="eastAsia"/>
          <w:sz w:val="24"/>
          <w:szCs w:val="24"/>
        </w:rPr>
        <w:t xml:space="preserve"> </w:t>
      </w:r>
    </w:p>
    <w:p w14:paraId="6102F72F" w14:textId="77777777" w:rsidR="00F07CDD" w:rsidRDefault="001321ED">
      <w:pPr>
        <w:spacing w:line="400" w:lineRule="exact"/>
        <w:ind w:firstLineChars="200" w:firstLine="480"/>
        <w:rPr>
          <w:rFonts w:ascii="仿宋" w:eastAsia="仿宋" w:hAnsi="仿宋"/>
          <w:sz w:val="24"/>
          <w:szCs w:val="24"/>
        </w:rPr>
      </w:pPr>
      <w:r>
        <w:rPr>
          <w:rFonts w:ascii="仿宋" w:eastAsia="仿宋" w:hAnsi="仿宋" w:hint="eastAsia"/>
          <w:sz w:val="24"/>
          <w:szCs w:val="24"/>
        </w:rPr>
        <w:t>电　　话：</w:t>
      </w:r>
      <w:r>
        <w:rPr>
          <w:rFonts w:ascii="仿宋" w:eastAsia="仿宋" w:hAnsi="仿宋" w:hint="eastAsia"/>
          <w:sz w:val="24"/>
          <w:szCs w:val="24"/>
        </w:rPr>
        <w:t>0771-2618199</w:t>
      </w:r>
      <w:r>
        <w:rPr>
          <w:rFonts w:ascii="仿宋" w:eastAsia="仿宋" w:hAnsi="仿宋" w:hint="eastAsia"/>
          <w:sz w:val="24"/>
          <w:szCs w:val="24"/>
        </w:rPr>
        <w:t>、</w:t>
      </w:r>
      <w:r>
        <w:rPr>
          <w:rFonts w:ascii="仿宋" w:eastAsia="仿宋" w:hAnsi="仿宋" w:hint="eastAsia"/>
          <w:sz w:val="24"/>
          <w:szCs w:val="24"/>
        </w:rPr>
        <w:t>0771-2618118</w:t>
      </w:r>
    </w:p>
    <w:p w14:paraId="3606341F" w14:textId="77777777" w:rsidR="00F07CDD" w:rsidRDefault="00F07CDD">
      <w:pPr>
        <w:spacing w:line="400" w:lineRule="exact"/>
        <w:rPr>
          <w:rFonts w:ascii="仿宋" w:eastAsia="仿宋" w:hAnsi="仿宋" w:cs="仿宋"/>
          <w:sz w:val="24"/>
          <w:szCs w:val="24"/>
        </w:rPr>
      </w:pPr>
    </w:p>
    <w:sectPr w:rsidR="00F07CDD">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8A73" w14:textId="77777777" w:rsidR="001321ED" w:rsidRDefault="001321ED">
      <w:r>
        <w:separator/>
      </w:r>
    </w:p>
  </w:endnote>
  <w:endnote w:type="continuationSeparator" w:id="0">
    <w:p w14:paraId="19E7156F" w14:textId="77777777" w:rsidR="001321ED" w:rsidRDefault="0013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663037"/>
    </w:sdtPr>
    <w:sdtEndPr/>
    <w:sdtContent>
      <w:p w14:paraId="2FE2BA3A" w14:textId="77777777" w:rsidR="00F07CDD" w:rsidRDefault="001321ED">
        <w:pPr>
          <w:pStyle w:val="ad"/>
          <w:jc w:val="center"/>
        </w:pPr>
        <w:r>
          <w:fldChar w:fldCharType="begin"/>
        </w:r>
        <w:r>
          <w:instrText>PAGE   \* MERGEFORMAT</w:instrText>
        </w:r>
        <w:r>
          <w:fldChar w:fldCharType="separate"/>
        </w:r>
        <w:r>
          <w:rPr>
            <w:lang w:val="zh-CN"/>
          </w:rPr>
          <w:t>1</w:t>
        </w:r>
        <w:r>
          <w:fldChar w:fldCharType="end"/>
        </w:r>
      </w:p>
    </w:sdtContent>
  </w:sdt>
  <w:p w14:paraId="3AAB4F4E" w14:textId="77777777" w:rsidR="00F07CDD" w:rsidRDefault="00F07CD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4694D" w14:textId="77777777" w:rsidR="001321ED" w:rsidRDefault="001321ED">
      <w:r>
        <w:separator/>
      </w:r>
    </w:p>
  </w:footnote>
  <w:footnote w:type="continuationSeparator" w:id="0">
    <w:p w14:paraId="2DD46213" w14:textId="77777777" w:rsidR="001321ED" w:rsidRDefault="00132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NhNzY5ZDUwOWVmNDRlZjliMTA4YzQ2MDFmY2EzNWUifQ=="/>
  </w:docVars>
  <w:rsids>
    <w:rsidRoot w:val="00172A27"/>
    <w:rsid w:val="00022775"/>
    <w:rsid w:val="000312DE"/>
    <w:rsid w:val="0005737B"/>
    <w:rsid w:val="000726D8"/>
    <w:rsid w:val="000A6769"/>
    <w:rsid w:val="000D32F4"/>
    <w:rsid w:val="000D3B95"/>
    <w:rsid w:val="000D5040"/>
    <w:rsid w:val="000D6508"/>
    <w:rsid w:val="00110BD8"/>
    <w:rsid w:val="00122DAE"/>
    <w:rsid w:val="00127E23"/>
    <w:rsid w:val="001321ED"/>
    <w:rsid w:val="00151C8B"/>
    <w:rsid w:val="0016562A"/>
    <w:rsid w:val="00172A27"/>
    <w:rsid w:val="001C59E3"/>
    <w:rsid w:val="001C5D13"/>
    <w:rsid w:val="001D593E"/>
    <w:rsid w:val="001F0C4E"/>
    <w:rsid w:val="00244094"/>
    <w:rsid w:val="00246690"/>
    <w:rsid w:val="002668C6"/>
    <w:rsid w:val="002A123C"/>
    <w:rsid w:val="002E42B1"/>
    <w:rsid w:val="002F4172"/>
    <w:rsid w:val="002F73EB"/>
    <w:rsid w:val="00316949"/>
    <w:rsid w:val="00322E12"/>
    <w:rsid w:val="00344DF6"/>
    <w:rsid w:val="0037530F"/>
    <w:rsid w:val="00381359"/>
    <w:rsid w:val="003B6AAF"/>
    <w:rsid w:val="003D04C7"/>
    <w:rsid w:val="003D4EBF"/>
    <w:rsid w:val="00404876"/>
    <w:rsid w:val="00420F33"/>
    <w:rsid w:val="00430D5D"/>
    <w:rsid w:val="0043116B"/>
    <w:rsid w:val="00445621"/>
    <w:rsid w:val="00480647"/>
    <w:rsid w:val="004919AF"/>
    <w:rsid w:val="004A1DD8"/>
    <w:rsid w:val="004B0417"/>
    <w:rsid w:val="004C0B1F"/>
    <w:rsid w:val="004C5A0C"/>
    <w:rsid w:val="004F0CA3"/>
    <w:rsid w:val="004F449A"/>
    <w:rsid w:val="00500D0F"/>
    <w:rsid w:val="00575D34"/>
    <w:rsid w:val="005847AF"/>
    <w:rsid w:val="005902A4"/>
    <w:rsid w:val="005B40A0"/>
    <w:rsid w:val="00636DE6"/>
    <w:rsid w:val="00664D61"/>
    <w:rsid w:val="006939FC"/>
    <w:rsid w:val="006C1DEF"/>
    <w:rsid w:val="006E17D0"/>
    <w:rsid w:val="00711C78"/>
    <w:rsid w:val="0072722B"/>
    <w:rsid w:val="0079663A"/>
    <w:rsid w:val="007D0C78"/>
    <w:rsid w:val="007E2D83"/>
    <w:rsid w:val="0080774A"/>
    <w:rsid w:val="00815C23"/>
    <w:rsid w:val="00877C6E"/>
    <w:rsid w:val="008974EE"/>
    <w:rsid w:val="00897580"/>
    <w:rsid w:val="008A1192"/>
    <w:rsid w:val="008A2FE7"/>
    <w:rsid w:val="008A5806"/>
    <w:rsid w:val="008A7166"/>
    <w:rsid w:val="008B2267"/>
    <w:rsid w:val="008C3EFC"/>
    <w:rsid w:val="0090581E"/>
    <w:rsid w:val="0096295A"/>
    <w:rsid w:val="00966F02"/>
    <w:rsid w:val="009A15C7"/>
    <w:rsid w:val="009C5790"/>
    <w:rsid w:val="00A30F31"/>
    <w:rsid w:val="00A3374C"/>
    <w:rsid w:val="00A36782"/>
    <w:rsid w:val="00A46EBC"/>
    <w:rsid w:val="00A64888"/>
    <w:rsid w:val="00A976B7"/>
    <w:rsid w:val="00AC0BD8"/>
    <w:rsid w:val="00AC35DB"/>
    <w:rsid w:val="00AE372D"/>
    <w:rsid w:val="00AE57D7"/>
    <w:rsid w:val="00B74E87"/>
    <w:rsid w:val="00C34341"/>
    <w:rsid w:val="00C37A88"/>
    <w:rsid w:val="00C52F06"/>
    <w:rsid w:val="00C61BBE"/>
    <w:rsid w:val="00C931E7"/>
    <w:rsid w:val="00C95981"/>
    <w:rsid w:val="00CC530C"/>
    <w:rsid w:val="00D26832"/>
    <w:rsid w:val="00D57847"/>
    <w:rsid w:val="00D84CD4"/>
    <w:rsid w:val="00D918C0"/>
    <w:rsid w:val="00DA65E6"/>
    <w:rsid w:val="00DA7067"/>
    <w:rsid w:val="00DB091C"/>
    <w:rsid w:val="00DC09FA"/>
    <w:rsid w:val="00E457B7"/>
    <w:rsid w:val="00E47E93"/>
    <w:rsid w:val="00E701FE"/>
    <w:rsid w:val="00E702D6"/>
    <w:rsid w:val="00E75E92"/>
    <w:rsid w:val="00E96052"/>
    <w:rsid w:val="00EA2EEB"/>
    <w:rsid w:val="00EC4A82"/>
    <w:rsid w:val="00ED7C2A"/>
    <w:rsid w:val="00EE3266"/>
    <w:rsid w:val="00F07CDD"/>
    <w:rsid w:val="00F501A4"/>
    <w:rsid w:val="00F53A4B"/>
    <w:rsid w:val="00F60AF7"/>
    <w:rsid w:val="00F656A7"/>
    <w:rsid w:val="1D157298"/>
    <w:rsid w:val="217C6D52"/>
    <w:rsid w:val="25C04EE2"/>
    <w:rsid w:val="2B5D625D"/>
    <w:rsid w:val="34111CDC"/>
    <w:rsid w:val="342F5CDB"/>
    <w:rsid w:val="39FE6AF5"/>
    <w:rsid w:val="41F83357"/>
    <w:rsid w:val="46FC1025"/>
    <w:rsid w:val="504D20A8"/>
    <w:rsid w:val="5A231BB8"/>
    <w:rsid w:val="5C271114"/>
    <w:rsid w:val="5D1E0963"/>
    <w:rsid w:val="60EA4229"/>
    <w:rsid w:val="7E9A32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EB402"/>
  <w15:docId w15:val="{82000D7B-C149-41FD-843E-904004A4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8">
    <w:name w:val="index 8"/>
    <w:basedOn w:val="a"/>
    <w:next w:val="a"/>
    <w:qFormat/>
    <w:pPr>
      <w:ind w:left="2940"/>
    </w:pPr>
  </w:style>
  <w:style w:type="paragraph" w:styleId="a5">
    <w:name w:val="annotation text"/>
    <w:basedOn w:val="a"/>
    <w:link w:val="a6"/>
    <w:uiPriority w:val="99"/>
    <w:semiHidden/>
    <w:unhideWhenUsed/>
    <w:qFormat/>
    <w:pPr>
      <w:jc w:val="left"/>
    </w:pPr>
  </w:style>
  <w:style w:type="paragraph" w:styleId="a7">
    <w:name w:val="Body Text Indent"/>
    <w:basedOn w:val="a"/>
    <w:qFormat/>
    <w:pPr>
      <w:ind w:firstLineChars="352" w:firstLine="830"/>
    </w:pPr>
    <w:rPr>
      <w:rFonts w:ascii="仿宋_GB2312" w:eastAsia="仿宋_GB2312"/>
      <w:kern w:val="0"/>
      <w:sz w:val="32"/>
      <w:szCs w:val="20"/>
    </w:r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8">
    <w:name w:val="Plain Text"/>
    <w:basedOn w:val="a"/>
    <w:next w:val="4"/>
    <w:link w:val="11"/>
    <w:qFormat/>
    <w:rPr>
      <w:rFonts w:ascii="宋体" w:eastAsiaTheme="minorEastAsia" w:hAnsi="Courier New" w:cstheme="minorBidi"/>
      <w:szCs w:val="22"/>
    </w:rPr>
  </w:style>
  <w:style w:type="paragraph" w:styleId="a9">
    <w:name w:val="Date"/>
    <w:basedOn w:val="a"/>
    <w:next w:val="a"/>
    <w:link w:val="aa"/>
    <w:qFormat/>
    <w:pPr>
      <w:adjustRightInd w:val="0"/>
      <w:spacing w:line="360" w:lineRule="atLeast"/>
      <w:textAlignment w:val="baseline"/>
    </w:pPr>
    <w:rPr>
      <w:rFonts w:ascii="宋体" w:cs="宋体"/>
      <w:kern w:val="0"/>
      <w:sz w:val="24"/>
      <w:szCs w:val="24"/>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2"/>
    <w:qFormat/>
    <w:pPr>
      <w:spacing w:after="120" w:line="480" w:lineRule="auto"/>
    </w:pPr>
  </w:style>
  <w:style w:type="paragraph" w:styleId="af1">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5"/>
    <w:next w:val="a5"/>
    <w:link w:val="af3"/>
    <w:uiPriority w:val="99"/>
    <w:semiHidden/>
    <w:unhideWhenUsed/>
    <w:qFormat/>
    <w:rPr>
      <w:b/>
      <w:bCs/>
    </w:rPr>
  </w:style>
  <w:style w:type="paragraph" w:styleId="af4">
    <w:name w:val="Body Text First Indent"/>
    <w:basedOn w:val="a0"/>
    <w:uiPriority w:val="99"/>
    <w:unhideWhenUsed/>
    <w:qFormat/>
    <w:pPr>
      <w:ind w:firstLineChars="100" w:firstLine="420"/>
    </w:pPr>
    <w:rPr>
      <w:rFonts w:ascii="Arial" w:hAnsi="Arial" w:cs="宋体"/>
      <w:szCs w:val="20"/>
    </w:rPr>
  </w:style>
  <w:style w:type="paragraph" w:styleId="23">
    <w:name w:val="Body Text First Indent 2"/>
    <w:basedOn w:val="a7"/>
    <w:next w:val="af4"/>
    <w:uiPriority w:val="99"/>
    <w:unhideWhenUsed/>
    <w:qFormat/>
    <w:pPr>
      <w:spacing w:after="120"/>
      <w:ind w:leftChars="200" w:left="420" w:firstLineChars="200" w:firstLine="420"/>
    </w:pPr>
    <w:rPr>
      <w:rFonts w:ascii="Times New Roman"/>
      <w:sz w:val="21"/>
      <w:szCs w:val="24"/>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unhideWhenUsed/>
    <w:qFormat/>
    <w:rPr>
      <w:color w:val="0000FF" w:themeColor="hyperlink"/>
      <w:u w:val="single"/>
    </w:rPr>
  </w:style>
  <w:style w:type="character" w:styleId="af7">
    <w:name w:val="annotation reference"/>
    <w:basedOn w:val="a1"/>
    <w:uiPriority w:val="99"/>
    <w:semiHidden/>
    <w:unhideWhenUsed/>
    <w:qFormat/>
    <w:rPr>
      <w:sz w:val="21"/>
      <w:szCs w:val="21"/>
    </w:rPr>
  </w:style>
  <w:style w:type="character" w:customStyle="1" w:styleId="af0">
    <w:name w:val="页眉 字符"/>
    <w:basedOn w:val="a1"/>
    <w:link w:val="af"/>
    <w:uiPriority w:val="99"/>
    <w:qFormat/>
    <w:rPr>
      <w:sz w:val="18"/>
      <w:szCs w:val="18"/>
    </w:rPr>
  </w:style>
  <w:style w:type="character" w:customStyle="1" w:styleId="ae">
    <w:name w:val="页脚 字符"/>
    <w:basedOn w:val="a1"/>
    <w:link w:val="ad"/>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Arial"/>
      <w:b/>
      <w:bCs/>
      <w:sz w:val="32"/>
      <w:szCs w:val="32"/>
    </w:rPr>
  </w:style>
  <w:style w:type="character" w:customStyle="1" w:styleId="a6">
    <w:name w:val="批注文字 字符"/>
    <w:basedOn w:val="a1"/>
    <w:link w:val="a5"/>
    <w:uiPriority w:val="99"/>
    <w:semiHidden/>
    <w:qFormat/>
    <w:rPr>
      <w:rFonts w:ascii="Times New Roman" w:eastAsia="宋体" w:hAnsi="Times New Roman" w:cs="Times New Roman"/>
      <w:szCs w:val="21"/>
    </w:rPr>
  </w:style>
  <w:style w:type="character" w:customStyle="1" w:styleId="11">
    <w:name w:val="纯文本 字符1"/>
    <w:basedOn w:val="a1"/>
    <w:link w:val="a8"/>
    <w:qFormat/>
    <w:rPr>
      <w:rFonts w:ascii="宋体" w:hAnsi="Courier New"/>
    </w:rPr>
  </w:style>
  <w:style w:type="character" w:customStyle="1" w:styleId="aa">
    <w:name w:val="日期 字符"/>
    <w:basedOn w:val="a1"/>
    <w:link w:val="a9"/>
    <w:qFormat/>
    <w:rPr>
      <w:rFonts w:ascii="宋体" w:eastAsia="宋体" w:hAnsi="Times New Roman" w:cs="宋体"/>
      <w:kern w:val="0"/>
      <w:sz w:val="24"/>
      <w:szCs w:val="24"/>
    </w:rPr>
  </w:style>
  <w:style w:type="character" w:customStyle="1" w:styleId="ac">
    <w:name w:val="批注框文本 字符"/>
    <w:basedOn w:val="a1"/>
    <w:link w:val="ab"/>
    <w:uiPriority w:val="99"/>
    <w:semiHidden/>
    <w:qFormat/>
    <w:rPr>
      <w:rFonts w:ascii="Times New Roman" w:eastAsia="宋体" w:hAnsi="Times New Roman" w:cs="Times New Roman"/>
      <w:sz w:val="18"/>
      <w:szCs w:val="18"/>
    </w:rPr>
  </w:style>
  <w:style w:type="character" w:customStyle="1" w:styleId="22">
    <w:name w:val="正文文本 2 字符"/>
    <w:basedOn w:val="a1"/>
    <w:link w:val="21"/>
    <w:qFormat/>
    <w:rPr>
      <w:rFonts w:ascii="Times New Roman" w:eastAsia="宋体" w:hAnsi="Times New Roman" w:cs="Times New Roman"/>
      <w:szCs w:val="21"/>
    </w:rPr>
  </w:style>
  <w:style w:type="character" w:customStyle="1" w:styleId="af3">
    <w:name w:val="批注主题 字符"/>
    <w:basedOn w:val="a6"/>
    <w:link w:val="af2"/>
    <w:uiPriority w:val="99"/>
    <w:semiHidden/>
    <w:qFormat/>
    <w:rPr>
      <w:rFonts w:ascii="Times New Roman" w:eastAsia="宋体" w:hAnsi="Times New Roman" w:cs="Times New Roman"/>
      <w:b/>
      <w:bCs/>
      <w:szCs w:val="21"/>
    </w:rPr>
  </w:style>
  <w:style w:type="character" w:customStyle="1" w:styleId="af8">
    <w:name w:val="纯文本 字符"/>
    <w:basedOn w:val="a1"/>
    <w:uiPriority w:val="99"/>
    <w:semiHidden/>
    <w:qFormat/>
    <w:rPr>
      <w:rFonts w:asciiTheme="minorEastAsia" w:hAnsi="Courier New" w:cs="Courier New"/>
      <w:szCs w:val="21"/>
    </w:rPr>
  </w:style>
  <w:style w:type="paragraph" w:styleId="af9">
    <w:name w:val="List Paragraph"/>
    <w:basedOn w:val="a"/>
    <w:uiPriority w:val="34"/>
    <w:qFormat/>
    <w:pPr>
      <w:ind w:firstLineChars="200" w:firstLine="420"/>
    </w:pPr>
  </w:style>
  <w:style w:type="paragraph" w:customStyle="1" w:styleId="12">
    <w:name w:val="修订1"/>
    <w:hidden/>
    <w:uiPriority w:val="99"/>
    <w:semiHidden/>
    <w:qFormat/>
    <w:rPr>
      <w:kern w:val="2"/>
      <w:sz w:val="21"/>
      <w:szCs w:val="21"/>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0">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1"/>
    <w:qFormat/>
  </w:style>
  <w:style w:type="character" w:customStyle="1" w:styleId="a4">
    <w:name w:val="正文文本 字符"/>
    <w:basedOn w:val="a1"/>
    <w:link w:val="a0"/>
    <w:uiPriority w:val="99"/>
    <w:qFormat/>
    <w:rPr>
      <w:rFonts w:ascii="Times New Roman" w:eastAsia="宋体" w:hAnsi="Times New Roman" w:cs="Times New Roman"/>
      <w:kern w:val="2"/>
      <w:sz w:val="21"/>
      <w:szCs w:val="21"/>
    </w:rPr>
  </w:style>
  <w:style w:type="character" w:customStyle="1" w:styleId="font31">
    <w:name w:val="font3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485</Words>
  <Characters>2767</Characters>
  <Application>Microsoft Office Word</Application>
  <DocSecurity>0</DocSecurity>
  <Lines>23</Lines>
  <Paragraphs>6</Paragraphs>
  <ScaleCrop>false</ScaleCrop>
  <Company>Hewlett-Packard Company</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winnie winnie</cp:lastModifiedBy>
  <cp:revision>15</cp:revision>
  <cp:lastPrinted>2020-03-23T07:37:00Z</cp:lastPrinted>
  <dcterms:created xsi:type="dcterms:W3CDTF">2023-03-28T02:57:00Z</dcterms:created>
  <dcterms:modified xsi:type="dcterms:W3CDTF">2025-11-01T13:35:00Z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2E21EAA0C6BA4BFE9FEFFCB83B3EB7E5_13</vt:lpwstr>
  </property>
  <property fmtid="{D5CDD505-2E9C-101B-9397-08002B2CF9AE}" pid="4" name="KSOTemplateDocerSaveRecord">
    <vt:lpwstr>eyJoZGlkIjoiYTk3N2VlYzFjNjUxZjJiMDM3MDY5NjA4MDgxNjQwYjEiLCJ1c2VySWQiOiI0MTc5NzIzMTcifQ==</vt:lpwstr>
  </property>
</Properties>
</file>