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7A7">
      <w:pPr>
        <w:pStyle w:val="60"/>
        <w:rPr>
          <w:color w:val="auto"/>
          <w:sz w:val="30"/>
          <w:szCs w:val="30"/>
          <w:highlight w:val="none"/>
        </w:rPr>
      </w:pPr>
      <w:r>
        <w:rPr>
          <w:rFonts w:hint="eastAsia"/>
          <w:color w:val="auto"/>
          <w:sz w:val="30"/>
          <w:szCs w:val="30"/>
          <w:highlight w:val="none"/>
        </w:rPr>
        <w:t>货物类</w:t>
      </w:r>
    </w:p>
    <w:p w14:paraId="3F33469A">
      <w:pPr>
        <w:snapToGrid w:val="0"/>
        <w:spacing w:before="165" w:beforeLines="50"/>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0E997979">
      <w:pPr>
        <w:pStyle w:val="58"/>
        <w:rPr>
          <w:color w:val="auto"/>
          <w:highlight w:val="none"/>
        </w:rPr>
      </w:pPr>
    </w:p>
    <w:p w14:paraId="5649CA12">
      <w:pPr>
        <w:pStyle w:val="25"/>
        <w:snapToGrid w:val="0"/>
        <w:jc w:val="center"/>
        <w:rPr>
          <w:color w:val="auto"/>
          <w:highlight w:val="none"/>
        </w:rPr>
      </w:pPr>
      <w:r>
        <w:rPr>
          <w:rFonts w:hint="eastAsia" w:hAnsi="宋体" w:cs="宋体"/>
          <w:color w:val="auto"/>
          <w:sz w:val="30"/>
          <w:szCs w:val="30"/>
          <w:highlight w:val="none"/>
        </w:rPr>
        <w:t>（</w:t>
      </w:r>
      <w:r>
        <w:rPr>
          <w:rFonts w:hint="eastAsia" w:hAnsi="宋体"/>
          <w:color w:val="auto"/>
          <w:highlight w:val="none"/>
        </w:rPr>
        <w:t>全流程电子化评标</w:t>
      </w:r>
      <w:r>
        <w:rPr>
          <w:rFonts w:hint="eastAsia" w:hAnsi="宋体" w:cs="宋体"/>
          <w:color w:val="auto"/>
          <w:sz w:val="30"/>
          <w:szCs w:val="30"/>
          <w:highlight w:val="none"/>
        </w:rPr>
        <w:t>）</w:t>
      </w:r>
    </w:p>
    <w:p w14:paraId="38DD5208">
      <w:pPr>
        <w:pStyle w:val="46"/>
        <w:ind w:firstLine="210"/>
        <w:rPr>
          <w:color w:val="auto"/>
          <w:highlight w:val="none"/>
        </w:rPr>
      </w:pPr>
    </w:p>
    <w:p w14:paraId="41059E4B">
      <w:pPr>
        <w:rPr>
          <w:color w:val="auto"/>
          <w:highlight w:val="none"/>
        </w:rPr>
      </w:pPr>
    </w:p>
    <w:p w14:paraId="04FCF72B">
      <w:pPr>
        <w:rPr>
          <w:color w:val="auto"/>
          <w:highlight w:val="none"/>
        </w:rPr>
      </w:pPr>
    </w:p>
    <w:p w14:paraId="36D20E75">
      <w:pPr>
        <w:rPr>
          <w:color w:val="auto"/>
          <w:highlight w:val="none"/>
        </w:rPr>
      </w:pPr>
    </w:p>
    <w:p w14:paraId="6202F44E">
      <w:pPr>
        <w:pStyle w:val="25"/>
        <w:snapToGrid w:val="0"/>
        <w:spacing w:line="48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广西交通职业技术学院汽车装配与维修生产实训中心新能源专用车产教融合实践基地设备采购</w:t>
      </w:r>
    </w:p>
    <w:p w14:paraId="573FD7A7">
      <w:pPr>
        <w:pStyle w:val="25"/>
        <w:snapToGrid w:val="0"/>
        <w:spacing w:line="48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GXZC2025-G1-003152-YZLZ</w:t>
      </w:r>
    </w:p>
    <w:p w14:paraId="32C1A29F">
      <w:pPr>
        <w:pStyle w:val="25"/>
        <w:snapToGrid w:val="0"/>
        <w:spacing w:line="360" w:lineRule="auto"/>
        <w:ind w:firstLine="1977" w:firstLineChars="691"/>
        <w:rPr>
          <w:rFonts w:hAnsi="宋体" w:cs="宋体"/>
          <w:b/>
          <w:bCs/>
          <w:color w:val="auto"/>
          <w:w w:val="95"/>
          <w:sz w:val="30"/>
          <w:szCs w:val="30"/>
          <w:highlight w:val="none"/>
        </w:rPr>
      </w:pPr>
    </w:p>
    <w:p w14:paraId="1703DF8E">
      <w:pPr>
        <w:pStyle w:val="6"/>
        <w:rPr>
          <w:color w:val="auto"/>
          <w:highlight w:val="none"/>
        </w:rPr>
      </w:pPr>
    </w:p>
    <w:p w14:paraId="35841732">
      <w:pPr>
        <w:pStyle w:val="25"/>
        <w:snapToGrid w:val="0"/>
        <w:spacing w:line="36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广西交通职业技术学院</w:t>
      </w:r>
    </w:p>
    <w:p w14:paraId="083644A5">
      <w:pPr>
        <w:pStyle w:val="2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6264F74C">
      <w:pPr>
        <w:pStyle w:val="2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（采购代理机构项目编号：YZLNN2025-G1-435-GXZC）</w:t>
      </w:r>
    </w:p>
    <w:p w14:paraId="26CDCF45">
      <w:pPr>
        <w:pStyle w:val="25"/>
        <w:snapToGrid w:val="0"/>
        <w:spacing w:line="360" w:lineRule="auto"/>
        <w:jc w:val="center"/>
        <w:rPr>
          <w:rFonts w:hAnsi="宋体" w:cs="宋体"/>
          <w:b/>
          <w:bCs/>
          <w:color w:val="auto"/>
          <w:w w:val="95"/>
          <w:sz w:val="30"/>
          <w:szCs w:val="30"/>
          <w:highlight w:val="none"/>
        </w:rPr>
      </w:pPr>
    </w:p>
    <w:p w14:paraId="005D4E7D">
      <w:pPr>
        <w:pStyle w:val="25"/>
        <w:snapToGrid w:val="0"/>
        <w:spacing w:line="360" w:lineRule="auto"/>
        <w:jc w:val="center"/>
        <w:rPr>
          <w:rFonts w:hAnsi="宋体" w:cs="宋体"/>
          <w:color w:val="auto"/>
          <w:szCs w:val="20"/>
          <w:highlight w:val="none"/>
        </w:rPr>
      </w:pPr>
      <w:r>
        <w:rPr>
          <w:rFonts w:hAnsi="宋体" w:cs="宋体"/>
          <w:b/>
          <w:bCs/>
          <w:color w:val="auto"/>
          <w:w w:val="95"/>
          <w:sz w:val="30"/>
          <w:szCs w:val="30"/>
          <w:highlight w:val="none"/>
        </w:rPr>
        <w:t>2025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 xml:space="preserve">  </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 xml:space="preserve">  </w:t>
      </w:r>
      <w:r>
        <w:rPr>
          <w:rFonts w:hint="eastAsia" w:hAnsi="宋体" w:cs="宋体"/>
          <w:b/>
          <w:bCs/>
          <w:color w:val="auto"/>
          <w:w w:val="95"/>
          <w:sz w:val="30"/>
          <w:szCs w:val="30"/>
          <w:highlight w:val="none"/>
        </w:rPr>
        <w:t>日</w:t>
      </w:r>
    </w:p>
    <w:p w14:paraId="010B4CBE">
      <w:pPr>
        <w:spacing w:line="360" w:lineRule="auto"/>
        <w:jc w:val="center"/>
        <w:rPr>
          <w:rFonts w:ascii="宋体" w:hAnsi="宋体" w:cs="宋体"/>
          <w:b/>
          <w:color w:val="auto"/>
          <w:sz w:val="52"/>
          <w:szCs w:val="52"/>
          <w:highlight w:val="none"/>
        </w:rPr>
      </w:pPr>
    </w:p>
    <w:p w14:paraId="28FB024E">
      <w:pPr>
        <w:pStyle w:val="58"/>
        <w:rPr>
          <w:color w:val="auto"/>
          <w:highlight w:val="none"/>
        </w:rPr>
      </w:pPr>
    </w:p>
    <w:p w14:paraId="3A2E6706">
      <w:pPr>
        <w:rPr>
          <w:color w:val="auto"/>
          <w:highlight w:val="none"/>
        </w:rPr>
      </w:pPr>
    </w:p>
    <w:p w14:paraId="41E5BE1C">
      <w:pPr>
        <w:pStyle w:val="58"/>
        <w:rPr>
          <w:color w:val="auto"/>
          <w:highlight w:val="none"/>
        </w:rPr>
      </w:pPr>
    </w:p>
    <w:p w14:paraId="31AAE91A">
      <w:pPr>
        <w:rPr>
          <w:color w:val="auto"/>
          <w:highlight w:val="none"/>
        </w:rPr>
      </w:pPr>
    </w:p>
    <w:p w14:paraId="29C88458">
      <w:pPr>
        <w:pStyle w:val="58"/>
        <w:rPr>
          <w:color w:val="auto"/>
          <w:highlight w:val="none"/>
        </w:rPr>
      </w:pPr>
    </w:p>
    <w:p w14:paraId="1E11D46B">
      <w:pPr>
        <w:rPr>
          <w:color w:val="auto"/>
          <w:highlight w:val="none"/>
        </w:rPr>
      </w:pPr>
    </w:p>
    <w:p w14:paraId="1A596BC5">
      <w:pPr>
        <w:pStyle w:val="58"/>
        <w:rPr>
          <w:color w:val="auto"/>
          <w:highlight w:val="none"/>
        </w:rPr>
      </w:pPr>
    </w:p>
    <w:p w14:paraId="5A23F6C1">
      <w:pPr>
        <w:rPr>
          <w:color w:val="auto"/>
          <w:highlight w:val="none"/>
        </w:rPr>
      </w:pPr>
    </w:p>
    <w:p w14:paraId="01D8C9FE">
      <w:pPr>
        <w:pStyle w:val="58"/>
        <w:rPr>
          <w:color w:val="auto"/>
          <w:highlight w:val="none"/>
        </w:rPr>
      </w:pPr>
    </w:p>
    <w:p w14:paraId="000D7CCB">
      <w:pPr>
        <w:rPr>
          <w:color w:val="auto"/>
          <w:highlight w:val="none"/>
        </w:rPr>
      </w:pPr>
    </w:p>
    <w:p w14:paraId="57DD2078">
      <w:pPr>
        <w:pStyle w:val="58"/>
        <w:rPr>
          <w:color w:val="auto"/>
          <w:highlight w:val="none"/>
        </w:rPr>
      </w:pPr>
    </w:p>
    <w:p w14:paraId="269DC91F">
      <w:pPr>
        <w:rPr>
          <w:color w:val="auto"/>
          <w:highlight w:val="none"/>
        </w:rPr>
      </w:pPr>
    </w:p>
    <w:p w14:paraId="48A19E7C">
      <w:pPr>
        <w:pStyle w:val="58"/>
        <w:rPr>
          <w:color w:val="auto"/>
          <w:highlight w:val="none"/>
        </w:rPr>
      </w:pPr>
    </w:p>
    <w:p w14:paraId="061323BE">
      <w:pPr>
        <w:rPr>
          <w:color w:val="auto"/>
          <w:highlight w:val="none"/>
        </w:rPr>
      </w:pPr>
    </w:p>
    <w:p w14:paraId="441E5C0D">
      <w:pPr>
        <w:pStyle w:val="58"/>
        <w:rPr>
          <w:color w:val="auto"/>
          <w:highlight w:val="none"/>
        </w:rPr>
      </w:pPr>
    </w:p>
    <w:p w14:paraId="4D92D00A">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27C526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
          <w:color w:val="auto"/>
          <w:sz w:val="52"/>
          <w:szCs w:val="52"/>
          <w:highlight w:val="none"/>
        </w:rPr>
      </w:pPr>
    </w:p>
    <w:p w14:paraId="01ACA9FE">
      <w:pPr>
        <w:pStyle w:val="33"/>
        <w:keepNext w:val="0"/>
        <w:keepLines w:val="0"/>
        <w:pageBreakBefore w:val="0"/>
        <w:widowControl w:val="0"/>
        <w:kinsoku/>
        <w:wordWrap/>
        <w:overflowPunct/>
        <w:topLinePunct w:val="0"/>
        <w:autoSpaceDE/>
        <w:autoSpaceDN/>
        <w:bidi w:val="0"/>
        <w:adjustRightInd/>
        <w:snapToGrid/>
        <w:spacing w:line="600" w:lineRule="exact"/>
        <w:textAlignment w:val="auto"/>
        <w:rPr>
          <w:rFonts w:asciiTheme="minorHAnsi" w:hAnsiTheme="minorHAnsi" w:eastAsiaTheme="minorEastAsia" w:cstheme="minorBid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"_Toc202457721" </w:instrText>
      </w:r>
      <w:r>
        <w:rPr>
          <w:color w:val="auto"/>
          <w:highlight w:val="none"/>
        </w:rPr>
        <w:fldChar w:fldCharType="separate"/>
      </w:r>
      <w:r>
        <w:rPr>
          <w:rStyle w:val="55"/>
          <w:rFonts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_Toc202457721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8117682">
      <w:pPr>
        <w:pStyle w:val="33"/>
        <w:keepNext w:val="0"/>
        <w:keepLines w:val="0"/>
        <w:pageBreakBefore w:val="0"/>
        <w:widowControl w:val="0"/>
        <w:kinsoku/>
        <w:wordWrap/>
        <w:overflowPunct/>
        <w:topLinePunct w:val="0"/>
        <w:autoSpaceDE/>
        <w:autoSpaceDN/>
        <w:bidi w:val="0"/>
        <w:adjustRightInd/>
        <w:snapToGrid/>
        <w:spacing w:line="600" w:lineRule="exact"/>
        <w:ind w:firstLine="241"/>
        <w:textAlignment w:val="auto"/>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"_Toc202457724" </w:instrText>
      </w:r>
      <w:r>
        <w:rPr>
          <w:color w:val="auto"/>
          <w:highlight w:val="none"/>
        </w:rPr>
        <w:fldChar w:fldCharType="separate"/>
      </w:r>
      <w:r>
        <w:rPr>
          <w:rStyle w:val="55"/>
          <w:rFonts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_Toc202457724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759FA00">
      <w:pPr>
        <w:pStyle w:val="33"/>
        <w:keepNext w:val="0"/>
        <w:keepLines w:val="0"/>
        <w:pageBreakBefore w:val="0"/>
        <w:widowControl w:val="0"/>
        <w:kinsoku/>
        <w:wordWrap/>
        <w:overflowPunct/>
        <w:topLinePunct w:val="0"/>
        <w:autoSpaceDE/>
        <w:autoSpaceDN/>
        <w:bidi w:val="0"/>
        <w:adjustRightInd/>
        <w:snapToGrid/>
        <w:spacing w:line="600" w:lineRule="exact"/>
        <w:ind w:firstLine="241"/>
        <w:textAlignment w:val="auto"/>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"_Toc202457725" </w:instrText>
      </w:r>
      <w:r>
        <w:rPr>
          <w:color w:val="auto"/>
          <w:highlight w:val="none"/>
        </w:rPr>
        <w:fldChar w:fldCharType="separate"/>
      </w:r>
      <w:r>
        <w:rPr>
          <w:rStyle w:val="55"/>
          <w:rFonts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_Toc202457725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12A30485">
      <w:pPr>
        <w:pStyle w:val="33"/>
        <w:keepNext w:val="0"/>
        <w:keepLines w:val="0"/>
        <w:pageBreakBefore w:val="0"/>
        <w:widowControl w:val="0"/>
        <w:kinsoku/>
        <w:wordWrap/>
        <w:overflowPunct/>
        <w:topLinePunct w:val="0"/>
        <w:autoSpaceDE/>
        <w:autoSpaceDN/>
        <w:bidi w:val="0"/>
        <w:adjustRightInd/>
        <w:snapToGrid/>
        <w:spacing w:line="600" w:lineRule="exact"/>
        <w:ind w:firstLine="241"/>
        <w:textAlignment w:val="auto"/>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"_Toc202457727" </w:instrText>
      </w:r>
      <w:r>
        <w:rPr>
          <w:color w:val="auto"/>
          <w:highlight w:val="none"/>
        </w:rPr>
        <w:fldChar w:fldCharType="separate"/>
      </w:r>
      <w:r>
        <w:rPr>
          <w:rStyle w:val="55"/>
          <w:rFonts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_Toc202457727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6F1DE693">
      <w:pPr>
        <w:pStyle w:val="33"/>
        <w:keepNext w:val="0"/>
        <w:keepLines w:val="0"/>
        <w:pageBreakBefore w:val="0"/>
        <w:widowControl w:val="0"/>
        <w:kinsoku/>
        <w:wordWrap/>
        <w:overflowPunct/>
        <w:topLinePunct w:val="0"/>
        <w:autoSpaceDE/>
        <w:autoSpaceDN/>
        <w:bidi w:val="0"/>
        <w:adjustRightInd/>
        <w:snapToGrid/>
        <w:spacing w:line="600" w:lineRule="exact"/>
        <w:ind w:firstLine="241"/>
        <w:textAlignment w:val="auto"/>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"_Toc202457730" </w:instrText>
      </w:r>
      <w:r>
        <w:rPr>
          <w:color w:val="auto"/>
          <w:highlight w:val="none"/>
        </w:rPr>
        <w:fldChar w:fldCharType="separate"/>
      </w:r>
      <w:r>
        <w:rPr>
          <w:rStyle w:val="55"/>
          <w:rFonts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_Toc202457730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6C076D4D">
      <w:pPr>
        <w:pStyle w:val="33"/>
        <w:keepNext w:val="0"/>
        <w:keepLines w:val="0"/>
        <w:pageBreakBefore w:val="0"/>
        <w:widowControl w:val="0"/>
        <w:kinsoku/>
        <w:wordWrap/>
        <w:overflowPunct/>
        <w:topLinePunct w:val="0"/>
        <w:autoSpaceDE/>
        <w:autoSpaceDN/>
        <w:bidi w:val="0"/>
        <w:adjustRightInd/>
        <w:snapToGrid/>
        <w:spacing w:line="600" w:lineRule="exact"/>
        <w:ind w:firstLine="241"/>
        <w:textAlignment w:val="auto"/>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"_Toc202457731" </w:instrText>
      </w:r>
      <w:r>
        <w:rPr>
          <w:color w:val="auto"/>
          <w:highlight w:val="none"/>
        </w:rPr>
        <w:fldChar w:fldCharType="separate"/>
      </w:r>
      <w:r>
        <w:rPr>
          <w:rStyle w:val="55"/>
          <w:rFonts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_Toc202457731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6F201194">
      <w:pPr>
        <w:pStyle w:val="33"/>
        <w:keepNext w:val="0"/>
        <w:keepLines w:val="0"/>
        <w:pageBreakBefore w:val="0"/>
        <w:widowControl w:val="0"/>
        <w:tabs>
          <w:tab w:val="left" w:pos="1260"/>
        </w:tabs>
        <w:kinsoku/>
        <w:wordWrap/>
        <w:overflowPunct/>
        <w:topLinePunct w:val="0"/>
        <w:autoSpaceDE/>
        <w:autoSpaceDN/>
        <w:bidi w:val="0"/>
        <w:adjustRightInd/>
        <w:snapToGrid/>
        <w:spacing w:line="600" w:lineRule="exact"/>
        <w:ind w:left="1260" w:leftChars="600" w:firstLine="0" w:firstLineChars="0"/>
        <w:textAlignment w:val="auto"/>
        <w:rPr>
          <w:rFonts w:cs="宋体"/>
          <w:b w:val="0"/>
          <w:color w:val="auto"/>
          <w:sz w:val="32"/>
          <w:szCs w:val="32"/>
          <w:highlight w:val="none"/>
        </w:rPr>
      </w:pPr>
      <w:r>
        <w:rPr>
          <w:rFonts w:ascii="仿宋_GB2312" w:eastAsia="仿宋_GB2312"/>
          <w:color w:val="auto"/>
          <w:highlight w:val="none"/>
        </w:rPr>
        <w:fldChar w:fldCharType="end"/>
      </w:r>
    </w:p>
    <w:p w14:paraId="4226F4E0">
      <w:pPr>
        <w:spacing w:before="165" w:beforeLines="50" w:line="480" w:lineRule="auto"/>
        <w:ind w:firstLine="1890" w:firstLineChars="525"/>
        <w:rPr>
          <w:rFonts w:ascii="宋体" w:hAnsi="宋体" w:cs="宋体"/>
          <w:color w:val="auto"/>
          <w:sz w:val="36"/>
          <w:szCs w:val="32"/>
          <w:highlight w:val="none"/>
        </w:rPr>
      </w:pPr>
    </w:p>
    <w:p w14:paraId="3219F593">
      <w:pPr>
        <w:spacing w:line="480" w:lineRule="auto"/>
        <w:ind w:firstLine="1260" w:firstLineChars="525"/>
        <w:rPr>
          <w:rFonts w:ascii="宋体" w:hAnsi="宋体" w:cs="宋体"/>
          <w:color w:val="auto"/>
          <w:sz w:val="24"/>
          <w:szCs w:val="32"/>
          <w:highlight w:val="none"/>
        </w:rPr>
      </w:pPr>
    </w:p>
    <w:p w14:paraId="1BCE909A">
      <w:pPr>
        <w:spacing w:before="165" w:beforeLines="50" w:line="480" w:lineRule="exact"/>
        <w:rPr>
          <w:rFonts w:ascii="宋体" w:hAnsi="宋体" w:cs="宋体"/>
          <w:color w:val="auto"/>
          <w:sz w:val="30"/>
          <w:highlight w:val="none"/>
        </w:rPr>
      </w:pPr>
    </w:p>
    <w:p w14:paraId="3C37C592">
      <w:pPr>
        <w:spacing w:before="165" w:beforeLines="50" w:line="480" w:lineRule="exact"/>
        <w:rPr>
          <w:rFonts w:ascii="宋体" w:hAnsi="宋体" w:cs="宋体"/>
          <w:color w:val="auto"/>
          <w:sz w:val="30"/>
          <w:highlight w:val="none"/>
        </w:rPr>
      </w:pPr>
    </w:p>
    <w:p w14:paraId="068F390A">
      <w:pPr>
        <w:pStyle w:val="18"/>
        <w:rPr>
          <w:rFonts w:ascii="宋体" w:hAnsi="宋体" w:cs="宋体"/>
          <w:b/>
          <w:bCs/>
          <w:color w:val="auto"/>
          <w:highlight w:val="none"/>
        </w:rPr>
      </w:pPr>
      <w:bookmarkStart w:id="0" w:name="_Toc254970630"/>
      <w:bookmarkStart w:id="1" w:name="_Toc254970489"/>
    </w:p>
    <w:p w14:paraId="2410F54F">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3" w:type="default"/>
          <w:pgSz w:w="11906" w:h="16838"/>
          <w:pgMar w:top="1134" w:right="1134" w:bottom="1134" w:left="1134" w:header="720" w:footer="720" w:gutter="0"/>
          <w:cols w:space="720" w:num="1"/>
          <w:docGrid w:type="lines" w:linePitch="331" w:charSpace="0"/>
        </w:sectPr>
      </w:pPr>
      <w:bookmarkStart w:id="2" w:name="_Toc74320800"/>
    </w:p>
    <w:p w14:paraId="11CEDF06">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3" w:name="_Toc202457721"/>
      <w:r>
        <w:rPr>
          <w:rFonts w:hint="eastAsia" w:ascii="宋体" w:hAnsi="宋体" w:cs="宋体"/>
          <w:color w:val="auto"/>
          <w:highlight w:val="none"/>
        </w:rPr>
        <w:t>第一章</w:t>
      </w:r>
      <w:bookmarkEnd w:id="0"/>
      <w:bookmarkEnd w:id="1"/>
      <w:bookmarkStart w:id="4" w:name="_Toc28359001"/>
      <w:bookmarkStart w:id="5" w:name="_Toc35393789"/>
      <w:r>
        <w:rPr>
          <w:rFonts w:hint="eastAsia" w:ascii="宋体" w:hAnsi="宋体" w:cs="宋体"/>
          <w:color w:val="auto"/>
          <w:highlight w:val="none"/>
        </w:rPr>
        <w:t xml:space="preserve"> 招标公告</w:t>
      </w:r>
      <w:bookmarkEnd w:id="2"/>
      <w:bookmarkEnd w:id="3"/>
      <w:bookmarkEnd w:id="4"/>
      <w:bookmarkEnd w:id="5"/>
    </w:p>
    <w:p w14:paraId="593BE7F1">
      <w:pPr>
        <w:rPr>
          <w:rFonts w:ascii="宋体" w:hAnsi="宋体" w:cs="宋体"/>
          <w:color w:val="auto"/>
          <w:highlight w:val="none"/>
        </w:rPr>
      </w:pPr>
    </w:p>
    <w:p w14:paraId="0DADC7BF">
      <w:pPr>
        <w:pStyle w:val="25"/>
        <w:spacing w:line="500" w:lineRule="exact"/>
        <w:jc w:val="center"/>
        <w:rPr>
          <w:rFonts w:hAnsi="宋体" w:cs="宋体"/>
          <w:b/>
          <w:color w:val="auto"/>
          <w:sz w:val="36"/>
          <w:szCs w:val="36"/>
          <w:highlight w:val="none"/>
        </w:rPr>
      </w:pPr>
      <w:r>
        <w:rPr>
          <w:rFonts w:hint="eastAsia" w:hAnsi="宋体" w:cs="宋体"/>
          <w:b/>
          <w:color w:val="auto"/>
          <w:sz w:val="36"/>
          <w:szCs w:val="36"/>
          <w:highlight w:val="none"/>
        </w:rPr>
        <w:t>云之龙咨询集团有限公司</w:t>
      </w:r>
    </w:p>
    <w:p w14:paraId="485E4311">
      <w:pPr>
        <w:pStyle w:val="3"/>
        <w:tabs>
          <w:tab w:val="left" w:pos="0"/>
          <w:tab w:val="left" w:pos="3165"/>
          <w:tab w:val="center" w:pos="4153"/>
        </w:tabs>
        <w:autoSpaceDE w:val="0"/>
        <w:autoSpaceDN w:val="0"/>
        <w:adjustRightInd w:val="0"/>
        <w:spacing w:before="0" w:after="0" w:line="500" w:lineRule="exact"/>
        <w:jc w:val="center"/>
        <w:rPr>
          <w:rFonts w:hint="eastAsia" w:ascii="宋体" w:hAnsi="宋体" w:eastAsia="宋体" w:cs="宋体"/>
          <w:bCs w:val="0"/>
          <w:color w:val="auto"/>
          <w:kern w:val="2"/>
          <w:sz w:val="36"/>
          <w:szCs w:val="36"/>
          <w:highlight w:val="none"/>
          <w:lang w:eastAsia="zh-CN"/>
        </w:rPr>
      </w:pPr>
      <w:r>
        <w:rPr>
          <w:rFonts w:hint="eastAsia" w:ascii="宋体" w:hAnsi="宋体" w:cs="宋体"/>
          <w:bCs w:val="0"/>
          <w:color w:val="auto"/>
          <w:kern w:val="2"/>
          <w:sz w:val="36"/>
          <w:szCs w:val="36"/>
          <w:highlight w:val="none"/>
          <w:lang w:eastAsia="zh-CN"/>
        </w:rPr>
        <w:t>广西交通职业技术学院汽车装配与维修生产实训中心新能源专用车产教融合实践基地设备采购GXZC2025-G1-003152-YZLZ</w:t>
      </w:r>
    </w:p>
    <w:p w14:paraId="3A491FE5">
      <w:pPr>
        <w:pStyle w:val="3"/>
        <w:tabs>
          <w:tab w:val="left" w:pos="0"/>
          <w:tab w:val="left" w:pos="3165"/>
          <w:tab w:val="center" w:pos="4153"/>
        </w:tabs>
        <w:autoSpaceDE w:val="0"/>
        <w:autoSpaceDN w:val="0"/>
        <w:adjustRightInd w:val="0"/>
        <w:spacing w:before="0" w:after="0" w:line="500" w:lineRule="exact"/>
        <w:jc w:val="center"/>
        <w:rPr>
          <w:rFonts w:ascii="宋体" w:hAnsi="宋体" w:cs="宋体"/>
          <w:color w:val="auto"/>
          <w:szCs w:val="21"/>
          <w:highlight w:val="none"/>
        </w:rPr>
      </w:pPr>
      <w:bookmarkStart w:id="6" w:name="_Toc202457723"/>
      <w:r>
        <w:rPr>
          <w:rFonts w:hint="eastAsia" w:ascii="宋体" w:hAnsi="宋体" w:cs="宋体"/>
          <w:bCs w:val="0"/>
          <w:color w:val="auto"/>
          <w:kern w:val="2"/>
          <w:sz w:val="36"/>
          <w:szCs w:val="36"/>
          <w:highlight w:val="none"/>
        </w:rPr>
        <w:t>招标公告</w:t>
      </w:r>
      <w:bookmarkEnd w:id="6"/>
    </w:p>
    <w:p w14:paraId="3A11D2E1">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color w:val="auto"/>
          <w:sz w:val="24"/>
          <w:highlight w:val="none"/>
        </w:rPr>
      </w:pPr>
    </w:p>
    <w:p w14:paraId="6550682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项目概况</w:t>
      </w:r>
    </w:p>
    <w:p w14:paraId="3D283B3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lang w:eastAsia="zh-CN"/>
        </w:rPr>
        <w:t>广西交通职业技术学院汽车装配与维修生产实训中心新能源专用车产教融合实践基地设备采购</w:t>
      </w:r>
      <w:r>
        <w:rPr>
          <w:rFonts w:hint="eastAsia" w:ascii="宋体" w:hAnsi="宋体" w:cs="宋体"/>
          <w:color w:val="auto"/>
          <w:sz w:val="24"/>
          <w:highlight w:val="none"/>
        </w:rPr>
        <w:t>招标项目的潜在投标人应在广西政府采购云平台（</w:t>
      </w:r>
      <w:r>
        <w:rPr>
          <w:color w:val="auto"/>
          <w:highlight w:val="none"/>
        </w:rPr>
        <w:fldChar w:fldCharType="begin"/>
      </w:r>
      <w:r>
        <w:rPr>
          <w:color w:val="auto"/>
          <w:highlight w:val="none"/>
        </w:rPr>
        <w:instrText xml:space="preserve"> HYPERLINK "%20https://www.gcy.zfcg.gxzf.gov.cn/）获取（下载）招标文件，并于2025年" </w:instrText>
      </w:r>
      <w:r>
        <w:rPr>
          <w:color w:val="auto"/>
          <w:highlight w:val="none"/>
        </w:rPr>
        <w:fldChar w:fldCharType="separate"/>
      </w:r>
      <w:r>
        <w:rPr>
          <w:rStyle w:val="55"/>
          <w:rFonts w:hint="eastAsia" w:ascii="宋体" w:hAnsi="宋体" w:cs="宋体"/>
          <w:color w:val="auto"/>
          <w:sz w:val="24"/>
          <w:highlight w:val="none"/>
        </w:rPr>
        <w:t xml:space="preserve"> https://www.gcy.zfcg.gxzf.gov.cn/）获取（下载）招标文件，并于</w:t>
      </w:r>
      <w:r>
        <w:rPr>
          <w:rStyle w:val="55"/>
          <w:rFonts w:hint="eastAsia" w:ascii="宋体" w:hAnsi="宋体" w:cs="宋体"/>
          <w:bCs/>
          <w:color w:val="auto"/>
          <w:sz w:val="24"/>
          <w:highlight w:val="none"/>
        </w:rPr>
        <w:t>202</w:t>
      </w:r>
      <w:r>
        <w:rPr>
          <w:rStyle w:val="55"/>
          <w:rFonts w:ascii="宋体" w:hAnsi="宋体" w:cs="宋体"/>
          <w:bCs/>
          <w:color w:val="auto"/>
          <w:sz w:val="24"/>
          <w:highlight w:val="none"/>
        </w:rPr>
        <w:t>5</w:t>
      </w:r>
      <w:r>
        <w:rPr>
          <w:rStyle w:val="55"/>
          <w:rFonts w:hint="eastAsia" w:ascii="宋体" w:hAnsi="宋体" w:cs="宋体"/>
          <w:bCs/>
          <w:color w:val="auto"/>
          <w:sz w:val="24"/>
          <w:highlight w:val="none"/>
        </w:rPr>
        <w:t>年</w:t>
      </w:r>
      <w:r>
        <w:rPr>
          <w:rStyle w:val="55"/>
          <w:rFonts w:hint="eastAsia" w:ascii="宋体" w:hAnsi="宋体" w:cs="宋体"/>
          <w:bCs/>
          <w:color w:val="auto"/>
          <w:sz w:val="24"/>
          <w:highlight w:val="none"/>
        </w:rPr>
        <w:fldChar w:fldCharType="end"/>
      </w:r>
      <w:r>
        <w:rPr>
          <w:rStyle w:val="55"/>
          <w:rFonts w:hint="eastAsia" w:ascii="宋体" w:hAnsi="宋体" w:cs="宋体"/>
          <w:bCs/>
          <w:color w:val="auto"/>
          <w:sz w:val="24"/>
          <w:highlight w:val="none"/>
          <w:lang w:val="en-US" w:eastAsia="zh-CN"/>
        </w:rPr>
        <w:t xml:space="preserve">  </w:t>
      </w:r>
      <w:r>
        <w:rPr>
          <w:rFonts w:ascii="宋体" w:hAnsi="宋体" w:cs="宋体"/>
          <w:bCs/>
          <w:color w:val="auto"/>
          <w:sz w:val="24"/>
          <w:highlight w:val="non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日</w:t>
      </w:r>
      <w:r>
        <w:rPr>
          <w:rFonts w:ascii="宋体" w:hAnsi="宋体" w:cs="宋体"/>
          <w:bCs/>
          <w:color w:val="auto"/>
          <w:sz w:val="24"/>
          <w:highlight w:val="none"/>
        </w:rPr>
        <w:t xml:space="preserve"> 9</w:t>
      </w:r>
      <w:r>
        <w:rPr>
          <w:rFonts w:hint="eastAsia" w:ascii="宋体" w:hAnsi="宋体" w:cs="宋体"/>
          <w:bCs/>
          <w:color w:val="auto"/>
          <w:sz w:val="24"/>
          <w:highlight w:val="none"/>
        </w:rPr>
        <w:t>时</w:t>
      </w:r>
      <w:r>
        <w:rPr>
          <w:rFonts w:ascii="宋体" w:hAnsi="宋体" w:cs="宋体"/>
          <w:bCs/>
          <w:color w:val="auto"/>
          <w:sz w:val="24"/>
          <w:highlight w:val="none"/>
        </w:rPr>
        <w:t xml:space="preserve"> 30</w:t>
      </w:r>
      <w:r>
        <w:rPr>
          <w:rFonts w:hint="eastAsia" w:ascii="宋体" w:hAnsi="宋体" w:cs="宋体"/>
          <w:bCs/>
          <w:color w:val="auto"/>
          <w:sz w:val="24"/>
          <w:highlight w:val="none"/>
        </w:rPr>
        <w:t>分（北京时间）前递交投标文件</w:t>
      </w:r>
      <w:r>
        <w:rPr>
          <w:rFonts w:hint="eastAsia" w:ascii="宋体" w:hAnsi="宋体" w:cs="宋体"/>
          <w:color w:val="auto"/>
          <w:sz w:val="24"/>
          <w:highlight w:val="none"/>
        </w:rPr>
        <w:t>。</w:t>
      </w:r>
    </w:p>
    <w:p w14:paraId="0B8216A4">
      <w:pPr>
        <w:spacing w:line="360" w:lineRule="auto"/>
        <w:rPr>
          <w:rFonts w:ascii="宋体" w:hAnsi="宋体" w:cs="宋体"/>
          <w:color w:val="auto"/>
          <w:sz w:val="24"/>
          <w:highlight w:val="none"/>
        </w:rPr>
      </w:pPr>
    </w:p>
    <w:p w14:paraId="1F7A400D">
      <w:pPr>
        <w:spacing w:line="360" w:lineRule="auto"/>
        <w:ind w:firstLine="482" w:firstLineChars="200"/>
        <w:rPr>
          <w:rFonts w:ascii="宋体" w:hAnsi="宋体" w:cs="宋体"/>
          <w:b/>
          <w:bCs/>
          <w:color w:val="auto"/>
          <w:sz w:val="24"/>
          <w:highlight w:val="none"/>
        </w:rPr>
      </w:pPr>
      <w:bookmarkStart w:id="7" w:name="_Toc28359079"/>
      <w:bookmarkStart w:id="8" w:name="_Toc35393621"/>
      <w:bookmarkStart w:id="9" w:name="_Toc35393790"/>
      <w:bookmarkStart w:id="10" w:name="_Toc28359002"/>
      <w:bookmarkStart w:id="11" w:name="_Hlk24379207"/>
      <w:r>
        <w:rPr>
          <w:rFonts w:hint="eastAsia" w:ascii="宋体" w:hAnsi="宋体" w:cs="宋体"/>
          <w:b/>
          <w:bCs/>
          <w:color w:val="auto"/>
          <w:sz w:val="24"/>
          <w:highlight w:val="none"/>
        </w:rPr>
        <w:t>一、项目基本情况</w:t>
      </w:r>
      <w:bookmarkEnd w:id="7"/>
      <w:bookmarkEnd w:id="8"/>
      <w:bookmarkEnd w:id="9"/>
      <w:bookmarkEnd w:id="10"/>
    </w:p>
    <w:p w14:paraId="41DF2233">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bCs/>
          <w:color w:val="auto"/>
          <w:sz w:val="24"/>
          <w:highlight w:val="none"/>
          <w:lang w:eastAsia="zh-CN"/>
        </w:rPr>
        <w:t>广西交通职业技术学院汽车装配与维修生产实训中心新能源专用车产教融合实践基地设备采购</w:t>
      </w:r>
    </w:p>
    <w:p w14:paraId="3ECA02F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GXZC2025-G1-003152-YZLZ</w:t>
      </w:r>
    </w:p>
    <w:p w14:paraId="00BBC631">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采购计划编号：</w:t>
      </w:r>
      <w:bookmarkEnd w:id="11"/>
      <w:r>
        <w:rPr>
          <w:rFonts w:hint="eastAsia" w:ascii="宋体" w:hAnsi="宋体" w:cs="宋体"/>
          <w:color w:val="auto"/>
          <w:sz w:val="24"/>
          <w:highlight w:val="none"/>
          <w:u w:val="single"/>
          <w:lang w:val="en-US" w:eastAsia="zh-CN"/>
        </w:rPr>
        <w:t xml:space="preserve">                       </w:t>
      </w:r>
    </w:p>
    <w:p w14:paraId="376F38A7">
      <w:pPr>
        <w:spacing w:line="360" w:lineRule="auto"/>
        <w:ind w:firstLine="480" w:firstLineChars="20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预算金额（人民币）：01分标</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机器人焊接实训设备</w:t>
      </w:r>
      <w:r>
        <w:rPr>
          <w:rFonts w:hint="eastAsia" w:ascii="宋体" w:hAnsi="宋体" w:eastAsia="宋体" w:cs="宋体"/>
          <w:b w:val="0"/>
          <w:bCs/>
          <w:color w:val="auto"/>
          <w:sz w:val="24"/>
          <w:highlight w:val="none"/>
          <w:lang w:eastAsia="zh-CN"/>
        </w:rPr>
        <w:t>）</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lang w:eastAsia="zh-CN"/>
        </w:rPr>
        <w:t>贰佰叁拾伍万元整</w:t>
      </w:r>
      <w:r>
        <w:rPr>
          <w:rFonts w:hint="eastAsia" w:ascii="宋体" w:hAnsi="宋体" w:cs="宋体"/>
          <w:bCs/>
          <w:color w:val="auto"/>
          <w:sz w:val="24"/>
          <w:highlight w:val="none"/>
        </w:rPr>
        <w:t>（</w:t>
      </w:r>
      <w:r>
        <w:rPr>
          <w:rFonts w:ascii="宋体" w:hAnsi="宋体" w:cs="宋体"/>
          <w:bCs/>
          <w:color w:val="auto"/>
          <w:sz w:val="24"/>
          <w:highlight w:val="none"/>
        </w:rPr>
        <w:t>¥</w:t>
      </w:r>
      <w:bookmarkStart w:id="12" w:name="OLE_LINK5"/>
      <w:r>
        <w:rPr>
          <w:rFonts w:hint="eastAsia" w:ascii="宋体" w:hAnsi="宋体" w:cs="宋体"/>
          <w:bCs/>
          <w:color w:val="auto"/>
          <w:sz w:val="24"/>
          <w:highlight w:val="none"/>
          <w:lang w:val="en-US" w:eastAsia="zh-CN"/>
        </w:rPr>
        <w:t>2350000</w:t>
      </w:r>
      <w:bookmarkEnd w:id="12"/>
      <w:r>
        <w:rPr>
          <w:rFonts w:ascii="宋体" w:hAnsi="宋体" w:cs="宋体"/>
          <w:bCs/>
          <w:color w:val="auto"/>
          <w:sz w:val="24"/>
          <w:highlight w:val="none"/>
        </w:rPr>
        <w:t>.00</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车辆焊接设备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：玖拾万元整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900000</w:t>
      </w:r>
      <w:r>
        <w:rPr>
          <w:rFonts w:ascii="宋体" w:hAnsi="宋体" w:cs="宋体"/>
          <w:bCs/>
          <w:color w:val="auto"/>
          <w:sz w:val="24"/>
          <w:highlight w:val="none"/>
        </w:rPr>
        <w:t>.00</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CNC数控铣床</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：捌拾捌万贰仟元</w:t>
      </w:r>
      <w:r>
        <w:rPr>
          <w:rFonts w:hint="eastAsia" w:ascii="宋体" w:hAnsi="宋体" w:cs="宋体"/>
          <w:bCs/>
          <w:color w:val="auto"/>
          <w:sz w:val="24"/>
          <w:highlight w:val="none"/>
          <w:lang w:eastAsia="zh-CN"/>
        </w:rPr>
        <w:t>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882000.00</w:t>
      </w:r>
      <w:r>
        <w:rPr>
          <w:rFonts w:hint="eastAsia" w:ascii="宋体" w:hAnsi="宋体" w:cs="宋体"/>
          <w:bCs/>
          <w:color w:val="auto"/>
          <w:sz w:val="24"/>
          <w:highlight w:val="none"/>
        </w:rPr>
        <w:t>）</w:t>
      </w:r>
    </w:p>
    <w:p w14:paraId="2ABCF46E">
      <w:pPr>
        <w:spacing w:line="360" w:lineRule="auto"/>
        <w:ind w:firstLine="480" w:firstLineChars="200"/>
        <w:rPr>
          <w:rFonts w:hint="eastAsia"/>
          <w:color w:val="auto"/>
          <w:highlight w:val="none"/>
        </w:rPr>
      </w:pPr>
      <w:r>
        <w:rPr>
          <w:rFonts w:hint="eastAsia" w:ascii="宋体" w:hAnsi="宋体" w:cs="宋体"/>
          <w:bCs/>
          <w:color w:val="auto"/>
          <w:sz w:val="24"/>
          <w:highlight w:val="none"/>
        </w:rPr>
        <w:t>最高限价（人民币）：01分标</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机器人焊接实训设备</w:t>
      </w:r>
      <w:r>
        <w:rPr>
          <w:rFonts w:hint="eastAsia" w:ascii="宋体" w:hAnsi="宋体" w:eastAsia="宋体" w:cs="宋体"/>
          <w:b w:val="0"/>
          <w:bCs/>
          <w:color w:val="auto"/>
          <w:sz w:val="24"/>
          <w:highlight w:val="none"/>
          <w:lang w:eastAsia="zh-CN"/>
        </w:rPr>
        <w:t>）</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lang w:eastAsia="zh-CN"/>
        </w:rPr>
        <w:t>贰佰叁拾伍万元整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2350000</w:t>
      </w:r>
      <w:r>
        <w:rPr>
          <w:rFonts w:ascii="宋体" w:hAnsi="宋体" w:cs="宋体"/>
          <w:bCs/>
          <w:color w:val="auto"/>
          <w:sz w:val="24"/>
          <w:highlight w:val="none"/>
        </w:rPr>
        <w:t>.00</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车辆焊接设备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：玖拾万元整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900000</w:t>
      </w:r>
      <w:r>
        <w:rPr>
          <w:rFonts w:ascii="宋体" w:hAnsi="宋体" w:cs="宋体"/>
          <w:bCs/>
          <w:color w:val="auto"/>
          <w:sz w:val="24"/>
          <w:highlight w:val="none"/>
        </w:rPr>
        <w:t>.00</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分标</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CNC数控铣床</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：捌拾捌万贰仟元</w:t>
      </w:r>
      <w:r>
        <w:rPr>
          <w:rFonts w:hint="eastAsia" w:ascii="宋体" w:hAnsi="宋体" w:cs="宋体"/>
          <w:bCs/>
          <w:color w:val="auto"/>
          <w:sz w:val="24"/>
          <w:highlight w:val="none"/>
          <w:lang w:eastAsia="zh-CN"/>
        </w:rPr>
        <w:t>整</w:t>
      </w:r>
      <w:r>
        <w:rPr>
          <w:rFonts w:hint="eastAsia" w:ascii="宋体" w:hAnsi="宋体" w:cs="宋体"/>
          <w:bCs/>
          <w:color w:val="auto"/>
          <w:sz w:val="24"/>
          <w:highlight w:val="none"/>
        </w:rPr>
        <w:t>（</w:t>
      </w:r>
      <w:r>
        <w:rPr>
          <w:rFonts w:ascii="宋体" w:hAnsi="宋体" w:cs="宋体"/>
          <w:bCs/>
          <w:color w:val="auto"/>
          <w:sz w:val="24"/>
          <w:highlight w:val="none"/>
        </w:rPr>
        <w:t>¥</w:t>
      </w:r>
      <w:r>
        <w:rPr>
          <w:rFonts w:hint="eastAsia" w:ascii="宋体" w:hAnsi="宋体" w:cs="宋体"/>
          <w:bCs/>
          <w:color w:val="auto"/>
          <w:sz w:val="24"/>
          <w:highlight w:val="none"/>
          <w:lang w:val="en-US" w:eastAsia="zh-CN"/>
        </w:rPr>
        <w:t>882000.00</w:t>
      </w:r>
      <w:r>
        <w:rPr>
          <w:rFonts w:hint="eastAsia" w:ascii="宋体" w:hAnsi="宋体" w:cs="宋体"/>
          <w:bCs/>
          <w:color w:val="auto"/>
          <w:sz w:val="24"/>
          <w:highlight w:val="none"/>
        </w:rPr>
        <w:t>）</w:t>
      </w:r>
    </w:p>
    <w:p w14:paraId="540E7BB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采购需求：</w:t>
      </w:r>
    </w:p>
    <w:p w14:paraId="17DFC9AB">
      <w:pPr>
        <w:pStyle w:val="58"/>
        <w:jc w:val="both"/>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0</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分标</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机器人焊接实训设备</w:t>
      </w:r>
      <w:r>
        <w:rPr>
          <w:rFonts w:hint="eastAsia" w:ascii="宋体" w:hAnsi="宋体" w:eastAsia="宋体" w:cs="宋体"/>
          <w:b w:val="0"/>
          <w:bCs/>
          <w:color w:val="auto"/>
          <w:sz w:val="24"/>
          <w:highlight w:val="none"/>
          <w:lang w:eastAsia="zh-CN"/>
        </w:rPr>
        <w:t>）</w:t>
      </w:r>
    </w:p>
    <w:tbl>
      <w:tblPr>
        <w:tblStyle w:val="49"/>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34"/>
        <w:gridCol w:w="719"/>
        <w:gridCol w:w="796"/>
        <w:gridCol w:w="6198"/>
      </w:tblGrid>
      <w:tr w14:paraId="2210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4" w:type="pct"/>
            <w:vAlign w:val="center"/>
          </w:tcPr>
          <w:p w14:paraId="72BB801F">
            <w:pPr>
              <w:pStyle w:val="59"/>
              <w:jc w:val="center"/>
              <w:rPr>
                <w:rFonts w:ascii="宋体" w:hAnsi="宋体" w:cs="宋体"/>
                <w:color w:val="auto"/>
                <w:sz w:val="24"/>
                <w:highlight w:val="none"/>
              </w:rPr>
            </w:pPr>
            <w:r>
              <w:rPr>
                <w:rFonts w:hint="eastAsia" w:ascii="宋体" w:hAnsi="宋体" w:cs="宋体"/>
                <w:color w:val="auto"/>
                <w:sz w:val="24"/>
                <w:highlight w:val="none"/>
              </w:rPr>
              <w:t>序号</w:t>
            </w:r>
          </w:p>
        </w:tc>
        <w:tc>
          <w:tcPr>
            <w:tcW w:w="679" w:type="pct"/>
            <w:vAlign w:val="center"/>
          </w:tcPr>
          <w:p w14:paraId="1877F86C">
            <w:pPr>
              <w:pStyle w:val="59"/>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366" w:type="pct"/>
            <w:vAlign w:val="center"/>
          </w:tcPr>
          <w:p w14:paraId="71DB22F2">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5" w:type="pct"/>
            <w:vAlign w:val="center"/>
          </w:tcPr>
          <w:p w14:paraId="2C6AEC9B">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55" w:type="pct"/>
            <w:vAlign w:val="center"/>
          </w:tcPr>
          <w:p w14:paraId="51A45AB0">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0CDF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4" w:type="pct"/>
            <w:vAlign w:val="center"/>
          </w:tcPr>
          <w:p w14:paraId="54F1E6BA">
            <w:pPr>
              <w:pStyle w:val="59"/>
              <w:jc w:val="center"/>
              <w:rPr>
                <w:rFonts w:ascii="宋体" w:hAnsi="宋体" w:cs="宋体"/>
                <w:color w:val="auto"/>
                <w:sz w:val="24"/>
                <w:highlight w:val="none"/>
              </w:rPr>
            </w:pPr>
            <w:r>
              <w:rPr>
                <w:rFonts w:hint="eastAsia" w:ascii="宋体" w:hAnsi="宋体" w:cs="宋体"/>
                <w:color w:val="auto"/>
                <w:sz w:val="24"/>
                <w:highlight w:val="none"/>
              </w:rPr>
              <w:t>1</w:t>
            </w:r>
          </w:p>
        </w:tc>
        <w:tc>
          <w:tcPr>
            <w:tcW w:w="679" w:type="pct"/>
            <w:vAlign w:val="center"/>
          </w:tcPr>
          <w:p w14:paraId="2D93DE7A">
            <w:pPr>
              <w:pStyle w:val="59"/>
              <w:jc w:val="center"/>
              <w:rPr>
                <w:rFonts w:ascii="宋体" w:hAnsi="宋体" w:cs="宋体"/>
                <w:color w:val="auto"/>
                <w:sz w:val="24"/>
                <w:highlight w:val="none"/>
              </w:rPr>
            </w:pPr>
            <w:r>
              <w:rPr>
                <w:rFonts w:hint="eastAsia"/>
                <w:color w:val="auto"/>
                <w:highlight w:val="none"/>
              </w:rPr>
              <w:t>机器人焊接实训设备</w:t>
            </w:r>
          </w:p>
        </w:tc>
        <w:tc>
          <w:tcPr>
            <w:tcW w:w="366" w:type="pct"/>
            <w:vAlign w:val="center"/>
          </w:tcPr>
          <w:p w14:paraId="1D06B0F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405" w:type="pct"/>
            <w:vAlign w:val="center"/>
          </w:tcPr>
          <w:p w14:paraId="6D0F2E53">
            <w:pPr>
              <w:pStyle w:val="59"/>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套</w:t>
            </w:r>
          </w:p>
        </w:tc>
        <w:tc>
          <w:tcPr>
            <w:tcW w:w="3155" w:type="pct"/>
            <w:vAlign w:val="center"/>
          </w:tcPr>
          <w:p w14:paraId="5938E551">
            <w:pPr>
              <w:spacing w:line="240" w:lineRule="auto"/>
              <w:rPr>
                <w:b/>
                <w:bCs/>
                <w:color w:val="auto"/>
                <w:highlight w:val="none"/>
              </w:rPr>
            </w:pPr>
            <w:r>
              <w:rPr>
                <w:rFonts w:hint="eastAsia"/>
                <w:b/>
                <w:bCs/>
                <w:color w:val="auto"/>
                <w:highlight w:val="none"/>
              </w:rPr>
              <w:t>一、机器人焊接实训设备的组成</w:t>
            </w:r>
          </w:p>
          <w:p w14:paraId="0DE939B0">
            <w:pPr>
              <w:spacing w:line="240" w:lineRule="auto"/>
              <w:rPr>
                <w:color w:val="auto"/>
                <w:highlight w:val="none"/>
              </w:rPr>
            </w:pPr>
            <w:r>
              <w:rPr>
                <w:rFonts w:hint="eastAsia"/>
                <w:color w:val="auto"/>
                <w:highlight w:val="none"/>
              </w:rPr>
              <w:t>1、总拼机器人智能弧焊站1套：2套弧焊机器人、2套变位机、2套弧焊包、2套清枪器、1套焊房；</w:t>
            </w:r>
          </w:p>
          <w:p w14:paraId="437E4F0D">
            <w:pPr>
              <w:spacing w:line="240" w:lineRule="auto"/>
              <w:rPr>
                <w:color w:val="auto"/>
                <w:highlight w:val="none"/>
              </w:rPr>
            </w:pPr>
            <w:r>
              <w:rPr>
                <w:rFonts w:hint="eastAsia"/>
                <w:color w:val="auto"/>
                <w:highlight w:val="none"/>
              </w:rPr>
              <w:t>2、机器人自动上下料搬运系统2套</w:t>
            </w:r>
            <w:r>
              <w:rPr>
                <w:rFonts w:hint="eastAsia"/>
                <w:color w:val="auto"/>
                <w:highlight w:val="none"/>
                <w:lang w:eastAsia="zh-CN"/>
              </w:rPr>
              <w:t>，</w:t>
            </w:r>
            <w:r>
              <w:rPr>
                <w:rFonts w:hint="eastAsia"/>
                <w:color w:val="auto"/>
                <w:highlight w:val="none"/>
                <w:lang w:val="en-US" w:eastAsia="zh-CN"/>
              </w:rPr>
              <w:t>每套包含</w:t>
            </w:r>
            <w:r>
              <w:rPr>
                <w:rFonts w:hint="eastAsia"/>
                <w:color w:val="auto"/>
                <w:highlight w:val="none"/>
              </w:rPr>
              <w:t>：上料接料台</w:t>
            </w:r>
            <w:r>
              <w:rPr>
                <w:rFonts w:hint="eastAsia"/>
                <w:color w:val="auto"/>
                <w:highlight w:val="none"/>
                <w:lang w:val="en-US" w:eastAsia="zh-CN"/>
              </w:rPr>
              <w:t>1套</w:t>
            </w:r>
            <w:r>
              <w:rPr>
                <w:rFonts w:hint="eastAsia"/>
                <w:color w:val="auto"/>
                <w:highlight w:val="none"/>
              </w:rPr>
              <w:t>、下料接料台</w:t>
            </w:r>
            <w:r>
              <w:rPr>
                <w:rFonts w:hint="eastAsia"/>
                <w:color w:val="auto"/>
                <w:highlight w:val="none"/>
                <w:lang w:val="en-US" w:eastAsia="zh-CN"/>
              </w:rPr>
              <w:t>1套、</w:t>
            </w:r>
            <w:r>
              <w:rPr>
                <w:rFonts w:hint="eastAsia"/>
                <w:color w:val="auto"/>
                <w:highlight w:val="none"/>
              </w:rPr>
              <w:t>机器人抓手</w:t>
            </w:r>
            <w:r>
              <w:rPr>
                <w:rFonts w:hint="eastAsia"/>
                <w:color w:val="auto"/>
                <w:highlight w:val="none"/>
                <w:lang w:val="en-US" w:eastAsia="zh-CN"/>
              </w:rPr>
              <w:t>1</w:t>
            </w:r>
            <w:r>
              <w:rPr>
                <w:rFonts w:hint="eastAsia"/>
                <w:color w:val="auto"/>
                <w:highlight w:val="none"/>
              </w:rPr>
              <w:t>套、搬运机器人</w:t>
            </w:r>
            <w:r>
              <w:rPr>
                <w:rFonts w:hint="eastAsia"/>
                <w:color w:val="auto"/>
                <w:highlight w:val="none"/>
                <w:lang w:val="en-US" w:eastAsia="zh-CN"/>
              </w:rPr>
              <w:t>1</w:t>
            </w:r>
            <w:r>
              <w:rPr>
                <w:rFonts w:hint="eastAsia"/>
                <w:color w:val="auto"/>
                <w:highlight w:val="none"/>
              </w:rPr>
              <w:t>套、搬运机器人视觉引导系统</w:t>
            </w:r>
            <w:r>
              <w:rPr>
                <w:rFonts w:hint="eastAsia"/>
                <w:color w:val="auto"/>
                <w:highlight w:val="none"/>
                <w:lang w:val="en-US" w:eastAsia="zh-CN"/>
              </w:rPr>
              <w:t>1</w:t>
            </w:r>
            <w:r>
              <w:rPr>
                <w:rFonts w:hint="eastAsia"/>
                <w:color w:val="auto"/>
                <w:highlight w:val="none"/>
              </w:rPr>
              <w:t>套：</w:t>
            </w:r>
          </w:p>
          <w:p w14:paraId="57A69CC7">
            <w:pPr>
              <w:spacing w:line="240" w:lineRule="auto"/>
              <w:rPr>
                <w:color w:val="auto"/>
                <w:highlight w:val="none"/>
              </w:rPr>
            </w:pPr>
            <w:r>
              <w:rPr>
                <w:color w:val="auto"/>
                <w:highlight w:val="none"/>
              </w:rPr>
              <w:t>3</w:t>
            </w:r>
            <w:r>
              <w:rPr>
                <w:rFonts w:hint="eastAsia"/>
                <w:color w:val="auto"/>
                <w:highlight w:val="none"/>
              </w:rPr>
              <w:t>、运营管理系统1套：扫码枪</w:t>
            </w:r>
            <w:r>
              <w:rPr>
                <w:rFonts w:hint="eastAsia"/>
                <w:color w:val="auto"/>
                <w:highlight w:val="none"/>
                <w:lang w:val="en-US" w:eastAsia="zh-CN"/>
              </w:rPr>
              <w:t>2把</w:t>
            </w:r>
            <w:r>
              <w:rPr>
                <w:rFonts w:hint="eastAsia"/>
                <w:color w:val="auto"/>
                <w:highlight w:val="none"/>
              </w:rPr>
              <w:t>、标签打印机</w:t>
            </w:r>
            <w:r>
              <w:rPr>
                <w:rFonts w:hint="eastAsia"/>
                <w:color w:val="auto"/>
                <w:highlight w:val="none"/>
                <w:lang w:val="en-US" w:eastAsia="zh-CN"/>
              </w:rPr>
              <w:t>1台</w:t>
            </w:r>
            <w:r>
              <w:rPr>
                <w:rFonts w:hint="eastAsia"/>
                <w:color w:val="auto"/>
                <w:highlight w:val="none"/>
              </w:rPr>
              <w:t>、定制M</w:t>
            </w:r>
            <w:r>
              <w:rPr>
                <w:color w:val="auto"/>
                <w:highlight w:val="none"/>
              </w:rPr>
              <w:t>OM/MES</w:t>
            </w:r>
            <w:r>
              <w:rPr>
                <w:rFonts w:hint="eastAsia"/>
                <w:color w:val="auto"/>
                <w:highlight w:val="none"/>
              </w:rPr>
              <w:t>系统</w:t>
            </w:r>
            <w:r>
              <w:rPr>
                <w:rFonts w:hint="eastAsia"/>
                <w:color w:val="auto"/>
                <w:highlight w:val="none"/>
                <w:lang w:val="en-US" w:eastAsia="zh-CN"/>
              </w:rPr>
              <w:t>1套</w:t>
            </w:r>
            <w:r>
              <w:rPr>
                <w:rFonts w:hint="eastAsia"/>
                <w:color w:val="auto"/>
                <w:highlight w:val="none"/>
              </w:rPr>
              <w:t>；</w:t>
            </w:r>
          </w:p>
          <w:p w14:paraId="61BBFF21">
            <w:pPr>
              <w:spacing w:line="240" w:lineRule="auto"/>
              <w:rPr>
                <w:color w:val="auto"/>
                <w:highlight w:val="none"/>
              </w:rPr>
            </w:pPr>
            <w:r>
              <w:rPr>
                <w:color w:val="auto"/>
                <w:highlight w:val="none"/>
              </w:rPr>
              <w:t>4</w:t>
            </w:r>
            <w:r>
              <w:rPr>
                <w:rFonts w:hint="eastAsia"/>
                <w:color w:val="auto"/>
                <w:highlight w:val="none"/>
              </w:rPr>
              <w:t>、除尘系统1套：</w:t>
            </w:r>
            <w:r>
              <w:rPr>
                <w:rFonts w:hint="eastAsia"/>
                <w:color w:val="auto"/>
                <w:highlight w:val="none"/>
                <w:lang w:val="en-US" w:eastAsia="zh-CN"/>
              </w:rPr>
              <w:t>由</w:t>
            </w:r>
            <w:r>
              <w:rPr>
                <w:rFonts w:hint="eastAsia"/>
                <w:color w:val="auto"/>
                <w:highlight w:val="none"/>
              </w:rPr>
              <w:t>空气净化及除尘系统、净化机除尘主机机房</w:t>
            </w:r>
            <w:r>
              <w:rPr>
                <w:rFonts w:hint="eastAsia"/>
                <w:color w:val="auto"/>
                <w:highlight w:val="none"/>
                <w:lang w:val="en-US" w:eastAsia="zh-CN"/>
              </w:rPr>
              <w:t>组成</w:t>
            </w:r>
            <w:r>
              <w:rPr>
                <w:rFonts w:hint="eastAsia"/>
                <w:color w:val="auto"/>
                <w:highlight w:val="none"/>
              </w:rPr>
              <w:t>；</w:t>
            </w:r>
          </w:p>
          <w:p w14:paraId="5969703B">
            <w:pPr>
              <w:spacing w:line="240" w:lineRule="auto"/>
              <w:rPr>
                <w:color w:val="auto"/>
                <w:highlight w:val="none"/>
              </w:rPr>
            </w:pPr>
            <w:r>
              <w:rPr>
                <w:rFonts w:hint="eastAsia"/>
                <w:color w:val="auto"/>
                <w:highlight w:val="none"/>
              </w:rPr>
              <w:t>5、总拼预点焊工位设备</w:t>
            </w:r>
            <w:r>
              <w:rPr>
                <w:rFonts w:hint="eastAsia"/>
                <w:color w:val="auto"/>
                <w:highlight w:val="none"/>
                <w:lang w:eastAsia="zh-CN"/>
              </w:rPr>
              <w:t>（</w:t>
            </w:r>
            <w:r>
              <w:rPr>
                <w:rFonts w:hint="eastAsia"/>
                <w:color w:val="auto"/>
                <w:highlight w:val="none"/>
              </w:rPr>
              <w:t>铝弧焊机</w:t>
            </w:r>
            <w:r>
              <w:rPr>
                <w:rFonts w:hint="eastAsia"/>
                <w:color w:val="auto"/>
                <w:highlight w:val="none"/>
                <w:lang w:eastAsia="zh-CN"/>
              </w:rPr>
              <w:t>）</w:t>
            </w:r>
            <w:r>
              <w:rPr>
                <w:rFonts w:hint="eastAsia"/>
                <w:color w:val="auto"/>
                <w:highlight w:val="none"/>
              </w:rPr>
              <w:t>3套：焊机本体、送丝机、一体式小推车、一体式水箱、焊机集群控制系统；</w:t>
            </w:r>
          </w:p>
          <w:p w14:paraId="2435D6F0">
            <w:pPr>
              <w:spacing w:line="240" w:lineRule="auto"/>
              <w:rPr>
                <w:color w:val="auto"/>
                <w:highlight w:val="none"/>
              </w:rPr>
            </w:pPr>
            <w:r>
              <w:rPr>
                <w:rFonts w:hint="eastAsia"/>
                <w:color w:val="auto"/>
                <w:highlight w:val="none"/>
              </w:rPr>
              <w:t>6、总拼弧焊控制系统1套；</w:t>
            </w:r>
          </w:p>
          <w:p w14:paraId="2DD5B79D">
            <w:pPr>
              <w:spacing w:line="240" w:lineRule="auto"/>
              <w:rPr>
                <w:rFonts w:hint="eastAsia" w:ascii="宋体" w:hAnsi="宋体" w:cs="宋体"/>
                <w:color w:val="auto"/>
                <w:sz w:val="24"/>
                <w:highlight w:val="none"/>
              </w:rPr>
            </w:pPr>
            <w:r>
              <w:rPr>
                <w:rFonts w:hint="eastAsia"/>
                <w:color w:val="auto"/>
                <w:highlight w:val="none"/>
              </w:rPr>
              <w:t>7、其他项：工位围栏</w:t>
            </w:r>
            <w:r>
              <w:rPr>
                <w:rFonts w:hint="eastAsia"/>
                <w:color w:val="auto"/>
                <w:highlight w:val="none"/>
                <w:lang w:val="en-US" w:eastAsia="zh-CN"/>
              </w:rPr>
              <w:t>2套</w:t>
            </w:r>
            <w:r>
              <w:rPr>
                <w:rFonts w:hint="eastAsia"/>
                <w:color w:val="auto"/>
                <w:highlight w:val="none"/>
              </w:rPr>
              <w:t>、工位器具</w:t>
            </w:r>
            <w:r>
              <w:rPr>
                <w:rFonts w:hint="eastAsia"/>
                <w:color w:val="auto"/>
                <w:highlight w:val="none"/>
                <w:lang w:val="en-US" w:eastAsia="zh-CN"/>
              </w:rPr>
              <w:t>2套</w:t>
            </w:r>
            <w:r>
              <w:rPr>
                <w:rFonts w:hint="eastAsia"/>
                <w:color w:val="auto"/>
                <w:highlight w:val="none"/>
              </w:rPr>
              <w:t>、工艺移栽车</w:t>
            </w:r>
            <w:r>
              <w:rPr>
                <w:rFonts w:hint="eastAsia"/>
                <w:color w:val="auto"/>
                <w:highlight w:val="none"/>
                <w:lang w:val="en-US" w:eastAsia="zh-CN"/>
              </w:rPr>
              <w:t>1套</w:t>
            </w:r>
            <w:r>
              <w:rPr>
                <w:rFonts w:hint="eastAsia"/>
                <w:color w:val="auto"/>
                <w:highlight w:val="none"/>
              </w:rPr>
              <w:t>、KBK单臂吊</w:t>
            </w:r>
            <w:r>
              <w:rPr>
                <w:rFonts w:hint="eastAsia"/>
                <w:color w:val="auto"/>
                <w:highlight w:val="none"/>
                <w:lang w:val="en-US" w:eastAsia="zh-CN"/>
              </w:rPr>
              <w:t>3套</w:t>
            </w:r>
            <w:r>
              <w:rPr>
                <w:rFonts w:hint="eastAsia"/>
                <w:color w:val="auto"/>
                <w:highlight w:val="none"/>
              </w:rPr>
              <w:t>。</w:t>
            </w:r>
          </w:p>
          <w:p w14:paraId="671095B0">
            <w:pPr>
              <w:pStyle w:val="5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p>
          <w:p w14:paraId="1D52FD4A">
            <w:pPr>
              <w:pStyle w:val="59"/>
              <w:rPr>
                <w:rFonts w:hint="eastAsia" w:ascii="宋体" w:hAnsi="宋体" w:cs="宋体"/>
                <w:color w:val="auto"/>
                <w:sz w:val="24"/>
                <w:highlight w:val="none"/>
                <w:lang w:eastAsia="zh-CN"/>
              </w:rPr>
            </w:pPr>
            <w:r>
              <w:rPr>
                <w:rFonts w:hint="eastAsia" w:ascii="宋体" w:hAnsi="宋体" w:cs="宋体"/>
                <w:color w:val="auto"/>
                <w:sz w:val="24"/>
                <w:highlight w:val="none"/>
              </w:rPr>
              <w:t>具体技术需求详见采购需求。</w:t>
            </w:r>
          </w:p>
        </w:tc>
      </w:tr>
    </w:tbl>
    <w:p w14:paraId="628A66AE">
      <w:pPr>
        <w:pStyle w:val="58"/>
        <w:jc w:val="both"/>
        <w:rPr>
          <w:rFonts w:hint="eastAsia" w:ascii="宋体" w:hAnsi="宋体" w:eastAsia="宋体" w:cs="宋体"/>
          <w:b w:val="0"/>
          <w:bCs/>
          <w:color w:val="auto"/>
          <w:sz w:val="24"/>
          <w:highlight w:val="none"/>
        </w:rPr>
      </w:pPr>
    </w:p>
    <w:p w14:paraId="456732DC">
      <w:pPr>
        <w:pStyle w:val="58"/>
        <w:jc w:val="both"/>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0</w:t>
      </w:r>
      <w:r>
        <w:rPr>
          <w:rFonts w:ascii="宋体" w:hAnsi="宋体" w:eastAsia="宋体" w:cs="宋体"/>
          <w:b w:val="0"/>
          <w:bCs/>
          <w:color w:val="auto"/>
          <w:sz w:val="24"/>
          <w:highlight w:val="none"/>
        </w:rPr>
        <w:t>2</w:t>
      </w:r>
      <w:r>
        <w:rPr>
          <w:rFonts w:hint="eastAsia" w:ascii="宋体" w:hAnsi="宋体" w:eastAsia="宋体" w:cs="宋体"/>
          <w:b w:val="0"/>
          <w:bCs/>
          <w:color w:val="auto"/>
          <w:sz w:val="24"/>
          <w:highlight w:val="none"/>
        </w:rPr>
        <w:t>分标（车辆焊接设备）</w:t>
      </w:r>
    </w:p>
    <w:tbl>
      <w:tblPr>
        <w:tblStyle w:val="49"/>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89"/>
        <w:gridCol w:w="710"/>
        <w:gridCol w:w="793"/>
        <w:gridCol w:w="6206"/>
      </w:tblGrid>
      <w:tr w14:paraId="75C3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75" w:type="pct"/>
            <w:vAlign w:val="center"/>
          </w:tcPr>
          <w:p w14:paraId="2D4BFCD7">
            <w:pPr>
              <w:pStyle w:val="59"/>
              <w:jc w:val="center"/>
              <w:rPr>
                <w:rFonts w:ascii="宋体" w:hAnsi="宋体" w:cs="宋体"/>
                <w:color w:val="auto"/>
                <w:sz w:val="24"/>
                <w:highlight w:val="none"/>
              </w:rPr>
            </w:pPr>
            <w:r>
              <w:rPr>
                <w:rFonts w:hint="eastAsia" w:ascii="宋体" w:hAnsi="宋体" w:cs="宋体"/>
                <w:color w:val="auto"/>
                <w:sz w:val="24"/>
                <w:highlight w:val="none"/>
              </w:rPr>
              <w:t>序号</w:t>
            </w:r>
          </w:p>
        </w:tc>
        <w:tc>
          <w:tcPr>
            <w:tcW w:w="706" w:type="pct"/>
            <w:vAlign w:val="center"/>
          </w:tcPr>
          <w:p w14:paraId="145717E0">
            <w:pPr>
              <w:pStyle w:val="59"/>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361" w:type="pct"/>
            <w:vAlign w:val="center"/>
          </w:tcPr>
          <w:p w14:paraId="2AEC40F4">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3" w:type="pct"/>
            <w:vAlign w:val="center"/>
          </w:tcPr>
          <w:p w14:paraId="25148491">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53" w:type="pct"/>
            <w:vAlign w:val="center"/>
          </w:tcPr>
          <w:p w14:paraId="478A06AA">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723A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75" w:type="pct"/>
            <w:vAlign w:val="center"/>
          </w:tcPr>
          <w:p w14:paraId="6683BF24">
            <w:pPr>
              <w:pStyle w:val="59"/>
              <w:jc w:val="center"/>
              <w:rPr>
                <w:rFonts w:ascii="宋体" w:hAnsi="宋体" w:cs="宋体"/>
                <w:color w:val="auto"/>
                <w:sz w:val="24"/>
                <w:highlight w:val="none"/>
              </w:rPr>
            </w:pPr>
            <w:r>
              <w:rPr>
                <w:rFonts w:hint="eastAsia" w:ascii="宋体" w:hAnsi="宋体" w:cs="宋体"/>
                <w:color w:val="auto"/>
                <w:sz w:val="24"/>
                <w:highlight w:val="none"/>
              </w:rPr>
              <w:t>1</w:t>
            </w:r>
          </w:p>
        </w:tc>
        <w:tc>
          <w:tcPr>
            <w:tcW w:w="706" w:type="pct"/>
            <w:vAlign w:val="center"/>
          </w:tcPr>
          <w:p w14:paraId="79647FD6">
            <w:pPr>
              <w:pStyle w:val="59"/>
              <w:jc w:val="center"/>
              <w:rPr>
                <w:rFonts w:ascii="宋体" w:hAnsi="宋体" w:cs="宋体"/>
                <w:color w:val="auto"/>
                <w:sz w:val="24"/>
                <w:highlight w:val="none"/>
              </w:rPr>
            </w:pPr>
            <w:r>
              <w:rPr>
                <w:rFonts w:hint="eastAsia" w:ascii="宋体" w:hAnsi="宋体" w:cs="宋体"/>
                <w:color w:val="auto"/>
                <w:sz w:val="24"/>
                <w:highlight w:val="none"/>
              </w:rPr>
              <w:t>车辆焊接设备</w:t>
            </w:r>
          </w:p>
        </w:tc>
        <w:tc>
          <w:tcPr>
            <w:tcW w:w="361" w:type="pct"/>
            <w:vAlign w:val="center"/>
          </w:tcPr>
          <w:p w14:paraId="38ED7C94">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403" w:type="pct"/>
            <w:vAlign w:val="center"/>
          </w:tcPr>
          <w:p w14:paraId="32F44C16">
            <w:pPr>
              <w:pStyle w:val="59"/>
              <w:jc w:val="center"/>
              <w:rPr>
                <w:rFonts w:ascii="宋体" w:hAnsi="宋体" w:cs="宋体"/>
                <w:color w:val="auto"/>
                <w:sz w:val="24"/>
                <w:highlight w:val="none"/>
              </w:rPr>
            </w:pPr>
            <w:r>
              <w:rPr>
                <w:rFonts w:hint="eastAsia" w:ascii="宋体" w:hAnsi="宋体" w:cs="宋体"/>
                <w:color w:val="auto"/>
                <w:sz w:val="24"/>
                <w:highlight w:val="none"/>
                <w:lang w:eastAsia="zh-CN"/>
              </w:rPr>
              <w:t>套</w:t>
            </w:r>
          </w:p>
        </w:tc>
        <w:tc>
          <w:tcPr>
            <w:tcW w:w="3153" w:type="pct"/>
            <w:vAlign w:val="center"/>
          </w:tcPr>
          <w:p w14:paraId="579FAF15">
            <w:pPr>
              <w:pStyle w:val="59"/>
              <w:rPr>
                <w:rFonts w:hint="eastAsia" w:ascii="宋体" w:hAnsi="宋体" w:cs="宋体"/>
                <w:b/>
                <w:bCs/>
                <w:color w:val="auto"/>
                <w:sz w:val="24"/>
                <w:highlight w:val="none"/>
              </w:rPr>
            </w:pPr>
            <w:r>
              <w:rPr>
                <w:rFonts w:hint="eastAsia" w:ascii="宋体" w:hAnsi="宋体" w:cs="宋体"/>
                <w:b/>
                <w:bCs/>
                <w:color w:val="auto"/>
                <w:sz w:val="24"/>
                <w:highlight w:val="none"/>
              </w:rPr>
              <w:t>一、车辆焊接设备的组成</w:t>
            </w:r>
          </w:p>
          <w:p w14:paraId="3A970EA4">
            <w:pPr>
              <w:pStyle w:val="59"/>
              <w:rPr>
                <w:rFonts w:hint="eastAsia" w:ascii="宋体" w:hAnsi="宋体" w:cs="宋体"/>
                <w:color w:val="auto"/>
                <w:sz w:val="24"/>
                <w:highlight w:val="none"/>
              </w:rPr>
            </w:pPr>
            <w:r>
              <w:rPr>
                <w:rFonts w:hint="eastAsia" w:ascii="宋体" w:hAnsi="宋体" w:cs="宋体"/>
                <w:color w:val="auto"/>
                <w:sz w:val="24"/>
                <w:highlight w:val="none"/>
              </w:rPr>
              <w:t>1.车架合拼点焊夹具1套；</w:t>
            </w:r>
          </w:p>
          <w:p w14:paraId="1BCE14AA">
            <w:pPr>
              <w:pStyle w:val="59"/>
              <w:rPr>
                <w:rFonts w:hint="eastAsia" w:ascii="宋体" w:hAnsi="宋体" w:cs="宋体"/>
                <w:color w:val="auto"/>
                <w:sz w:val="24"/>
                <w:highlight w:val="none"/>
              </w:rPr>
            </w:pPr>
            <w:r>
              <w:rPr>
                <w:rFonts w:hint="eastAsia" w:ascii="宋体" w:hAnsi="宋体" w:cs="宋体"/>
                <w:color w:val="auto"/>
                <w:sz w:val="24"/>
                <w:highlight w:val="none"/>
              </w:rPr>
              <w:t>2.车架合拼正面自动焊接夹具1套；</w:t>
            </w:r>
          </w:p>
          <w:p w14:paraId="5A1C27B9">
            <w:pPr>
              <w:pStyle w:val="59"/>
              <w:rPr>
                <w:rFonts w:hint="eastAsia" w:ascii="宋体" w:hAnsi="宋体" w:cs="宋体"/>
                <w:color w:val="auto"/>
                <w:sz w:val="24"/>
                <w:highlight w:val="none"/>
              </w:rPr>
            </w:pPr>
            <w:r>
              <w:rPr>
                <w:rFonts w:hint="eastAsia" w:ascii="宋体" w:hAnsi="宋体" w:cs="宋体"/>
                <w:color w:val="auto"/>
                <w:sz w:val="24"/>
                <w:highlight w:val="none"/>
              </w:rPr>
              <w:t>3.车架合拼背面自动焊接夹具1套；</w:t>
            </w:r>
          </w:p>
          <w:p w14:paraId="14C7109E">
            <w:pPr>
              <w:pStyle w:val="59"/>
              <w:rPr>
                <w:rFonts w:hint="eastAsia" w:ascii="宋体" w:hAnsi="宋体" w:cs="宋体"/>
                <w:color w:val="auto"/>
                <w:sz w:val="24"/>
                <w:highlight w:val="none"/>
              </w:rPr>
            </w:pPr>
            <w:r>
              <w:rPr>
                <w:rFonts w:hint="eastAsia" w:ascii="宋体" w:hAnsi="宋体" w:cs="宋体"/>
                <w:color w:val="auto"/>
                <w:sz w:val="24"/>
                <w:highlight w:val="none"/>
              </w:rPr>
              <w:t>4.手工合拼焊接工装正面夹具1套；</w:t>
            </w:r>
          </w:p>
          <w:p w14:paraId="0E2E3E97">
            <w:pPr>
              <w:pStyle w:val="59"/>
              <w:rPr>
                <w:rFonts w:hint="eastAsia" w:ascii="宋体" w:hAnsi="宋体" w:cs="宋体"/>
                <w:color w:val="auto"/>
                <w:sz w:val="24"/>
                <w:highlight w:val="none"/>
              </w:rPr>
            </w:pPr>
            <w:r>
              <w:rPr>
                <w:rFonts w:hint="eastAsia" w:ascii="宋体" w:hAnsi="宋体" w:cs="宋体"/>
                <w:color w:val="auto"/>
                <w:sz w:val="24"/>
                <w:highlight w:val="none"/>
              </w:rPr>
              <w:t>5.手工合拼焊接工装反面夹具1套；</w:t>
            </w:r>
          </w:p>
          <w:p w14:paraId="6BE71B11">
            <w:pPr>
              <w:pStyle w:val="59"/>
              <w:rPr>
                <w:rFonts w:hint="eastAsia" w:ascii="宋体" w:hAnsi="宋体" w:cs="宋体"/>
                <w:color w:val="auto"/>
                <w:sz w:val="24"/>
                <w:highlight w:val="none"/>
              </w:rPr>
            </w:pPr>
            <w:r>
              <w:rPr>
                <w:rFonts w:hint="eastAsia" w:ascii="宋体" w:hAnsi="宋体" w:cs="宋体"/>
                <w:color w:val="auto"/>
                <w:sz w:val="24"/>
                <w:highlight w:val="none"/>
              </w:rPr>
              <w:t>6.焊接整形夹具2套；</w:t>
            </w:r>
          </w:p>
          <w:p w14:paraId="6A6F00BF">
            <w:pPr>
              <w:pStyle w:val="59"/>
              <w:rPr>
                <w:rFonts w:hint="eastAsia" w:ascii="宋体" w:hAnsi="宋体" w:cs="宋体"/>
                <w:color w:val="auto"/>
                <w:sz w:val="24"/>
                <w:highlight w:val="none"/>
              </w:rPr>
            </w:pPr>
            <w:r>
              <w:rPr>
                <w:rFonts w:hint="eastAsia" w:ascii="宋体" w:hAnsi="宋体" w:cs="宋体"/>
                <w:color w:val="auto"/>
                <w:sz w:val="24"/>
                <w:highlight w:val="none"/>
              </w:rPr>
              <w:t>7.检具：4座车架检具1套；</w:t>
            </w:r>
          </w:p>
          <w:p w14:paraId="770CD14E">
            <w:pPr>
              <w:pStyle w:val="59"/>
              <w:rPr>
                <w:rFonts w:hint="eastAsia" w:ascii="宋体" w:hAnsi="宋体" w:cs="宋体"/>
                <w:color w:val="auto"/>
                <w:sz w:val="24"/>
                <w:highlight w:val="none"/>
              </w:rPr>
            </w:pPr>
            <w:r>
              <w:rPr>
                <w:rFonts w:hint="eastAsia" w:ascii="宋体" w:hAnsi="宋体" w:cs="宋体"/>
                <w:color w:val="auto"/>
                <w:sz w:val="24"/>
                <w:highlight w:val="none"/>
              </w:rPr>
              <w:t>8.其他：工位器具1套、工艺移栽小车2套</w:t>
            </w:r>
          </w:p>
          <w:p w14:paraId="710AF306">
            <w:pPr>
              <w:pStyle w:val="5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p>
          <w:p w14:paraId="097AF1B8">
            <w:pPr>
              <w:pStyle w:val="59"/>
              <w:rPr>
                <w:rFonts w:hint="eastAsia" w:ascii="宋体" w:hAnsi="宋体" w:cs="宋体"/>
                <w:color w:val="auto"/>
                <w:sz w:val="24"/>
                <w:highlight w:val="none"/>
              </w:rPr>
            </w:pPr>
            <w:r>
              <w:rPr>
                <w:rFonts w:hint="eastAsia" w:ascii="宋体" w:hAnsi="宋体" w:cs="宋体"/>
                <w:color w:val="auto"/>
                <w:sz w:val="24"/>
                <w:highlight w:val="none"/>
              </w:rPr>
              <w:t>具体技术需求详见采购需求。</w:t>
            </w:r>
          </w:p>
        </w:tc>
      </w:tr>
    </w:tbl>
    <w:p w14:paraId="2CC01AAD">
      <w:pPr>
        <w:pStyle w:val="58"/>
        <w:jc w:val="both"/>
        <w:rPr>
          <w:rFonts w:hint="eastAsia" w:ascii="宋体" w:hAnsi="宋体" w:eastAsia="宋体" w:cs="宋体"/>
          <w:b w:val="0"/>
          <w:bCs/>
          <w:color w:val="auto"/>
          <w:sz w:val="24"/>
          <w:highlight w:val="none"/>
        </w:rPr>
      </w:pPr>
    </w:p>
    <w:p w14:paraId="524E23D7">
      <w:pPr>
        <w:pStyle w:val="58"/>
        <w:jc w:val="both"/>
        <w:rPr>
          <w:rFonts w:hint="eastAsia" w:ascii="宋体" w:hAnsi="宋体" w:eastAsia="宋体" w:cs="宋体"/>
          <w:b w:val="0"/>
          <w:bCs/>
          <w:color w:val="auto"/>
          <w:sz w:val="24"/>
          <w:highlight w:val="none"/>
        </w:rPr>
      </w:pPr>
    </w:p>
    <w:p w14:paraId="2A8947AC">
      <w:pPr>
        <w:pStyle w:val="58"/>
        <w:jc w:val="both"/>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0</w:t>
      </w:r>
      <w:r>
        <w:rPr>
          <w:rFonts w:ascii="宋体" w:hAnsi="宋体" w:eastAsia="宋体" w:cs="宋体"/>
          <w:b w:val="0"/>
          <w:bCs/>
          <w:color w:val="auto"/>
          <w:sz w:val="24"/>
          <w:highlight w:val="none"/>
        </w:rPr>
        <w:t>3</w:t>
      </w:r>
      <w:r>
        <w:rPr>
          <w:rFonts w:hint="eastAsia" w:ascii="宋体" w:hAnsi="宋体" w:eastAsia="宋体" w:cs="宋体"/>
          <w:b w:val="0"/>
          <w:bCs/>
          <w:color w:val="auto"/>
          <w:sz w:val="24"/>
          <w:highlight w:val="none"/>
        </w:rPr>
        <w:t>分标（CNC数控铣床）</w:t>
      </w:r>
    </w:p>
    <w:tbl>
      <w:tblPr>
        <w:tblStyle w:val="4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376"/>
        <w:gridCol w:w="709"/>
        <w:gridCol w:w="790"/>
        <w:gridCol w:w="6195"/>
      </w:tblGrid>
      <w:tr w14:paraId="2AF8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2" w:type="pct"/>
            <w:vAlign w:val="center"/>
          </w:tcPr>
          <w:p w14:paraId="5EC53124">
            <w:pPr>
              <w:pStyle w:val="59"/>
              <w:jc w:val="center"/>
              <w:rPr>
                <w:rFonts w:ascii="宋体" w:hAnsi="宋体" w:cs="宋体"/>
                <w:color w:val="auto"/>
                <w:sz w:val="24"/>
                <w:highlight w:val="none"/>
              </w:rPr>
            </w:pPr>
            <w:r>
              <w:rPr>
                <w:rFonts w:hint="eastAsia" w:ascii="宋体" w:hAnsi="宋体" w:cs="宋体"/>
                <w:color w:val="auto"/>
                <w:sz w:val="24"/>
                <w:highlight w:val="none"/>
              </w:rPr>
              <w:t>序号</w:t>
            </w:r>
          </w:p>
        </w:tc>
        <w:tc>
          <w:tcPr>
            <w:tcW w:w="699" w:type="pct"/>
            <w:vAlign w:val="center"/>
          </w:tcPr>
          <w:p w14:paraId="4C851C04">
            <w:pPr>
              <w:pStyle w:val="59"/>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360" w:type="pct"/>
            <w:vAlign w:val="center"/>
          </w:tcPr>
          <w:p w14:paraId="4E85A827">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1" w:type="pct"/>
            <w:vAlign w:val="center"/>
          </w:tcPr>
          <w:p w14:paraId="43F88BA2">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46" w:type="pct"/>
            <w:vAlign w:val="center"/>
          </w:tcPr>
          <w:p w14:paraId="7EA74C0C">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6671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2" w:type="pct"/>
            <w:vAlign w:val="center"/>
          </w:tcPr>
          <w:p w14:paraId="17171398">
            <w:pPr>
              <w:pStyle w:val="59"/>
              <w:jc w:val="center"/>
              <w:rPr>
                <w:rFonts w:ascii="宋体" w:hAnsi="宋体" w:cs="宋体"/>
                <w:color w:val="auto"/>
                <w:sz w:val="24"/>
                <w:highlight w:val="none"/>
              </w:rPr>
            </w:pPr>
            <w:r>
              <w:rPr>
                <w:rFonts w:hint="eastAsia" w:ascii="宋体" w:hAnsi="宋体" w:cs="宋体"/>
                <w:color w:val="auto"/>
                <w:sz w:val="24"/>
                <w:highlight w:val="none"/>
              </w:rPr>
              <w:t>1</w:t>
            </w:r>
          </w:p>
        </w:tc>
        <w:tc>
          <w:tcPr>
            <w:tcW w:w="699" w:type="pct"/>
            <w:vAlign w:val="center"/>
          </w:tcPr>
          <w:p w14:paraId="322508E5">
            <w:pPr>
              <w:pStyle w:val="59"/>
              <w:jc w:val="center"/>
              <w:rPr>
                <w:rFonts w:ascii="宋体" w:hAnsi="宋体" w:cs="宋体"/>
                <w:color w:val="auto"/>
                <w:sz w:val="24"/>
                <w:highlight w:val="none"/>
              </w:rPr>
            </w:pPr>
            <w:r>
              <w:rPr>
                <w:rFonts w:hint="eastAsia" w:ascii="宋体" w:hAnsi="宋体" w:eastAsia="宋体" w:cs="宋体"/>
                <w:color w:val="auto"/>
                <w:sz w:val="24"/>
                <w:szCs w:val="24"/>
                <w:highlight w:val="none"/>
              </w:rPr>
              <w:t>CNC数控铣床</w:t>
            </w:r>
          </w:p>
        </w:tc>
        <w:tc>
          <w:tcPr>
            <w:tcW w:w="360" w:type="pct"/>
            <w:vAlign w:val="center"/>
          </w:tcPr>
          <w:p w14:paraId="051B206F">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401" w:type="pct"/>
            <w:vAlign w:val="center"/>
          </w:tcPr>
          <w:p w14:paraId="6FB90A9D">
            <w:pPr>
              <w:pStyle w:val="59"/>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台</w:t>
            </w:r>
          </w:p>
        </w:tc>
        <w:tc>
          <w:tcPr>
            <w:tcW w:w="3146" w:type="pct"/>
            <w:vAlign w:val="center"/>
          </w:tcPr>
          <w:p w14:paraId="218B9C98">
            <w:pPr>
              <w:pStyle w:val="124"/>
              <w:widowControl/>
              <w:ind w:firstLine="0" w:firstLineChars="0"/>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一、CNC数控机床功能</w:t>
            </w:r>
          </w:p>
          <w:p w14:paraId="34C9E1DE">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对教学、科研及产学研融合具有重要推动作用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CNC数控机床。CNC数控加工中心在教学中的主要功能包括：</w:t>
            </w:r>
          </w:p>
          <w:p w14:paraId="2AA63562">
            <w:pPr>
              <w:keepNext w:val="0"/>
              <w:keepLines w:val="0"/>
              <w:pageBreakBefore w:val="0"/>
              <w:widowControl/>
              <w:kinsoku/>
              <w:wordWrap/>
              <w:overflowPunct/>
              <w:topLinePunct w:val="0"/>
              <w:autoSpaceDE/>
              <w:autoSpaceDN/>
              <w:bidi w:val="0"/>
              <w:adjustRightInd/>
              <w:snapToGrid/>
              <w:spacing w:before="0" w:beforeLines="-2147483648"/>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基础操作能力培养</w:t>
            </w:r>
          </w:p>
          <w:p w14:paraId="50F57FD1">
            <w:pPr>
              <w:keepNext w:val="0"/>
              <w:keepLines w:val="0"/>
              <w:pageBreakBefore w:val="0"/>
              <w:widowControl/>
              <w:kinsoku/>
              <w:wordWrap/>
              <w:overflowPunct/>
              <w:topLinePunct w:val="0"/>
              <w:autoSpaceDE/>
              <w:autoSpaceDN/>
              <w:bidi w:val="0"/>
              <w:adjustRightInd/>
              <w:snapToGrid/>
              <w:spacing w:before="0" w:beforeLines="-214748364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通过小型数控设备（如桌面级CNC机床）进行机械加工、数控编程等基础操作训练，帮助学生掌握机床操作、编程调试等核心技能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定位为教学实训工具。</w:t>
            </w:r>
          </w:p>
          <w:p w14:paraId="5AE808F8">
            <w:pPr>
              <w:pStyle w:val="5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p>
          <w:p w14:paraId="3E149191">
            <w:pPr>
              <w:pStyle w:val="59"/>
              <w:rPr>
                <w:rFonts w:hint="eastAsia" w:ascii="宋体" w:hAnsi="宋体" w:cs="宋体"/>
                <w:color w:val="auto"/>
                <w:sz w:val="24"/>
                <w:highlight w:val="none"/>
                <w:lang w:eastAsia="zh-CN"/>
              </w:rPr>
            </w:pPr>
            <w:r>
              <w:rPr>
                <w:rFonts w:hint="eastAsia" w:ascii="宋体" w:hAnsi="宋体" w:cs="宋体"/>
                <w:color w:val="auto"/>
                <w:sz w:val="24"/>
                <w:highlight w:val="none"/>
              </w:rPr>
              <w:t>具体技术需求详见采购需求。</w:t>
            </w:r>
          </w:p>
        </w:tc>
      </w:tr>
    </w:tbl>
    <w:p w14:paraId="02FC3BB4">
      <w:pPr>
        <w:spacing w:line="360" w:lineRule="auto"/>
        <w:ind w:firstLine="480" w:firstLineChars="200"/>
        <w:rPr>
          <w:rFonts w:ascii="宋体" w:hAnsi="宋体" w:cs="宋体"/>
          <w:bCs/>
          <w:color w:val="auto"/>
          <w:sz w:val="24"/>
          <w:highlight w:val="none"/>
        </w:rPr>
      </w:pPr>
    </w:p>
    <w:p w14:paraId="21F1CDA6">
      <w:pPr>
        <w:spacing w:line="4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合同履行期限：详见《</w:t>
      </w:r>
      <w:r>
        <w:rPr>
          <w:rFonts w:hint="eastAsia" w:ascii="宋体" w:hAnsi="宋体" w:cs="宋体"/>
          <w:bCs/>
          <w:color w:val="auto"/>
          <w:sz w:val="24"/>
          <w:highlight w:val="none"/>
        </w:rPr>
        <w:t>第二章采购需求</w:t>
      </w:r>
      <w:r>
        <w:rPr>
          <w:rFonts w:hint="eastAsia" w:ascii="宋体" w:hAnsi="宋体" w:cs="宋体"/>
          <w:color w:val="auto"/>
          <w:sz w:val="24"/>
          <w:highlight w:val="none"/>
        </w:rPr>
        <w:t>》商务条款</w:t>
      </w:r>
      <w:r>
        <w:rPr>
          <w:rFonts w:hint="eastAsia" w:ascii="宋体" w:hAnsi="宋体" w:cs="宋体"/>
          <w:bCs/>
          <w:color w:val="auto"/>
          <w:sz w:val="24"/>
          <w:highlight w:val="none"/>
        </w:rPr>
        <w:t>。</w:t>
      </w:r>
    </w:p>
    <w:p w14:paraId="4F93A199">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本项目是否接受联合体投标：否。</w:t>
      </w:r>
    </w:p>
    <w:p w14:paraId="5A66DA9D">
      <w:pPr>
        <w:spacing w:line="460" w:lineRule="exact"/>
        <w:ind w:firstLine="482" w:firstLineChars="200"/>
        <w:rPr>
          <w:rFonts w:ascii="宋体" w:hAnsi="宋体" w:cs="宋体"/>
          <w:b/>
          <w:bCs/>
          <w:color w:val="auto"/>
          <w:sz w:val="24"/>
          <w:highlight w:val="none"/>
        </w:rPr>
      </w:pPr>
      <w:bookmarkStart w:id="13" w:name="_Toc28359080"/>
      <w:bookmarkStart w:id="14" w:name="_Toc35393791"/>
      <w:bookmarkStart w:id="15" w:name="_Toc35393622"/>
      <w:bookmarkStart w:id="16" w:name="_Toc28359003"/>
      <w:r>
        <w:rPr>
          <w:rFonts w:hint="eastAsia" w:ascii="宋体" w:hAnsi="宋体" w:cs="宋体"/>
          <w:b/>
          <w:bCs/>
          <w:color w:val="auto"/>
          <w:sz w:val="24"/>
          <w:highlight w:val="none"/>
        </w:rPr>
        <w:t>二、申请人的资格要求：</w:t>
      </w:r>
      <w:bookmarkEnd w:id="13"/>
      <w:bookmarkEnd w:id="14"/>
      <w:bookmarkEnd w:id="15"/>
      <w:bookmarkEnd w:id="16"/>
    </w:p>
    <w:p w14:paraId="368ED696">
      <w:pPr>
        <w:spacing w:line="460" w:lineRule="exact"/>
        <w:ind w:firstLine="480" w:firstLineChars="200"/>
        <w:rPr>
          <w:rFonts w:ascii="宋体" w:hAnsi="宋体" w:cs="宋体"/>
          <w:color w:val="auto"/>
          <w:sz w:val="24"/>
          <w:highlight w:val="none"/>
        </w:rPr>
      </w:pPr>
      <w:bookmarkStart w:id="17" w:name="_Hlk51746371"/>
      <w:r>
        <w:rPr>
          <w:rFonts w:hint="eastAsia" w:ascii="宋体" w:hAnsi="宋体" w:cs="宋体"/>
          <w:color w:val="auto"/>
          <w:sz w:val="24"/>
          <w:highlight w:val="none"/>
        </w:rPr>
        <w:t>1.满足《中华人民共和国政府采购法》第二十二条规定；</w:t>
      </w:r>
    </w:p>
    <w:p w14:paraId="0AE15C09">
      <w:pPr>
        <w:spacing w:line="460" w:lineRule="exact"/>
        <w:ind w:firstLine="480" w:firstLineChars="200"/>
        <w:rPr>
          <w:rFonts w:ascii="宋体" w:hAnsi="宋体"/>
          <w:color w:val="auto"/>
          <w:sz w:val="24"/>
          <w:highlight w:val="none"/>
        </w:rPr>
      </w:pPr>
      <w:bookmarkStart w:id="18" w:name="_Toc28359004"/>
      <w:bookmarkStart w:id="19" w:name="_Toc28359081"/>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val="en-US" w:eastAsia="zh-CN"/>
        </w:rPr>
        <w:t>01分标非</w:t>
      </w:r>
      <w:r>
        <w:rPr>
          <w:rFonts w:hint="eastAsia" w:ascii="宋体" w:hAnsi="宋体"/>
          <w:color w:val="auto"/>
          <w:sz w:val="24"/>
          <w:highlight w:val="none"/>
        </w:rPr>
        <w:t>专门面向中小企业采购</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02分标及03分标</w:t>
      </w:r>
      <w:r>
        <w:rPr>
          <w:rFonts w:hint="eastAsia" w:ascii="宋体" w:hAnsi="宋体"/>
          <w:color w:val="auto"/>
          <w:sz w:val="24"/>
          <w:highlight w:val="none"/>
        </w:rPr>
        <w:t>专门面向中小企业采购</w:t>
      </w:r>
      <w:r>
        <w:rPr>
          <w:rFonts w:hint="eastAsia" w:ascii="宋体" w:hAnsi="宋体"/>
          <w:color w:val="auto"/>
          <w:sz w:val="24"/>
          <w:highlight w:val="none"/>
          <w:lang w:eastAsia="zh-CN"/>
        </w:rPr>
        <w:t>（投标产品制造商应为</w:t>
      </w:r>
      <w:r>
        <w:rPr>
          <w:rFonts w:hint="eastAsia" w:ascii="宋体" w:hAnsi="宋体"/>
          <w:color w:val="auto"/>
          <w:sz w:val="24"/>
          <w:highlight w:val="none"/>
        </w:rPr>
        <w:t>中型或小型或微型</w:t>
      </w:r>
      <w:r>
        <w:rPr>
          <w:rFonts w:hint="eastAsia" w:ascii="宋体" w:hAnsi="宋体"/>
          <w:color w:val="auto"/>
          <w:sz w:val="24"/>
          <w:highlight w:val="none"/>
          <w:lang w:eastAsia="zh-CN"/>
        </w:rPr>
        <w:t>企业或监狱企业或残疾人福利性单位）</w:t>
      </w:r>
      <w:r>
        <w:rPr>
          <w:rFonts w:hint="eastAsia" w:ascii="宋体" w:hAnsi="宋体"/>
          <w:color w:val="auto"/>
          <w:sz w:val="24"/>
          <w:highlight w:val="none"/>
        </w:rPr>
        <w:t>；</w:t>
      </w:r>
    </w:p>
    <w:p w14:paraId="565A432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bookmarkEnd w:id="17"/>
      <w:r>
        <w:rPr>
          <w:rFonts w:hint="eastAsia" w:ascii="宋体" w:hAnsi="宋体" w:cs="宋体"/>
          <w:color w:val="auto"/>
          <w:sz w:val="24"/>
          <w:highlight w:val="none"/>
        </w:rPr>
        <w:t>无。</w:t>
      </w:r>
    </w:p>
    <w:p w14:paraId="21DD7526">
      <w:pPr>
        <w:spacing w:line="460" w:lineRule="exact"/>
        <w:ind w:firstLine="482" w:firstLineChars="200"/>
        <w:rPr>
          <w:rFonts w:ascii="宋体" w:hAnsi="宋体" w:cs="宋体"/>
          <w:b/>
          <w:bCs/>
          <w:color w:val="auto"/>
          <w:sz w:val="24"/>
          <w:highlight w:val="none"/>
        </w:rPr>
      </w:pPr>
      <w:bookmarkStart w:id="20" w:name="_Toc35393623"/>
      <w:bookmarkStart w:id="21" w:name="_Toc35393792"/>
      <w:r>
        <w:rPr>
          <w:rFonts w:hint="eastAsia" w:ascii="宋体" w:hAnsi="宋体" w:cs="宋体"/>
          <w:b/>
          <w:bCs/>
          <w:color w:val="auto"/>
          <w:sz w:val="24"/>
          <w:highlight w:val="none"/>
        </w:rPr>
        <w:t>三、获取招标文件</w:t>
      </w:r>
      <w:bookmarkEnd w:id="18"/>
      <w:bookmarkEnd w:id="19"/>
      <w:bookmarkEnd w:id="20"/>
      <w:bookmarkEnd w:id="21"/>
    </w:p>
    <w:p w14:paraId="2A8F2C19">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日至</w:t>
      </w:r>
      <w:r>
        <w:rPr>
          <w:rFonts w:hint="eastAsia" w:ascii="宋体" w:hAnsi="宋体" w:cs="宋体"/>
          <w:color w:val="auto"/>
          <w:sz w:val="24"/>
          <w:highlight w:val="none"/>
        </w:rPr>
        <w:t>202</w:t>
      </w:r>
      <w:r>
        <w:rPr>
          <w:rFonts w:ascii="宋体" w:hAnsi="宋体" w:cs="宋体"/>
          <w:color w:val="auto"/>
          <w:sz w:val="24"/>
          <w:highlight w:val="none"/>
        </w:rPr>
        <w:t>5年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w:t>
      </w:r>
      <w:r>
        <w:rPr>
          <w:rFonts w:hint="eastAsia" w:ascii="宋体" w:hAnsi="宋体" w:cs="宋体"/>
          <w:color w:val="auto"/>
          <w:sz w:val="24"/>
          <w:highlight w:val="none"/>
        </w:rPr>
        <w:t>，</w:t>
      </w:r>
      <w:r>
        <w:rPr>
          <w:rFonts w:ascii="宋体" w:hAnsi="宋体" w:cs="宋体"/>
          <w:color w:val="auto"/>
          <w:sz w:val="24"/>
          <w:highlight w:val="none"/>
        </w:rPr>
        <w:t>每天上午00</w:t>
      </w:r>
      <w:r>
        <w:rPr>
          <w:rFonts w:hint="eastAsia" w:ascii="宋体" w:hAnsi="宋体" w:cs="宋体"/>
          <w:color w:val="auto"/>
          <w:sz w:val="24"/>
          <w:highlight w:val="none"/>
        </w:rPr>
        <w:t>:</w:t>
      </w:r>
      <w:r>
        <w:rPr>
          <w:rFonts w:ascii="宋体" w:hAnsi="宋体" w:cs="宋体"/>
          <w:color w:val="auto"/>
          <w:sz w:val="24"/>
          <w:highlight w:val="none"/>
        </w:rPr>
        <w:t>00至12</w:t>
      </w:r>
      <w:r>
        <w:rPr>
          <w:rFonts w:hint="eastAsia" w:ascii="宋体" w:hAnsi="宋体" w:cs="宋体"/>
          <w:color w:val="auto"/>
          <w:sz w:val="24"/>
          <w:highlight w:val="none"/>
        </w:rPr>
        <w:t>:</w:t>
      </w:r>
      <w:r>
        <w:rPr>
          <w:rFonts w:ascii="宋体" w:hAnsi="宋体" w:cs="宋体"/>
          <w:color w:val="auto"/>
          <w:sz w:val="24"/>
          <w:highlight w:val="none"/>
        </w:rPr>
        <w:t>00 ，下午12</w:t>
      </w:r>
      <w:r>
        <w:rPr>
          <w:rFonts w:hint="eastAsia" w:ascii="宋体" w:hAnsi="宋体" w:cs="宋体"/>
          <w:color w:val="auto"/>
          <w:sz w:val="24"/>
          <w:highlight w:val="none"/>
        </w:rPr>
        <w:t>:</w:t>
      </w:r>
      <w:r>
        <w:rPr>
          <w:rFonts w:ascii="宋体" w:hAnsi="宋体" w:cs="宋体"/>
          <w:color w:val="auto"/>
          <w:sz w:val="24"/>
          <w:highlight w:val="none"/>
        </w:rPr>
        <w:t>00至23</w:t>
      </w:r>
      <w:r>
        <w:rPr>
          <w:rFonts w:hint="eastAsia" w:ascii="宋体" w:hAnsi="宋体" w:cs="宋体"/>
          <w:color w:val="auto"/>
          <w:sz w:val="24"/>
          <w:highlight w:val="none"/>
        </w:rPr>
        <w:t>:</w:t>
      </w:r>
      <w:r>
        <w:rPr>
          <w:rFonts w:ascii="宋体" w:hAnsi="宋体" w:cs="宋体"/>
          <w:color w:val="auto"/>
          <w:sz w:val="24"/>
          <w:highlight w:val="none"/>
        </w:rPr>
        <w:t>59</w:t>
      </w:r>
      <w:r>
        <w:rPr>
          <w:rFonts w:hint="eastAsia" w:ascii="宋体" w:hAnsi="宋体" w:cs="宋体"/>
          <w:color w:val="auto"/>
          <w:sz w:val="24"/>
          <w:highlight w:val="none"/>
        </w:rPr>
        <w:t>（北京时间，法定节假日除外）</w:t>
      </w:r>
    </w:p>
    <w:p w14:paraId="3420ECA4">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w:t>
      </w:r>
    </w:p>
    <w:p w14:paraId="2D7D78FB">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）下载招标文件（操作路径：登录</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-项目采购-获取采购文件-找到本项目-点击“申请获取采购文件”），电子投标文件制作需要基于</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获取的招标文件编制，通过其他方式获取招标文件的，将有可能导致供应商无法在</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编制及上传投标文件。</w:t>
      </w:r>
    </w:p>
    <w:p w14:paraId="348A0E21">
      <w:pPr>
        <w:spacing w:line="460" w:lineRule="exact"/>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w:t>
      </w:r>
    </w:p>
    <w:p w14:paraId="05381595">
      <w:pPr>
        <w:spacing w:line="460" w:lineRule="exact"/>
        <w:ind w:firstLine="482" w:firstLineChars="200"/>
        <w:rPr>
          <w:rFonts w:ascii="宋体" w:hAnsi="宋体" w:cs="宋体"/>
          <w:b/>
          <w:bCs/>
          <w:color w:val="auto"/>
          <w:sz w:val="24"/>
          <w:highlight w:val="none"/>
        </w:rPr>
      </w:pPr>
      <w:bookmarkStart w:id="22" w:name="_Toc28359082"/>
      <w:bookmarkStart w:id="23" w:name="_Toc28359005"/>
      <w:bookmarkStart w:id="24" w:name="_Toc35393793"/>
      <w:bookmarkStart w:id="25" w:name="_Toc35393624"/>
      <w:r>
        <w:rPr>
          <w:rFonts w:hint="eastAsia" w:ascii="宋体" w:hAnsi="宋体" w:cs="宋体"/>
          <w:b/>
          <w:bCs/>
          <w:color w:val="auto"/>
          <w:sz w:val="24"/>
          <w:highlight w:val="none"/>
        </w:rPr>
        <w:t>四、提交投标文件</w:t>
      </w:r>
      <w:bookmarkEnd w:id="22"/>
      <w:bookmarkEnd w:id="23"/>
      <w:r>
        <w:rPr>
          <w:rFonts w:hint="eastAsia" w:ascii="宋体" w:hAnsi="宋体" w:cs="宋体"/>
          <w:b/>
          <w:bCs/>
          <w:color w:val="auto"/>
          <w:sz w:val="24"/>
          <w:highlight w:val="none"/>
        </w:rPr>
        <w:t>截止时间、开标时间和地点</w:t>
      </w:r>
      <w:bookmarkEnd w:id="24"/>
      <w:bookmarkEnd w:id="25"/>
    </w:p>
    <w:p w14:paraId="366468E9">
      <w:pPr>
        <w:spacing w:line="460" w:lineRule="exact"/>
        <w:ind w:firstLine="480" w:firstLineChars="200"/>
        <w:rPr>
          <w:rFonts w:ascii="宋体" w:hAnsi="宋体" w:cs="宋体"/>
          <w:color w:val="auto"/>
          <w:sz w:val="24"/>
          <w:highlight w:val="none"/>
        </w:rPr>
      </w:pPr>
      <w:bookmarkStart w:id="26" w:name="_Toc35393625"/>
      <w:bookmarkStart w:id="27" w:name="_Toc28359084"/>
      <w:bookmarkStart w:id="28" w:name="_Toc28359007"/>
      <w:bookmarkStart w:id="29" w:name="_Toc35393794"/>
      <w:r>
        <w:rPr>
          <w:rFonts w:hint="eastAsia" w:ascii="宋体" w:hAnsi="宋体" w:cs="宋体"/>
          <w:color w:val="auto"/>
          <w:sz w:val="24"/>
          <w:highlight w:val="none"/>
        </w:rPr>
        <w:t>1.提交投标文件截止时间：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日9</w:t>
      </w:r>
      <w:r>
        <w:rPr>
          <w:rFonts w:hint="eastAsia" w:ascii="宋体" w:hAnsi="宋体" w:cs="宋体"/>
          <w:color w:val="auto"/>
          <w:sz w:val="24"/>
          <w:highlight w:val="none"/>
        </w:rPr>
        <w:t>时</w:t>
      </w:r>
      <w:r>
        <w:rPr>
          <w:rFonts w:ascii="宋体" w:hAnsi="宋体" w:cs="宋体"/>
          <w:color w:val="auto"/>
          <w:sz w:val="24"/>
          <w:highlight w:val="none"/>
        </w:rPr>
        <w:t>3</w:t>
      </w:r>
      <w:r>
        <w:rPr>
          <w:rFonts w:hint="eastAsia" w:ascii="宋体" w:hAnsi="宋体" w:cs="宋体"/>
          <w:color w:val="auto"/>
          <w:sz w:val="24"/>
          <w:highlight w:val="none"/>
        </w:rPr>
        <w:t>0分（北京时间）</w:t>
      </w:r>
    </w:p>
    <w:p w14:paraId="468D533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2.开标时间：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日9</w:t>
      </w:r>
      <w:r>
        <w:rPr>
          <w:rFonts w:hint="eastAsia" w:ascii="宋体" w:hAnsi="宋体" w:cs="宋体"/>
          <w:color w:val="auto"/>
          <w:sz w:val="24"/>
          <w:highlight w:val="none"/>
        </w:rPr>
        <w:t>时</w:t>
      </w:r>
      <w:r>
        <w:rPr>
          <w:rFonts w:ascii="宋体" w:hAnsi="宋体" w:cs="宋体"/>
          <w:color w:val="auto"/>
          <w:sz w:val="24"/>
          <w:highlight w:val="none"/>
        </w:rPr>
        <w:t>3</w:t>
      </w:r>
      <w:r>
        <w:rPr>
          <w:rFonts w:hint="eastAsia" w:ascii="宋体" w:hAnsi="宋体" w:cs="宋体"/>
          <w:color w:val="auto"/>
          <w:sz w:val="24"/>
          <w:highlight w:val="none"/>
        </w:rPr>
        <w:t>0分（北京时间）</w:t>
      </w:r>
    </w:p>
    <w:p w14:paraId="2CAD2AFA">
      <w:pPr>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.地点：广西政府采购云平台电子开标大厅。</w:t>
      </w:r>
    </w:p>
    <w:p w14:paraId="0FA25868">
      <w:pPr>
        <w:widowControl/>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五、开启</w:t>
      </w:r>
    </w:p>
    <w:p w14:paraId="775FF14D">
      <w:pPr>
        <w:spacing w:line="46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olor w:val="auto"/>
          <w:sz w:val="24"/>
          <w:highlight w:val="none"/>
        </w:rPr>
        <w:t>.投标</w:t>
      </w:r>
      <w:r>
        <w:rPr>
          <w:rFonts w:hint="eastAsia" w:ascii="宋体" w:hAnsi="宋体" w:cs="宋体"/>
          <w:color w:val="auto"/>
          <w:sz w:val="24"/>
          <w:highlight w:val="none"/>
        </w:rPr>
        <w:t>文件开启时间：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日</w:t>
      </w:r>
      <w:r>
        <w:rPr>
          <w:rFonts w:ascii="宋体" w:hAnsi="宋体" w:cs="宋体"/>
          <w:bCs/>
          <w:color w:val="auto"/>
          <w:kern w:val="0"/>
          <w:sz w:val="24"/>
          <w:highlight w:val="none"/>
        </w:rPr>
        <w:t>9</w:t>
      </w:r>
      <w:r>
        <w:rPr>
          <w:rFonts w:hint="eastAsia" w:ascii="宋体" w:hAnsi="宋体" w:cs="宋体"/>
          <w:bCs/>
          <w:color w:val="auto"/>
          <w:kern w:val="0"/>
          <w:sz w:val="24"/>
          <w:highlight w:val="none"/>
        </w:rPr>
        <w:t>时</w:t>
      </w:r>
      <w:r>
        <w:rPr>
          <w:rFonts w:ascii="宋体" w:hAnsi="宋体" w:cs="宋体"/>
          <w:bCs/>
          <w:color w:val="auto"/>
          <w:kern w:val="0"/>
          <w:sz w:val="24"/>
          <w:highlight w:val="none"/>
        </w:rPr>
        <w:t>3</w:t>
      </w:r>
      <w:r>
        <w:rPr>
          <w:rFonts w:hint="eastAsia" w:ascii="宋体" w:hAnsi="宋体" w:cs="宋体"/>
          <w:bCs/>
          <w:color w:val="auto"/>
          <w:kern w:val="0"/>
          <w:sz w:val="24"/>
          <w:highlight w:val="none"/>
        </w:rPr>
        <w:t>0分（北京时间）</w:t>
      </w:r>
    </w:p>
    <w:p w14:paraId="32A8D595">
      <w:pPr>
        <w:spacing w:line="460" w:lineRule="exact"/>
        <w:ind w:firstLine="480" w:firstLineChars="200"/>
        <w:rPr>
          <w:color w:val="auto"/>
          <w:highlight w:val="none"/>
        </w:rPr>
      </w:pPr>
      <w:r>
        <w:rPr>
          <w:rFonts w:hint="eastAsia"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地点：本项目将在广西政府采购云平台电子开标大厅解密、开启。</w:t>
      </w:r>
    </w:p>
    <w:p w14:paraId="377265E0">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6"/>
      <w:bookmarkEnd w:id="27"/>
      <w:bookmarkEnd w:id="28"/>
      <w:bookmarkEnd w:id="29"/>
    </w:p>
    <w:p w14:paraId="577F6142">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272F3B66">
      <w:pPr>
        <w:spacing w:line="460" w:lineRule="exact"/>
        <w:ind w:firstLine="482" w:firstLineChars="200"/>
        <w:rPr>
          <w:rFonts w:ascii="宋体" w:hAnsi="宋体" w:cs="宋体"/>
          <w:b/>
          <w:bCs/>
          <w:color w:val="auto"/>
          <w:sz w:val="24"/>
          <w:highlight w:val="none"/>
        </w:rPr>
      </w:pPr>
      <w:bookmarkStart w:id="30" w:name="_Hlk37429674"/>
      <w:r>
        <w:rPr>
          <w:rFonts w:hint="eastAsia" w:ascii="宋体" w:hAnsi="宋体" w:cs="宋体"/>
          <w:b/>
          <w:bCs/>
          <w:color w:val="auto"/>
          <w:sz w:val="24"/>
          <w:highlight w:val="none"/>
        </w:rPr>
        <w:t>七、其他补充事宜：</w:t>
      </w:r>
    </w:p>
    <w:p w14:paraId="0F8B3C7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1FD605E">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290D98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3.网上查询地址：</w:t>
      </w:r>
    </w:p>
    <w:p w14:paraId="42A8D1F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中国政府采购网（ http://www.ccgp.gov.cn）</w:t>
      </w:r>
    </w:p>
    <w:p w14:paraId="740FA41D">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广西壮族自治区政府采购网（ http://zfcg.gxzf.gov.cn）</w:t>
      </w:r>
    </w:p>
    <w:p w14:paraId="1D252F4C">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广西壮族自治区公共资源交易中心（ http://gxggzy.gxzf.gov.cn/）</w:t>
      </w:r>
    </w:p>
    <w:p w14:paraId="11B0C92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2C67D6C0">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093E4D3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171723B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76C2975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1BCA345D">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7146A6BB">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5.投标注意事项：</w:t>
      </w:r>
    </w:p>
    <w:p w14:paraId="25E22268">
      <w:pPr>
        <w:widowControl/>
        <w:spacing w:line="4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p>
    <w:p w14:paraId="3BE97626">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12E5293F">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76CAD852">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（4）为确保网上操作合法、有效和安全，请投标人确保在电子投标过程中能够对相关数据电文进行加密和使用电子签章，妥善保管CA数字证书并使用有效的CA数字证书参与整个采购活动。</w:t>
      </w:r>
    </w:p>
    <w:p w14:paraId="37027996">
      <w:pPr>
        <w:widowControl/>
        <w:spacing w:line="460" w:lineRule="exact"/>
        <w:ind w:firstLine="482" w:firstLineChars="200"/>
        <w:rPr>
          <w:rFonts w:ascii="楷体" w:hAnsi="楷体" w:eastAsia="楷体" w:cs="宋体"/>
          <w:color w:val="auto"/>
          <w:sz w:val="24"/>
          <w:highlight w:val="none"/>
        </w:rPr>
      </w:pPr>
      <w:r>
        <w:rPr>
          <w:rFonts w:hint="eastAsia" w:ascii="楷体" w:hAnsi="楷体" w:eastAsia="楷体" w:cs="宋体"/>
          <w:b/>
          <w:bCs/>
          <w:color w:val="auto"/>
          <w:sz w:val="24"/>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60A02AE">
      <w:pPr>
        <w:widowControl/>
        <w:spacing w:line="46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6.CA证书在线解密：供应商投标时，需携带制作投标文件时用来加</w:t>
      </w:r>
      <w:r>
        <w:rPr>
          <w:rFonts w:hint="eastAsia" w:ascii="宋体" w:hAnsi="宋体" w:cs="宋体"/>
          <w:color w:val="auto"/>
          <w:kern w:val="0"/>
          <w:sz w:val="24"/>
          <w:highlight w:val="none"/>
        </w:rPr>
        <w:t>密的有效数字证书（CA认证）登录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电子开标大厅现场按规定时间对加密的投标文件进行解密，否则后果自负。</w:t>
      </w:r>
    </w:p>
    <w:p w14:paraId="5BFD7360">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服务热线</w:t>
      </w:r>
      <w:r>
        <w:rPr>
          <w:rFonts w:ascii="宋体" w:hAnsi="宋体" w:cs="宋体"/>
          <w:color w:val="auto"/>
          <w:kern w:val="0"/>
          <w:sz w:val="24"/>
          <w:highlight w:val="none"/>
        </w:rPr>
        <w:t>95763</w:t>
      </w:r>
      <w:r>
        <w:rPr>
          <w:rFonts w:hint="eastAsia" w:ascii="宋体" w:hAnsi="宋体" w:cs="宋体"/>
          <w:color w:val="auto"/>
          <w:kern w:val="0"/>
          <w:sz w:val="24"/>
          <w:highlight w:val="none"/>
        </w:rPr>
        <w:t>或0771-3381253获取热线服务帮助。</w:t>
      </w:r>
      <w:bookmarkEnd w:id="30"/>
    </w:p>
    <w:p w14:paraId="3A39B977">
      <w:pPr>
        <w:spacing w:line="460" w:lineRule="exact"/>
        <w:ind w:firstLine="482" w:firstLineChars="200"/>
        <w:rPr>
          <w:rFonts w:ascii="宋体" w:hAnsi="宋体" w:cs="宋体"/>
          <w:b/>
          <w:bCs/>
          <w:color w:val="auto"/>
          <w:sz w:val="24"/>
          <w:highlight w:val="none"/>
        </w:rPr>
      </w:pPr>
      <w:bookmarkStart w:id="31" w:name="_Toc35393627"/>
      <w:bookmarkStart w:id="32" w:name="_Toc35393796"/>
      <w:bookmarkStart w:id="33" w:name="_Toc28359085"/>
      <w:bookmarkStart w:id="34" w:name="_Toc28359008"/>
      <w:r>
        <w:rPr>
          <w:rFonts w:hint="eastAsia" w:ascii="宋体" w:hAnsi="宋体" w:cs="宋体"/>
          <w:b/>
          <w:bCs/>
          <w:color w:val="auto"/>
          <w:sz w:val="24"/>
          <w:highlight w:val="none"/>
        </w:rPr>
        <w:t>八、对本次招标提出询问，请按以下方式联系。</w:t>
      </w:r>
      <w:bookmarkEnd w:id="31"/>
      <w:bookmarkEnd w:id="32"/>
      <w:bookmarkEnd w:id="33"/>
      <w:bookmarkEnd w:id="34"/>
    </w:p>
    <w:p w14:paraId="5732B47D">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1.采购人信息</w:t>
      </w:r>
    </w:p>
    <w:p w14:paraId="58CAABED">
      <w:pPr>
        <w:spacing w:line="460" w:lineRule="exact"/>
        <w:ind w:firstLine="648" w:firstLineChars="27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广西交通职业技术学院</w:t>
      </w:r>
      <w:r>
        <w:rPr>
          <w:rFonts w:hint="eastAsia" w:ascii="宋体" w:hAnsi="宋体" w:cs="宋体"/>
          <w:color w:val="auto"/>
          <w:sz w:val="24"/>
          <w:highlight w:val="none"/>
        </w:rPr>
        <w:t xml:space="preserve">  地址：</w:t>
      </w:r>
      <w:r>
        <w:rPr>
          <w:rFonts w:hint="eastAsia" w:ascii="宋体" w:hAnsi="宋体" w:cs="宋体"/>
          <w:color w:val="auto"/>
          <w:sz w:val="24"/>
          <w:highlight w:val="none"/>
          <w:lang w:eastAsia="zh-CN"/>
        </w:rPr>
        <w:t xml:space="preserve">南宁市兴宁区昆仑大道1258号 </w:t>
      </w:r>
    </w:p>
    <w:p w14:paraId="77863F93">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汪文琪</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eastAsia="zh-CN"/>
        </w:rPr>
        <w:t xml:space="preserve">0771- 5650225 </w:t>
      </w:r>
      <w:r>
        <w:rPr>
          <w:rFonts w:hint="eastAsia" w:ascii="宋体" w:hAnsi="宋体" w:cs="宋体"/>
          <w:color w:val="auto"/>
          <w:sz w:val="24"/>
          <w:highlight w:val="none"/>
        </w:rPr>
        <w:t>　　　</w:t>
      </w:r>
    </w:p>
    <w:p w14:paraId="5A49F65A">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2.采购代理机构信息</w:t>
      </w:r>
    </w:p>
    <w:p w14:paraId="1FD40087">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名 称：云之龙咨询集团有限公司 </w:t>
      </w:r>
    </w:p>
    <w:p w14:paraId="6DC6819F">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地　址：广西壮族自治区南宁市良庆区云英路15号3号楼云之龙咨询集团大厦6楼/530201 </w:t>
      </w:r>
    </w:p>
    <w:p w14:paraId="440D9C53">
      <w:pPr>
        <w:spacing w:line="460" w:lineRule="exact"/>
        <w:ind w:firstLine="648" w:firstLineChars="270"/>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刘健</w:t>
      </w:r>
      <w:r>
        <w:rPr>
          <w:rFonts w:hint="eastAsia" w:ascii="宋体" w:hAnsi="宋体" w:cs="宋体"/>
          <w:color w:val="auto"/>
          <w:sz w:val="24"/>
          <w:highlight w:val="none"/>
        </w:rPr>
        <w:t xml:space="preserve">   联系电话：0771-2611898、2618118、2618199</w:t>
      </w:r>
      <w:bookmarkStart w:id="35" w:name="_Toc28359087"/>
      <w:bookmarkStart w:id="36" w:name="_Toc28359010"/>
      <w:r>
        <w:rPr>
          <w:rFonts w:hint="eastAsia" w:ascii="宋体" w:hAnsi="宋体" w:cs="宋体"/>
          <w:color w:val="auto"/>
          <w:sz w:val="24"/>
          <w:highlight w:val="none"/>
        </w:rPr>
        <w:t xml:space="preserve"> </w:t>
      </w:r>
    </w:p>
    <w:p w14:paraId="776F6525">
      <w:pPr>
        <w:spacing w:line="460" w:lineRule="exact"/>
        <w:ind w:firstLine="648" w:firstLineChars="270"/>
        <w:rPr>
          <w:rFonts w:ascii="宋体" w:hAnsi="宋体" w:cs="宋体"/>
          <w:color w:val="auto"/>
          <w:sz w:val="24"/>
          <w:highlight w:val="none"/>
        </w:rPr>
      </w:pPr>
      <w:r>
        <w:rPr>
          <w:rFonts w:hint="eastAsia" w:ascii="宋体" w:hAnsi="宋体" w:cs="宋体"/>
          <w:color w:val="auto"/>
          <w:sz w:val="24"/>
          <w:highlight w:val="none"/>
        </w:rPr>
        <w:t>3.项目联系方式</w:t>
      </w:r>
      <w:bookmarkEnd w:id="35"/>
      <w:bookmarkEnd w:id="36"/>
    </w:p>
    <w:p w14:paraId="46FAEE53">
      <w:pPr>
        <w:spacing w:line="460" w:lineRule="exact"/>
        <w:ind w:left="420" w:leftChars="200" w:firstLine="218" w:firstLineChars="91"/>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刘健</w:t>
      </w:r>
      <w:r>
        <w:rPr>
          <w:rFonts w:hint="eastAsia" w:ascii="宋体" w:hAnsi="宋体" w:cs="宋体"/>
          <w:color w:val="auto"/>
          <w:sz w:val="24"/>
          <w:highlight w:val="none"/>
        </w:rPr>
        <w:t xml:space="preserve">      电　话：0771-2611898、2618118、2618199</w:t>
      </w:r>
      <w:r>
        <w:rPr>
          <w:rFonts w:ascii="宋体" w:hAnsi="宋体" w:cs="宋体"/>
          <w:color w:val="auto"/>
          <w:sz w:val="24"/>
          <w:highlight w:val="none"/>
        </w:rPr>
        <w:t xml:space="preserve">  </w:t>
      </w:r>
    </w:p>
    <w:p w14:paraId="731935DD">
      <w:pPr>
        <w:spacing w:line="460" w:lineRule="exact"/>
        <w:jc w:val="right"/>
        <w:rPr>
          <w:rFonts w:ascii="宋体" w:hAnsi="宋体" w:cs="宋体"/>
          <w:color w:val="auto"/>
          <w:sz w:val="24"/>
          <w:highlight w:val="none"/>
        </w:rPr>
      </w:pPr>
    </w:p>
    <w:p w14:paraId="6F273D47">
      <w:pPr>
        <w:spacing w:line="460" w:lineRule="exact"/>
        <w:ind w:right="849" w:firstLine="3120" w:firstLineChars="1300"/>
        <w:jc w:val="right"/>
        <w:rPr>
          <w:rFonts w:ascii="宋体" w:hAnsi="宋体" w:cs="宋体"/>
          <w:color w:val="auto"/>
          <w:sz w:val="24"/>
          <w:highlight w:val="none"/>
        </w:rPr>
      </w:pPr>
      <w:r>
        <w:rPr>
          <w:rFonts w:hint="eastAsia" w:ascii="宋体" w:hAnsi="宋体" w:cs="宋体"/>
          <w:color w:val="auto"/>
          <w:sz w:val="24"/>
          <w:highlight w:val="none"/>
        </w:rPr>
        <w:t>云之龙咨询集团有限公司</w:t>
      </w:r>
    </w:p>
    <w:p w14:paraId="23AD3ED9">
      <w:pPr>
        <w:spacing w:line="460" w:lineRule="exact"/>
        <w:ind w:right="849" w:firstLine="3120" w:firstLineChars="1300"/>
        <w:jc w:val="right"/>
        <w:rPr>
          <w:rFonts w:ascii="宋体" w:hAnsi="宋体" w:cs="宋体"/>
          <w:color w:val="auto"/>
          <w:sz w:val="24"/>
          <w:highlight w:val="none"/>
        </w:rPr>
      </w:pPr>
      <w:r>
        <w:rPr>
          <w:rFonts w:ascii="宋体" w:hAnsi="宋体" w:cs="宋体"/>
          <w:color w:val="auto"/>
          <w:sz w:val="24"/>
          <w:highlight w:val="none"/>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日  </w:t>
      </w:r>
      <w:bookmarkStart w:id="37" w:name="_Toc74320801"/>
      <w:r>
        <w:rPr>
          <w:rFonts w:hint="eastAsia" w:ascii="宋体" w:hAnsi="宋体" w:cs="宋体"/>
          <w:color w:val="auto"/>
          <w:highlight w:val="none"/>
        </w:rPr>
        <w:br w:type="page"/>
      </w:r>
    </w:p>
    <w:p w14:paraId="598A10DC">
      <w:pPr>
        <w:pStyle w:val="3"/>
        <w:spacing w:line="240" w:lineRule="auto"/>
        <w:jc w:val="center"/>
        <w:rPr>
          <w:rFonts w:ascii="宋体" w:hAnsi="宋体" w:cs="宋体"/>
          <w:color w:val="auto"/>
          <w:highlight w:val="none"/>
        </w:rPr>
      </w:pPr>
      <w:bookmarkStart w:id="38" w:name="_Toc202457724"/>
      <w:r>
        <w:rPr>
          <w:rFonts w:hint="eastAsia" w:ascii="宋体" w:hAnsi="宋体" w:cs="宋体"/>
          <w:color w:val="auto"/>
          <w:highlight w:val="none"/>
        </w:rPr>
        <w:t>第二章  采购需求</w:t>
      </w:r>
      <w:bookmarkEnd w:id="37"/>
      <w:bookmarkEnd w:id="38"/>
    </w:p>
    <w:p w14:paraId="321450FB">
      <w:pPr>
        <w:jc w:val="left"/>
        <w:rPr>
          <w:rFonts w:ascii="宋体" w:hAnsi="宋体" w:cs="宋体"/>
          <w:bCs/>
          <w:color w:val="auto"/>
          <w:sz w:val="24"/>
          <w:highlight w:val="none"/>
        </w:rPr>
      </w:pPr>
      <w:bookmarkStart w:id="39" w:name="_Toc254970490"/>
      <w:bookmarkStart w:id="40" w:name="_Toc254970631"/>
      <w:r>
        <w:rPr>
          <w:rFonts w:hint="eastAsia" w:ascii="宋体" w:hAnsi="宋体" w:cs="宋体"/>
          <w:bCs/>
          <w:color w:val="auto"/>
          <w:sz w:val="24"/>
          <w:highlight w:val="none"/>
        </w:rPr>
        <w:t>说明：</w:t>
      </w:r>
    </w:p>
    <w:p w14:paraId="73916A42">
      <w:pPr>
        <w:spacing w:line="360" w:lineRule="auto"/>
        <w:ind w:left="-10" w:leftChars="-5" w:right="2" w:rightChars="1" w:firstLine="480" w:firstLineChars="200"/>
        <w:rPr>
          <w:bCs/>
          <w:color w:val="auto"/>
          <w:sz w:val="24"/>
          <w:highlight w:val="none"/>
        </w:rPr>
      </w:pPr>
      <w:r>
        <w:rPr>
          <w:bCs/>
          <w:color w:val="auto"/>
          <w:sz w:val="24"/>
          <w:highlight w:val="none"/>
        </w:rPr>
        <w:t>1</w:t>
      </w:r>
      <w:r>
        <w:rPr>
          <w:rFonts w:hint="eastAsia"/>
          <w:bCs/>
          <w:color w:val="auto"/>
          <w:sz w:val="24"/>
          <w:highlight w:val="none"/>
        </w:rPr>
        <w:t>．</w:t>
      </w:r>
      <w:r>
        <w:rPr>
          <w:bCs/>
          <w:color w:val="auto"/>
          <w:sz w:val="24"/>
          <w:highlight w:val="none"/>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Pr>
          <w:rFonts w:hint="eastAsia"/>
          <w:bCs/>
          <w:color w:val="auto"/>
          <w:sz w:val="24"/>
          <w:highlight w:val="none"/>
        </w:rPr>
        <w:t>《采购</w:t>
      </w:r>
      <w:r>
        <w:rPr>
          <w:bCs/>
          <w:color w:val="auto"/>
          <w:sz w:val="24"/>
          <w:highlight w:val="none"/>
        </w:rPr>
        <w:t>需求</w:t>
      </w:r>
      <w:r>
        <w:rPr>
          <w:rFonts w:hint="eastAsia"/>
          <w:bCs/>
          <w:color w:val="auto"/>
          <w:sz w:val="24"/>
          <w:highlight w:val="none"/>
        </w:rPr>
        <w:t>》</w:t>
      </w:r>
      <w:r>
        <w:rPr>
          <w:bCs/>
          <w:color w:val="auto"/>
          <w:sz w:val="24"/>
          <w:highlight w:val="none"/>
        </w:rPr>
        <w:t>中的技术要求。</w:t>
      </w:r>
    </w:p>
    <w:p w14:paraId="1EE1894A">
      <w:pPr>
        <w:spacing w:line="360" w:lineRule="auto"/>
        <w:ind w:left="-10" w:leftChars="-5" w:right="2" w:rightChars="1" w:firstLine="480" w:firstLineChars="200"/>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凡在“技术要求”中表述为“标配”或“标准配置”的设备，投标人应在投标设备性能配置清单中将其标配参数详细列明。</w:t>
      </w:r>
    </w:p>
    <w:p w14:paraId="7270676C">
      <w:pPr>
        <w:spacing w:line="360" w:lineRule="auto"/>
        <w:ind w:left="-10" w:leftChars="-5" w:right="2" w:rightChars="1" w:firstLine="480" w:firstLineChars="200"/>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color w:val="auto"/>
          <w:sz w:val="24"/>
          <w:highlight w:val="none"/>
        </w:rPr>
        <w:t>★</w:t>
      </w:r>
      <w:r>
        <w:rPr>
          <w:bCs/>
          <w:color w:val="auto"/>
          <w:sz w:val="24"/>
          <w:highlight w:val="none"/>
        </w:rPr>
        <w:t>”的（详见本章后附的节能产品政府采购品目清单），投标人的投标货物必须使用政府强制采购的节能产品，</w:t>
      </w:r>
      <w:r>
        <w:rPr>
          <w:rFonts w:hint="eastAsia"/>
          <w:bCs/>
          <w:color w:val="auto"/>
          <w:sz w:val="24"/>
          <w:highlight w:val="none"/>
        </w:rPr>
        <w:t>投标人必须在投标文件（商务及技术文件）中提供所投标产品的节能产品认证证书复印件（加盖投标人电子签章），</w:t>
      </w:r>
      <w:r>
        <w:rPr>
          <w:rFonts w:hint="eastAsia"/>
          <w:b/>
          <w:bCs/>
          <w:color w:val="auto"/>
          <w:sz w:val="24"/>
          <w:highlight w:val="none"/>
        </w:rPr>
        <w:t>否则按无效投标处理</w:t>
      </w:r>
      <w:r>
        <w:rPr>
          <w:rFonts w:hint="eastAsia"/>
          <w:bCs/>
          <w:color w:val="auto"/>
          <w:sz w:val="24"/>
          <w:highlight w:val="none"/>
        </w:rPr>
        <w:t>。</w:t>
      </w:r>
    </w:p>
    <w:p w14:paraId="30FC7EA9">
      <w:pPr>
        <w:spacing w:line="360" w:lineRule="auto"/>
        <w:ind w:left="-10" w:leftChars="-5" w:right="2" w:rightChars="1" w:firstLine="480" w:firstLineChars="200"/>
        <w:rPr>
          <w:bCs/>
          <w:color w:val="auto"/>
          <w:sz w:val="24"/>
          <w:highlight w:val="none"/>
        </w:rPr>
      </w:pPr>
      <w:r>
        <w:rPr>
          <w:bCs/>
          <w:color w:val="auto"/>
          <w:sz w:val="24"/>
          <w:highlight w:val="none"/>
        </w:rPr>
        <w:t>4</w:t>
      </w:r>
      <w:r>
        <w:rPr>
          <w:rFonts w:hint="eastAsia"/>
          <w:bCs/>
          <w:color w:val="auto"/>
          <w:sz w:val="24"/>
          <w:highlight w:val="none"/>
        </w:rPr>
        <w:t>．</w:t>
      </w:r>
      <w:r>
        <w:rPr>
          <w:bCs/>
          <w:color w:val="auto"/>
          <w:sz w:val="24"/>
          <w:highlight w:val="none"/>
        </w:rPr>
        <w:t>如投标人投标产品存在侵犯他人的知识产权或者专利成果行为的，由投标人自行承担相应法律责任。</w:t>
      </w:r>
    </w:p>
    <w:p w14:paraId="511EB19E">
      <w:pPr>
        <w:spacing w:line="360" w:lineRule="auto"/>
        <w:ind w:left="-10" w:leftChars="-5" w:right="2" w:rightChars="1" w:firstLine="480" w:firstLineChars="200"/>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实质性要求</w:t>
      </w:r>
      <w:r>
        <w:rPr>
          <w:rFonts w:hint="eastAsia"/>
          <w:bCs/>
          <w:color w:val="auto"/>
          <w:sz w:val="24"/>
          <w:highlight w:val="none"/>
        </w:rPr>
        <w:t>”</w:t>
      </w:r>
      <w:r>
        <w:rPr>
          <w:bCs/>
          <w:color w:val="auto"/>
          <w:sz w:val="24"/>
          <w:highlight w:val="none"/>
        </w:rPr>
        <w:t>是指招标文件中已经指明不满足则投标无效的条款，或者不</w:t>
      </w:r>
      <w:r>
        <w:rPr>
          <w:rFonts w:hint="eastAsia"/>
          <w:bCs/>
          <w:color w:val="auto"/>
          <w:sz w:val="24"/>
          <w:highlight w:val="none"/>
        </w:rPr>
        <w:t>允许</w:t>
      </w:r>
      <w:r>
        <w:rPr>
          <w:bCs/>
          <w:color w:val="auto"/>
          <w:sz w:val="24"/>
          <w:highlight w:val="none"/>
        </w:rPr>
        <w:t>负偏离的条款，或者采购需求中带</w:t>
      </w:r>
      <w:r>
        <w:rPr>
          <w:rFonts w:hint="eastAsia"/>
          <w:bCs/>
          <w:color w:val="auto"/>
          <w:sz w:val="24"/>
          <w:highlight w:val="none"/>
        </w:rPr>
        <w:t>“▲”</w:t>
      </w:r>
      <w:r>
        <w:rPr>
          <w:bCs/>
          <w:color w:val="auto"/>
          <w:sz w:val="24"/>
          <w:highlight w:val="none"/>
        </w:rPr>
        <w:t>的条款。</w:t>
      </w:r>
    </w:p>
    <w:p w14:paraId="1FCC48E7">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w:t>
      </w:r>
      <w:r>
        <w:rPr>
          <w:bCs/>
          <w:color w:val="auto"/>
          <w:sz w:val="24"/>
          <w:highlight w:val="none"/>
          <w:u w:val="single"/>
        </w:rPr>
        <w:t>1</w:t>
      </w:r>
      <w:r>
        <w:rPr>
          <w:rFonts w:hint="eastAsia"/>
          <w:bCs/>
          <w:color w:val="auto"/>
          <w:sz w:val="24"/>
          <w:highlight w:val="none"/>
          <w:u w:val="single"/>
        </w:rPr>
        <w:t>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项，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5536398A">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w:t>
      </w:r>
      <w:r>
        <w:rPr>
          <w:bCs/>
          <w:color w:val="auto"/>
          <w:sz w:val="24"/>
          <w:highlight w:val="none"/>
          <w:u w:val="single"/>
        </w:rPr>
        <w:t>2</w:t>
      </w:r>
      <w:r>
        <w:rPr>
          <w:rFonts w:hint="eastAsia"/>
          <w:bCs/>
          <w:color w:val="auto"/>
          <w:sz w:val="24"/>
          <w:highlight w:val="none"/>
          <w:u w:val="single"/>
        </w:rPr>
        <w:t>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471C2D92">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0</w:t>
      </w:r>
      <w:r>
        <w:rPr>
          <w:bCs/>
          <w:color w:val="auto"/>
          <w:sz w:val="24"/>
          <w:highlight w:val="none"/>
          <w:u w:val="single"/>
        </w:rPr>
        <w:t>3</w:t>
      </w:r>
      <w:r>
        <w:rPr>
          <w:rFonts w:hint="eastAsia"/>
          <w:bCs/>
          <w:color w:val="auto"/>
          <w:sz w:val="24"/>
          <w:highlight w:val="none"/>
          <w:u w:val="single"/>
        </w:rPr>
        <w:t>分标：不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 xml:space="preserve">允许负偏离的条款数为 </w:t>
      </w:r>
      <w:r>
        <w:rPr>
          <w:rFonts w:ascii="宋体" w:hAnsi="宋体" w:cs="宋体"/>
          <w:color w:val="auto"/>
          <w:sz w:val="24"/>
          <w:highlight w:val="none"/>
          <w:u w:val="single"/>
        </w:rPr>
        <w:t>2</w:t>
      </w:r>
      <w:r>
        <w:rPr>
          <w:rFonts w:hint="eastAsia" w:ascii="宋体" w:hAnsi="宋体" w:cs="宋体"/>
          <w:color w:val="auto"/>
          <w:sz w:val="24"/>
          <w:highlight w:val="none"/>
          <w:u w:val="single"/>
        </w:rPr>
        <w:t>项，</w:t>
      </w:r>
      <w:r>
        <w:rPr>
          <w:rFonts w:ascii="宋体" w:hAnsi="宋体" w:cs="宋体"/>
          <w:color w:val="auto"/>
          <w:sz w:val="24"/>
          <w:highlight w:val="none"/>
          <w:u w:val="single"/>
        </w:rPr>
        <w:t xml:space="preserve"> 3</w:t>
      </w:r>
      <w:r>
        <w:rPr>
          <w:rFonts w:hint="eastAsia" w:ascii="宋体" w:hAnsi="宋体" w:cs="宋体"/>
          <w:color w:val="auto"/>
          <w:sz w:val="24"/>
          <w:highlight w:val="none"/>
          <w:u w:val="single"/>
        </w:rPr>
        <w:t>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4C0C91DD">
      <w:pPr>
        <w:spacing w:line="360" w:lineRule="auto"/>
        <w:ind w:left="-10" w:leftChars="-5" w:right="2" w:rightChars="1" w:firstLine="480" w:firstLineChars="200"/>
        <w:rPr>
          <w:bCs/>
          <w:color w:val="auto"/>
          <w:sz w:val="24"/>
          <w:highlight w:val="none"/>
        </w:rPr>
      </w:pPr>
      <w:r>
        <w:rPr>
          <w:bCs/>
          <w:color w:val="auto"/>
          <w:sz w:val="24"/>
          <w:highlight w:val="none"/>
        </w:rPr>
        <w:t>采购预算：详见采购公告</w:t>
      </w:r>
    </w:p>
    <w:p w14:paraId="7AB64925">
      <w:pPr>
        <w:spacing w:line="360" w:lineRule="auto"/>
        <w:ind w:left="-10" w:leftChars="-5" w:right="2" w:rightChars="1" w:firstLine="480" w:firstLineChars="200"/>
        <w:rPr>
          <w:bCs/>
          <w:color w:val="auto"/>
          <w:sz w:val="24"/>
          <w:highlight w:val="none"/>
        </w:rPr>
      </w:pPr>
      <w:r>
        <w:rPr>
          <w:rFonts w:hint="eastAsia"/>
          <w:bCs/>
          <w:color w:val="auto"/>
          <w:sz w:val="24"/>
          <w:highlight w:val="none"/>
        </w:rPr>
        <w:t>各分标</w:t>
      </w:r>
      <w:r>
        <w:rPr>
          <w:rFonts w:hint="eastAsia"/>
          <w:bCs/>
          <w:color w:val="auto"/>
          <w:sz w:val="24"/>
          <w:highlight w:val="none"/>
          <w:lang w:eastAsia="zh-CN"/>
        </w:rPr>
        <w:t>采购</w:t>
      </w:r>
      <w:r>
        <w:rPr>
          <w:rFonts w:hint="eastAsia"/>
          <w:bCs/>
          <w:color w:val="auto"/>
          <w:sz w:val="24"/>
          <w:highlight w:val="none"/>
        </w:rPr>
        <w:t>标的</w:t>
      </w:r>
      <w:r>
        <w:rPr>
          <w:bCs/>
          <w:color w:val="auto"/>
          <w:sz w:val="24"/>
          <w:highlight w:val="none"/>
        </w:rPr>
        <w:t>所属行业</w:t>
      </w:r>
      <w:r>
        <w:rPr>
          <w:rFonts w:hint="eastAsia"/>
          <w:bCs/>
          <w:color w:val="auto"/>
          <w:sz w:val="24"/>
          <w:highlight w:val="none"/>
        </w:rPr>
        <w:t>均为</w:t>
      </w:r>
      <w:r>
        <w:rPr>
          <w:bCs/>
          <w:color w:val="auto"/>
          <w:sz w:val="24"/>
          <w:highlight w:val="none"/>
        </w:rPr>
        <w:t>：工业</w:t>
      </w:r>
      <w:r>
        <w:rPr>
          <w:rFonts w:hint="eastAsia"/>
          <w:bCs/>
          <w:color w:val="auto"/>
          <w:sz w:val="24"/>
          <w:highlight w:val="none"/>
        </w:rPr>
        <w:t>。</w:t>
      </w:r>
    </w:p>
    <w:p w14:paraId="282F3B57">
      <w:pPr>
        <w:spacing w:line="360" w:lineRule="auto"/>
        <w:ind w:left="-10" w:leftChars="-5" w:right="2" w:rightChars="1" w:firstLine="480" w:firstLineChars="200"/>
        <w:rPr>
          <w:bCs/>
          <w:color w:val="auto"/>
          <w:sz w:val="24"/>
          <w:highlight w:val="none"/>
        </w:rPr>
      </w:pPr>
    </w:p>
    <w:p w14:paraId="66AA54B7">
      <w:pPr>
        <w:spacing w:line="360" w:lineRule="auto"/>
        <w:ind w:left="-10" w:leftChars="-5" w:right="2" w:rightChars="1" w:firstLine="480" w:firstLineChars="200"/>
        <w:rPr>
          <w:bCs/>
          <w:color w:val="auto"/>
          <w:sz w:val="24"/>
          <w:highlight w:val="none"/>
        </w:rPr>
      </w:pPr>
    </w:p>
    <w:p w14:paraId="73A6ADDB">
      <w:pPr>
        <w:spacing w:line="360" w:lineRule="auto"/>
        <w:ind w:left="-10" w:leftChars="-5" w:right="2" w:rightChars="1" w:firstLine="480" w:firstLineChars="200"/>
        <w:rPr>
          <w:bCs/>
          <w:color w:val="auto"/>
          <w:sz w:val="24"/>
          <w:highlight w:val="none"/>
        </w:rPr>
      </w:pPr>
    </w:p>
    <w:p w14:paraId="37306688">
      <w:pPr>
        <w:pStyle w:val="58"/>
        <w:jc w:val="both"/>
        <w:rPr>
          <w:rFonts w:ascii="Times New Roman" w:hAnsi="Times New Roman" w:eastAsia="宋体"/>
          <w:b w:val="0"/>
          <w:bCs/>
          <w:color w:val="auto"/>
          <w:sz w:val="24"/>
          <w:highlight w:val="none"/>
        </w:rPr>
      </w:pPr>
    </w:p>
    <w:p w14:paraId="49006DBF">
      <w:pPr>
        <w:pStyle w:val="58"/>
        <w:jc w:val="both"/>
        <w:rPr>
          <w:rFonts w:ascii="Times New Roman" w:hAnsi="Times New Roman" w:eastAsia="宋体"/>
          <w:b w:val="0"/>
          <w:bCs/>
          <w:color w:val="auto"/>
          <w:sz w:val="24"/>
          <w:highlight w:val="none"/>
        </w:rPr>
      </w:pPr>
      <w:r>
        <w:rPr>
          <w:rFonts w:hint="eastAsia" w:ascii="Times New Roman" w:hAnsi="Times New Roman" w:eastAsia="宋体"/>
          <w:b w:val="0"/>
          <w:bCs/>
          <w:color w:val="auto"/>
          <w:sz w:val="24"/>
          <w:highlight w:val="none"/>
        </w:rPr>
        <w:t>0</w:t>
      </w:r>
      <w:r>
        <w:rPr>
          <w:rFonts w:ascii="Times New Roman" w:hAnsi="Times New Roman" w:eastAsia="宋体"/>
          <w:b w:val="0"/>
          <w:bCs/>
          <w:color w:val="auto"/>
          <w:sz w:val="24"/>
          <w:highlight w:val="none"/>
        </w:rPr>
        <w:t>1</w:t>
      </w:r>
      <w:r>
        <w:rPr>
          <w:rFonts w:hint="eastAsia" w:ascii="Times New Roman" w:hAnsi="Times New Roman" w:eastAsia="宋体"/>
          <w:b w:val="0"/>
          <w:bCs/>
          <w:color w:val="auto"/>
          <w:sz w:val="24"/>
          <w:highlight w:val="none"/>
        </w:rPr>
        <w:t>分标</w:t>
      </w: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0"/>
        <w:gridCol w:w="708"/>
        <w:gridCol w:w="389"/>
        <w:gridCol w:w="320"/>
        <w:gridCol w:w="4656"/>
        <w:gridCol w:w="1134"/>
        <w:gridCol w:w="1275"/>
      </w:tblGrid>
      <w:tr w14:paraId="187E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1C73823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60" w:type="dxa"/>
            <w:vAlign w:val="center"/>
          </w:tcPr>
          <w:p w14:paraId="2538FF4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708" w:type="dxa"/>
            <w:vAlign w:val="center"/>
          </w:tcPr>
          <w:p w14:paraId="262B8BF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709" w:type="dxa"/>
            <w:gridSpan w:val="2"/>
            <w:vAlign w:val="center"/>
          </w:tcPr>
          <w:p w14:paraId="251656F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4656" w:type="dxa"/>
            <w:vAlign w:val="center"/>
          </w:tcPr>
          <w:p w14:paraId="08B5F8B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技术参数及性能（配置）要求</w:t>
            </w:r>
          </w:p>
        </w:tc>
        <w:tc>
          <w:tcPr>
            <w:tcW w:w="1134" w:type="dxa"/>
          </w:tcPr>
          <w:p w14:paraId="4C6E796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预算单价（元）</w:t>
            </w:r>
          </w:p>
        </w:tc>
        <w:tc>
          <w:tcPr>
            <w:tcW w:w="1275" w:type="dxa"/>
          </w:tcPr>
          <w:p w14:paraId="031D712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单项预算合计（元）</w:t>
            </w:r>
          </w:p>
        </w:tc>
      </w:tr>
      <w:tr w14:paraId="1A8A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700568C3">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560" w:type="dxa"/>
            <w:vAlign w:val="center"/>
          </w:tcPr>
          <w:p w14:paraId="765CECC6">
            <w:pPr>
              <w:jc w:val="center"/>
              <w:rPr>
                <w:rFonts w:ascii="宋体" w:hAnsi="宋体" w:cs="宋体"/>
                <w:color w:val="auto"/>
                <w:szCs w:val="21"/>
                <w:highlight w:val="none"/>
              </w:rPr>
            </w:pPr>
            <w:r>
              <w:rPr>
                <w:rFonts w:hint="eastAsia"/>
                <w:color w:val="auto"/>
                <w:highlight w:val="none"/>
              </w:rPr>
              <w:t>机器人焊接实训设备</w:t>
            </w:r>
          </w:p>
        </w:tc>
        <w:tc>
          <w:tcPr>
            <w:tcW w:w="708" w:type="dxa"/>
            <w:vAlign w:val="center"/>
          </w:tcPr>
          <w:p w14:paraId="5A63BA78">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09" w:type="dxa"/>
            <w:gridSpan w:val="2"/>
            <w:vAlign w:val="center"/>
          </w:tcPr>
          <w:p w14:paraId="38658C45">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套</w:t>
            </w:r>
          </w:p>
        </w:tc>
        <w:tc>
          <w:tcPr>
            <w:tcW w:w="4656" w:type="dxa"/>
            <w:shd w:val="clear" w:color="auto" w:fill="auto"/>
            <w:vAlign w:val="center"/>
          </w:tcPr>
          <w:p w14:paraId="592D05C6">
            <w:pPr>
              <w:spacing w:line="240" w:lineRule="auto"/>
              <w:rPr>
                <w:b/>
                <w:bCs/>
                <w:color w:val="auto"/>
                <w:highlight w:val="none"/>
              </w:rPr>
            </w:pPr>
            <w:r>
              <w:rPr>
                <w:rFonts w:hint="eastAsia"/>
                <w:b/>
                <w:bCs/>
                <w:color w:val="auto"/>
                <w:highlight w:val="none"/>
              </w:rPr>
              <w:t>一、机器人焊接实训设备的组成</w:t>
            </w:r>
          </w:p>
          <w:p w14:paraId="11329E1D">
            <w:pPr>
              <w:spacing w:line="240" w:lineRule="auto"/>
              <w:rPr>
                <w:color w:val="auto"/>
                <w:highlight w:val="none"/>
              </w:rPr>
            </w:pPr>
            <w:r>
              <w:rPr>
                <w:rFonts w:hint="eastAsia"/>
                <w:color w:val="auto"/>
                <w:highlight w:val="none"/>
              </w:rPr>
              <w:t>1、总拼机器人智能弧焊站1套：2套弧焊机器人、2套变位机、2套弧焊包、2套清枪器、1套焊房；</w:t>
            </w:r>
          </w:p>
          <w:p w14:paraId="26DA8412">
            <w:pPr>
              <w:spacing w:line="240" w:lineRule="auto"/>
              <w:rPr>
                <w:color w:val="auto"/>
                <w:highlight w:val="none"/>
              </w:rPr>
            </w:pPr>
            <w:r>
              <w:rPr>
                <w:rFonts w:hint="eastAsia"/>
                <w:color w:val="auto"/>
                <w:highlight w:val="none"/>
              </w:rPr>
              <w:t>2、机器人自动上下料搬运系统2套</w:t>
            </w:r>
            <w:r>
              <w:rPr>
                <w:rFonts w:hint="eastAsia"/>
                <w:color w:val="auto"/>
                <w:highlight w:val="none"/>
                <w:lang w:eastAsia="zh-CN"/>
              </w:rPr>
              <w:t>，</w:t>
            </w:r>
            <w:r>
              <w:rPr>
                <w:rFonts w:hint="eastAsia"/>
                <w:color w:val="auto"/>
                <w:highlight w:val="none"/>
                <w:lang w:val="en-US" w:eastAsia="zh-CN"/>
              </w:rPr>
              <w:t>每套包含</w:t>
            </w:r>
            <w:r>
              <w:rPr>
                <w:rFonts w:hint="eastAsia"/>
                <w:color w:val="auto"/>
                <w:highlight w:val="none"/>
              </w:rPr>
              <w:t>：上料接料台</w:t>
            </w:r>
            <w:r>
              <w:rPr>
                <w:rFonts w:hint="eastAsia"/>
                <w:color w:val="auto"/>
                <w:highlight w:val="none"/>
                <w:lang w:val="en-US" w:eastAsia="zh-CN"/>
              </w:rPr>
              <w:t>1套</w:t>
            </w:r>
            <w:r>
              <w:rPr>
                <w:rFonts w:hint="eastAsia"/>
                <w:color w:val="auto"/>
                <w:highlight w:val="none"/>
              </w:rPr>
              <w:t>、下料接料台</w:t>
            </w:r>
            <w:r>
              <w:rPr>
                <w:rFonts w:hint="eastAsia"/>
                <w:color w:val="auto"/>
                <w:highlight w:val="none"/>
                <w:lang w:val="en-US" w:eastAsia="zh-CN"/>
              </w:rPr>
              <w:t>1套、</w:t>
            </w:r>
            <w:r>
              <w:rPr>
                <w:rFonts w:hint="eastAsia"/>
                <w:color w:val="auto"/>
                <w:highlight w:val="none"/>
              </w:rPr>
              <w:t>机器人抓手</w:t>
            </w:r>
            <w:r>
              <w:rPr>
                <w:rFonts w:hint="eastAsia"/>
                <w:color w:val="auto"/>
                <w:highlight w:val="none"/>
                <w:lang w:val="en-US" w:eastAsia="zh-CN"/>
              </w:rPr>
              <w:t>1</w:t>
            </w:r>
            <w:r>
              <w:rPr>
                <w:rFonts w:hint="eastAsia"/>
                <w:color w:val="auto"/>
                <w:highlight w:val="none"/>
              </w:rPr>
              <w:t>套、搬运机器人</w:t>
            </w:r>
            <w:r>
              <w:rPr>
                <w:rFonts w:hint="eastAsia"/>
                <w:color w:val="auto"/>
                <w:highlight w:val="none"/>
                <w:lang w:val="en-US" w:eastAsia="zh-CN"/>
              </w:rPr>
              <w:t>1</w:t>
            </w:r>
            <w:r>
              <w:rPr>
                <w:rFonts w:hint="eastAsia"/>
                <w:color w:val="auto"/>
                <w:highlight w:val="none"/>
              </w:rPr>
              <w:t>套、搬运机器人视觉引导系统</w:t>
            </w:r>
            <w:r>
              <w:rPr>
                <w:rFonts w:hint="eastAsia"/>
                <w:color w:val="auto"/>
                <w:highlight w:val="none"/>
                <w:lang w:val="en-US" w:eastAsia="zh-CN"/>
              </w:rPr>
              <w:t>1</w:t>
            </w:r>
            <w:r>
              <w:rPr>
                <w:rFonts w:hint="eastAsia"/>
                <w:color w:val="auto"/>
                <w:highlight w:val="none"/>
              </w:rPr>
              <w:t>套：</w:t>
            </w:r>
          </w:p>
          <w:p w14:paraId="6BA45A79">
            <w:pPr>
              <w:spacing w:line="240" w:lineRule="auto"/>
              <w:rPr>
                <w:color w:val="auto"/>
                <w:highlight w:val="none"/>
              </w:rPr>
            </w:pPr>
            <w:r>
              <w:rPr>
                <w:color w:val="auto"/>
                <w:highlight w:val="none"/>
              </w:rPr>
              <w:t>3</w:t>
            </w:r>
            <w:r>
              <w:rPr>
                <w:rFonts w:hint="eastAsia"/>
                <w:color w:val="auto"/>
                <w:highlight w:val="none"/>
              </w:rPr>
              <w:t>、运营管理系统1套：扫码枪</w:t>
            </w:r>
            <w:r>
              <w:rPr>
                <w:rFonts w:hint="eastAsia"/>
                <w:color w:val="auto"/>
                <w:highlight w:val="none"/>
                <w:lang w:val="en-US" w:eastAsia="zh-CN"/>
              </w:rPr>
              <w:t>2把</w:t>
            </w:r>
            <w:r>
              <w:rPr>
                <w:rFonts w:hint="eastAsia"/>
                <w:color w:val="auto"/>
                <w:highlight w:val="none"/>
              </w:rPr>
              <w:t>、标签打印机</w:t>
            </w:r>
            <w:r>
              <w:rPr>
                <w:rFonts w:hint="eastAsia"/>
                <w:color w:val="auto"/>
                <w:highlight w:val="none"/>
                <w:lang w:val="en-US" w:eastAsia="zh-CN"/>
              </w:rPr>
              <w:t>1台</w:t>
            </w:r>
            <w:r>
              <w:rPr>
                <w:rFonts w:hint="eastAsia"/>
                <w:color w:val="auto"/>
                <w:highlight w:val="none"/>
              </w:rPr>
              <w:t>、定制M</w:t>
            </w:r>
            <w:r>
              <w:rPr>
                <w:color w:val="auto"/>
                <w:highlight w:val="none"/>
              </w:rPr>
              <w:t>OM/MES</w:t>
            </w:r>
            <w:r>
              <w:rPr>
                <w:rFonts w:hint="eastAsia"/>
                <w:color w:val="auto"/>
                <w:highlight w:val="none"/>
              </w:rPr>
              <w:t>系统</w:t>
            </w:r>
            <w:r>
              <w:rPr>
                <w:rFonts w:hint="eastAsia"/>
                <w:color w:val="auto"/>
                <w:highlight w:val="none"/>
                <w:lang w:val="en-US" w:eastAsia="zh-CN"/>
              </w:rPr>
              <w:t>1套</w:t>
            </w:r>
            <w:r>
              <w:rPr>
                <w:rFonts w:hint="eastAsia"/>
                <w:color w:val="auto"/>
                <w:highlight w:val="none"/>
              </w:rPr>
              <w:t>；</w:t>
            </w:r>
          </w:p>
          <w:p w14:paraId="7AD00837">
            <w:pPr>
              <w:spacing w:line="240" w:lineRule="auto"/>
              <w:rPr>
                <w:color w:val="auto"/>
                <w:highlight w:val="none"/>
              </w:rPr>
            </w:pPr>
            <w:r>
              <w:rPr>
                <w:color w:val="auto"/>
                <w:highlight w:val="none"/>
              </w:rPr>
              <w:t>4</w:t>
            </w:r>
            <w:r>
              <w:rPr>
                <w:rFonts w:hint="eastAsia"/>
                <w:color w:val="auto"/>
                <w:highlight w:val="none"/>
              </w:rPr>
              <w:t>、除尘系统1套：</w:t>
            </w:r>
            <w:r>
              <w:rPr>
                <w:rFonts w:hint="eastAsia"/>
                <w:color w:val="auto"/>
                <w:highlight w:val="none"/>
                <w:lang w:val="en-US" w:eastAsia="zh-CN"/>
              </w:rPr>
              <w:t>由</w:t>
            </w:r>
            <w:r>
              <w:rPr>
                <w:rFonts w:hint="eastAsia"/>
                <w:color w:val="auto"/>
                <w:highlight w:val="none"/>
              </w:rPr>
              <w:t>空气净化及除尘系统、净化机除尘主机机房</w:t>
            </w:r>
            <w:r>
              <w:rPr>
                <w:rFonts w:hint="eastAsia"/>
                <w:color w:val="auto"/>
                <w:highlight w:val="none"/>
                <w:lang w:val="en-US" w:eastAsia="zh-CN"/>
              </w:rPr>
              <w:t>组成</w:t>
            </w:r>
            <w:r>
              <w:rPr>
                <w:rFonts w:hint="eastAsia"/>
                <w:color w:val="auto"/>
                <w:highlight w:val="none"/>
              </w:rPr>
              <w:t>；</w:t>
            </w:r>
          </w:p>
          <w:p w14:paraId="3D11994F">
            <w:pPr>
              <w:spacing w:line="240" w:lineRule="auto"/>
              <w:rPr>
                <w:color w:val="auto"/>
                <w:highlight w:val="none"/>
              </w:rPr>
            </w:pPr>
            <w:r>
              <w:rPr>
                <w:rFonts w:hint="eastAsia"/>
                <w:color w:val="auto"/>
                <w:highlight w:val="none"/>
              </w:rPr>
              <w:t>5、总拼预点焊工位设备</w:t>
            </w:r>
            <w:r>
              <w:rPr>
                <w:rFonts w:hint="eastAsia"/>
                <w:color w:val="auto"/>
                <w:highlight w:val="none"/>
                <w:lang w:eastAsia="zh-CN"/>
              </w:rPr>
              <w:t>（</w:t>
            </w:r>
            <w:r>
              <w:rPr>
                <w:rFonts w:hint="eastAsia"/>
                <w:color w:val="auto"/>
                <w:highlight w:val="none"/>
              </w:rPr>
              <w:t>铝弧焊机</w:t>
            </w:r>
            <w:r>
              <w:rPr>
                <w:rFonts w:hint="eastAsia"/>
                <w:color w:val="auto"/>
                <w:highlight w:val="none"/>
                <w:lang w:eastAsia="zh-CN"/>
              </w:rPr>
              <w:t>）</w:t>
            </w:r>
            <w:r>
              <w:rPr>
                <w:rFonts w:hint="eastAsia"/>
                <w:color w:val="auto"/>
                <w:highlight w:val="none"/>
              </w:rPr>
              <w:t>3套：焊机本体、送丝机、一体式小推车、一体式水箱、焊机集群控制系统；</w:t>
            </w:r>
          </w:p>
          <w:p w14:paraId="5485AA29">
            <w:pPr>
              <w:spacing w:line="240" w:lineRule="auto"/>
              <w:rPr>
                <w:color w:val="auto"/>
                <w:highlight w:val="none"/>
              </w:rPr>
            </w:pPr>
            <w:r>
              <w:rPr>
                <w:rFonts w:hint="eastAsia"/>
                <w:color w:val="auto"/>
                <w:highlight w:val="none"/>
              </w:rPr>
              <w:t>6、总拼弧焊控制系统1套；</w:t>
            </w:r>
          </w:p>
          <w:p w14:paraId="02BE241D">
            <w:pPr>
              <w:spacing w:line="240" w:lineRule="auto"/>
              <w:rPr>
                <w:color w:val="auto"/>
                <w:highlight w:val="none"/>
              </w:rPr>
            </w:pPr>
            <w:r>
              <w:rPr>
                <w:rFonts w:hint="eastAsia"/>
                <w:color w:val="auto"/>
                <w:highlight w:val="none"/>
              </w:rPr>
              <w:t>7、其他项：工位围栏</w:t>
            </w:r>
            <w:r>
              <w:rPr>
                <w:rFonts w:hint="eastAsia"/>
                <w:color w:val="auto"/>
                <w:highlight w:val="none"/>
                <w:lang w:val="en-US" w:eastAsia="zh-CN"/>
              </w:rPr>
              <w:t>2套</w:t>
            </w:r>
            <w:r>
              <w:rPr>
                <w:rFonts w:hint="eastAsia"/>
                <w:color w:val="auto"/>
                <w:highlight w:val="none"/>
              </w:rPr>
              <w:t>、工位器具</w:t>
            </w:r>
            <w:r>
              <w:rPr>
                <w:rFonts w:hint="eastAsia"/>
                <w:color w:val="auto"/>
                <w:highlight w:val="none"/>
                <w:lang w:val="en-US" w:eastAsia="zh-CN"/>
              </w:rPr>
              <w:t>2套</w:t>
            </w:r>
            <w:r>
              <w:rPr>
                <w:rFonts w:hint="eastAsia"/>
                <w:color w:val="auto"/>
                <w:highlight w:val="none"/>
              </w:rPr>
              <w:t>、工艺移栽车</w:t>
            </w:r>
            <w:r>
              <w:rPr>
                <w:rFonts w:hint="eastAsia"/>
                <w:color w:val="auto"/>
                <w:highlight w:val="none"/>
                <w:lang w:val="en-US" w:eastAsia="zh-CN"/>
              </w:rPr>
              <w:t>1套</w:t>
            </w:r>
            <w:r>
              <w:rPr>
                <w:rFonts w:hint="eastAsia"/>
                <w:color w:val="auto"/>
                <w:highlight w:val="none"/>
              </w:rPr>
              <w:t>、KBK单臂吊</w:t>
            </w:r>
            <w:r>
              <w:rPr>
                <w:rFonts w:hint="eastAsia"/>
                <w:color w:val="auto"/>
                <w:highlight w:val="none"/>
                <w:lang w:val="en-US" w:eastAsia="zh-CN"/>
              </w:rPr>
              <w:t>3套</w:t>
            </w:r>
            <w:r>
              <w:rPr>
                <w:rFonts w:hint="eastAsia"/>
                <w:color w:val="auto"/>
                <w:highlight w:val="none"/>
              </w:rPr>
              <w:t>。</w:t>
            </w:r>
          </w:p>
          <w:p w14:paraId="4BAEC291">
            <w:pPr>
              <w:spacing w:line="240" w:lineRule="auto"/>
              <w:rPr>
                <w:b/>
                <w:bCs/>
                <w:color w:val="auto"/>
                <w:highlight w:val="none"/>
              </w:rPr>
            </w:pPr>
            <w:r>
              <w:rPr>
                <w:rFonts w:hint="eastAsia"/>
                <w:b/>
                <w:bCs/>
                <w:color w:val="auto"/>
                <w:highlight w:val="none"/>
              </w:rPr>
              <w:t>二、机器人焊接实训设备功能</w:t>
            </w:r>
          </w:p>
          <w:p w14:paraId="2489E67F">
            <w:pPr>
              <w:spacing w:line="240" w:lineRule="auto"/>
              <w:rPr>
                <w:color w:val="auto"/>
                <w:highlight w:val="none"/>
              </w:rPr>
            </w:pPr>
            <w:r>
              <w:rPr>
                <w:rFonts w:hint="eastAsia"/>
                <w:color w:val="auto"/>
                <w:highlight w:val="none"/>
              </w:rPr>
              <w:t>1、用于焊接四座高尔夫球车WLDT54的车架；</w:t>
            </w:r>
          </w:p>
          <w:p w14:paraId="2CE2DD72">
            <w:pPr>
              <w:spacing w:line="240" w:lineRule="auto"/>
              <w:rPr>
                <w:color w:val="auto"/>
                <w:highlight w:val="none"/>
              </w:rPr>
            </w:pPr>
            <w:r>
              <w:rPr>
                <w:rFonts w:hint="eastAsia"/>
                <w:color w:val="auto"/>
                <w:highlight w:val="none"/>
              </w:rPr>
              <w:t>2、模拟工业真实焊接场景，实现焊接技能实操训练、工艺参数调试与焊接质量评估，帮助学员掌握机器人焊接的核心操作与应用能力；</w:t>
            </w:r>
          </w:p>
          <w:p w14:paraId="50858E4A">
            <w:pPr>
              <w:spacing w:line="240" w:lineRule="auto"/>
              <w:rPr>
                <w:color w:val="auto"/>
                <w:highlight w:val="none"/>
              </w:rPr>
            </w:pPr>
            <w:r>
              <w:rPr>
                <w:rFonts w:hint="eastAsia"/>
                <w:color w:val="auto"/>
                <w:highlight w:val="none"/>
              </w:rPr>
              <w:t>3、机器人操作训练：支持示教器编程、手动操作，训练学员对机器人运动精度的控制能力；</w:t>
            </w:r>
          </w:p>
          <w:p w14:paraId="73A5756D">
            <w:pPr>
              <w:spacing w:line="240" w:lineRule="auto"/>
              <w:rPr>
                <w:color w:val="auto"/>
                <w:highlight w:val="none"/>
              </w:rPr>
            </w:pPr>
            <w:r>
              <w:rPr>
                <w:rFonts w:hint="eastAsia"/>
                <w:color w:val="auto"/>
                <w:highlight w:val="none"/>
              </w:rPr>
              <w:t>4、焊接工艺实操：兼容多种焊接类型（如电弧焊、氩弧焊、激光焊等），可调节焊接电流、电压、送丝速度、保护气流量等关键参数，模拟不同材料（钢、铝、不锈钢）的焊接场景；</w:t>
            </w:r>
          </w:p>
          <w:p w14:paraId="081DF3F9">
            <w:pPr>
              <w:spacing w:line="240" w:lineRule="auto"/>
              <w:rPr>
                <w:color w:val="auto"/>
                <w:highlight w:val="none"/>
              </w:rPr>
            </w:pPr>
            <w:r>
              <w:rPr>
                <w:rFonts w:hint="eastAsia"/>
                <w:color w:val="auto"/>
                <w:highlight w:val="none"/>
              </w:rPr>
              <w:t>5、工艺验证与质量分析功能：实现焊接工艺验证、机器人智能焊接与人工焊接的焊缝质量对比与分析；</w:t>
            </w:r>
          </w:p>
          <w:p w14:paraId="06D55C29">
            <w:pPr>
              <w:spacing w:line="240" w:lineRule="auto"/>
              <w:rPr>
                <w:color w:val="auto"/>
                <w:highlight w:val="none"/>
              </w:rPr>
            </w:pPr>
            <w:r>
              <w:rPr>
                <w:rFonts w:hint="eastAsia"/>
                <w:color w:val="auto"/>
                <w:highlight w:val="none"/>
              </w:rPr>
              <w:t>6、安全防护与工业场景模拟：配备急停按钮、安全围栏及声光三色灯，防止学员误操作导致设备损坏或人身伤害，焊接区域设置遮光防护屏，避免弧光辐射，模拟工业生产中的安全防护规范；</w:t>
            </w:r>
          </w:p>
          <w:p w14:paraId="5A099769">
            <w:pPr>
              <w:spacing w:line="240" w:lineRule="auto"/>
              <w:rPr>
                <w:color w:val="auto"/>
                <w:highlight w:val="none"/>
              </w:rPr>
            </w:pPr>
            <w:r>
              <w:rPr>
                <w:rFonts w:hint="eastAsia"/>
                <w:color w:val="auto"/>
                <w:highlight w:val="none"/>
              </w:rPr>
              <w:t>7、参数存储与调用：可预设、保存多组焊接工艺参数，支持学员对比不同参数下的焊接效果，理解参数对质量的影响；</w:t>
            </w:r>
          </w:p>
          <w:p w14:paraId="0F83163B">
            <w:pPr>
              <w:spacing w:line="240" w:lineRule="auto"/>
              <w:rPr>
                <w:color w:val="auto"/>
                <w:highlight w:val="none"/>
              </w:rPr>
            </w:pPr>
            <w:r>
              <w:rPr>
                <w:rFonts w:hint="eastAsia"/>
                <w:color w:val="auto"/>
                <w:highlight w:val="none"/>
              </w:rPr>
              <w:t>8、教学演示功能：通过设备操作界面或配套软件，直观演示焊接机器人的运动轨迹规划、焊接参数设置（如电流、电压、焊接速度）、焊枪姿态调整等原理；帮助学员理解机器人焊接与人工焊接的差异。</w:t>
            </w:r>
          </w:p>
          <w:p w14:paraId="0710E310">
            <w:pPr>
              <w:spacing w:line="240" w:lineRule="auto"/>
              <w:rPr>
                <w:rFonts w:hint="eastAsia"/>
                <w:b/>
                <w:bCs/>
                <w:color w:val="auto"/>
                <w:highlight w:val="none"/>
              </w:rPr>
            </w:pPr>
            <w:r>
              <w:rPr>
                <w:rFonts w:hint="eastAsia"/>
                <w:b/>
                <w:bCs/>
                <w:color w:val="auto"/>
                <w:highlight w:val="none"/>
              </w:rPr>
              <w:t>三、总拼机器人智能弧焊站</w:t>
            </w:r>
          </w:p>
          <w:p w14:paraId="518B8578">
            <w:pPr>
              <w:spacing w:line="240" w:lineRule="auto"/>
              <w:rPr>
                <w:color w:val="auto"/>
                <w:highlight w:val="none"/>
              </w:rPr>
            </w:pPr>
            <w:r>
              <w:rPr>
                <w:rFonts w:hint="eastAsia"/>
                <w:color w:val="auto"/>
                <w:sz w:val="22"/>
                <w:szCs w:val="22"/>
                <w:highlight w:val="none"/>
              </w:rPr>
              <w:t>（一）</w:t>
            </w:r>
            <w:r>
              <w:rPr>
                <w:rFonts w:hint="eastAsia"/>
                <w:color w:val="auto"/>
                <w:highlight w:val="none"/>
              </w:rPr>
              <w:t>弧焊机器人</w:t>
            </w:r>
          </w:p>
          <w:p w14:paraId="51F54004">
            <w:pPr>
              <w:spacing w:line="240" w:lineRule="auto"/>
              <w:rPr>
                <w:color w:val="auto"/>
                <w:highlight w:val="none"/>
              </w:rPr>
            </w:pPr>
            <w:r>
              <w:rPr>
                <w:rFonts w:hint="eastAsia"/>
                <w:color w:val="auto"/>
                <w:highlight w:val="none"/>
              </w:rPr>
              <w:t>1、数量：2套</w:t>
            </w:r>
          </w:p>
          <w:p w14:paraId="7EDB12F9">
            <w:pPr>
              <w:spacing w:line="240" w:lineRule="auto"/>
              <w:rPr>
                <w:color w:val="auto"/>
                <w:highlight w:val="none"/>
              </w:rPr>
            </w:pPr>
            <w:r>
              <w:rPr>
                <w:rFonts w:hint="eastAsia"/>
                <w:color w:val="auto"/>
                <w:highlight w:val="none"/>
              </w:rPr>
              <w:t>2、功能需求</w:t>
            </w:r>
          </w:p>
          <w:p w14:paraId="655B8397">
            <w:pPr>
              <w:spacing w:line="240" w:lineRule="auto"/>
              <w:rPr>
                <w:color w:val="auto"/>
                <w:highlight w:val="none"/>
              </w:rPr>
            </w:pPr>
            <w:r>
              <w:rPr>
                <w:rFonts w:hint="eastAsia"/>
                <w:color w:val="auto"/>
                <w:highlight w:val="none"/>
              </w:rPr>
              <w:t>（1）由机器人本体、控制柜、通讯板卡、示教器/线缆等组成，满足四座高尔夫球车WLDT54的车架的焊接工艺要求；</w:t>
            </w:r>
          </w:p>
          <w:p w14:paraId="3DF73F09">
            <w:pPr>
              <w:spacing w:line="240" w:lineRule="auto"/>
              <w:rPr>
                <w:color w:val="auto"/>
                <w:highlight w:val="none"/>
              </w:rPr>
            </w:pPr>
            <w:r>
              <w:rPr>
                <w:rFonts w:hint="eastAsia"/>
                <w:color w:val="auto"/>
                <w:highlight w:val="none"/>
              </w:rPr>
              <w:t>（2）</w:t>
            </w:r>
            <w:r>
              <w:rPr>
                <w:rFonts w:hint="eastAsia"/>
                <w:color w:val="auto"/>
                <w:highlight w:val="none"/>
                <w:lang w:val="en-US" w:eastAsia="zh-CN"/>
              </w:rPr>
              <w:t>具备</w:t>
            </w:r>
            <w:r>
              <w:rPr>
                <w:rFonts w:hint="eastAsia"/>
                <w:color w:val="auto"/>
                <w:highlight w:val="none"/>
              </w:rPr>
              <w:t>铝材焊接</w:t>
            </w:r>
            <w:r>
              <w:rPr>
                <w:rFonts w:hint="eastAsia"/>
                <w:color w:val="auto"/>
                <w:highlight w:val="none"/>
                <w:lang w:val="en-US" w:eastAsia="zh-CN"/>
              </w:rPr>
              <w:t>不</w:t>
            </w:r>
            <w:r>
              <w:rPr>
                <w:rFonts w:hint="eastAsia"/>
                <w:color w:val="auto"/>
                <w:highlight w:val="none"/>
              </w:rPr>
              <w:t>易氧化、热变形</w:t>
            </w:r>
            <w:r>
              <w:rPr>
                <w:rFonts w:hint="eastAsia"/>
                <w:color w:val="auto"/>
                <w:highlight w:val="none"/>
                <w:lang w:val="en-US" w:eastAsia="zh-CN"/>
              </w:rPr>
              <w:t>小、</w:t>
            </w:r>
            <w:r>
              <w:rPr>
                <w:rFonts w:hint="eastAsia"/>
                <w:color w:val="auto"/>
                <w:highlight w:val="none"/>
              </w:rPr>
              <w:t>焊缝成形</w:t>
            </w:r>
            <w:r>
              <w:rPr>
                <w:rFonts w:hint="eastAsia"/>
                <w:color w:val="auto"/>
                <w:highlight w:val="none"/>
                <w:lang w:val="en-US" w:eastAsia="zh-CN"/>
              </w:rPr>
              <w:t>易</w:t>
            </w:r>
            <w:r>
              <w:rPr>
                <w:rFonts w:hint="eastAsia"/>
                <w:color w:val="auto"/>
                <w:highlight w:val="none"/>
              </w:rPr>
              <w:t>等</w:t>
            </w:r>
            <w:r>
              <w:rPr>
                <w:rFonts w:hint="eastAsia"/>
                <w:color w:val="auto"/>
                <w:highlight w:val="none"/>
                <w:lang w:val="en-US" w:eastAsia="zh-CN"/>
              </w:rPr>
              <w:t>需求</w:t>
            </w:r>
            <w:r>
              <w:rPr>
                <w:rFonts w:hint="eastAsia"/>
                <w:color w:val="auto"/>
                <w:highlight w:val="none"/>
              </w:rPr>
              <w:t>，满足工艺适配性与操作便捷性；</w:t>
            </w:r>
          </w:p>
          <w:p w14:paraId="570B79CD">
            <w:pPr>
              <w:spacing w:line="240" w:lineRule="auto"/>
              <w:rPr>
                <w:color w:val="auto"/>
                <w:highlight w:val="none"/>
              </w:rPr>
            </w:pPr>
            <w:r>
              <w:rPr>
                <w:rFonts w:hint="eastAsia"/>
                <w:color w:val="auto"/>
                <w:highlight w:val="none"/>
              </w:rPr>
              <w:t>（3）防氧化保护功能：需配备高效气体保护系统，支持精准控制氩气（或混合气体）流量、纯度，确保焊接过程中熔池与高温区不被氧化，避免焊缝产生气孔、夹杂；</w:t>
            </w:r>
          </w:p>
          <w:p w14:paraId="044C4BD3">
            <w:pPr>
              <w:spacing w:line="240" w:lineRule="auto"/>
              <w:rPr>
                <w:color w:val="auto"/>
                <w:highlight w:val="none"/>
              </w:rPr>
            </w:pPr>
            <w:r>
              <w:rPr>
                <w:rFonts w:hint="eastAsia"/>
                <w:color w:val="auto"/>
                <w:highlight w:val="none"/>
              </w:rPr>
              <w:t>（4）热输入控制功能：具备精细化电流 / 电压调节（如脉冲焊接模式），可根据铝材厚度（如薄壁铝件）调整热输入量，减少铝材因导热快导致的变形、烧穿问题；</w:t>
            </w:r>
          </w:p>
          <w:p w14:paraId="5EF519B3">
            <w:pPr>
              <w:spacing w:line="240" w:lineRule="auto"/>
              <w:rPr>
                <w:color w:val="auto"/>
                <w:highlight w:val="none"/>
              </w:rPr>
            </w:pPr>
            <w:r>
              <w:rPr>
                <w:rFonts w:hint="eastAsia"/>
                <w:color w:val="auto"/>
                <w:highlight w:val="none"/>
              </w:rPr>
              <w:t>（5）送丝稳定性保障：搭载专用铝焊丝送丝机构（如软轴送丝或推丝 - 拉丝复合结构），解决铝焊丝质地软、易打滑的问题，确保送丝速度均匀，避免焊缝出现断丝、未熔合缺陷；</w:t>
            </w:r>
          </w:p>
          <w:p w14:paraId="0C311087">
            <w:pPr>
              <w:spacing w:line="240" w:lineRule="auto"/>
              <w:rPr>
                <w:color w:val="auto"/>
                <w:highlight w:val="none"/>
              </w:rPr>
            </w:pPr>
            <w:r>
              <w:rPr>
                <w:rFonts w:hint="eastAsia"/>
                <w:color w:val="auto"/>
                <w:highlight w:val="none"/>
              </w:rPr>
              <w:t>（6）多规格铝材兼容：支持焊接不同材质的铝材，并适配多种接头形式（对接、角接、搭接），满足不同工况需求；</w:t>
            </w:r>
          </w:p>
          <w:p w14:paraId="3C54AAE6">
            <w:pPr>
              <w:spacing w:line="240" w:lineRule="auto"/>
              <w:rPr>
                <w:color w:val="auto"/>
                <w:highlight w:val="none"/>
              </w:rPr>
            </w:pPr>
            <w:r>
              <w:rPr>
                <w:rFonts w:hint="eastAsia"/>
                <w:color w:val="auto"/>
                <w:highlight w:val="none"/>
              </w:rPr>
              <w:t>（7）高精度轨迹控制：机器人重复定位精准，确保焊接路径贴合焊缝；</w:t>
            </w:r>
          </w:p>
          <w:p w14:paraId="78415195">
            <w:pPr>
              <w:spacing w:line="240" w:lineRule="auto"/>
              <w:rPr>
                <w:color w:val="auto"/>
                <w:highlight w:val="none"/>
              </w:rPr>
            </w:pPr>
            <w:r>
              <w:rPr>
                <w:rFonts w:hint="eastAsia"/>
                <w:color w:val="auto"/>
                <w:highlight w:val="none"/>
              </w:rPr>
              <w:t>（8）抗干扰能力：具备稳定的电气控制系统，抵御焊接过程中电弧干扰，避免参数波动，保障焊缝一致性；</w:t>
            </w:r>
          </w:p>
          <w:p w14:paraId="0430AC8D">
            <w:pPr>
              <w:spacing w:line="240" w:lineRule="auto"/>
              <w:rPr>
                <w:color w:val="auto"/>
                <w:highlight w:val="none"/>
              </w:rPr>
            </w:pPr>
            <w:r>
              <w:rPr>
                <w:rFonts w:hint="eastAsia"/>
                <w:color w:val="auto"/>
                <w:highlight w:val="none"/>
              </w:rPr>
              <w:t>（9）便捷编程功能：支持示教器手动编程，降低复杂铝材工件的编程难度；</w:t>
            </w:r>
          </w:p>
          <w:p w14:paraId="362A55C8">
            <w:pPr>
              <w:spacing w:line="240" w:lineRule="auto"/>
              <w:rPr>
                <w:color w:val="auto"/>
                <w:highlight w:val="none"/>
              </w:rPr>
            </w:pPr>
            <w:r>
              <w:rPr>
                <w:rFonts w:hint="eastAsia"/>
                <w:color w:val="auto"/>
                <w:highlight w:val="none"/>
              </w:rPr>
              <w:t>（10）工装夹具适配：支持搭配专用铝材焊接夹具，固定工件并减少焊接变形。</w:t>
            </w:r>
          </w:p>
          <w:p w14:paraId="79084D1B">
            <w:pPr>
              <w:spacing w:line="240" w:lineRule="auto"/>
              <w:rPr>
                <w:color w:val="auto"/>
                <w:highlight w:val="none"/>
              </w:rPr>
            </w:pPr>
            <w:r>
              <w:rPr>
                <w:rFonts w:hint="eastAsia"/>
                <w:color w:val="auto"/>
                <w:highlight w:val="none"/>
              </w:rPr>
              <w:t>3、技术参数</w:t>
            </w:r>
          </w:p>
          <w:p w14:paraId="4F4A293B">
            <w:pPr>
              <w:spacing w:line="240" w:lineRule="auto"/>
              <w:rPr>
                <w:color w:val="auto"/>
                <w:highlight w:val="none"/>
              </w:rPr>
            </w:pPr>
            <w:r>
              <w:rPr>
                <w:rFonts w:hint="eastAsia"/>
                <w:color w:val="auto"/>
                <w:highlight w:val="none"/>
              </w:rPr>
              <w:t>（1）构造：垂直多关节型中空轴；</w:t>
            </w:r>
          </w:p>
          <w:p w14:paraId="694EE21E">
            <w:pPr>
              <w:spacing w:line="240" w:lineRule="auto"/>
              <w:rPr>
                <w:color w:val="auto"/>
                <w:highlight w:val="none"/>
              </w:rPr>
            </w:pPr>
            <w:r>
              <w:rPr>
                <w:rFonts w:hint="eastAsia"/>
                <w:color w:val="auto"/>
                <w:highlight w:val="none"/>
              </w:rPr>
              <w:t>（2）自由度：6；</w:t>
            </w:r>
          </w:p>
          <w:p w14:paraId="6C697A95">
            <w:pPr>
              <w:spacing w:line="240" w:lineRule="auto"/>
              <w:rPr>
                <w:color w:val="auto"/>
                <w:highlight w:val="none"/>
              </w:rPr>
            </w:pPr>
            <w:r>
              <w:rPr>
                <w:rFonts w:hint="eastAsia"/>
                <w:color w:val="auto"/>
                <w:highlight w:val="none"/>
              </w:rPr>
              <w:t>（3）动态范围：</w:t>
            </w:r>
            <w:r>
              <w:rPr>
                <w:rFonts w:hint="eastAsia"/>
                <w:color w:val="auto"/>
                <w:highlight w:val="none"/>
                <w:lang w:val="en-US" w:eastAsia="zh-CN"/>
              </w:rPr>
              <w:t>1440~</w:t>
            </w:r>
            <w:r>
              <w:rPr>
                <w:rFonts w:hint="eastAsia"/>
                <w:color w:val="auto"/>
                <w:highlight w:val="none"/>
              </w:rPr>
              <w:t>2010mm；</w:t>
            </w:r>
          </w:p>
          <w:p w14:paraId="68BA82A7">
            <w:pPr>
              <w:spacing w:line="240" w:lineRule="auto"/>
              <w:rPr>
                <w:color w:val="auto"/>
                <w:highlight w:val="none"/>
              </w:rPr>
            </w:pPr>
            <w:r>
              <w:rPr>
                <w:rFonts w:hint="eastAsia"/>
                <w:color w:val="auto"/>
                <w:highlight w:val="none"/>
              </w:rPr>
              <w:t>（4）负载：≥12kg；</w:t>
            </w:r>
          </w:p>
          <w:p w14:paraId="5A0A913D">
            <w:pPr>
              <w:spacing w:line="240" w:lineRule="auto"/>
              <w:rPr>
                <w:color w:val="auto"/>
                <w:highlight w:val="none"/>
              </w:rPr>
            </w:pPr>
            <w:r>
              <w:rPr>
                <w:rFonts w:hint="eastAsia"/>
                <w:color w:val="auto"/>
                <w:highlight w:val="none"/>
              </w:rPr>
              <w:t>（5）重复定位精度：≤±0</w:t>
            </w:r>
            <w:r>
              <w:rPr>
                <w:color w:val="auto"/>
                <w:highlight w:val="none"/>
              </w:rPr>
              <w:t>.08</w:t>
            </w:r>
            <w:r>
              <w:rPr>
                <w:rFonts w:hint="eastAsia"/>
                <w:color w:val="auto"/>
                <w:highlight w:val="none"/>
              </w:rPr>
              <w:t>mm；</w:t>
            </w:r>
          </w:p>
          <w:p w14:paraId="77096547">
            <w:pPr>
              <w:spacing w:line="240" w:lineRule="auto"/>
              <w:rPr>
                <w:color w:val="auto"/>
                <w:highlight w:val="none"/>
              </w:rPr>
            </w:pPr>
            <w:r>
              <w:rPr>
                <w:rFonts w:hint="eastAsia"/>
                <w:color w:val="auto"/>
                <w:highlight w:val="none"/>
              </w:rPr>
              <w:t>（6）可动范围（°）：</w:t>
            </w:r>
          </w:p>
          <w:p w14:paraId="5A66E03D">
            <w:pPr>
              <w:spacing w:line="240" w:lineRule="auto"/>
              <w:rPr>
                <w:color w:val="auto"/>
                <w:highlight w:val="none"/>
              </w:rPr>
            </w:pPr>
            <w:r>
              <w:rPr>
                <w:rFonts w:hint="eastAsia"/>
                <w:color w:val="auto"/>
                <w:highlight w:val="none"/>
              </w:rPr>
              <w:t>A</w:t>
            </w:r>
            <w:r>
              <w:rPr>
                <w:color w:val="auto"/>
                <w:highlight w:val="none"/>
              </w:rPr>
              <w:t>1</w:t>
            </w:r>
            <w:r>
              <w:rPr>
                <w:rFonts w:hint="eastAsia"/>
                <w:color w:val="auto"/>
                <w:highlight w:val="none"/>
              </w:rPr>
              <w:t>轴：-</w:t>
            </w:r>
            <w:r>
              <w:rPr>
                <w:color w:val="auto"/>
                <w:highlight w:val="none"/>
              </w:rPr>
              <w:t>170</w:t>
            </w:r>
            <w:r>
              <w:rPr>
                <w:rFonts w:hint="eastAsia"/>
                <w:color w:val="auto"/>
                <w:highlight w:val="none"/>
              </w:rPr>
              <w:t>°</w:t>
            </w:r>
            <w:r>
              <w:rPr>
                <w:color w:val="auto"/>
                <w:highlight w:val="none"/>
              </w:rPr>
              <w:t>~+170</w:t>
            </w:r>
            <w:r>
              <w:rPr>
                <w:rFonts w:hint="eastAsia"/>
                <w:color w:val="auto"/>
                <w:highlight w:val="none"/>
              </w:rPr>
              <w:t>°；</w:t>
            </w:r>
          </w:p>
          <w:p w14:paraId="590BBC49">
            <w:pPr>
              <w:spacing w:line="240" w:lineRule="auto"/>
              <w:rPr>
                <w:color w:val="auto"/>
                <w:highlight w:val="none"/>
              </w:rPr>
            </w:pPr>
            <w:r>
              <w:rPr>
                <w:rFonts w:hint="eastAsia"/>
                <w:color w:val="auto"/>
                <w:highlight w:val="none"/>
              </w:rPr>
              <w:t>A</w:t>
            </w:r>
            <w:r>
              <w:rPr>
                <w:color w:val="auto"/>
                <w:highlight w:val="none"/>
              </w:rPr>
              <w:t>2</w:t>
            </w:r>
            <w:r>
              <w:rPr>
                <w:rFonts w:hint="eastAsia"/>
                <w:color w:val="auto"/>
                <w:highlight w:val="none"/>
              </w:rPr>
              <w:t>轴：-</w:t>
            </w:r>
            <w:r>
              <w:rPr>
                <w:color w:val="auto"/>
                <w:highlight w:val="none"/>
              </w:rPr>
              <w:t>90</w:t>
            </w:r>
            <w:r>
              <w:rPr>
                <w:rFonts w:hint="eastAsia"/>
                <w:color w:val="auto"/>
                <w:highlight w:val="none"/>
              </w:rPr>
              <w:t>°</w:t>
            </w:r>
            <w:r>
              <w:rPr>
                <w:color w:val="auto"/>
                <w:highlight w:val="none"/>
              </w:rPr>
              <w:t>~+155</w:t>
            </w:r>
            <w:r>
              <w:rPr>
                <w:rFonts w:hint="eastAsia"/>
                <w:color w:val="auto"/>
                <w:highlight w:val="none"/>
              </w:rPr>
              <w:t>°；</w:t>
            </w:r>
          </w:p>
          <w:p w14:paraId="52C2CF38">
            <w:pPr>
              <w:spacing w:line="240" w:lineRule="auto"/>
              <w:rPr>
                <w:color w:val="auto"/>
                <w:highlight w:val="none"/>
              </w:rPr>
            </w:pPr>
            <w:r>
              <w:rPr>
                <w:rFonts w:hint="eastAsia"/>
                <w:color w:val="auto"/>
                <w:highlight w:val="none"/>
              </w:rPr>
              <w:t>A</w:t>
            </w:r>
            <w:r>
              <w:rPr>
                <w:color w:val="auto"/>
                <w:highlight w:val="none"/>
              </w:rPr>
              <w:t>3</w:t>
            </w:r>
            <w:r>
              <w:rPr>
                <w:rFonts w:hint="eastAsia"/>
                <w:color w:val="auto"/>
                <w:highlight w:val="none"/>
              </w:rPr>
              <w:t>轴：-</w:t>
            </w:r>
            <w:r>
              <w:rPr>
                <w:color w:val="auto"/>
                <w:highlight w:val="none"/>
              </w:rPr>
              <w:t>90</w:t>
            </w:r>
            <w:r>
              <w:rPr>
                <w:rFonts w:hint="eastAsia"/>
                <w:color w:val="auto"/>
                <w:highlight w:val="none"/>
              </w:rPr>
              <w:t>°</w:t>
            </w:r>
            <w:r>
              <w:rPr>
                <w:color w:val="auto"/>
                <w:highlight w:val="none"/>
              </w:rPr>
              <w:t>~+80</w:t>
            </w:r>
            <w:r>
              <w:rPr>
                <w:rFonts w:hint="eastAsia"/>
                <w:color w:val="auto"/>
                <w:highlight w:val="none"/>
              </w:rPr>
              <w:t>°；</w:t>
            </w:r>
          </w:p>
          <w:p w14:paraId="12AAD6BD">
            <w:pPr>
              <w:spacing w:line="240" w:lineRule="auto"/>
              <w:rPr>
                <w:color w:val="auto"/>
                <w:highlight w:val="none"/>
              </w:rPr>
            </w:pPr>
            <w:r>
              <w:rPr>
                <w:rFonts w:hint="eastAsia"/>
                <w:color w:val="auto"/>
                <w:highlight w:val="none"/>
              </w:rPr>
              <w:t>A</w:t>
            </w:r>
            <w:r>
              <w:rPr>
                <w:color w:val="auto"/>
                <w:highlight w:val="none"/>
              </w:rPr>
              <w:t>4</w:t>
            </w:r>
            <w:r>
              <w:rPr>
                <w:rFonts w:hint="eastAsia"/>
                <w:color w:val="auto"/>
                <w:highlight w:val="none"/>
              </w:rPr>
              <w:t>轴：-</w:t>
            </w:r>
            <w:r>
              <w:rPr>
                <w:color w:val="auto"/>
                <w:highlight w:val="none"/>
              </w:rPr>
              <w:t>150</w:t>
            </w:r>
            <w:r>
              <w:rPr>
                <w:rFonts w:hint="eastAsia"/>
                <w:color w:val="auto"/>
                <w:highlight w:val="none"/>
              </w:rPr>
              <w:t>°</w:t>
            </w:r>
            <w:r>
              <w:rPr>
                <w:color w:val="auto"/>
                <w:highlight w:val="none"/>
              </w:rPr>
              <w:t>~+150</w:t>
            </w:r>
            <w:r>
              <w:rPr>
                <w:rFonts w:hint="eastAsia"/>
                <w:color w:val="auto"/>
                <w:highlight w:val="none"/>
              </w:rPr>
              <w:t>°；</w:t>
            </w:r>
          </w:p>
          <w:p w14:paraId="23355808">
            <w:pPr>
              <w:spacing w:line="240" w:lineRule="auto"/>
              <w:rPr>
                <w:color w:val="auto"/>
                <w:highlight w:val="none"/>
              </w:rPr>
            </w:pPr>
            <w:r>
              <w:rPr>
                <w:rFonts w:hint="eastAsia"/>
                <w:color w:val="auto"/>
                <w:highlight w:val="none"/>
              </w:rPr>
              <w:t>A</w:t>
            </w:r>
            <w:r>
              <w:rPr>
                <w:color w:val="auto"/>
                <w:highlight w:val="none"/>
              </w:rPr>
              <w:t>5</w:t>
            </w:r>
            <w:r>
              <w:rPr>
                <w:rFonts w:hint="eastAsia"/>
                <w:color w:val="auto"/>
                <w:highlight w:val="none"/>
              </w:rPr>
              <w:t>轴：-</w:t>
            </w:r>
            <w:r>
              <w:rPr>
                <w:color w:val="auto"/>
                <w:highlight w:val="none"/>
              </w:rPr>
              <w:t>45</w:t>
            </w:r>
            <w:r>
              <w:rPr>
                <w:rFonts w:hint="eastAsia"/>
                <w:color w:val="auto"/>
                <w:highlight w:val="none"/>
              </w:rPr>
              <w:t>°</w:t>
            </w:r>
            <w:r>
              <w:rPr>
                <w:color w:val="auto"/>
                <w:highlight w:val="none"/>
              </w:rPr>
              <w:t>~+180</w:t>
            </w:r>
            <w:r>
              <w:rPr>
                <w:rFonts w:hint="eastAsia"/>
                <w:color w:val="auto"/>
                <w:highlight w:val="none"/>
              </w:rPr>
              <w:t>°；</w:t>
            </w:r>
          </w:p>
          <w:p w14:paraId="7D9E7DB8">
            <w:pPr>
              <w:spacing w:line="240" w:lineRule="auto"/>
              <w:rPr>
                <w:color w:val="auto"/>
                <w:highlight w:val="none"/>
              </w:rPr>
            </w:pPr>
            <w:r>
              <w:rPr>
                <w:rFonts w:hint="eastAsia"/>
                <w:color w:val="auto"/>
                <w:highlight w:val="none"/>
              </w:rPr>
              <w:t>A</w:t>
            </w:r>
            <w:r>
              <w:rPr>
                <w:color w:val="auto"/>
                <w:highlight w:val="none"/>
              </w:rPr>
              <w:t>6</w:t>
            </w:r>
            <w:r>
              <w:rPr>
                <w:rFonts w:hint="eastAsia"/>
                <w:color w:val="auto"/>
                <w:highlight w:val="none"/>
              </w:rPr>
              <w:t>轴：-</w:t>
            </w:r>
            <w:r>
              <w:rPr>
                <w:color w:val="auto"/>
                <w:highlight w:val="none"/>
              </w:rPr>
              <w:t>210</w:t>
            </w:r>
            <w:r>
              <w:rPr>
                <w:rFonts w:hint="eastAsia"/>
                <w:color w:val="auto"/>
                <w:highlight w:val="none"/>
              </w:rPr>
              <w:t>°</w:t>
            </w:r>
            <w:r>
              <w:rPr>
                <w:color w:val="auto"/>
                <w:highlight w:val="none"/>
              </w:rPr>
              <w:t>~+210</w:t>
            </w:r>
            <w:r>
              <w:rPr>
                <w:rFonts w:hint="eastAsia"/>
                <w:color w:val="auto"/>
                <w:highlight w:val="none"/>
              </w:rPr>
              <w:t>°；</w:t>
            </w:r>
          </w:p>
          <w:p w14:paraId="31C2A5D7">
            <w:pPr>
              <w:spacing w:line="240" w:lineRule="auto"/>
              <w:rPr>
                <w:color w:val="auto"/>
                <w:highlight w:val="none"/>
              </w:rPr>
            </w:pPr>
            <w:r>
              <w:rPr>
                <w:rFonts w:hint="eastAsia"/>
                <w:color w:val="auto"/>
                <w:highlight w:val="none"/>
              </w:rPr>
              <w:t>（7）最大速度（r</w:t>
            </w:r>
            <w:r>
              <w:rPr>
                <w:color w:val="auto"/>
                <w:highlight w:val="none"/>
              </w:rPr>
              <w:t>ad/s(</w:t>
            </w:r>
            <w:r>
              <w:rPr>
                <w:rFonts w:hint="eastAsia"/>
                <w:color w:val="auto"/>
                <w:highlight w:val="none"/>
              </w:rPr>
              <w:t>°</w:t>
            </w:r>
            <w:r>
              <w:rPr>
                <w:color w:val="auto"/>
                <w:highlight w:val="none"/>
              </w:rPr>
              <w:t>/S</w:t>
            </w:r>
            <w:r>
              <w:rPr>
                <w:rFonts w:hint="eastAsia"/>
                <w:color w:val="auto"/>
                <w:highlight w:val="none"/>
              </w:rPr>
              <w:t>）；</w:t>
            </w:r>
          </w:p>
          <w:p w14:paraId="3CB5278B">
            <w:pPr>
              <w:spacing w:line="240" w:lineRule="auto"/>
              <w:rPr>
                <w:color w:val="auto"/>
                <w:highlight w:val="none"/>
              </w:rPr>
            </w:pPr>
            <w:r>
              <w:rPr>
                <w:rFonts w:hint="eastAsia"/>
                <w:color w:val="auto"/>
                <w:highlight w:val="none"/>
              </w:rPr>
              <w:t>A</w:t>
            </w:r>
            <w:r>
              <w:rPr>
                <w:color w:val="auto"/>
                <w:highlight w:val="none"/>
              </w:rPr>
              <w:t>1</w:t>
            </w:r>
            <w:r>
              <w:rPr>
                <w:rFonts w:hint="eastAsia"/>
                <w:color w:val="auto"/>
                <w:highlight w:val="none"/>
              </w:rPr>
              <w:t>轴：</w:t>
            </w:r>
            <w:r>
              <w:rPr>
                <w:color w:val="auto"/>
                <w:highlight w:val="none"/>
              </w:rPr>
              <w:t>4.63</w:t>
            </w:r>
            <w:r>
              <w:rPr>
                <w:rFonts w:hint="eastAsia"/>
                <w:color w:val="auto"/>
                <w:highlight w:val="none"/>
              </w:rPr>
              <w:t>（r</w:t>
            </w:r>
            <w:r>
              <w:rPr>
                <w:color w:val="auto"/>
                <w:highlight w:val="none"/>
              </w:rPr>
              <w:t>ad/s(250</w:t>
            </w:r>
            <w:r>
              <w:rPr>
                <w:rFonts w:hint="eastAsia"/>
                <w:color w:val="auto"/>
                <w:highlight w:val="none"/>
              </w:rPr>
              <w:t>°</w:t>
            </w:r>
            <w:r>
              <w:rPr>
                <w:color w:val="auto"/>
                <w:highlight w:val="none"/>
              </w:rPr>
              <w:t>/S</w:t>
            </w:r>
            <w:r>
              <w:rPr>
                <w:rFonts w:hint="eastAsia"/>
                <w:color w:val="auto"/>
                <w:highlight w:val="none"/>
              </w:rPr>
              <w:t>）；</w:t>
            </w:r>
          </w:p>
          <w:p w14:paraId="21731849">
            <w:pPr>
              <w:spacing w:line="240" w:lineRule="auto"/>
              <w:rPr>
                <w:color w:val="auto"/>
                <w:highlight w:val="none"/>
              </w:rPr>
            </w:pPr>
            <w:r>
              <w:rPr>
                <w:rFonts w:hint="eastAsia"/>
                <w:color w:val="auto"/>
                <w:highlight w:val="none"/>
              </w:rPr>
              <w:t>A</w:t>
            </w:r>
            <w:r>
              <w:rPr>
                <w:color w:val="auto"/>
                <w:highlight w:val="none"/>
              </w:rPr>
              <w:t>2</w:t>
            </w:r>
            <w:r>
              <w:rPr>
                <w:rFonts w:hint="eastAsia"/>
                <w:color w:val="auto"/>
                <w:highlight w:val="none"/>
              </w:rPr>
              <w:t>轴：</w:t>
            </w:r>
            <w:r>
              <w:rPr>
                <w:color w:val="auto"/>
                <w:highlight w:val="none"/>
              </w:rPr>
              <w:t>4.63</w:t>
            </w:r>
            <w:r>
              <w:rPr>
                <w:rFonts w:hint="eastAsia"/>
                <w:color w:val="auto"/>
                <w:highlight w:val="none"/>
              </w:rPr>
              <w:t>（r</w:t>
            </w:r>
            <w:r>
              <w:rPr>
                <w:color w:val="auto"/>
                <w:highlight w:val="none"/>
              </w:rPr>
              <w:t>ad/s(250</w:t>
            </w:r>
            <w:r>
              <w:rPr>
                <w:rFonts w:hint="eastAsia"/>
                <w:color w:val="auto"/>
                <w:highlight w:val="none"/>
              </w:rPr>
              <w:t>°</w:t>
            </w:r>
            <w:r>
              <w:rPr>
                <w:color w:val="auto"/>
                <w:highlight w:val="none"/>
              </w:rPr>
              <w:t>/S</w:t>
            </w:r>
            <w:r>
              <w:rPr>
                <w:rFonts w:hint="eastAsia"/>
                <w:color w:val="auto"/>
                <w:highlight w:val="none"/>
              </w:rPr>
              <w:t>）；</w:t>
            </w:r>
          </w:p>
          <w:p w14:paraId="251DA03D">
            <w:pPr>
              <w:spacing w:line="240" w:lineRule="auto"/>
              <w:rPr>
                <w:color w:val="auto"/>
                <w:highlight w:val="none"/>
              </w:rPr>
            </w:pPr>
            <w:r>
              <w:rPr>
                <w:rFonts w:hint="eastAsia"/>
                <w:color w:val="auto"/>
                <w:highlight w:val="none"/>
              </w:rPr>
              <w:t>A</w:t>
            </w:r>
            <w:r>
              <w:rPr>
                <w:color w:val="auto"/>
                <w:highlight w:val="none"/>
              </w:rPr>
              <w:t>3</w:t>
            </w:r>
            <w:r>
              <w:rPr>
                <w:rFonts w:hint="eastAsia"/>
                <w:color w:val="auto"/>
                <w:highlight w:val="none"/>
              </w:rPr>
              <w:t>轴：</w:t>
            </w:r>
            <w:r>
              <w:rPr>
                <w:color w:val="auto"/>
                <w:highlight w:val="none"/>
              </w:rPr>
              <w:t>4.63</w:t>
            </w:r>
            <w:r>
              <w:rPr>
                <w:rFonts w:hint="eastAsia"/>
                <w:color w:val="auto"/>
                <w:highlight w:val="none"/>
              </w:rPr>
              <w:t>（r</w:t>
            </w:r>
            <w:r>
              <w:rPr>
                <w:color w:val="auto"/>
                <w:highlight w:val="none"/>
              </w:rPr>
              <w:t>ad/s(250</w:t>
            </w:r>
            <w:r>
              <w:rPr>
                <w:rFonts w:hint="eastAsia"/>
                <w:color w:val="auto"/>
                <w:highlight w:val="none"/>
              </w:rPr>
              <w:t>°</w:t>
            </w:r>
            <w:r>
              <w:rPr>
                <w:color w:val="auto"/>
                <w:highlight w:val="none"/>
              </w:rPr>
              <w:t>/S</w:t>
            </w:r>
            <w:r>
              <w:rPr>
                <w:rFonts w:hint="eastAsia"/>
                <w:color w:val="auto"/>
                <w:highlight w:val="none"/>
              </w:rPr>
              <w:t>）；</w:t>
            </w:r>
          </w:p>
          <w:p w14:paraId="54506B93">
            <w:pPr>
              <w:spacing w:line="240" w:lineRule="auto"/>
              <w:rPr>
                <w:color w:val="auto"/>
                <w:highlight w:val="none"/>
              </w:rPr>
            </w:pPr>
            <w:r>
              <w:rPr>
                <w:rFonts w:hint="eastAsia"/>
                <w:color w:val="auto"/>
                <w:highlight w:val="none"/>
              </w:rPr>
              <w:t>A</w:t>
            </w:r>
            <w:r>
              <w:rPr>
                <w:color w:val="auto"/>
                <w:highlight w:val="none"/>
              </w:rPr>
              <w:t>4</w:t>
            </w:r>
            <w:r>
              <w:rPr>
                <w:rFonts w:hint="eastAsia"/>
                <w:color w:val="auto"/>
                <w:highlight w:val="none"/>
              </w:rPr>
              <w:t>轴：</w:t>
            </w:r>
            <w:r>
              <w:rPr>
                <w:color w:val="auto"/>
                <w:highlight w:val="none"/>
              </w:rPr>
              <w:t>8.38</w:t>
            </w:r>
            <w:r>
              <w:rPr>
                <w:rFonts w:hint="eastAsia"/>
                <w:color w:val="auto"/>
                <w:highlight w:val="none"/>
              </w:rPr>
              <w:t>（r</w:t>
            </w:r>
            <w:r>
              <w:rPr>
                <w:color w:val="auto"/>
                <w:highlight w:val="none"/>
              </w:rPr>
              <w:t>ad/s(480</w:t>
            </w:r>
            <w:r>
              <w:rPr>
                <w:rFonts w:hint="eastAsia"/>
                <w:color w:val="auto"/>
                <w:highlight w:val="none"/>
              </w:rPr>
              <w:t>°</w:t>
            </w:r>
            <w:r>
              <w:rPr>
                <w:color w:val="auto"/>
                <w:highlight w:val="none"/>
              </w:rPr>
              <w:t>/S</w:t>
            </w:r>
            <w:r>
              <w:rPr>
                <w:rFonts w:hint="eastAsia"/>
                <w:color w:val="auto"/>
                <w:highlight w:val="none"/>
              </w:rPr>
              <w:t>）；</w:t>
            </w:r>
          </w:p>
          <w:p w14:paraId="546861F1">
            <w:pPr>
              <w:spacing w:line="240" w:lineRule="auto"/>
              <w:rPr>
                <w:color w:val="auto"/>
                <w:highlight w:val="none"/>
              </w:rPr>
            </w:pPr>
            <w:r>
              <w:rPr>
                <w:rFonts w:hint="eastAsia"/>
                <w:color w:val="auto"/>
                <w:highlight w:val="none"/>
              </w:rPr>
              <w:t>A</w:t>
            </w:r>
            <w:r>
              <w:rPr>
                <w:color w:val="auto"/>
                <w:highlight w:val="none"/>
              </w:rPr>
              <w:t>5</w:t>
            </w:r>
            <w:r>
              <w:rPr>
                <w:rFonts w:hint="eastAsia"/>
                <w:color w:val="auto"/>
                <w:highlight w:val="none"/>
              </w:rPr>
              <w:t>轴：</w:t>
            </w:r>
            <w:r>
              <w:rPr>
                <w:color w:val="auto"/>
                <w:highlight w:val="none"/>
              </w:rPr>
              <w:t>8.38</w:t>
            </w:r>
            <w:r>
              <w:rPr>
                <w:rFonts w:hint="eastAsia"/>
                <w:color w:val="auto"/>
                <w:highlight w:val="none"/>
              </w:rPr>
              <w:t>（r</w:t>
            </w:r>
            <w:r>
              <w:rPr>
                <w:color w:val="auto"/>
                <w:highlight w:val="none"/>
              </w:rPr>
              <w:t>ad/s(480</w:t>
            </w:r>
            <w:r>
              <w:rPr>
                <w:rFonts w:hint="eastAsia"/>
                <w:color w:val="auto"/>
                <w:highlight w:val="none"/>
              </w:rPr>
              <w:t>°</w:t>
            </w:r>
            <w:r>
              <w:rPr>
                <w:color w:val="auto"/>
                <w:highlight w:val="none"/>
              </w:rPr>
              <w:t>/S</w:t>
            </w:r>
            <w:r>
              <w:rPr>
                <w:rFonts w:hint="eastAsia"/>
                <w:color w:val="auto"/>
                <w:highlight w:val="none"/>
              </w:rPr>
              <w:t>）；</w:t>
            </w:r>
          </w:p>
          <w:p w14:paraId="4DFC8585">
            <w:pPr>
              <w:spacing w:line="240" w:lineRule="auto"/>
              <w:rPr>
                <w:color w:val="auto"/>
                <w:highlight w:val="none"/>
              </w:rPr>
            </w:pPr>
            <w:r>
              <w:rPr>
                <w:rFonts w:hint="eastAsia"/>
                <w:color w:val="auto"/>
                <w:highlight w:val="none"/>
              </w:rPr>
              <w:t>A</w:t>
            </w:r>
            <w:r>
              <w:rPr>
                <w:color w:val="auto"/>
                <w:highlight w:val="none"/>
              </w:rPr>
              <w:t>6</w:t>
            </w:r>
            <w:r>
              <w:rPr>
                <w:rFonts w:hint="eastAsia"/>
                <w:color w:val="auto"/>
                <w:highlight w:val="none"/>
              </w:rPr>
              <w:t>轴：</w:t>
            </w:r>
            <w:r>
              <w:rPr>
                <w:color w:val="auto"/>
                <w:highlight w:val="none"/>
              </w:rPr>
              <w:t>12.2</w:t>
            </w:r>
            <w:r>
              <w:rPr>
                <w:rFonts w:hint="eastAsia"/>
                <w:color w:val="auto"/>
                <w:highlight w:val="none"/>
              </w:rPr>
              <w:t>（r</w:t>
            </w:r>
            <w:r>
              <w:rPr>
                <w:color w:val="auto"/>
                <w:highlight w:val="none"/>
              </w:rPr>
              <w:t>ad/s(700</w:t>
            </w:r>
            <w:r>
              <w:rPr>
                <w:rFonts w:hint="eastAsia"/>
                <w:color w:val="auto"/>
                <w:highlight w:val="none"/>
              </w:rPr>
              <w:t>°</w:t>
            </w:r>
            <w:r>
              <w:rPr>
                <w:color w:val="auto"/>
                <w:highlight w:val="none"/>
              </w:rPr>
              <w:t>/S</w:t>
            </w:r>
            <w:r>
              <w:rPr>
                <w:rFonts w:hint="eastAsia"/>
                <w:color w:val="auto"/>
                <w:highlight w:val="none"/>
              </w:rPr>
              <w:t>）；</w:t>
            </w:r>
          </w:p>
          <w:p w14:paraId="3DAEC2E2">
            <w:pPr>
              <w:spacing w:line="240" w:lineRule="auto"/>
              <w:rPr>
                <w:color w:val="auto"/>
                <w:highlight w:val="none"/>
              </w:rPr>
            </w:pPr>
            <w:r>
              <w:rPr>
                <w:rFonts w:hint="eastAsia"/>
                <w:color w:val="auto"/>
                <w:highlight w:val="none"/>
              </w:rPr>
              <w:t>（8）本体质量（kg）：</w:t>
            </w:r>
            <w:r>
              <w:rPr>
                <w:rFonts w:hint="eastAsia"/>
                <w:color w:val="auto"/>
                <w:highlight w:val="none"/>
                <w:lang w:val="en-US" w:eastAsia="zh-CN"/>
              </w:rPr>
              <w:t>约</w:t>
            </w:r>
            <w:r>
              <w:rPr>
                <w:rFonts w:hint="eastAsia"/>
                <w:color w:val="auto"/>
                <w:highlight w:val="none"/>
              </w:rPr>
              <w:t>1</w:t>
            </w:r>
            <w:r>
              <w:rPr>
                <w:color w:val="auto"/>
                <w:highlight w:val="none"/>
              </w:rPr>
              <w:t>80</w:t>
            </w:r>
            <w:r>
              <w:rPr>
                <w:rFonts w:hint="eastAsia"/>
                <w:color w:val="auto"/>
                <w:highlight w:val="none"/>
              </w:rPr>
              <w:t>；</w:t>
            </w:r>
          </w:p>
          <w:p w14:paraId="223BB9BF">
            <w:pPr>
              <w:spacing w:line="240" w:lineRule="auto"/>
              <w:rPr>
                <w:color w:val="auto"/>
                <w:highlight w:val="none"/>
              </w:rPr>
            </w:pPr>
            <w:r>
              <w:rPr>
                <w:rFonts w:hint="eastAsia"/>
                <w:color w:val="auto"/>
                <w:highlight w:val="none"/>
              </w:rPr>
              <w:t>（9）防护等级：本体≥I</w:t>
            </w:r>
            <w:r>
              <w:rPr>
                <w:color w:val="auto"/>
                <w:highlight w:val="none"/>
              </w:rPr>
              <w:t>P54,</w:t>
            </w:r>
            <w:r>
              <w:rPr>
                <w:rFonts w:hint="eastAsia"/>
                <w:color w:val="auto"/>
                <w:highlight w:val="none"/>
              </w:rPr>
              <w:t>手腕部≥I</w:t>
            </w:r>
            <w:r>
              <w:rPr>
                <w:color w:val="auto"/>
                <w:highlight w:val="none"/>
              </w:rPr>
              <w:t>P67</w:t>
            </w:r>
            <w:r>
              <w:rPr>
                <w:rFonts w:hint="eastAsia"/>
                <w:color w:val="auto"/>
                <w:highlight w:val="none"/>
              </w:rPr>
              <w:t>；</w:t>
            </w:r>
          </w:p>
          <w:p w14:paraId="0F630696">
            <w:pPr>
              <w:spacing w:line="240" w:lineRule="auto"/>
              <w:rPr>
                <w:color w:val="auto"/>
                <w:highlight w:val="none"/>
              </w:rPr>
            </w:pPr>
            <w:r>
              <w:rPr>
                <w:rFonts w:hint="eastAsia"/>
                <w:color w:val="auto"/>
                <w:highlight w:val="none"/>
              </w:rPr>
              <w:t>（10）安装方式：地面；</w:t>
            </w:r>
          </w:p>
          <w:p w14:paraId="34EFAE10">
            <w:pPr>
              <w:spacing w:line="240" w:lineRule="auto"/>
              <w:rPr>
                <w:color w:val="auto"/>
                <w:highlight w:val="none"/>
              </w:rPr>
            </w:pPr>
            <w:r>
              <w:rPr>
                <w:rFonts w:hint="eastAsia"/>
                <w:color w:val="auto"/>
                <w:highlight w:val="none"/>
              </w:rPr>
              <w:t>（11）温度：0</w:t>
            </w:r>
            <w:r>
              <w:rPr>
                <w:color w:val="auto"/>
                <w:highlight w:val="none"/>
              </w:rPr>
              <w:t>-45</w:t>
            </w:r>
            <w:r>
              <w:rPr>
                <w:rFonts w:hint="eastAsia"/>
                <w:color w:val="auto"/>
                <w:highlight w:val="none"/>
              </w:rPr>
              <w:t>°；</w:t>
            </w:r>
          </w:p>
          <w:p w14:paraId="78C6D4DD">
            <w:pPr>
              <w:spacing w:line="240" w:lineRule="auto"/>
              <w:rPr>
                <w:color w:val="auto"/>
                <w:highlight w:val="none"/>
              </w:rPr>
            </w:pPr>
            <w:r>
              <w:rPr>
                <w:rFonts w:hint="eastAsia"/>
                <w:color w:val="auto"/>
                <w:highlight w:val="none"/>
              </w:rPr>
              <w:t>（12）湿度：2</w:t>
            </w:r>
            <w:r>
              <w:rPr>
                <w:color w:val="auto"/>
                <w:highlight w:val="none"/>
              </w:rPr>
              <w:t>0-80%</w:t>
            </w:r>
            <w:r>
              <w:rPr>
                <w:rFonts w:hint="eastAsia"/>
                <w:color w:val="auto"/>
                <w:highlight w:val="none"/>
              </w:rPr>
              <w:t>（无结霜）；</w:t>
            </w:r>
          </w:p>
          <w:p w14:paraId="33292306">
            <w:pPr>
              <w:spacing w:line="240" w:lineRule="auto"/>
              <w:rPr>
                <w:color w:val="auto"/>
                <w:highlight w:val="none"/>
              </w:rPr>
            </w:pPr>
            <w:r>
              <w:rPr>
                <w:rFonts w:hint="eastAsia"/>
                <w:color w:val="auto"/>
                <w:highlight w:val="none"/>
              </w:rPr>
              <w:t>（13）震动加速度（M</w:t>
            </w:r>
            <w:r>
              <w:rPr>
                <w:color w:val="auto"/>
                <w:highlight w:val="none"/>
              </w:rPr>
              <w:t>/S</w:t>
            </w:r>
            <w:r>
              <w:rPr>
                <w:rFonts w:hint="eastAsia"/>
                <w:color w:val="auto"/>
                <w:highlight w:val="none"/>
              </w:rPr>
              <w:t>²）：4</w:t>
            </w:r>
            <w:r>
              <w:rPr>
                <w:color w:val="auto"/>
                <w:highlight w:val="none"/>
              </w:rPr>
              <w:t>.9</w:t>
            </w:r>
            <w:r>
              <w:rPr>
                <w:rFonts w:hint="eastAsia"/>
                <w:color w:val="auto"/>
                <w:highlight w:val="none"/>
              </w:rPr>
              <w:t>以下；</w:t>
            </w:r>
          </w:p>
          <w:p w14:paraId="7E0B1C73">
            <w:pPr>
              <w:spacing w:line="240" w:lineRule="auto"/>
              <w:rPr>
                <w:color w:val="auto"/>
                <w:highlight w:val="none"/>
              </w:rPr>
            </w:pPr>
            <w:r>
              <w:rPr>
                <w:rFonts w:hint="eastAsia"/>
                <w:color w:val="auto"/>
                <w:highlight w:val="none"/>
              </w:rPr>
              <w:t>（14）其他：无引火性、腐蚀性气体、液体，无溅水，少油、粉尘，远离电磁源、磁场；</w:t>
            </w:r>
          </w:p>
          <w:p w14:paraId="4879BF67">
            <w:pPr>
              <w:spacing w:line="240" w:lineRule="auto"/>
              <w:rPr>
                <w:color w:val="auto"/>
                <w:highlight w:val="none"/>
              </w:rPr>
            </w:pPr>
            <w:r>
              <w:rPr>
                <w:rFonts w:hint="eastAsia"/>
                <w:color w:val="auto"/>
                <w:highlight w:val="none"/>
              </w:rPr>
              <w:t>（15）电容量（</w:t>
            </w:r>
            <w:r>
              <w:rPr>
                <w:color w:val="auto"/>
                <w:highlight w:val="none"/>
              </w:rPr>
              <w:t>KVA</w:t>
            </w:r>
            <w:r>
              <w:rPr>
                <w:rFonts w:hint="eastAsia"/>
                <w:color w:val="auto"/>
                <w:highlight w:val="none"/>
              </w:rPr>
              <w:t>）：2；</w:t>
            </w:r>
          </w:p>
          <w:p w14:paraId="7036941B">
            <w:pPr>
              <w:spacing w:line="240" w:lineRule="auto"/>
              <w:rPr>
                <w:color w:val="auto"/>
                <w:highlight w:val="none"/>
              </w:rPr>
            </w:pPr>
            <w:r>
              <w:rPr>
                <w:rFonts w:hint="eastAsia"/>
                <w:color w:val="auto"/>
                <w:highlight w:val="none"/>
              </w:rPr>
              <w:t>（16）噪音：7</w:t>
            </w:r>
            <w:r>
              <w:rPr>
                <w:color w:val="auto"/>
                <w:highlight w:val="none"/>
              </w:rPr>
              <w:t>7db</w:t>
            </w:r>
            <w:r>
              <w:rPr>
                <w:rFonts w:hint="eastAsia"/>
                <w:color w:val="auto"/>
                <w:highlight w:val="none"/>
              </w:rPr>
              <w:t>以下；</w:t>
            </w:r>
          </w:p>
          <w:p w14:paraId="346E4088">
            <w:pPr>
              <w:spacing w:line="240" w:lineRule="auto"/>
              <w:rPr>
                <w:color w:val="auto"/>
                <w:highlight w:val="none"/>
              </w:rPr>
            </w:pPr>
            <w:r>
              <w:rPr>
                <w:rFonts w:hint="eastAsia"/>
                <w:color w:val="auto"/>
                <w:highlight w:val="none"/>
              </w:rPr>
              <w:t>（17）机器人控制柜：</w:t>
            </w:r>
          </w:p>
          <w:p w14:paraId="1F706BDF">
            <w:pPr>
              <w:spacing w:line="240" w:lineRule="auto"/>
              <w:rPr>
                <w:color w:val="auto"/>
                <w:highlight w:val="none"/>
              </w:rPr>
            </w:pPr>
            <w:r>
              <w:rPr>
                <w:rFonts w:hint="eastAsia"/>
                <w:color w:val="auto"/>
                <w:highlight w:val="none"/>
              </w:rPr>
              <w:t>①容量：≥2</w:t>
            </w:r>
            <w:r>
              <w:rPr>
                <w:color w:val="auto"/>
                <w:highlight w:val="none"/>
              </w:rPr>
              <w:t>.0KVA</w:t>
            </w:r>
            <w:r>
              <w:rPr>
                <w:rFonts w:hint="eastAsia"/>
                <w:color w:val="auto"/>
                <w:highlight w:val="none"/>
              </w:rPr>
              <w:t>；</w:t>
            </w:r>
          </w:p>
          <w:p w14:paraId="3D19891D">
            <w:pPr>
              <w:spacing w:line="240" w:lineRule="auto"/>
              <w:rPr>
                <w:color w:val="auto"/>
                <w:highlight w:val="none"/>
              </w:rPr>
            </w:pPr>
            <w:r>
              <w:rPr>
                <w:rFonts w:hint="eastAsia"/>
                <w:color w:val="auto"/>
                <w:highlight w:val="none"/>
              </w:rPr>
              <w:t>②外形尺寸：</w:t>
            </w:r>
            <w:r>
              <w:rPr>
                <w:rFonts w:hint="eastAsia"/>
                <w:color w:val="auto"/>
                <w:highlight w:val="none"/>
                <w:lang w:val="en-US" w:eastAsia="zh-CN"/>
              </w:rPr>
              <w:t>约</w:t>
            </w:r>
            <w:r>
              <w:rPr>
                <w:rFonts w:hint="eastAsia"/>
                <w:color w:val="auto"/>
                <w:highlight w:val="none"/>
              </w:rPr>
              <w:t>6</w:t>
            </w:r>
            <w:r>
              <w:rPr>
                <w:color w:val="auto"/>
                <w:highlight w:val="none"/>
              </w:rPr>
              <w:t>60</w:t>
            </w:r>
            <w:r>
              <w:rPr>
                <w:rFonts w:hint="eastAsia"/>
                <w:color w:val="auto"/>
                <w:highlight w:val="none"/>
              </w:rPr>
              <w:t>㎜×</w:t>
            </w:r>
            <w:r>
              <w:rPr>
                <w:color w:val="auto"/>
                <w:highlight w:val="none"/>
              </w:rPr>
              <w:t>580</w:t>
            </w:r>
            <w:r>
              <w:rPr>
                <w:rFonts w:hint="eastAsia"/>
                <w:color w:val="auto"/>
                <w:highlight w:val="none"/>
              </w:rPr>
              <w:t>㎜×</w:t>
            </w:r>
            <w:r>
              <w:rPr>
                <w:color w:val="auto"/>
                <w:highlight w:val="none"/>
              </w:rPr>
              <w:t>637</w:t>
            </w:r>
            <w:r>
              <w:rPr>
                <w:rFonts w:hint="eastAsia"/>
                <w:color w:val="auto"/>
                <w:highlight w:val="none"/>
              </w:rPr>
              <w:t>㎜；</w:t>
            </w:r>
          </w:p>
          <w:p w14:paraId="450A5174">
            <w:pPr>
              <w:spacing w:line="240" w:lineRule="auto"/>
              <w:rPr>
                <w:color w:val="auto"/>
                <w:highlight w:val="none"/>
              </w:rPr>
            </w:pPr>
            <w:r>
              <w:rPr>
                <w:rFonts w:hint="eastAsia"/>
                <w:color w:val="auto"/>
                <w:highlight w:val="none"/>
              </w:rPr>
              <w:t>③通讯接口：</w:t>
            </w:r>
            <w:r>
              <w:rPr>
                <w:color w:val="auto"/>
                <w:highlight w:val="none"/>
              </w:rPr>
              <w:t>E</w:t>
            </w:r>
            <w:r>
              <w:rPr>
                <w:rFonts w:hint="eastAsia"/>
                <w:color w:val="auto"/>
                <w:highlight w:val="none"/>
              </w:rPr>
              <w:t>thernet/</w:t>
            </w:r>
            <w:r>
              <w:rPr>
                <w:color w:val="auto"/>
                <w:highlight w:val="none"/>
              </w:rPr>
              <w:t xml:space="preserve"> E</w:t>
            </w:r>
            <w:r>
              <w:rPr>
                <w:rFonts w:hint="eastAsia"/>
                <w:color w:val="auto"/>
                <w:highlight w:val="none"/>
              </w:rPr>
              <w:t>thernet</w:t>
            </w:r>
            <w:r>
              <w:rPr>
                <w:color w:val="auto"/>
                <w:highlight w:val="none"/>
              </w:rPr>
              <w:t>CAT</w:t>
            </w:r>
            <w:r>
              <w:rPr>
                <w:rFonts w:hint="eastAsia"/>
                <w:color w:val="auto"/>
                <w:highlight w:val="none"/>
              </w:rPr>
              <w:t>通讯协议；</w:t>
            </w:r>
          </w:p>
          <w:p w14:paraId="64E8642A">
            <w:pPr>
              <w:spacing w:line="240" w:lineRule="auto"/>
              <w:rPr>
                <w:color w:val="auto"/>
                <w:highlight w:val="none"/>
              </w:rPr>
            </w:pPr>
            <w:r>
              <w:rPr>
                <w:rFonts w:hint="eastAsia"/>
                <w:color w:val="auto"/>
                <w:highlight w:val="none"/>
              </w:rPr>
              <w:t>④最多可控制联动轴：最多可扩充3</w:t>
            </w:r>
            <w:r>
              <w:rPr>
                <w:color w:val="auto"/>
                <w:highlight w:val="none"/>
              </w:rPr>
              <w:t>2</w:t>
            </w:r>
            <w:r>
              <w:rPr>
                <w:rFonts w:hint="eastAsia"/>
                <w:color w:val="auto"/>
                <w:highlight w:val="none"/>
              </w:rPr>
              <w:t>个，可实现多机器人协作；</w:t>
            </w:r>
          </w:p>
          <w:p w14:paraId="2E16A975">
            <w:pPr>
              <w:spacing w:line="240" w:lineRule="auto"/>
              <w:rPr>
                <w:color w:val="auto"/>
                <w:highlight w:val="none"/>
              </w:rPr>
            </w:pPr>
            <w:r>
              <w:rPr>
                <w:rFonts w:hint="eastAsia"/>
                <w:color w:val="auto"/>
                <w:highlight w:val="none"/>
              </w:rPr>
              <w:t>⑤操作界面：英文/中文界面；</w:t>
            </w:r>
          </w:p>
          <w:p w14:paraId="0549A0BB">
            <w:pPr>
              <w:spacing w:line="240" w:lineRule="auto"/>
              <w:rPr>
                <w:color w:val="auto"/>
                <w:highlight w:val="none"/>
              </w:rPr>
            </w:pPr>
            <w:r>
              <w:rPr>
                <w:rFonts w:hint="eastAsia"/>
                <w:color w:val="auto"/>
                <w:highlight w:val="none"/>
              </w:rPr>
              <w:t>⑥输入电压：三相交流3</w:t>
            </w:r>
            <w:r>
              <w:rPr>
                <w:color w:val="auto"/>
                <w:highlight w:val="none"/>
              </w:rPr>
              <w:t>80V(-10%~+10%),50/60HZ</w:t>
            </w:r>
            <w:r>
              <w:rPr>
                <w:rFonts w:hint="eastAsia"/>
                <w:color w:val="auto"/>
                <w:highlight w:val="none"/>
              </w:rPr>
              <w:t>；</w:t>
            </w:r>
          </w:p>
          <w:p w14:paraId="756DF25A">
            <w:pPr>
              <w:spacing w:line="240" w:lineRule="auto"/>
              <w:rPr>
                <w:color w:val="auto"/>
                <w:highlight w:val="none"/>
              </w:rPr>
            </w:pPr>
            <w:r>
              <w:rPr>
                <w:rFonts w:hint="eastAsia"/>
                <w:color w:val="auto"/>
                <w:highlight w:val="none"/>
              </w:rPr>
              <w:t>⑦重量：约5</w:t>
            </w:r>
            <w:r>
              <w:rPr>
                <w:color w:val="auto"/>
                <w:highlight w:val="none"/>
              </w:rPr>
              <w:t>5</w:t>
            </w:r>
            <w:r>
              <w:rPr>
                <w:rFonts w:hint="eastAsia"/>
                <w:color w:val="auto"/>
                <w:highlight w:val="none"/>
              </w:rPr>
              <w:t>kg；</w:t>
            </w:r>
          </w:p>
          <w:p w14:paraId="64C92EC8">
            <w:pPr>
              <w:spacing w:line="240" w:lineRule="auto"/>
              <w:rPr>
                <w:color w:val="auto"/>
                <w:highlight w:val="none"/>
              </w:rPr>
            </w:pPr>
            <w:r>
              <w:rPr>
                <w:rFonts w:hint="eastAsia"/>
                <w:color w:val="auto"/>
                <w:highlight w:val="none"/>
              </w:rPr>
              <w:t>（18）原装示教器：</w:t>
            </w:r>
          </w:p>
          <w:p w14:paraId="3C1ED022">
            <w:pPr>
              <w:spacing w:line="240" w:lineRule="auto"/>
              <w:rPr>
                <w:color w:val="auto"/>
                <w:highlight w:val="none"/>
              </w:rPr>
            </w:pPr>
            <w:r>
              <w:rPr>
                <w:rFonts w:hint="eastAsia"/>
                <w:color w:val="auto"/>
                <w:highlight w:val="none"/>
              </w:rPr>
              <w:t>①原装线缆</w:t>
            </w:r>
            <w:r>
              <w:rPr>
                <w:rFonts w:hint="eastAsia"/>
                <w:color w:val="auto"/>
                <w:highlight w:val="none"/>
                <w:lang w:val="en-US" w:eastAsia="zh-CN"/>
              </w:rPr>
              <w:t>≥</w:t>
            </w:r>
            <w:r>
              <w:rPr>
                <w:rFonts w:hint="eastAsia"/>
                <w:color w:val="auto"/>
                <w:highlight w:val="none"/>
              </w:rPr>
              <w:t>15米，高柔线缆；</w:t>
            </w:r>
          </w:p>
          <w:p w14:paraId="06A0B076">
            <w:pPr>
              <w:spacing w:line="240" w:lineRule="auto"/>
              <w:rPr>
                <w:color w:val="auto"/>
                <w:highlight w:val="none"/>
              </w:rPr>
            </w:pPr>
            <w:r>
              <w:rPr>
                <w:rFonts w:hint="eastAsia"/>
                <w:color w:val="auto"/>
                <w:highlight w:val="none"/>
              </w:rPr>
              <w:t>②防护等级：≥IP65；</w:t>
            </w:r>
          </w:p>
          <w:p w14:paraId="1A91404B">
            <w:pPr>
              <w:spacing w:line="240" w:lineRule="auto"/>
              <w:rPr>
                <w:color w:val="auto"/>
                <w:highlight w:val="none"/>
              </w:rPr>
            </w:pPr>
            <w:r>
              <w:rPr>
                <w:rFonts w:hint="eastAsia"/>
                <w:color w:val="auto"/>
                <w:highlight w:val="none"/>
              </w:rPr>
              <w:t>③显示屏：≥6.5 英寸；</w:t>
            </w:r>
          </w:p>
          <w:p w14:paraId="1FDF1FA0">
            <w:pPr>
              <w:spacing w:line="240" w:lineRule="auto"/>
              <w:rPr>
                <w:color w:val="auto"/>
                <w:highlight w:val="none"/>
              </w:rPr>
            </w:pPr>
            <w:r>
              <w:rPr>
                <w:rFonts w:hint="eastAsia"/>
                <w:color w:val="auto"/>
                <w:highlight w:val="none"/>
              </w:rPr>
              <w:t>④重量：约1.2kg;</w:t>
            </w:r>
          </w:p>
          <w:p w14:paraId="65BF2C5A">
            <w:pPr>
              <w:spacing w:line="240" w:lineRule="auto"/>
              <w:rPr>
                <w:color w:val="auto"/>
                <w:highlight w:val="none"/>
              </w:rPr>
            </w:pPr>
            <w:r>
              <w:rPr>
                <w:rFonts w:hint="eastAsia"/>
                <w:color w:val="auto"/>
                <w:highlight w:val="none"/>
              </w:rPr>
              <w:t>⑤</w:t>
            </w:r>
            <w:r>
              <w:rPr>
                <w:color w:val="auto"/>
                <w:highlight w:val="none"/>
              </w:rPr>
              <w:t>显示颜色：</w:t>
            </w:r>
            <w:r>
              <w:rPr>
                <w:rFonts w:hint="eastAsia"/>
                <w:color w:val="auto"/>
                <w:highlight w:val="none"/>
              </w:rPr>
              <w:t>彩色。</w:t>
            </w:r>
          </w:p>
          <w:p w14:paraId="09D8E116">
            <w:pPr>
              <w:spacing w:line="240" w:lineRule="auto"/>
              <w:rPr>
                <w:color w:val="auto"/>
                <w:highlight w:val="none"/>
              </w:rPr>
            </w:pPr>
            <w:r>
              <w:rPr>
                <w:rFonts w:hint="eastAsia"/>
                <w:color w:val="auto"/>
                <w:highlight w:val="none"/>
              </w:rPr>
              <w:t>（二）变位机</w:t>
            </w:r>
          </w:p>
          <w:p w14:paraId="5B169368">
            <w:pPr>
              <w:spacing w:line="240" w:lineRule="auto"/>
              <w:rPr>
                <w:color w:val="auto"/>
                <w:highlight w:val="none"/>
              </w:rPr>
            </w:pPr>
            <w:r>
              <w:rPr>
                <w:rFonts w:hint="eastAsia"/>
                <w:color w:val="auto"/>
                <w:highlight w:val="none"/>
              </w:rPr>
              <w:t>1、数量：2套</w:t>
            </w:r>
          </w:p>
          <w:p w14:paraId="41C8D3C3">
            <w:pPr>
              <w:spacing w:line="240" w:lineRule="auto"/>
              <w:rPr>
                <w:color w:val="auto"/>
                <w:highlight w:val="none"/>
              </w:rPr>
            </w:pPr>
            <w:r>
              <w:rPr>
                <w:rFonts w:hint="eastAsia"/>
                <w:color w:val="auto"/>
                <w:highlight w:val="none"/>
              </w:rPr>
              <w:t>2、功能需求</w:t>
            </w:r>
          </w:p>
          <w:p w14:paraId="1B39095C">
            <w:pPr>
              <w:spacing w:line="240" w:lineRule="auto"/>
              <w:rPr>
                <w:color w:val="auto"/>
                <w:highlight w:val="none"/>
              </w:rPr>
            </w:pPr>
            <w:r>
              <w:rPr>
                <w:rFonts w:hint="eastAsia"/>
                <w:color w:val="auto"/>
                <w:highlight w:val="none"/>
              </w:rPr>
              <w:t>（1）配合焊接机器人或人工焊接，将工件旋转至最佳焊接位置，提升焊接效率与质量；</w:t>
            </w:r>
          </w:p>
          <w:p w14:paraId="2075085C">
            <w:pPr>
              <w:spacing w:line="240" w:lineRule="auto"/>
              <w:rPr>
                <w:color w:val="auto"/>
                <w:highlight w:val="none"/>
              </w:rPr>
            </w:pPr>
            <w:r>
              <w:rPr>
                <w:rFonts w:hint="eastAsia"/>
                <w:color w:val="auto"/>
                <w:highlight w:val="none"/>
              </w:rPr>
              <w:t>（2）多维度运动控制：最常见为旋转运动（绕水平 / 垂直轴 360° 连续或分段转动）和翻转运动（绕倾斜轴翻转 0°-180°），部分高端型号支持平移、升降，可实现工件 “任意角度” 调整，例如将管道环形焊缝转为平焊、将箱体内部焊缝转到外部操作</w:t>
            </w:r>
          </w:p>
          <w:p w14:paraId="5BFEB63B">
            <w:pPr>
              <w:spacing w:line="240" w:lineRule="auto"/>
              <w:rPr>
                <w:color w:val="auto"/>
                <w:highlight w:val="none"/>
              </w:rPr>
            </w:pPr>
            <w:r>
              <w:rPr>
                <w:rFonts w:hint="eastAsia"/>
                <w:color w:val="auto"/>
                <w:highlight w:val="none"/>
              </w:rPr>
              <w:t>（3）运动同步联动：可与焊接机器人、焊接电源等设备信号联动（如通过 PLC 或专用接口），实现 “工件动 - 焊枪随动” 的同步作业；</w:t>
            </w:r>
          </w:p>
          <w:p w14:paraId="651413D6">
            <w:pPr>
              <w:spacing w:line="240" w:lineRule="auto"/>
              <w:rPr>
                <w:color w:val="auto"/>
                <w:highlight w:val="none"/>
              </w:rPr>
            </w:pPr>
            <w:r>
              <w:rPr>
                <w:rFonts w:hint="eastAsia"/>
                <w:color w:val="auto"/>
                <w:highlight w:val="none"/>
              </w:rPr>
              <w:t>（4）稳定承重与高精度定位：根据工件重量（从几公斤到数十吨）设计不同承重等级，同时保证运动重复定位精度，避免工件晃动导致的焊缝偏移、咬边等缺陷，适配薄壁件、重型结构件等不同场景；</w:t>
            </w:r>
          </w:p>
          <w:p w14:paraId="18EFEF89">
            <w:pPr>
              <w:spacing w:line="240" w:lineRule="auto"/>
              <w:rPr>
                <w:color w:val="auto"/>
                <w:highlight w:val="none"/>
              </w:rPr>
            </w:pPr>
            <w:r>
              <w:rPr>
                <w:rFonts w:hint="eastAsia"/>
                <w:color w:val="auto"/>
                <w:highlight w:val="none"/>
              </w:rPr>
              <w:t>（5）安全防护设计：配备急停按钮、过载保护、限位开关，带安全锁，避免误操作导致的设备或人员损伤；</w:t>
            </w:r>
          </w:p>
          <w:p w14:paraId="3F1B2C9A">
            <w:pPr>
              <w:spacing w:line="240" w:lineRule="auto"/>
              <w:rPr>
                <w:color w:val="auto"/>
                <w:highlight w:val="none"/>
              </w:rPr>
            </w:pPr>
            <w:r>
              <w:rPr>
                <w:rFonts w:hint="eastAsia"/>
                <w:color w:val="auto"/>
                <w:highlight w:val="none"/>
              </w:rPr>
              <w:t>（6）工装夹具适配：工作台面支持定制化夹具安装（如 T 型槽、螺栓孔），可快速固定不同形状工件（如管材、板材、异形结构件）；</w:t>
            </w:r>
          </w:p>
          <w:p w14:paraId="5015CC17">
            <w:pPr>
              <w:spacing w:line="240" w:lineRule="auto"/>
              <w:rPr>
                <w:color w:val="auto"/>
                <w:highlight w:val="none"/>
              </w:rPr>
            </w:pPr>
            <w:r>
              <w:rPr>
                <w:rFonts w:hint="eastAsia"/>
                <w:color w:val="auto"/>
                <w:highlight w:val="none"/>
              </w:rPr>
              <w:t>（7）恶劣环境适应性：针对焊接场景的烟尘、飞溅，表面采用耐高温、防腐蚀涂层；部分户外 / 重型型号具备 IP54 以上防护等级，可在粉尘、潮湿环境中稳定工作（如工程机械结构件焊接）。</w:t>
            </w:r>
          </w:p>
          <w:p w14:paraId="57921FDC">
            <w:pPr>
              <w:spacing w:line="240" w:lineRule="auto"/>
              <w:rPr>
                <w:color w:val="auto"/>
                <w:highlight w:val="none"/>
              </w:rPr>
            </w:pPr>
            <w:r>
              <w:rPr>
                <w:rFonts w:hint="eastAsia"/>
                <w:color w:val="auto"/>
                <w:highlight w:val="none"/>
              </w:rPr>
              <w:t>3.技术参数</w:t>
            </w:r>
          </w:p>
          <w:p w14:paraId="2F28F551">
            <w:pPr>
              <w:spacing w:line="240" w:lineRule="auto"/>
              <w:rPr>
                <w:color w:val="auto"/>
                <w:highlight w:val="none"/>
              </w:rPr>
            </w:pPr>
            <w:r>
              <w:rPr>
                <w:rFonts w:hint="eastAsia"/>
                <w:color w:val="auto"/>
                <w:highlight w:val="none"/>
              </w:rPr>
              <w:t>（1）负载：</w:t>
            </w:r>
            <w:r>
              <w:rPr>
                <w:rFonts w:hint="eastAsia"/>
                <w:color w:val="auto"/>
                <w:highlight w:val="none"/>
                <w:lang w:val="en-US" w:eastAsia="zh-CN"/>
              </w:rPr>
              <w:t>≥</w:t>
            </w:r>
            <w:r>
              <w:rPr>
                <w:rFonts w:hint="eastAsia"/>
                <w:color w:val="auto"/>
                <w:highlight w:val="none"/>
              </w:rPr>
              <w:t>1000kg；</w:t>
            </w:r>
          </w:p>
          <w:p w14:paraId="2D4987C7">
            <w:pPr>
              <w:spacing w:line="240" w:lineRule="auto"/>
              <w:rPr>
                <w:color w:val="auto"/>
                <w:highlight w:val="none"/>
              </w:rPr>
            </w:pPr>
            <w:r>
              <w:rPr>
                <w:rFonts w:hint="eastAsia"/>
                <w:color w:val="auto"/>
                <w:highlight w:val="none"/>
              </w:rPr>
              <w:t>（2）立柱形式：</w:t>
            </w:r>
            <w:r>
              <w:rPr>
                <w:rFonts w:hint="eastAsia"/>
                <w:color w:val="auto"/>
                <w:highlight w:val="none"/>
                <w:lang w:val="en-US" w:eastAsia="zh-CN"/>
              </w:rPr>
              <w:t>单立柱形式/双立柱形式</w:t>
            </w:r>
            <w:r>
              <w:rPr>
                <w:rFonts w:hint="eastAsia"/>
                <w:color w:val="auto"/>
                <w:highlight w:val="none"/>
              </w:rPr>
              <w:t>；</w:t>
            </w:r>
          </w:p>
          <w:p w14:paraId="1FB4A77F">
            <w:pPr>
              <w:spacing w:line="240" w:lineRule="auto"/>
              <w:rPr>
                <w:color w:val="auto"/>
                <w:highlight w:val="none"/>
              </w:rPr>
            </w:pPr>
            <w:r>
              <w:rPr>
                <w:rFonts w:hint="eastAsia"/>
                <w:color w:val="auto"/>
                <w:highlight w:val="none"/>
              </w:rPr>
              <w:t>（3）翻转框：</w:t>
            </w:r>
            <w:r>
              <w:rPr>
                <w:rFonts w:hint="eastAsia"/>
                <w:color w:val="auto"/>
                <w:highlight w:val="none"/>
                <w:lang w:val="en-US" w:eastAsia="zh-CN"/>
              </w:rPr>
              <w:t>C型框式/箱式/框架式</w:t>
            </w:r>
            <w:r>
              <w:rPr>
                <w:rFonts w:hint="eastAsia"/>
                <w:color w:val="auto"/>
                <w:highlight w:val="none"/>
              </w:rPr>
              <w:t>；</w:t>
            </w:r>
          </w:p>
          <w:p w14:paraId="334526A6">
            <w:pPr>
              <w:spacing w:line="240" w:lineRule="auto"/>
              <w:rPr>
                <w:color w:val="auto"/>
                <w:highlight w:val="none"/>
              </w:rPr>
            </w:pPr>
            <w:r>
              <w:rPr>
                <w:rFonts w:hint="eastAsia"/>
                <w:color w:val="auto"/>
                <w:highlight w:val="none"/>
              </w:rPr>
              <w:t>（4）装夹方式：快速装夹；</w:t>
            </w:r>
          </w:p>
          <w:p w14:paraId="5E62F7CB">
            <w:pPr>
              <w:spacing w:line="240" w:lineRule="auto"/>
              <w:rPr>
                <w:color w:val="auto"/>
                <w:highlight w:val="none"/>
              </w:rPr>
            </w:pPr>
            <w:r>
              <w:rPr>
                <w:rFonts w:hint="eastAsia"/>
                <w:color w:val="auto"/>
                <w:highlight w:val="none"/>
              </w:rPr>
              <w:t>（5）重复定位精度：1</w:t>
            </w:r>
            <w:r>
              <w:rPr>
                <w:color w:val="auto"/>
                <w:highlight w:val="none"/>
              </w:rPr>
              <w:t xml:space="preserve"> </w:t>
            </w:r>
            <w:r>
              <w:rPr>
                <w:rFonts w:hint="eastAsia"/>
                <w:color w:val="auto"/>
                <w:highlight w:val="none"/>
              </w:rPr>
              <w:t>弧分；</w:t>
            </w:r>
          </w:p>
          <w:p w14:paraId="213209E6">
            <w:pPr>
              <w:spacing w:line="240" w:lineRule="auto"/>
              <w:rPr>
                <w:color w:val="auto"/>
                <w:highlight w:val="none"/>
              </w:rPr>
            </w:pPr>
            <w:r>
              <w:rPr>
                <w:rFonts w:hint="eastAsia"/>
                <w:color w:val="auto"/>
                <w:highlight w:val="none"/>
              </w:rPr>
              <w:t>（6）水平角度：±180°；</w:t>
            </w:r>
          </w:p>
          <w:p w14:paraId="5863BE25">
            <w:pPr>
              <w:spacing w:line="240" w:lineRule="auto"/>
              <w:rPr>
                <w:color w:val="auto"/>
                <w:highlight w:val="none"/>
              </w:rPr>
            </w:pPr>
            <w:r>
              <w:rPr>
                <w:rFonts w:hint="eastAsia"/>
                <w:color w:val="auto"/>
                <w:highlight w:val="none"/>
              </w:rPr>
              <w:t>（7）旋转速度：0-7（r/min）；</w:t>
            </w:r>
          </w:p>
          <w:p w14:paraId="4FB2E2E9">
            <w:pPr>
              <w:spacing w:line="240" w:lineRule="auto"/>
              <w:rPr>
                <w:color w:val="auto"/>
                <w:highlight w:val="none"/>
              </w:rPr>
            </w:pPr>
            <w:r>
              <w:rPr>
                <w:rFonts w:hint="eastAsia"/>
                <w:color w:val="auto"/>
                <w:highlight w:val="none"/>
              </w:rPr>
              <w:t>（8）垂直角度：±180°；</w:t>
            </w:r>
          </w:p>
          <w:p w14:paraId="0A86B6D5">
            <w:pPr>
              <w:spacing w:line="240" w:lineRule="auto"/>
              <w:rPr>
                <w:color w:val="auto"/>
                <w:highlight w:val="none"/>
              </w:rPr>
            </w:pPr>
            <w:r>
              <w:rPr>
                <w:rFonts w:hint="eastAsia"/>
                <w:color w:val="auto"/>
                <w:highlight w:val="none"/>
              </w:rPr>
              <w:t>（9）翻转速度：0-10（r/min）；</w:t>
            </w:r>
          </w:p>
          <w:p w14:paraId="420C1741">
            <w:pPr>
              <w:spacing w:line="240" w:lineRule="auto"/>
              <w:rPr>
                <w:color w:val="auto"/>
                <w:highlight w:val="none"/>
              </w:rPr>
            </w:pPr>
            <w:r>
              <w:rPr>
                <w:rFonts w:hint="eastAsia"/>
                <w:color w:val="auto"/>
                <w:highlight w:val="none"/>
              </w:rPr>
              <w:t>（10）重复定位精度(弧分)：1；</w:t>
            </w:r>
          </w:p>
          <w:p w14:paraId="72232F35">
            <w:pPr>
              <w:spacing w:line="240" w:lineRule="auto"/>
              <w:rPr>
                <w:color w:val="auto"/>
                <w:highlight w:val="none"/>
              </w:rPr>
            </w:pPr>
            <w:r>
              <w:rPr>
                <w:rFonts w:hint="eastAsia"/>
                <w:color w:val="auto"/>
                <w:highlight w:val="none"/>
              </w:rPr>
              <w:t>（11）颜色：标配 RAL</w:t>
            </w:r>
            <w:r>
              <w:rPr>
                <w:color w:val="auto"/>
                <w:highlight w:val="none"/>
              </w:rPr>
              <w:t>9001</w:t>
            </w:r>
            <w:r>
              <w:rPr>
                <w:rFonts w:hint="eastAsia"/>
                <w:color w:val="auto"/>
                <w:highlight w:val="none"/>
              </w:rPr>
              <w:t>信号白；</w:t>
            </w:r>
          </w:p>
          <w:p w14:paraId="30CC5952">
            <w:pPr>
              <w:spacing w:line="240" w:lineRule="auto"/>
              <w:rPr>
                <w:color w:val="auto"/>
                <w:highlight w:val="none"/>
              </w:rPr>
            </w:pPr>
            <w:r>
              <w:rPr>
                <w:rFonts w:hint="eastAsia"/>
                <w:color w:val="auto"/>
                <w:highlight w:val="none"/>
              </w:rPr>
              <w:t>（12）导电装置：配置夹具端极线接口；</w:t>
            </w:r>
          </w:p>
          <w:p w14:paraId="37B85E97">
            <w:pPr>
              <w:spacing w:line="240" w:lineRule="auto"/>
              <w:rPr>
                <w:color w:val="auto"/>
                <w:highlight w:val="none"/>
              </w:rPr>
            </w:pPr>
            <w:r>
              <w:rPr>
                <w:rFonts w:hint="eastAsia"/>
                <w:color w:val="auto"/>
                <w:highlight w:val="none"/>
              </w:rPr>
              <w:t>（13）原点标识：刻度标识；</w:t>
            </w:r>
          </w:p>
          <w:p w14:paraId="116C2F69">
            <w:pPr>
              <w:spacing w:line="240" w:lineRule="auto"/>
              <w:rPr>
                <w:color w:val="auto"/>
                <w:highlight w:val="none"/>
              </w:rPr>
            </w:pPr>
            <w:r>
              <w:rPr>
                <w:rFonts w:hint="eastAsia"/>
                <w:color w:val="auto"/>
                <w:highlight w:val="none"/>
              </w:rPr>
              <w:t>（14）外部轴及线缆：与弧焊机器人同品牌。</w:t>
            </w:r>
          </w:p>
          <w:p w14:paraId="61909CD7">
            <w:pPr>
              <w:spacing w:line="240" w:lineRule="auto"/>
              <w:rPr>
                <w:color w:val="auto"/>
                <w:highlight w:val="none"/>
              </w:rPr>
            </w:pPr>
            <w:r>
              <w:rPr>
                <w:rFonts w:hint="eastAsia"/>
                <w:color w:val="auto"/>
                <w:highlight w:val="none"/>
              </w:rPr>
              <w:t>（三）铝弧焊包</w:t>
            </w:r>
          </w:p>
          <w:p w14:paraId="7584D2E7">
            <w:pPr>
              <w:spacing w:line="240" w:lineRule="auto"/>
              <w:rPr>
                <w:color w:val="auto"/>
                <w:highlight w:val="none"/>
              </w:rPr>
            </w:pPr>
            <w:r>
              <w:rPr>
                <w:rFonts w:hint="eastAsia"/>
                <w:color w:val="auto"/>
                <w:highlight w:val="none"/>
              </w:rPr>
              <w:t>1、数量：2套；</w:t>
            </w:r>
          </w:p>
          <w:p w14:paraId="380D6E98">
            <w:pPr>
              <w:spacing w:line="240" w:lineRule="auto"/>
              <w:rPr>
                <w:color w:val="auto"/>
                <w:highlight w:val="none"/>
              </w:rPr>
            </w:pPr>
            <w:r>
              <w:rPr>
                <w:rFonts w:hint="eastAsia"/>
                <w:color w:val="auto"/>
                <w:highlight w:val="none"/>
              </w:rPr>
              <w:t>2、功能需求</w:t>
            </w:r>
          </w:p>
          <w:p w14:paraId="487D5016">
            <w:pPr>
              <w:spacing w:line="240" w:lineRule="auto"/>
              <w:rPr>
                <w:color w:val="auto"/>
                <w:highlight w:val="none"/>
              </w:rPr>
            </w:pPr>
            <w:r>
              <w:rPr>
                <w:rFonts w:hint="eastAsia"/>
                <w:color w:val="auto"/>
                <w:highlight w:val="none"/>
              </w:rPr>
              <w:t>（1）设备由专用伺服焊接电源、机器人内置式水冷伺服焊枪、伺服送丝缓冲器、辅助送丝装置等组成；</w:t>
            </w:r>
          </w:p>
          <w:p w14:paraId="258D676E">
            <w:pPr>
              <w:spacing w:line="240" w:lineRule="auto"/>
              <w:rPr>
                <w:color w:val="auto"/>
                <w:highlight w:val="none"/>
              </w:rPr>
            </w:pPr>
            <w:r>
              <w:rPr>
                <w:rFonts w:hint="eastAsia"/>
                <w:color w:val="auto"/>
                <w:highlight w:val="none"/>
              </w:rPr>
              <w:t>（2）集成焊接参数配置与控制、稳定起弧与断弧续焊、摆焊、变位机协同等多种功能。</w:t>
            </w:r>
          </w:p>
          <w:p w14:paraId="090BC8C7">
            <w:pPr>
              <w:spacing w:line="240" w:lineRule="auto"/>
              <w:rPr>
                <w:color w:val="auto"/>
                <w:highlight w:val="none"/>
              </w:rPr>
            </w:pPr>
            <w:r>
              <w:rPr>
                <w:rFonts w:hint="eastAsia"/>
                <w:color w:val="auto"/>
                <w:highlight w:val="none"/>
              </w:rPr>
              <w:t>3、技术参数</w:t>
            </w:r>
          </w:p>
          <w:p w14:paraId="164410CA">
            <w:pPr>
              <w:spacing w:line="240" w:lineRule="auto"/>
              <w:rPr>
                <w:color w:val="auto"/>
                <w:highlight w:val="none"/>
              </w:rPr>
            </w:pPr>
            <w:r>
              <w:rPr>
                <w:rFonts w:hint="eastAsia"/>
                <w:color w:val="auto"/>
                <w:highlight w:val="none"/>
              </w:rPr>
              <w:t>（1）专用伺服焊接电源：</w:t>
            </w:r>
          </w:p>
          <w:p w14:paraId="74089F90">
            <w:pPr>
              <w:spacing w:line="240" w:lineRule="auto"/>
              <w:rPr>
                <w:color w:val="auto"/>
                <w:highlight w:val="none"/>
              </w:rPr>
            </w:pPr>
            <w:r>
              <w:rPr>
                <w:rFonts w:hint="eastAsia"/>
                <w:color w:val="auto"/>
                <w:highlight w:val="none"/>
              </w:rPr>
              <w:t>通讯方式：</w:t>
            </w:r>
            <w:r>
              <w:rPr>
                <w:color w:val="auto"/>
                <w:highlight w:val="none"/>
              </w:rPr>
              <w:t>M</w:t>
            </w:r>
            <w:r>
              <w:rPr>
                <w:rFonts w:hint="eastAsia"/>
                <w:color w:val="auto"/>
                <w:highlight w:val="none"/>
              </w:rPr>
              <w:t>odbus 、T</w:t>
            </w:r>
            <w:r>
              <w:rPr>
                <w:color w:val="auto"/>
                <w:highlight w:val="none"/>
              </w:rPr>
              <w:t>CP</w:t>
            </w:r>
            <w:r>
              <w:rPr>
                <w:rFonts w:hint="eastAsia"/>
                <w:color w:val="auto"/>
                <w:highlight w:val="none"/>
              </w:rPr>
              <w:t>、</w:t>
            </w:r>
            <w:r>
              <w:rPr>
                <w:color w:val="auto"/>
                <w:highlight w:val="none"/>
              </w:rPr>
              <w:t>E</w:t>
            </w:r>
            <w:r>
              <w:rPr>
                <w:rFonts w:hint="eastAsia"/>
                <w:color w:val="auto"/>
                <w:highlight w:val="none"/>
              </w:rPr>
              <w:t>thernet、</w:t>
            </w:r>
            <w:r>
              <w:rPr>
                <w:color w:val="auto"/>
                <w:highlight w:val="none"/>
              </w:rPr>
              <w:t>IP</w:t>
            </w:r>
            <w:r>
              <w:rPr>
                <w:rFonts w:hint="eastAsia"/>
                <w:color w:val="auto"/>
                <w:highlight w:val="none"/>
              </w:rPr>
              <w:t xml:space="preserve"> 、</w:t>
            </w:r>
            <w:r>
              <w:rPr>
                <w:color w:val="auto"/>
                <w:highlight w:val="none"/>
              </w:rPr>
              <w:t>D</w:t>
            </w:r>
            <w:r>
              <w:rPr>
                <w:rFonts w:hint="eastAsia"/>
                <w:color w:val="auto"/>
                <w:highlight w:val="none"/>
              </w:rPr>
              <w:t>evicenet 等主流通讯协议；</w:t>
            </w:r>
          </w:p>
          <w:p w14:paraId="31D27D6A">
            <w:pPr>
              <w:spacing w:line="240" w:lineRule="auto"/>
              <w:rPr>
                <w:color w:val="auto"/>
                <w:highlight w:val="none"/>
              </w:rPr>
            </w:pPr>
            <w:r>
              <w:rPr>
                <w:rFonts w:hint="eastAsia"/>
                <w:color w:val="auto"/>
                <w:highlight w:val="none"/>
              </w:rPr>
              <w:t>额定输入电压：三相交流380V(±10)；</w:t>
            </w:r>
          </w:p>
          <w:p w14:paraId="3ED2D3A7">
            <w:pPr>
              <w:spacing w:line="240" w:lineRule="auto"/>
              <w:rPr>
                <w:color w:val="auto"/>
                <w:highlight w:val="none"/>
              </w:rPr>
            </w:pPr>
            <w:r>
              <w:rPr>
                <w:rFonts w:hint="eastAsia"/>
                <w:color w:val="auto"/>
                <w:highlight w:val="none"/>
              </w:rPr>
              <w:t>额定输入电压/相数：3</w:t>
            </w:r>
            <w:r>
              <w:rPr>
                <w:color w:val="auto"/>
                <w:highlight w:val="none"/>
              </w:rPr>
              <w:t>50A/36V</w:t>
            </w:r>
          </w:p>
          <w:p w14:paraId="2AFCEE08">
            <w:pPr>
              <w:spacing w:line="240" w:lineRule="auto"/>
              <w:rPr>
                <w:color w:val="auto"/>
                <w:highlight w:val="none"/>
              </w:rPr>
            </w:pPr>
            <w:r>
              <w:rPr>
                <w:rFonts w:hint="eastAsia"/>
                <w:color w:val="auto"/>
                <w:highlight w:val="none"/>
              </w:rPr>
              <w:t>额定功率：18KVA；</w:t>
            </w:r>
          </w:p>
          <w:p w14:paraId="456DF87F">
            <w:pPr>
              <w:spacing w:line="240" w:lineRule="auto"/>
              <w:rPr>
                <w:color w:val="auto"/>
                <w:highlight w:val="none"/>
              </w:rPr>
            </w:pPr>
            <w:r>
              <w:rPr>
                <w:rFonts w:hint="eastAsia"/>
                <w:color w:val="auto"/>
                <w:highlight w:val="none"/>
              </w:rPr>
              <w:t>输出电流范围：30-350A；</w:t>
            </w:r>
          </w:p>
          <w:p w14:paraId="0439B352">
            <w:pPr>
              <w:spacing w:line="240" w:lineRule="auto"/>
              <w:rPr>
                <w:color w:val="auto"/>
                <w:highlight w:val="none"/>
              </w:rPr>
            </w:pPr>
            <w:r>
              <w:rPr>
                <w:rFonts w:hint="eastAsia"/>
                <w:color w:val="auto"/>
                <w:highlight w:val="none"/>
              </w:rPr>
              <w:t>输出电压范围：12-36V；</w:t>
            </w:r>
          </w:p>
          <w:p w14:paraId="3DC1A353">
            <w:pPr>
              <w:spacing w:line="240" w:lineRule="auto"/>
              <w:rPr>
                <w:color w:val="auto"/>
                <w:highlight w:val="none"/>
              </w:rPr>
            </w:pPr>
            <w:r>
              <w:rPr>
                <w:rFonts w:hint="eastAsia"/>
                <w:color w:val="auto"/>
                <w:highlight w:val="none"/>
              </w:rPr>
              <w:t>额定使用率：1</w:t>
            </w:r>
            <w:r>
              <w:rPr>
                <w:color w:val="auto"/>
                <w:highlight w:val="none"/>
              </w:rPr>
              <w:t>00%</w:t>
            </w:r>
            <w:r>
              <w:rPr>
                <w:rFonts w:hint="eastAsia"/>
                <w:color w:val="auto"/>
                <w:highlight w:val="none"/>
              </w:rPr>
              <w:t>（1</w:t>
            </w:r>
            <w:r>
              <w:rPr>
                <w:color w:val="auto"/>
                <w:highlight w:val="none"/>
              </w:rPr>
              <w:t>0</w:t>
            </w:r>
            <w:r>
              <w:rPr>
                <w:rFonts w:hint="eastAsia"/>
                <w:color w:val="auto"/>
                <w:highlight w:val="none"/>
              </w:rPr>
              <w:t>分钟为周期）</w:t>
            </w:r>
          </w:p>
          <w:p w14:paraId="1189BE3A">
            <w:pPr>
              <w:spacing w:line="240" w:lineRule="auto"/>
              <w:rPr>
                <w:color w:val="auto"/>
                <w:highlight w:val="none"/>
              </w:rPr>
            </w:pPr>
            <w:r>
              <w:rPr>
                <w:rFonts w:hint="eastAsia"/>
                <w:color w:val="auto"/>
                <w:highlight w:val="none"/>
              </w:rPr>
              <w:t>额定频率：50/60HZ通用；</w:t>
            </w:r>
          </w:p>
          <w:p w14:paraId="6D21D1AA">
            <w:pPr>
              <w:spacing w:line="240" w:lineRule="auto"/>
              <w:rPr>
                <w:color w:val="auto"/>
                <w:highlight w:val="none"/>
              </w:rPr>
            </w:pPr>
            <w:r>
              <w:rPr>
                <w:rFonts w:hint="eastAsia"/>
                <w:color w:val="auto"/>
                <w:highlight w:val="none"/>
              </w:rPr>
              <w:t>保护气体：</w:t>
            </w:r>
            <w:r>
              <w:rPr>
                <w:color w:val="auto"/>
                <w:highlight w:val="none"/>
              </w:rPr>
              <w:t>100%AR</w:t>
            </w:r>
            <w:r>
              <w:rPr>
                <w:rFonts w:hint="eastAsia"/>
                <w:color w:val="auto"/>
                <w:highlight w:val="none"/>
              </w:rPr>
              <w:t>（氩气）短路焊接MAG/MIG脉冲焊接；</w:t>
            </w:r>
          </w:p>
          <w:p w14:paraId="2ACEADDA">
            <w:pPr>
              <w:spacing w:line="240" w:lineRule="auto"/>
              <w:rPr>
                <w:color w:val="auto"/>
                <w:highlight w:val="none"/>
              </w:rPr>
            </w:pPr>
            <w:r>
              <w:rPr>
                <w:rFonts w:hint="eastAsia"/>
                <w:color w:val="auto"/>
                <w:highlight w:val="none"/>
              </w:rPr>
              <w:t>外形尺寸：约690×360×610毫米；</w:t>
            </w:r>
          </w:p>
          <w:p w14:paraId="6083A71E">
            <w:pPr>
              <w:spacing w:line="240" w:lineRule="auto"/>
              <w:rPr>
                <w:color w:val="auto"/>
                <w:highlight w:val="none"/>
              </w:rPr>
            </w:pPr>
            <w:r>
              <w:rPr>
                <w:rFonts w:hint="eastAsia"/>
                <w:color w:val="auto"/>
                <w:highlight w:val="none"/>
              </w:rPr>
              <w:t>重量：约70kg；</w:t>
            </w:r>
          </w:p>
          <w:p w14:paraId="3FD203FA">
            <w:pPr>
              <w:spacing w:line="240" w:lineRule="auto"/>
              <w:rPr>
                <w:color w:val="auto"/>
                <w:highlight w:val="none"/>
              </w:rPr>
            </w:pPr>
            <w:r>
              <w:rPr>
                <w:rFonts w:hint="eastAsia"/>
                <w:color w:val="auto"/>
                <w:highlight w:val="none"/>
              </w:rPr>
              <w:t>正极线：采用高柔全铜线，长度</w:t>
            </w:r>
            <w:r>
              <w:rPr>
                <w:rFonts w:hint="eastAsia"/>
                <w:color w:val="auto"/>
                <w:highlight w:val="none"/>
                <w:lang w:val="en-US" w:eastAsia="zh-CN"/>
              </w:rPr>
              <w:t>≥10m</w:t>
            </w:r>
            <w:r>
              <w:rPr>
                <w:rFonts w:hint="eastAsia"/>
                <w:color w:val="auto"/>
                <w:highlight w:val="none"/>
              </w:rPr>
              <w:t>；</w:t>
            </w:r>
          </w:p>
          <w:p w14:paraId="25272CB8">
            <w:pPr>
              <w:spacing w:line="240" w:lineRule="auto"/>
              <w:rPr>
                <w:color w:val="auto"/>
                <w:highlight w:val="none"/>
              </w:rPr>
            </w:pPr>
            <w:r>
              <w:rPr>
                <w:rFonts w:hint="eastAsia"/>
                <w:color w:val="auto"/>
                <w:highlight w:val="none"/>
              </w:rPr>
              <w:t>负极线：采用高柔全铜线，采用高柔全铜线，长度</w:t>
            </w:r>
            <w:r>
              <w:rPr>
                <w:rFonts w:hint="eastAsia"/>
                <w:color w:val="auto"/>
                <w:highlight w:val="none"/>
                <w:lang w:val="en-US" w:eastAsia="zh-CN"/>
              </w:rPr>
              <w:t>≥10m</w:t>
            </w:r>
            <w:r>
              <w:rPr>
                <w:rFonts w:hint="eastAsia"/>
                <w:color w:val="auto"/>
                <w:highlight w:val="none"/>
              </w:rPr>
              <w:t>；</w:t>
            </w:r>
          </w:p>
          <w:p w14:paraId="72DE4032">
            <w:pPr>
              <w:spacing w:line="240" w:lineRule="auto"/>
              <w:rPr>
                <w:color w:val="auto"/>
                <w:highlight w:val="none"/>
              </w:rPr>
            </w:pPr>
            <w:r>
              <w:rPr>
                <w:rFonts w:hint="eastAsia"/>
                <w:color w:val="auto"/>
                <w:highlight w:val="none"/>
              </w:rPr>
              <w:t>（2）机器人内置式水冷伺服焊枪</w:t>
            </w:r>
          </w:p>
          <w:p w14:paraId="1FD23816">
            <w:pPr>
              <w:spacing w:line="240" w:lineRule="auto"/>
              <w:rPr>
                <w:color w:val="auto"/>
                <w:highlight w:val="none"/>
              </w:rPr>
            </w:pPr>
            <w:r>
              <w:rPr>
                <w:rFonts w:hint="eastAsia"/>
                <w:color w:val="auto"/>
                <w:highlight w:val="none"/>
              </w:rPr>
              <w:t>适用机器人型号：1</w:t>
            </w:r>
            <w:r>
              <w:rPr>
                <w:color w:val="auto"/>
                <w:highlight w:val="none"/>
              </w:rPr>
              <w:t>440</w:t>
            </w:r>
            <w:r>
              <w:rPr>
                <w:rFonts w:hint="eastAsia"/>
                <w:color w:val="auto"/>
                <w:highlight w:val="none"/>
              </w:rPr>
              <w:t>系列弧焊机器人；</w:t>
            </w:r>
          </w:p>
          <w:p w14:paraId="571872C4">
            <w:pPr>
              <w:spacing w:line="240" w:lineRule="auto"/>
              <w:rPr>
                <w:color w:val="auto"/>
                <w:highlight w:val="none"/>
              </w:rPr>
            </w:pPr>
            <w:r>
              <w:rPr>
                <w:rFonts w:hint="eastAsia"/>
                <w:color w:val="auto"/>
                <w:highlight w:val="none"/>
              </w:rPr>
              <w:t>焊接电流：3</w:t>
            </w:r>
            <w:r>
              <w:rPr>
                <w:color w:val="auto"/>
                <w:highlight w:val="none"/>
              </w:rPr>
              <w:t>50A/100%</w:t>
            </w:r>
            <w:r>
              <w:rPr>
                <w:rFonts w:hint="eastAsia"/>
                <w:color w:val="auto"/>
                <w:highlight w:val="none"/>
              </w:rPr>
              <w:t>；</w:t>
            </w:r>
          </w:p>
          <w:p w14:paraId="5BDAEA05">
            <w:pPr>
              <w:spacing w:line="240" w:lineRule="auto"/>
              <w:rPr>
                <w:color w:val="auto"/>
                <w:highlight w:val="none"/>
              </w:rPr>
            </w:pPr>
            <w:r>
              <w:rPr>
                <w:rFonts w:hint="eastAsia"/>
                <w:color w:val="auto"/>
                <w:highlight w:val="none"/>
              </w:rPr>
              <w:t>导电嘴型号：P</w:t>
            </w:r>
            <w:r>
              <w:rPr>
                <w:color w:val="auto"/>
                <w:highlight w:val="none"/>
              </w:rPr>
              <w:t>R-1.2</w:t>
            </w:r>
            <w:r>
              <w:rPr>
                <w:rFonts w:hint="eastAsia"/>
                <w:color w:val="auto"/>
                <w:highlight w:val="none"/>
              </w:rPr>
              <w:t>铜制导电嘴；</w:t>
            </w:r>
          </w:p>
          <w:p w14:paraId="3E4B35A2">
            <w:pPr>
              <w:spacing w:line="240" w:lineRule="auto"/>
              <w:rPr>
                <w:color w:val="auto"/>
                <w:highlight w:val="none"/>
              </w:rPr>
            </w:pPr>
            <w:r>
              <w:rPr>
                <w:rFonts w:hint="eastAsia"/>
                <w:color w:val="auto"/>
                <w:highlight w:val="none"/>
              </w:rPr>
              <w:t>冷却方式：水冷；</w:t>
            </w:r>
          </w:p>
          <w:p w14:paraId="5112A5D0">
            <w:pPr>
              <w:spacing w:line="240" w:lineRule="auto"/>
              <w:rPr>
                <w:color w:val="auto"/>
                <w:highlight w:val="none"/>
              </w:rPr>
            </w:pPr>
            <w:r>
              <w:rPr>
                <w:rFonts w:hint="eastAsia"/>
                <w:color w:val="auto"/>
                <w:highlight w:val="none"/>
              </w:rPr>
              <w:t>焊丝直径：0</w:t>
            </w:r>
            <w:r>
              <w:rPr>
                <w:color w:val="auto"/>
                <w:highlight w:val="none"/>
              </w:rPr>
              <w:t>.8-1.2</w:t>
            </w:r>
            <w:r>
              <w:rPr>
                <w:rFonts w:hint="eastAsia"/>
                <w:color w:val="auto"/>
                <w:highlight w:val="none"/>
              </w:rPr>
              <w:t>㎜；</w:t>
            </w:r>
          </w:p>
          <w:p w14:paraId="1A5FA3A4">
            <w:pPr>
              <w:spacing w:line="240" w:lineRule="auto"/>
              <w:rPr>
                <w:color w:val="auto"/>
                <w:highlight w:val="none"/>
              </w:rPr>
            </w:pPr>
            <w:r>
              <w:rPr>
                <w:rFonts w:hint="eastAsia"/>
                <w:color w:val="auto"/>
                <w:highlight w:val="none"/>
              </w:rPr>
              <w:t>重量：约6kg；</w:t>
            </w:r>
          </w:p>
          <w:p w14:paraId="0F64CA5C">
            <w:pPr>
              <w:spacing w:line="240" w:lineRule="auto"/>
              <w:rPr>
                <w:color w:val="auto"/>
                <w:highlight w:val="none"/>
              </w:rPr>
            </w:pPr>
            <w:r>
              <w:rPr>
                <w:rFonts w:hint="eastAsia"/>
                <w:color w:val="auto"/>
                <w:highlight w:val="none"/>
              </w:rPr>
              <w:t>碰撞传感器：</w:t>
            </w:r>
            <w:r>
              <w:rPr>
                <w:color w:val="auto"/>
                <w:highlight w:val="none"/>
              </w:rPr>
              <w:t>MAX 24V/ MAX 10A</w:t>
            </w:r>
            <w:r>
              <w:rPr>
                <w:rFonts w:hint="eastAsia"/>
                <w:color w:val="auto"/>
                <w:highlight w:val="none"/>
              </w:rPr>
              <w:t>；</w:t>
            </w:r>
          </w:p>
          <w:p w14:paraId="238B215C">
            <w:pPr>
              <w:spacing w:line="240" w:lineRule="auto"/>
              <w:rPr>
                <w:color w:val="auto"/>
                <w:highlight w:val="none"/>
              </w:rPr>
            </w:pPr>
            <w:r>
              <w:rPr>
                <w:rFonts w:hint="eastAsia"/>
                <w:color w:val="auto"/>
                <w:highlight w:val="none"/>
              </w:rPr>
              <w:t>（3）伺服送丝缓冲器</w:t>
            </w:r>
          </w:p>
          <w:p w14:paraId="718DF78D">
            <w:pPr>
              <w:spacing w:line="240" w:lineRule="auto"/>
              <w:rPr>
                <w:color w:val="auto"/>
                <w:highlight w:val="none"/>
              </w:rPr>
            </w:pPr>
            <w:r>
              <w:rPr>
                <w:rFonts w:hint="eastAsia"/>
                <w:color w:val="auto"/>
                <w:highlight w:val="none"/>
              </w:rPr>
              <w:t>应用机器人种类：1</w:t>
            </w:r>
            <w:r>
              <w:rPr>
                <w:color w:val="auto"/>
                <w:highlight w:val="none"/>
              </w:rPr>
              <w:t>440/2010</w:t>
            </w:r>
            <w:r>
              <w:rPr>
                <w:rFonts w:hint="eastAsia"/>
                <w:color w:val="auto"/>
                <w:highlight w:val="none"/>
              </w:rPr>
              <w:t>系列弧焊机器人；</w:t>
            </w:r>
          </w:p>
          <w:p w14:paraId="778B8B37">
            <w:pPr>
              <w:spacing w:line="240" w:lineRule="auto"/>
              <w:rPr>
                <w:color w:val="auto"/>
                <w:highlight w:val="none"/>
              </w:rPr>
            </w:pPr>
            <w:r>
              <w:rPr>
                <w:rFonts w:hint="eastAsia"/>
                <w:color w:val="auto"/>
                <w:highlight w:val="none"/>
              </w:rPr>
              <w:t>尺寸：约6</w:t>
            </w:r>
            <w:r>
              <w:rPr>
                <w:color w:val="auto"/>
                <w:highlight w:val="none"/>
              </w:rPr>
              <w:t>00</w:t>
            </w:r>
            <w:r>
              <w:rPr>
                <w:rFonts w:hint="eastAsia"/>
                <w:color w:val="auto"/>
                <w:highlight w:val="none"/>
              </w:rPr>
              <w:t>×</w:t>
            </w:r>
            <w:r>
              <w:rPr>
                <w:color w:val="auto"/>
                <w:highlight w:val="none"/>
              </w:rPr>
              <w:t>295</w:t>
            </w:r>
            <w:r>
              <w:rPr>
                <w:rFonts w:hint="eastAsia"/>
                <w:color w:val="auto"/>
                <w:highlight w:val="none"/>
              </w:rPr>
              <w:t>×</w:t>
            </w:r>
            <w:r>
              <w:rPr>
                <w:color w:val="auto"/>
                <w:highlight w:val="none"/>
              </w:rPr>
              <w:t>283</w:t>
            </w:r>
            <w:r>
              <w:rPr>
                <w:rFonts w:hint="eastAsia"/>
                <w:color w:val="auto"/>
                <w:highlight w:val="none"/>
              </w:rPr>
              <w:t>mm；</w:t>
            </w:r>
          </w:p>
          <w:p w14:paraId="428B0BB3">
            <w:pPr>
              <w:spacing w:line="240" w:lineRule="auto"/>
              <w:rPr>
                <w:color w:val="auto"/>
                <w:highlight w:val="none"/>
              </w:rPr>
            </w:pPr>
            <w:r>
              <w:rPr>
                <w:rFonts w:hint="eastAsia"/>
                <w:color w:val="auto"/>
                <w:highlight w:val="none"/>
              </w:rPr>
              <w:t>控制方式：伺服控制；</w:t>
            </w:r>
          </w:p>
          <w:p w14:paraId="73F50BA1">
            <w:pPr>
              <w:spacing w:line="240" w:lineRule="auto"/>
              <w:rPr>
                <w:color w:val="auto"/>
                <w:highlight w:val="none"/>
              </w:rPr>
            </w:pPr>
            <w:r>
              <w:rPr>
                <w:rFonts w:hint="eastAsia"/>
                <w:color w:val="auto"/>
                <w:highlight w:val="none"/>
              </w:rPr>
              <w:t>（4）辅助送丝装置</w:t>
            </w:r>
          </w:p>
          <w:p w14:paraId="33C70A84">
            <w:pPr>
              <w:spacing w:line="240" w:lineRule="auto"/>
              <w:rPr>
                <w:color w:val="auto"/>
                <w:highlight w:val="none"/>
              </w:rPr>
            </w:pPr>
            <w:r>
              <w:rPr>
                <w:rFonts w:hint="eastAsia"/>
                <w:color w:val="auto"/>
                <w:highlight w:val="none"/>
              </w:rPr>
              <w:t>额定电流：3</w:t>
            </w:r>
            <w:r>
              <w:rPr>
                <w:color w:val="auto"/>
                <w:highlight w:val="none"/>
              </w:rPr>
              <w:t>.0A</w:t>
            </w:r>
            <w:r>
              <w:rPr>
                <w:rFonts w:hint="eastAsia"/>
                <w:color w:val="auto"/>
                <w:highlight w:val="none"/>
              </w:rPr>
              <w:t>；</w:t>
            </w:r>
          </w:p>
          <w:p w14:paraId="29FC15A1">
            <w:pPr>
              <w:spacing w:line="240" w:lineRule="auto"/>
              <w:rPr>
                <w:color w:val="auto"/>
                <w:highlight w:val="none"/>
              </w:rPr>
            </w:pPr>
            <w:r>
              <w:rPr>
                <w:rFonts w:hint="eastAsia"/>
                <w:color w:val="auto"/>
                <w:highlight w:val="none"/>
              </w:rPr>
              <w:t>额定电压：D</w:t>
            </w:r>
            <w:r>
              <w:rPr>
                <w:color w:val="auto"/>
                <w:highlight w:val="none"/>
              </w:rPr>
              <w:t>C24V</w:t>
            </w:r>
            <w:r>
              <w:rPr>
                <w:rFonts w:hint="eastAsia"/>
                <w:color w:val="auto"/>
                <w:highlight w:val="none"/>
              </w:rPr>
              <w:t>；</w:t>
            </w:r>
          </w:p>
          <w:p w14:paraId="6C42D2E2">
            <w:pPr>
              <w:spacing w:line="240" w:lineRule="auto"/>
              <w:rPr>
                <w:color w:val="auto"/>
                <w:highlight w:val="none"/>
              </w:rPr>
            </w:pPr>
            <w:r>
              <w:rPr>
                <w:rFonts w:hint="eastAsia"/>
                <w:color w:val="auto"/>
                <w:highlight w:val="none"/>
              </w:rPr>
              <w:t>送丝速度：1</w:t>
            </w:r>
            <w:r>
              <w:rPr>
                <w:color w:val="auto"/>
                <w:highlight w:val="none"/>
              </w:rPr>
              <w:t>.5/18m/s</w:t>
            </w:r>
            <w:r>
              <w:rPr>
                <w:rFonts w:hint="eastAsia"/>
                <w:color w:val="auto"/>
                <w:highlight w:val="none"/>
              </w:rPr>
              <w:t>；</w:t>
            </w:r>
          </w:p>
          <w:p w14:paraId="525D0386">
            <w:pPr>
              <w:spacing w:line="240" w:lineRule="auto"/>
              <w:rPr>
                <w:color w:val="auto"/>
                <w:highlight w:val="none"/>
              </w:rPr>
            </w:pPr>
            <w:r>
              <w:rPr>
                <w:rFonts w:hint="eastAsia"/>
                <w:color w:val="auto"/>
                <w:highlight w:val="none"/>
              </w:rPr>
              <w:t>送丝直径：0</w:t>
            </w:r>
            <w:r>
              <w:rPr>
                <w:color w:val="auto"/>
                <w:highlight w:val="none"/>
              </w:rPr>
              <w:t>.8-1.6</w:t>
            </w:r>
            <w:r>
              <w:rPr>
                <w:rFonts w:hint="eastAsia"/>
                <w:color w:val="auto"/>
                <w:highlight w:val="none"/>
              </w:rPr>
              <w:t>㎜；</w:t>
            </w:r>
          </w:p>
          <w:p w14:paraId="12A79883">
            <w:pPr>
              <w:spacing w:line="240" w:lineRule="auto"/>
              <w:rPr>
                <w:color w:val="auto"/>
                <w:highlight w:val="none"/>
              </w:rPr>
            </w:pPr>
            <w:r>
              <w:rPr>
                <w:rFonts w:hint="eastAsia"/>
                <w:color w:val="auto"/>
                <w:highlight w:val="none"/>
              </w:rPr>
              <w:t>焊接电流：3</w:t>
            </w:r>
            <w:r>
              <w:rPr>
                <w:color w:val="auto"/>
                <w:highlight w:val="none"/>
              </w:rPr>
              <w:t>50A@100%</w:t>
            </w:r>
            <w:r>
              <w:rPr>
                <w:rFonts w:hint="eastAsia"/>
                <w:color w:val="auto"/>
                <w:highlight w:val="none"/>
              </w:rPr>
              <w:t>；</w:t>
            </w:r>
          </w:p>
          <w:p w14:paraId="64C563EA">
            <w:pPr>
              <w:spacing w:line="240" w:lineRule="auto"/>
              <w:rPr>
                <w:color w:val="auto"/>
                <w:highlight w:val="none"/>
              </w:rPr>
            </w:pPr>
            <w:r>
              <w:rPr>
                <w:rFonts w:hint="eastAsia"/>
                <w:color w:val="auto"/>
                <w:highlight w:val="none"/>
              </w:rPr>
              <w:t>外形尺寸：约1</w:t>
            </w:r>
            <w:r>
              <w:rPr>
                <w:color w:val="auto"/>
                <w:highlight w:val="none"/>
              </w:rPr>
              <w:t>98</w:t>
            </w:r>
            <w:r>
              <w:rPr>
                <w:rFonts w:hint="eastAsia"/>
                <w:color w:val="auto"/>
                <w:highlight w:val="none"/>
              </w:rPr>
              <w:t>×</w:t>
            </w:r>
            <w:r>
              <w:rPr>
                <w:color w:val="auto"/>
                <w:highlight w:val="none"/>
              </w:rPr>
              <w:t>171</w:t>
            </w:r>
            <w:r>
              <w:rPr>
                <w:rFonts w:hint="eastAsia"/>
                <w:color w:val="auto"/>
                <w:highlight w:val="none"/>
              </w:rPr>
              <w:t>×</w:t>
            </w:r>
            <w:r>
              <w:rPr>
                <w:color w:val="auto"/>
                <w:highlight w:val="none"/>
              </w:rPr>
              <w:t>140</w:t>
            </w:r>
            <w:r>
              <w:rPr>
                <w:rFonts w:hint="eastAsia"/>
                <w:color w:val="auto"/>
                <w:highlight w:val="none"/>
              </w:rPr>
              <w:t>㎜；</w:t>
            </w:r>
          </w:p>
          <w:p w14:paraId="2837B814">
            <w:pPr>
              <w:spacing w:line="240" w:lineRule="auto"/>
              <w:rPr>
                <w:color w:val="auto"/>
                <w:highlight w:val="none"/>
              </w:rPr>
            </w:pPr>
            <w:r>
              <w:rPr>
                <w:rFonts w:hint="eastAsia"/>
                <w:color w:val="auto"/>
                <w:highlight w:val="none"/>
              </w:rPr>
              <w:t>重量：约1</w:t>
            </w:r>
            <w:r>
              <w:rPr>
                <w:color w:val="auto"/>
                <w:highlight w:val="none"/>
              </w:rPr>
              <w:t>.5</w:t>
            </w:r>
            <w:r>
              <w:rPr>
                <w:rFonts w:hint="eastAsia"/>
                <w:color w:val="auto"/>
                <w:highlight w:val="none"/>
              </w:rPr>
              <w:t>kg；</w:t>
            </w:r>
          </w:p>
          <w:p w14:paraId="33F8AF41">
            <w:pPr>
              <w:spacing w:line="240" w:lineRule="auto"/>
              <w:rPr>
                <w:color w:val="auto"/>
                <w:highlight w:val="none"/>
              </w:rPr>
            </w:pPr>
            <w:r>
              <w:rPr>
                <w:rFonts w:hint="eastAsia"/>
                <w:color w:val="auto"/>
                <w:highlight w:val="none"/>
              </w:rPr>
              <w:t>焊丝安装方式：机器人底座集装送丝盘；</w:t>
            </w:r>
          </w:p>
          <w:p w14:paraId="5857BF16">
            <w:pPr>
              <w:spacing w:line="240" w:lineRule="auto"/>
              <w:rPr>
                <w:color w:val="auto"/>
                <w:highlight w:val="none"/>
              </w:rPr>
            </w:pPr>
            <w:r>
              <w:rPr>
                <w:rFonts w:hint="eastAsia"/>
                <w:color w:val="auto"/>
                <w:highlight w:val="none"/>
              </w:rPr>
              <w:t>送丝管：两端螺纹M</w:t>
            </w:r>
            <w:r>
              <w:rPr>
                <w:color w:val="auto"/>
                <w:highlight w:val="none"/>
              </w:rPr>
              <w:t>14</w:t>
            </w:r>
            <w:r>
              <w:rPr>
                <w:rFonts w:hint="eastAsia"/>
                <w:color w:val="auto"/>
                <w:highlight w:val="none"/>
              </w:rPr>
              <w:t>×</w:t>
            </w:r>
            <w:r>
              <w:rPr>
                <w:color w:val="auto"/>
                <w:highlight w:val="none"/>
              </w:rPr>
              <w:t>1.5</w:t>
            </w:r>
            <w:r>
              <w:rPr>
                <w:rFonts w:hint="eastAsia"/>
                <w:color w:val="auto"/>
                <w:highlight w:val="none"/>
                <w:lang w:eastAsia="zh-CN"/>
              </w:rPr>
              <w:t>，</w:t>
            </w:r>
            <w:r>
              <w:rPr>
                <w:rFonts w:hint="eastAsia"/>
                <w:color w:val="auto"/>
                <w:highlight w:val="none"/>
              </w:rPr>
              <w:t>长度</w:t>
            </w:r>
            <w:r>
              <w:rPr>
                <w:rFonts w:hint="eastAsia"/>
                <w:color w:val="auto"/>
                <w:highlight w:val="none"/>
                <w:lang w:val="en-US" w:eastAsia="zh-CN"/>
              </w:rPr>
              <w:t>≤30m</w:t>
            </w:r>
            <w:r>
              <w:rPr>
                <w:rFonts w:hint="eastAsia"/>
                <w:color w:val="auto"/>
                <w:highlight w:val="none"/>
              </w:rPr>
              <w:t>，管壁采用阻燃材料包裹，焊房内需增加平衡器进行吊装，防止缠绕。</w:t>
            </w:r>
          </w:p>
          <w:p w14:paraId="75547ADA">
            <w:pPr>
              <w:spacing w:line="240" w:lineRule="auto"/>
              <w:rPr>
                <w:color w:val="auto"/>
                <w:highlight w:val="none"/>
              </w:rPr>
            </w:pPr>
            <w:r>
              <w:rPr>
                <w:rFonts w:hint="eastAsia"/>
                <w:color w:val="auto"/>
                <w:highlight w:val="none"/>
              </w:rPr>
              <w:t>（5）水箱</w:t>
            </w:r>
          </w:p>
          <w:p w14:paraId="4DFEE2FA">
            <w:pPr>
              <w:spacing w:line="240" w:lineRule="auto"/>
              <w:rPr>
                <w:color w:val="auto"/>
                <w:highlight w:val="none"/>
              </w:rPr>
            </w:pPr>
            <w:r>
              <w:rPr>
                <w:rFonts w:hint="eastAsia"/>
                <w:color w:val="auto"/>
                <w:highlight w:val="none"/>
              </w:rPr>
              <w:t>形式：半透明封闭式耐高温塑料水箱；</w:t>
            </w:r>
          </w:p>
          <w:p w14:paraId="3B0078DA">
            <w:pPr>
              <w:spacing w:line="240" w:lineRule="auto"/>
              <w:rPr>
                <w:color w:val="auto"/>
                <w:highlight w:val="none"/>
              </w:rPr>
            </w:pPr>
            <w:r>
              <w:rPr>
                <w:rFonts w:hint="eastAsia"/>
                <w:color w:val="auto"/>
                <w:highlight w:val="none"/>
              </w:rPr>
              <w:t>功能：循环水、耐腐蚀。</w:t>
            </w:r>
          </w:p>
          <w:p w14:paraId="5E860742">
            <w:pPr>
              <w:spacing w:line="240" w:lineRule="auto"/>
              <w:rPr>
                <w:color w:val="auto"/>
                <w:highlight w:val="none"/>
              </w:rPr>
            </w:pPr>
            <w:r>
              <w:rPr>
                <w:rFonts w:hint="eastAsia"/>
                <w:color w:val="auto"/>
                <w:highlight w:val="none"/>
              </w:rPr>
              <w:t>（四）清枪器</w:t>
            </w:r>
          </w:p>
          <w:p w14:paraId="096182BB">
            <w:pPr>
              <w:spacing w:line="240" w:lineRule="auto"/>
              <w:rPr>
                <w:color w:val="auto"/>
                <w:highlight w:val="none"/>
              </w:rPr>
            </w:pPr>
            <w:r>
              <w:rPr>
                <w:rFonts w:hint="eastAsia"/>
                <w:color w:val="auto"/>
                <w:highlight w:val="none"/>
              </w:rPr>
              <w:t>1、数量：2套；</w:t>
            </w:r>
          </w:p>
          <w:p w14:paraId="1ECCC85E">
            <w:pPr>
              <w:spacing w:line="240" w:lineRule="auto"/>
              <w:rPr>
                <w:color w:val="auto"/>
                <w:highlight w:val="none"/>
              </w:rPr>
            </w:pPr>
            <w:r>
              <w:rPr>
                <w:rFonts w:hint="eastAsia"/>
                <w:color w:val="auto"/>
                <w:highlight w:val="none"/>
              </w:rPr>
              <w:t>2、功能需求</w:t>
            </w:r>
          </w:p>
          <w:p w14:paraId="356442CC">
            <w:pPr>
              <w:spacing w:line="240" w:lineRule="auto"/>
              <w:rPr>
                <w:color w:val="auto"/>
                <w:highlight w:val="none"/>
              </w:rPr>
            </w:pPr>
            <w:r>
              <w:rPr>
                <w:rFonts w:hint="eastAsia"/>
                <w:color w:val="auto"/>
                <w:highlight w:val="none"/>
              </w:rPr>
              <w:t>（1）清理机器人焊枪焊渣飞溅物、剪断焊丝、喷洒防飞溅剂、减轻人工劳动强度、保护焊枪部件等；</w:t>
            </w:r>
          </w:p>
          <w:p w14:paraId="6AD49DB1">
            <w:pPr>
              <w:spacing w:line="240" w:lineRule="auto"/>
              <w:rPr>
                <w:color w:val="auto"/>
                <w:highlight w:val="none"/>
              </w:rPr>
            </w:pPr>
            <w:r>
              <w:rPr>
                <w:rFonts w:hint="eastAsia"/>
                <w:color w:val="auto"/>
                <w:highlight w:val="none"/>
              </w:rPr>
              <w:t>（2）喷嘴清洁：通过高速旋转的钢丝刷或专用刮刀，清除焊枪喷嘴内壁 / 外壁附着的金属飞溅物（如焊接时熔化金属冷却后凝结的残渣），避免喷嘴堵塞导致保护气体（如氩气、二氧化碳）流通不畅，防止焊缝出现气孔、氧化等缺陷；</w:t>
            </w:r>
          </w:p>
          <w:p w14:paraId="422AE055">
            <w:pPr>
              <w:spacing w:line="240" w:lineRule="auto"/>
              <w:rPr>
                <w:color w:val="auto"/>
                <w:highlight w:val="none"/>
              </w:rPr>
            </w:pPr>
            <w:r>
              <w:rPr>
                <w:rFonts w:hint="eastAsia"/>
                <w:color w:val="auto"/>
                <w:highlight w:val="none"/>
              </w:rPr>
              <w:t>（3）导电嘴清理：针对导电嘴内孔的积渣（如焊丝熔化残留的金属碎屑），通过专用探针或微型清洁工具疏通内孔，确保焊丝送丝顺畅，避免因导电嘴堵塞导致的电流不稳、断弧等问题；</w:t>
            </w:r>
          </w:p>
          <w:p w14:paraId="36B14099">
            <w:pPr>
              <w:spacing w:line="240" w:lineRule="auto"/>
              <w:rPr>
                <w:color w:val="auto"/>
                <w:highlight w:val="none"/>
              </w:rPr>
            </w:pPr>
            <w:r>
              <w:rPr>
                <w:rFonts w:hint="eastAsia"/>
                <w:color w:val="auto"/>
                <w:highlight w:val="none"/>
              </w:rPr>
              <w:t>（4）焊丝端部处理：清枪器集成 “剪丝” 功能，清洁后自动剪断焊丝端部的氧化段或变形段，保证下次焊接时焊丝伸出长度一致、起弧稳定，尤其适配自动化焊接（如机器人焊接）的高精度需求；</w:t>
            </w:r>
          </w:p>
          <w:p w14:paraId="343F9F99">
            <w:pPr>
              <w:spacing w:line="240" w:lineRule="auto"/>
              <w:rPr>
                <w:color w:val="auto"/>
                <w:highlight w:val="none"/>
              </w:rPr>
            </w:pPr>
            <w:r>
              <w:rPr>
                <w:rFonts w:hint="eastAsia"/>
                <w:color w:val="auto"/>
                <w:highlight w:val="none"/>
              </w:rPr>
              <w:t>（5）与机器人联动：可通过信号接口与焊接机器人、变位机等设备同步，实现 “焊接 - 清枪” 自动化衔接（如每完成一个焊接工位后，机器人自动将焊枪送至清枪器进行清洁），无需人工干预，减少设备空闲时间。</w:t>
            </w:r>
          </w:p>
          <w:p w14:paraId="21060DB4">
            <w:pPr>
              <w:pStyle w:val="124"/>
              <w:spacing w:line="240" w:lineRule="auto"/>
              <w:ind w:firstLine="0" w:firstLineChars="0"/>
              <w:rPr>
                <w:color w:val="auto"/>
                <w:highlight w:val="none"/>
              </w:rPr>
            </w:pPr>
            <w:r>
              <w:rPr>
                <w:rFonts w:hint="eastAsia"/>
                <w:color w:val="auto"/>
                <w:highlight w:val="none"/>
              </w:rPr>
              <w:t>3、技术参数</w:t>
            </w:r>
          </w:p>
          <w:p w14:paraId="21C746C8">
            <w:pPr>
              <w:spacing w:line="240" w:lineRule="auto"/>
              <w:rPr>
                <w:color w:val="auto"/>
                <w:highlight w:val="none"/>
              </w:rPr>
            </w:pPr>
            <w:r>
              <w:rPr>
                <w:rFonts w:hint="eastAsia"/>
                <w:color w:val="auto"/>
                <w:highlight w:val="none"/>
              </w:rPr>
              <w:t>（1）控制方式：电气动控制；</w:t>
            </w:r>
          </w:p>
          <w:p w14:paraId="05AFD8B2">
            <w:pPr>
              <w:spacing w:line="240" w:lineRule="auto"/>
              <w:rPr>
                <w:color w:val="auto"/>
                <w:highlight w:val="none"/>
              </w:rPr>
            </w:pPr>
            <w:r>
              <w:rPr>
                <w:rFonts w:hint="eastAsia"/>
                <w:color w:val="auto"/>
                <w:highlight w:val="none"/>
              </w:rPr>
              <w:t>（2）气源：无油干燥压缩空气，6bar；</w:t>
            </w:r>
          </w:p>
          <w:p w14:paraId="5B1EA64B">
            <w:pPr>
              <w:spacing w:line="240" w:lineRule="auto"/>
              <w:rPr>
                <w:color w:val="auto"/>
                <w:highlight w:val="none"/>
              </w:rPr>
            </w:pPr>
            <w:r>
              <w:rPr>
                <w:rFonts w:hint="eastAsia"/>
                <w:color w:val="auto"/>
                <w:highlight w:val="none"/>
              </w:rPr>
              <w:t>（3）控制信号:DC24V；</w:t>
            </w:r>
          </w:p>
          <w:p w14:paraId="782312A7">
            <w:pPr>
              <w:spacing w:line="240" w:lineRule="auto"/>
              <w:rPr>
                <w:color w:val="auto"/>
                <w:highlight w:val="none"/>
              </w:rPr>
            </w:pPr>
            <w:r>
              <w:rPr>
                <w:rFonts w:hint="eastAsia"/>
                <w:color w:val="auto"/>
                <w:highlight w:val="none"/>
              </w:rPr>
              <w:t>（4）清枪时间:4-</w:t>
            </w:r>
            <w:r>
              <w:rPr>
                <w:color w:val="auto"/>
                <w:highlight w:val="none"/>
              </w:rPr>
              <w:t>5</w:t>
            </w:r>
            <w:r>
              <w:rPr>
                <w:rFonts w:hint="eastAsia"/>
                <w:color w:val="auto"/>
                <w:highlight w:val="none"/>
              </w:rPr>
              <w:t>秒；</w:t>
            </w:r>
          </w:p>
          <w:p w14:paraId="23E9792E">
            <w:pPr>
              <w:spacing w:line="240" w:lineRule="auto"/>
              <w:rPr>
                <w:color w:val="auto"/>
                <w:highlight w:val="none"/>
              </w:rPr>
            </w:pPr>
            <w:r>
              <w:rPr>
                <w:rFonts w:hint="eastAsia"/>
                <w:color w:val="auto"/>
                <w:highlight w:val="none"/>
              </w:rPr>
              <w:t>（5）防飞溅剂喷射量:可调节；</w:t>
            </w:r>
          </w:p>
          <w:p w14:paraId="5F18844B">
            <w:pPr>
              <w:spacing w:line="240" w:lineRule="auto"/>
              <w:rPr>
                <w:color w:val="auto"/>
                <w:highlight w:val="none"/>
              </w:rPr>
            </w:pPr>
            <w:r>
              <w:rPr>
                <w:rFonts w:hint="eastAsia"/>
                <w:color w:val="auto"/>
                <w:highlight w:val="none"/>
              </w:rPr>
              <w:t>（6）防飞溅剂容量:</w:t>
            </w:r>
            <w:r>
              <w:rPr>
                <w:color w:val="auto"/>
                <w:highlight w:val="none"/>
              </w:rPr>
              <w:t>≥</w:t>
            </w:r>
            <w:r>
              <w:rPr>
                <w:rFonts w:hint="eastAsia"/>
                <w:color w:val="auto"/>
                <w:highlight w:val="none"/>
              </w:rPr>
              <w:t>5</w:t>
            </w:r>
            <w:r>
              <w:rPr>
                <w:color w:val="auto"/>
                <w:highlight w:val="none"/>
              </w:rPr>
              <w:t>00</w:t>
            </w:r>
            <w:r>
              <w:rPr>
                <w:rFonts w:hint="eastAsia"/>
                <w:color w:val="auto"/>
                <w:highlight w:val="none"/>
              </w:rPr>
              <w:t>ml；</w:t>
            </w:r>
          </w:p>
          <w:p w14:paraId="4887A84D">
            <w:pPr>
              <w:spacing w:line="240" w:lineRule="auto"/>
              <w:rPr>
                <w:color w:val="auto"/>
                <w:highlight w:val="none"/>
              </w:rPr>
            </w:pPr>
            <w:r>
              <w:rPr>
                <w:rFonts w:hint="eastAsia"/>
                <w:color w:val="auto"/>
                <w:highlight w:val="none"/>
              </w:rPr>
              <w:t>（7）剪丝功能：最大可剪φ1</w:t>
            </w:r>
            <w:r>
              <w:rPr>
                <w:color w:val="auto"/>
                <w:highlight w:val="none"/>
              </w:rPr>
              <w:t>.6</w:t>
            </w:r>
            <w:r>
              <w:rPr>
                <w:rFonts w:hint="eastAsia"/>
                <w:color w:val="auto"/>
                <w:highlight w:val="none"/>
              </w:rPr>
              <w:t>铝/钢焊丝；</w:t>
            </w:r>
          </w:p>
          <w:p w14:paraId="62D3CFF2">
            <w:pPr>
              <w:spacing w:line="240" w:lineRule="auto"/>
              <w:rPr>
                <w:color w:val="auto"/>
                <w:highlight w:val="none"/>
              </w:rPr>
            </w:pPr>
            <w:r>
              <w:rPr>
                <w:rFonts w:hint="eastAsia"/>
                <w:color w:val="auto"/>
                <w:highlight w:val="none"/>
              </w:rPr>
              <w:t>（8）外形尺寸:约345×240×163mm；</w:t>
            </w:r>
          </w:p>
          <w:p w14:paraId="3B2B9C35">
            <w:pPr>
              <w:spacing w:line="240" w:lineRule="auto"/>
              <w:rPr>
                <w:color w:val="auto"/>
                <w:highlight w:val="none"/>
              </w:rPr>
            </w:pPr>
            <w:r>
              <w:rPr>
                <w:rFonts w:hint="eastAsia"/>
                <w:color w:val="auto"/>
                <w:highlight w:val="none"/>
              </w:rPr>
              <w:t>（9）其他：旋转铰刀去除飞溅、防飞溅剂喷射系统、剪断焊丝末端；</w:t>
            </w:r>
          </w:p>
          <w:p w14:paraId="01ACBB89">
            <w:pPr>
              <w:spacing w:line="240" w:lineRule="auto"/>
              <w:rPr>
                <w:color w:val="auto"/>
                <w:highlight w:val="none"/>
              </w:rPr>
            </w:pPr>
            <w:r>
              <w:rPr>
                <w:rFonts w:hint="eastAsia"/>
                <w:color w:val="auto"/>
                <w:highlight w:val="none"/>
              </w:rPr>
              <w:t>（10）重量:</w:t>
            </w:r>
            <w:r>
              <w:rPr>
                <w:rFonts w:hint="eastAsia"/>
                <w:color w:val="auto"/>
                <w:highlight w:val="none"/>
                <w:lang w:val="en-US" w:eastAsia="zh-CN"/>
              </w:rPr>
              <w:t>约</w:t>
            </w:r>
            <w:r>
              <w:rPr>
                <w:rFonts w:hint="eastAsia"/>
                <w:color w:val="auto"/>
                <w:highlight w:val="none"/>
              </w:rPr>
              <w:t>1</w:t>
            </w:r>
            <w:r>
              <w:rPr>
                <w:color w:val="auto"/>
                <w:highlight w:val="none"/>
              </w:rPr>
              <w:t>4</w:t>
            </w:r>
            <w:r>
              <w:rPr>
                <w:rFonts w:hint="eastAsia"/>
                <w:color w:val="auto"/>
                <w:highlight w:val="none"/>
              </w:rPr>
              <w:t>kg。</w:t>
            </w:r>
          </w:p>
          <w:p w14:paraId="77087F18">
            <w:pPr>
              <w:spacing w:line="240" w:lineRule="auto"/>
              <w:rPr>
                <w:color w:val="auto"/>
                <w:highlight w:val="none"/>
              </w:rPr>
            </w:pPr>
            <w:r>
              <w:rPr>
                <w:rFonts w:hint="eastAsia"/>
                <w:color w:val="auto"/>
                <w:highlight w:val="none"/>
              </w:rPr>
              <w:t>（五）焊房</w:t>
            </w:r>
          </w:p>
          <w:p w14:paraId="7BC9F5E1">
            <w:pPr>
              <w:spacing w:line="240" w:lineRule="auto"/>
              <w:rPr>
                <w:color w:val="auto"/>
                <w:highlight w:val="none"/>
              </w:rPr>
            </w:pPr>
            <w:r>
              <w:rPr>
                <w:rFonts w:hint="eastAsia"/>
                <w:color w:val="auto"/>
                <w:highlight w:val="none"/>
              </w:rPr>
              <w:t>1、数量：1套</w:t>
            </w:r>
          </w:p>
          <w:p w14:paraId="3A90F5BF">
            <w:pPr>
              <w:spacing w:line="240" w:lineRule="auto"/>
              <w:rPr>
                <w:color w:val="auto"/>
                <w:highlight w:val="none"/>
              </w:rPr>
            </w:pPr>
            <w:r>
              <w:rPr>
                <w:rFonts w:hint="eastAsia"/>
                <w:color w:val="auto"/>
                <w:highlight w:val="none"/>
              </w:rPr>
              <w:t>2、功能需求</w:t>
            </w:r>
          </w:p>
          <w:p w14:paraId="03600657">
            <w:pPr>
              <w:spacing w:line="240" w:lineRule="auto"/>
              <w:rPr>
                <w:color w:val="auto"/>
                <w:highlight w:val="none"/>
              </w:rPr>
            </w:pPr>
            <w:r>
              <w:rPr>
                <w:rFonts w:hint="eastAsia"/>
                <w:color w:val="auto"/>
                <w:highlight w:val="none"/>
              </w:rPr>
              <w:t>（1）为焊接作业提供封闭 / 半封闭的专用空间，通过集成防护、环境控制与安全保障系统，隔离焊接有害因素（如烟尘、弧光），规范作业流程，同时适配自动化焊接设备，保障人员安全与焊接质量稳定；</w:t>
            </w:r>
          </w:p>
          <w:p w14:paraId="6FA1965B">
            <w:pPr>
              <w:spacing w:line="240" w:lineRule="auto"/>
              <w:rPr>
                <w:color w:val="auto"/>
                <w:highlight w:val="none"/>
              </w:rPr>
            </w:pPr>
            <w:r>
              <w:rPr>
                <w:rFonts w:hint="eastAsia"/>
                <w:color w:val="auto"/>
                <w:highlight w:val="none"/>
              </w:rPr>
              <w:t>（2）弧光隔离：采用防火、防紫外线的密闭板材，阻挡焊接时产生的强烈弧光，避免弧光直射损伤操作人员眼睛，同时防止弧光干扰周边工位作业</w:t>
            </w:r>
          </w:p>
          <w:p w14:paraId="3DD0CBB3">
            <w:pPr>
              <w:spacing w:line="240" w:lineRule="auto"/>
              <w:rPr>
                <w:color w:val="auto"/>
                <w:highlight w:val="none"/>
              </w:rPr>
            </w:pPr>
            <w:r>
              <w:rPr>
                <w:rFonts w:hint="eastAsia"/>
                <w:color w:val="auto"/>
                <w:highlight w:val="none"/>
              </w:rPr>
              <w:t>（3）防火防爆：墙体、地面采用阻燃材料，防止焊接火花引燃易燃物或引发爆炸；</w:t>
            </w:r>
          </w:p>
          <w:p w14:paraId="364920EC">
            <w:pPr>
              <w:spacing w:line="240" w:lineRule="auto"/>
              <w:rPr>
                <w:color w:val="auto"/>
                <w:highlight w:val="none"/>
              </w:rPr>
            </w:pPr>
            <w:r>
              <w:rPr>
                <w:rFonts w:hint="eastAsia"/>
                <w:color w:val="auto"/>
                <w:highlight w:val="none"/>
              </w:rPr>
              <w:t>（4）防干扰与定位：内部预留工装夹具安装位、设备固定点（如焊接机器人轨道、变位机基座），保证自动化设备定位精准；部分焊房做隔音处理（如加装隔音棉），降低焊接噪音（如电弧声、机械运转声）对人员的影响；</w:t>
            </w:r>
          </w:p>
          <w:p w14:paraId="18E643E9">
            <w:pPr>
              <w:spacing w:line="240" w:lineRule="auto"/>
              <w:rPr>
                <w:color w:val="auto"/>
                <w:highlight w:val="none"/>
              </w:rPr>
            </w:pPr>
            <w:r>
              <w:rPr>
                <w:rFonts w:hint="eastAsia"/>
                <w:color w:val="auto"/>
                <w:highlight w:val="none"/>
              </w:rPr>
              <w:t>（5）应急保障：标配急停按钮、应急照明与逃生通道，保障应急安全。</w:t>
            </w:r>
          </w:p>
          <w:p w14:paraId="3514A417">
            <w:pPr>
              <w:spacing w:line="240" w:lineRule="auto"/>
              <w:rPr>
                <w:color w:val="auto"/>
                <w:highlight w:val="none"/>
              </w:rPr>
            </w:pPr>
            <w:r>
              <w:rPr>
                <w:rFonts w:hint="eastAsia"/>
                <w:color w:val="auto"/>
                <w:highlight w:val="none"/>
              </w:rPr>
              <w:t>3、技术参数</w:t>
            </w:r>
          </w:p>
          <w:p w14:paraId="1011E221">
            <w:pPr>
              <w:spacing w:line="240" w:lineRule="auto"/>
              <w:rPr>
                <w:color w:val="auto"/>
                <w:highlight w:val="none"/>
              </w:rPr>
            </w:pPr>
            <w:r>
              <w:rPr>
                <w:rFonts w:hint="eastAsia"/>
                <w:color w:val="auto"/>
                <w:highlight w:val="none"/>
              </w:rPr>
              <w:t>（1）焊房尺寸：约6000×5000×3500mm；</w:t>
            </w:r>
          </w:p>
          <w:p w14:paraId="539B85B8">
            <w:pPr>
              <w:spacing w:line="240" w:lineRule="auto"/>
              <w:rPr>
                <w:color w:val="auto"/>
                <w:highlight w:val="none"/>
              </w:rPr>
            </w:pPr>
            <w:r>
              <w:rPr>
                <w:rFonts w:hint="eastAsia"/>
                <w:color w:val="auto"/>
                <w:highlight w:val="none"/>
              </w:rPr>
              <w:t>（2）材质：碳钢骨架+钣金覆盖件；</w:t>
            </w:r>
          </w:p>
          <w:p w14:paraId="6FA5EDFA">
            <w:pPr>
              <w:spacing w:line="240" w:lineRule="auto"/>
              <w:rPr>
                <w:color w:val="auto"/>
                <w:highlight w:val="none"/>
              </w:rPr>
            </w:pPr>
            <w:r>
              <w:rPr>
                <w:rFonts w:hint="eastAsia"/>
                <w:color w:val="auto"/>
                <w:highlight w:val="none"/>
              </w:rPr>
              <w:t>（3）颜色：RAL9003信号白；</w:t>
            </w:r>
          </w:p>
          <w:p w14:paraId="0F1AFCC2">
            <w:pPr>
              <w:spacing w:line="240" w:lineRule="auto"/>
              <w:rPr>
                <w:color w:val="auto"/>
                <w:highlight w:val="none"/>
              </w:rPr>
            </w:pPr>
            <w:r>
              <w:rPr>
                <w:rFonts w:hint="eastAsia"/>
                <w:color w:val="auto"/>
                <w:highlight w:val="none"/>
              </w:rPr>
              <w:t>（4）安装方式：焊接+螺接，地面固定；</w:t>
            </w:r>
          </w:p>
          <w:p w14:paraId="364A550F">
            <w:pPr>
              <w:spacing w:line="240" w:lineRule="auto"/>
              <w:rPr>
                <w:color w:val="auto"/>
                <w:highlight w:val="none"/>
              </w:rPr>
            </w:pPr>
            <w:r>
              <w:rPr>
                <w:rFonts w:hint="eastAsia"/>
                <w:color w:val="auto"/>
                <w:highlight w:val="none"/>
              </w:rPr>
              <w:t>（5）底座材质：方管焊接加工；</w:t>
            </w:r>
          </w:p>
          <w:p w14:paraId="66504956">
            <w:pPr>
              <w:spacing w:line="240" w:lineRule="auto"/>
              <w:rPr>
                <w:color w:val="auto"/>
                <w:highlight w:val="none"/>
              </w:rPr>
            </w:pPr>
            <w:r>
              <w:rPr>
                <w:rFonts w:hint="eastAsia"/>
                <w:color w:val="auto"/>
                <w:highlight w:val="none"/>
              </w:rPr>
              <w:t>（6）骨架材料规格：≥</w:t>
            </w:r>
            <w:r>
              <w:rPr>
                <w:color w:val="auto"/>
                <w:highlight w:val="none"/>
              </w:rPr>
              <w:t>40</w:t>
            </w:r>
            <w:r>
              <w:rPr>
                <w:rFonts w:hint="eastAsia"/>
                <w:color w:val="auto"/>
                <w:highlight w:val="none"/>
              </w:rPr>
              <w:t>×</w:t>
            </w:r>
            <w:r>
              <w:rPr>
                <w:color w:val="auto"/>
                <w:highlight w:val="none"/>
              </w:rPr>
              <w:t>40</w:t>
            </w:r>
            <w:r>
              <w:rPr>
                <w:rFonts w:hint="eastAsia"/>
                <w:color w:val="auto"/>
                <w:highlight w:val="none"/>
              </w:rPr>
              <w:t>㎜</w:t>
            </w:r>
            <w:r>
              <w:rPr>
                <w:color w:val="auto"/>
                <w:highlight w:val="none"/>
              </w:rPr>
              <w:t>-T2</w:t>
            </w:r>
            <w:r>
              <w:rPr>
                <w:rFonts w:hint="eastAsia"/>
                <w:color w:val="auto"/>
                <w:highlight w:val="none"/>
              </w:rPr>
              <w:t>㎜厚度；</w:t>
            </w:r>
          </w:p>
          <w:p w14:paraId="326264DA">
            <w:pPr>
              <w:spacing w:line="240" w:lineRule="auto"/>
              <w:rPr>
                <w:color w:val="auto"/>
                <w:highlight w:val="none"/>
              </w:rPr>
            </w:pPr>
            <w:r>
              <w:rPr>
                <w:rFonts w:hint="eastAsia"/>
                <w:color w:val="auto"/>
                <w:highlight w:val="none"/>
              </w:rPr>
              <w:t>（7）底座材料规格：≥</w:t>
            </w:r>
            <w:r>
              <w:rPr>
                <w:color w:val="auto"/>
                <w:highlight w:val="none"/>
              </w:rPr>
              <w:t>200</w:t>
            </w:r>
            <w:r>
              <w:rPr>
                <w:rFonts w:hint="eastAsia"/>
                <w:color w:val="auto"/>
                <w:highlight w:val="none"/>
              </w:rPr>
              <w:t>×</w:t>
            </w:r>
            <w:r>
              <w:rPr>
                <w:color w:val="auto"/>
                <w:highlight w:val="none"/>
              </w:rPr>
              <w:t>100</w:t>
            </w:r>
            <w:r>
              <w:rPr>
                <w:rFonts w:hint="eastAsia"/>
                <w:color w:val="auto"/>
                <w:highlight w:val="none"/>
              </w:rPr>
              <w:t>㎜</w:t>
            </w:r>
            <w:r>
              <w:rPr>
                <w:color w:val="auto"/>
                <w:highlight w:val="none"/>
              </w:rPr>
              <w:t>-T5</w:t>
            </w:r>
            <w:r>
              <w:rPr>
                <w:rFonts w:hint="eastAsia"/>
                <w:color w:val="auto"/>
                <w:highlight w:val="none"/>
              </w:rPr>
              <w:t>㎜厚度；</w:t>
            </w:r>
          </w:p>
          <w:p w14:paraId="119EA968">
            <w:pPr>
              <w:spacing w:line="240" w:lineRule="auto"/>
              <w:rPr>
                <w:color w:val="auto"/>
                <w:highlight w:val="none"/>
              </w:rPr>
            </w:pPr>
            <w:r>
              <w:rPr>
                <w:rFonts w:hint="eastAsia"/>
                <w:color w:val="auto"/>
                <w:highlight w:val="none"/>
              </w:rPr>
              <w:t>钣金材料规格：≥</w:t>
            </w:r>
            <w:r>
              <w:rPr>
                <w:color w:val="auto"/>
                <w:highlight w:val="none"/>
              </w:rPr>
              <w:t>1.5</w:t>
            </w:r>
            <w:bookmarkStart w:id="41" w:name="OLE_LINK4"/>
            <w:r>
              <w:rPr>
                <w:rFonts w:hint="eastAsia"/>
                <w:color w:val="auto"/>
                <w:highlight w:val="none"/>
              </w:rPr>
              <w:t>㎜厚度</w:t>
            </w:r>
            <w:bookmarkEnd w:id="41"/>
            <w:r>
              <w:rPr>
                <w:rFonts w:hint="eastAsia"/>
                <w:color w:val="auto"/>
                <w:highlight w:val="none"/>
              </w:rPr>
              <w:t>；</w:t>
            </w:r>
          </w:p>
          <w:p w14:paraId="70E5AD25">
            <w:pPr>
              <w:spacing w:line="240" w:lineRule="auto"/>
              <w:rPr>
                <w:color w:val="auto"/>
                <w:highlight w:val="none"/>
              </w:rPr>
            </w:pPr>
            <w:r>
              <w:rPr>
                <w:rFonts w:hint="eastAsia"/>
                <w:color w:val="auto"/>
                <w:highlight w:val="none"/>
              </w:rPr>
              <w:t>（8）功能组件：维修门，快速门（遮光帘）、机器人底座、清枪器底座；</w:t>
            </w:r>
          </w:p>
          <w:p w14:paraId="1F7705C1">
            <w:pPr>
              <w:spacing w:line="240" w:lineRule="auto"/>
              <w:rPr>
                <w:color w:val="auto"/>
                <w:highlight w:val="none"/>
              </w:rPr>
            </w:pPr>
            <w:r>
              <w:rPr>
                <w:rFonts w:hint="eastAsia"/>
                <w:color w:val="auto"/>
                <w:highlight w:val="none"/>
              </w:rPr>
              <w:t>（9）除尘接口：除尘孔需内部做隔板，尺寸根据除尘设备定制；</w:t>
            </w:r>
          </w:p>
          <w:p w14:paraId="33125CAF">
            <w:pPr>
              <w:spacing w:line="240" w:lineRule="auto"/>
              <w:rPr>
                <w:rFonts w:hint="eastAsia"/>
                <w:color w:val="auto"/>
                <w:highlight w:val="none"/>
              </w:rPr>
            </w:pPr>
            <w:r>
              <w:rPr>
                <w:rFonts w:hint="eastAsia"/>
                <w:color w:val="auto"/>
                <w:highlight w:val="none"/>
              </w:rPr>
              <w:t>（10）机器人安装：地面安装。</w:t>
            </w:r>
          </w:p>
          <w:p w14:paraId="1F3B9D1F">
            <w:pPr>
              <w:pStyle w:val="124"/>
              <w:spacing w:line="240" w:lineRule="auto"/>
              <w:ind w:firstLine="0" w:firstLineChars="0"/>
              <w:rPr>
                <w:b/>
                <w:bCs/>
                <w:color w:val="auto"/>
                <w:highlight w:val="none"/>
              </w:rPr>
            </w:pPr>
            <w:r>
              <w:rPr>
                <w:rFonts w:hint="eastAsia"/>
                <w:b/>
                <w:bCs/>
                <w:color w:val="auto"/>
                <w:highlight w:val="none"/>
              </w:rPr>
              <w:t>四、机器人上下料自动搬运系统</w:t>
            </w:r>
          </w:p>
          <w:p w14:paraId="386B305F">
            <w:pPr>
              <w:spacing w:line="240" w:lineRule="auto"/>
              <w:rPr>
                <w:color w:val="auto"/>
                <w:highlight w:val="none"/>
              </w:rPr>
            </w:pPr>
            <w:r>
              <w:rPr>
                <w:rFonts w:hint="eastAsia"/>
                <w:color w:val="auto"/>
                <w:highlight w:val="none"/>
                <w:lang w:val="en-US" w:eastAsia="zh-CN"/>
              </w:rPr>
              <w:t>数量2套，</w:t>
            </w:r>
            <w:r>
              <w:rPr>
                <w:rFonts w:hint="eastAsia"/>
                <w:color w:val="auto"/>
                <w:highlight w:val="none"/>
              </w:rPr>
              <w:t>由上料接料台、下料接料台</w:t>
            </w:r>
            <w:r>
              <w:rPr>
                <w:rFonts w:hint="eastAsia"/>
                <w:color w:val="auto"/>
                <w:highlight w:val="none"/>
                <w:lang w:eastAsia="zh-CN"/>
              </w:rPr>
              <w:t>、</w:t>
            </w:r>
            <w:r>
              <w:rPr>
                <w:rFonts w:hint="eastAsia"/>
                <w:color w:val="auto"/>
                <w:highlight w:val="none"/>
              </w:rPr>
              <w:t>机器人抓手、搬运机器人、搬运机器人视觉引导系统组成，由系统控制机器人自动抓、取车架，按照给定信号和轨迹对车架进行半成品上料及焊接完成品下料。</w:t>
            </w:r>
          </w:p>
          <w:p w14:paraId="1875F677">
            <w:pPr>
              <w:spacing w:line="240" w:lineRule="auto"/>
              <w:rPr>
                <w:color w:val="auto"/>
                <w:highlight w:val="none"/>
              </w:rPr>
            </w:pPr>
            <w:r>
              <w:rPr>
                <w:rFonts w:hint="eastAsia"/>
                <w:color w:val="auto"/>
                <w:highlight w:val="none"/>
              </w:rPr>
              <w:t>（一）上料</w:t>
            </w:r>
            <w:r>
              <w:rPr>
                <w:rFonts w:hint="eastAsia"/>
                <w:color w:val="auto"/>
                <w:highlight w:val="none"/>
                <w:lang w:val="en-US" w:eastAsia="zh-CN"/>
              </w:rPr>
              <w:t>接料</w:t>
            </w:r>
            <w:r>
              <w:rPr>
                <w:rFonts w:hint="eastAsia"/>
                <w:color w:val="auto"/>
                <w:highlight w:val="none"/>
              </w:rPr>
              <w:t>台</w:t>
            </w:r>
          </w:p>
          <w:p w14:paraId="37CEE3A7">
            <w:pPr>
              <w:spacing w:line="240" w:lineRule="auto"/>
              <w:rPr>
                <w:color w:val="auto"/>
                <w:highlight w:val="none"/>
              </w:rPr>
            </w:pPr>
            <w:r>
              <w:rPr>
                <w:rFonts w:hint="eastAsia"/>
                <w:color w:val="auto"/>
                <w:highlight w:val="none"/>
              </w:rPr>
              <w:t>1、数量：</w:t>
            </w:r>
            <w:r>
              <w:rPr>
                <w:rFonts w:hint="eastAsia"/>
                <w:color w:val="auto"/>
                <w:highlight w:val="none"/>
                <w:lang w:val="en-US" w:eastAsia="zh-CN"/>
              </w:rPr>
              <w:t>2</w:t>
            </w:r>
            <w:r>
              <w:rPr>
                <w:rFonts w:hint="eastAsia"/>
                <w:color w:val="auto"/>
                <w:highlight w:val="none"/>
              </w:rPr>
              <w:t>套</w:t>
            </w:r>
          </w:p>
          <w:p w14:paraId="51D032B6">
            <w:pPr>
              <w:spacing w:line="240" w:lineRule="auto"/>
              <w:rPr>
                <w:color w:val="auto"/>
                <w:highlight w:val="none"/>
              </w:rPr>
            </w:pPr>
            <w:r>
              <w:rPr>
                <w:rFonts w:hint="eastAsia"/>
                <w:color w:val="auto"/>
                <w:highlight w:val="none"/>
              </w:rPr>
              <w:t>2、功能需求</w:t>
            </w:r>
          </w:p>
          <w:p w14:paraId="36BDBAC6">
            <w:pPr>
              <w:spacing w:line="240" w:lineRule="auto"/>
              <w:rPr>
                <w:color w:val="auto"/>
                <w:highlight w:val="none"/>
              </w:rPr>
            </w:pPr>
            <w:r>
              <w:rPr>
                <w:rFonts w:hint="eastAsia"/>
                <w:color w:val="auto"/>
                <w:highlight w:val="none"/>
              </w:rPr>
              <w:t>（1）物料暂存与规整；</w:t>
            </w:r>
          </w:p>
          <w:p w14:paraId="32EA17CF">
            <w:pPr>
              <w:spacing w:line="240" w:lineRule="auto"/>
              <w:rPr>
                <w:color w:val="auto"/>
                <w:highlight w:val="none"/>
              </w:rPr>
            </w:pPr>
            <w:r>
              <w:rPr>
                <w:rFonts w:hint="eastAsia"/>
                <w:color w:val="auto"/>
                <w:highlight w:val="none"/>
              </w:rPr>
              <w:t>（2）物料预处理辅助；</w:t>
            </w:r>
          </w:p>
          <w:p w14:paraId="55D7049F">
            <w:pPr>
              <w:spacing w:line="240" w:lineRule="auto"/>
              <w:rPr>
                <w:color w:val="auto"/>
                <w:highlight w:val="none"/>
              </w:rPr>
            </w:pPr>
            <w:r>
              <w:rPr>
                <w:rFonts w:hint="eastAsia"/>
                <w:color w:val="auto"/>
                <w:highlight w:val="none"/>
              </w:rPr>
              <w:t>（3）设备对接与缓冲；</w:t>
            </w:r>
          </w:p>
          <w:p w14:paraId="1C75F0EE">
            <w:pPr>
              <w:spacing w:line="240" w:lineRule="auto"/>
              <w:rPr>
                <w:color w:val="auto"/>
                <w:highlight w:val="none"/>
              </w:rPr>
            </w:pPr>
            <w:r>
              <w:rPr>
                <w:rFonts w:hint="eastAsia"/>
                <w:color w:val="auto"/>
                <w:highlight w:val="none"/>
              </w:rPr>
              <w:t>（4）</w:t>
            </w:r>
            <w:r>
              <w:rPr>
                <w:color w:val="auto"/>
                <w:highlight w:val="none"/>
              </w:rPr>
              <w:t>自动化衔接</w:t>
            </w:r>
            <w:r>
              <w:rPr>
                <w:rFonts w:hint="eastAsia"/>
                <w:color w:val="auto"/>
                <w:highlight w:val="none"/>
              </w:rPr>
              <w:t>机器人；</w:t>
            </w:r>
          </w:p>
          <w:p w14:paraId="46E0D7EF">
            <w:pPr>
              <w:spacing w:line="240" w:lineRule="auto"/>
              <w:rPr>
                <w:color w:val="auto"/>
                <w:highlight w:val="none"/>
              </w:rPr>
            </w:pPr>
            <w:r>
              <w:rPr>
                <w:rFonts w:hint="eastAsia"/>
                <w:color w:val="auto"/>
                <w:highlight w:val="none"/>
              </w:rPr>
              <w:t>（5）</w:t>
            </w:r>
            <w:r>
              <w:rPr>
                <w:rFonts w:hint="eastAsia"/>
                <w:color w:val="auto"/>
                <w:highlight w:val="none"/>
                <w:lang w:val="en-US" w:eastAsia="zh-CN"/>
              </w:rPr>
              <w:t>待上料的物料</w:t>
            </w:r>
            <w:r>
              <w:rPr>
                <w:color w:val="auto"/>
                <w:highlight w:val="none"/>
              </w:rPr>
              <w:t>暂存</w:t>
            </w:r>
            <w:r>
              <w:rPr>
                <w:rFonts w:hint="eastAsia"/>
                <w:color w:val="auto"/>
                <w:highlight w:val="none"/>
                <w:lang w:eastAsia="zh-CN"/>
              </w:rPr>
              <w:t>。</w:t>
            </w:r>
          </w:p>
          <w:p w14:paraId="7CFCFC7C">
            <w:pPr>
              <w:spacing w:line="240" w:lineRule="auto"/>
              <w:rPr>
                <w:color w:val="auto"/>
                <w:highlight w:val="none"/>
              </w:rPr>
            </w:pPr>
            <w:r>
              <w:rPr>
                <w:rFonts w:hint="eastAsia"/>
                <w:color w:val="auto"/>
                <w:highlight w:val="none"/>
              </w:rPr>
              <w:t>3、技术参数</w:t>
            </w:r>
          </w:p>
          <w:p w14:paraId="1C390CA4">
            <w:pPr>
              <w:spacing w:line="240" w:lineRule="auto"/>
              <w:rPr>
                <w:color w:val="auto"/>
                <w:highlight w:val="none"/>
              </w:rPr>
            </w:pPr>
            <w:r>
              <w:rPr>
                <w:rFonts w:hint="eastAsia"/>
                <w:color w:val="auto"/>
                <w:highlight w:val="none"/>
              </w:rPr>
              <w:t>（1）设计尺寸：约3</w:t>
            </w:r>
            <w:r>
              <w:rPr>
                <w:color w:val="auto"/>
                <w:highlight w:val="none"/>
              </w:rPr>
              <w:t>200</w:t>
            </w:r>
            <w:r>
              <w:rPr>
                <w:rFonts w:hint="eastAsia"/>
                <w:color w:val="auto"/>
                <w:highlight w:val="none"/>
              </w:rPr>
              <w:t>×</w:t>
            </w:r>
            <w:r>
              <w:rPr>
                <w:color w:val="auto"/>
                <w:highlight w:val="none"/>
              </w:rPr>
              <w:t>1600</w:t>
            </w:r>
            <w:r>
              <w:rPr>
                <w:rFonts w:hint="eastAsia"/>
                <w:color w:val="auto"/>
                <w:highlight w:val="none"/>
              </w:rPr>
              <w:t>×</w:t>
            </w:r>
            <w:r>
              <w:rPr>
                <w:color w:val="auto"/>
                <w:highlight w:val="none"/>
              </w:rPr>
              <w:t>800</w:t>
            </w:r>
            <w:r>
              <w:rPr>
                <w:rFonts w:hint="eastAsia"/>
                <w:color w:val="auto"/>
                <w:highlight w:val="none"/>
              </w:rPr>
              <w:t>㎜（</w:t>
            </w:r>
            <w:r>
              <w:rPr>
                <w:rFonts w:hint="eastAsia"/>
                <w:color w:val="auto"/>
                <w:highlight w:val="none"/>
                <w:lang w:val="en-US" w:eastAsia="zh-CN"/>
              </w:rPr>
              <w:t>按</w:t>
            </w:r>
            <w:r>
              <w:rPr>
                <w:rFonts w:hint="eastAsia"/>
                <w:color w:val="auto"/>
                <w:highlight w:val="none"/>
              </w:rPr>
              <w:t>照WLDT54高尔夫球车车架尺寸及高尔夫球车车架总成尺寸标准定制）；</w:t>
            </w:r>
          </w:p>
          <w:p w14:paraId="6CE321E3">
            <w:pPr>
              <w:spacing w:line="240" w:lineRule="auto"/>
              <w:rPr>
                <w:color w:val="auto"/>
                <w:highlight w:val="none"/>
              </w:rPr>
            </w:pPr>
            <w:r>
              <w:rPr>
                <w:rFonts w:hint="eastAsia"/>
                <w:color w:val="auto"/>
                <w:highlight w:val="none"/>
              </w:rPr>
              <w:t>（2）带检测信号和防护；</w:t>
            </w:r>
          </w:p>
          <w:p w14:paraId="2E10B612">
            <w:pPr>
              <w:spacing w:line="240" w:lineRule="auto"/>
              <w:rPr>
                <w:color w:val="auto"/>
                <w:highlight w:val="none"/>
              </w:rPr>
            </w:pPr>
            <w:r>
              <w:rPr>
                <w:rFonts w:hint="eastAsia"/>
                <w:color w:val="auto"/>
                <w:highlight w:val="none"/>
              </w:rPr>
              <w:t>（3）气管、信号等线缆采用阻燃套管做防护；</w:t>
            </w:r>
          </w:p>
          <w:p w14:paraId="3ECDA965">
            <w:pPr>
              <w:spacing w:line="240" w:lineRule="auto"/>
              <w:rPr>
                <w:color w:val="auto"/>
                <w:highlight w:val="none"/>
              </w:rPr>
            </w:pPr>
            <w:r>
              <w:rPr>
                <w:rFonts w:hint="eastAsia"/>
                <w:color w:val="auto"/>
                <w:highlight w:val="none"/>
              </w:rPr>
              <w:t>（4）焊接结构（如底座平台、定位支座）作退火处理，以消除内应力；</w:t>
            </w:r>
          </w:p>
          <w:p w14:paraId="743E0CF5">
            <w:pPr>
              <w:pStyle w:val="18"/>
              <w:rPr>
                <w:color w:val="auto"/>
                <w:highlight w:val="none"/>
              </w:rPr>
            </w:pPr>
            <w:r>
              <w:rPr>
                <w:rFonts w:hint="eastAsia"/>
                <w:color w:val="auto"/>
                <w:highlight w:val="none"/>
              </w:rPr>
              <w:t>（5）定位元件及距焊缝较近的夹紧元件采用特殊的表面处理</w:t>
            </w:r>
            <w:r>
              <w:rPr>
                <w:rFonts w:hint="eastAsia"/>
                <w:color w:val="auto"/>
                <w:highlight w:val="none"/>
                <w:lang w:eastAsia="zh-CN"/>
              </w:rPr>
              <w:t>（</w:t>
            </w:r>
            <w:r>
              <w:rPr>
                <w:rFonts w:hint="eastAsia"/>
                <w:color w:val="auto"/>
                <w:highlight w:val="none"/>
                <w:lang w:val="en-US" w:eastAsia="zh-CN"/>
              </w:rPr>
              <w:t>镀铬/镀钛/渗氮</w:t>
            </w:r>
            <w:r>
              <w:rPr>
                <w:rFonts w:hint="eastAsia"/>
                <w:color w:val="auto"/>
                <w:highlight w:val="none"/>
                <w:lang w:eastAsia="zh-CN"/>
              </w:rPr>
              <w:t>）</w:t>
            </w:r>
            <w:r>
              <w:rPr>
                <w:rFonts w:hint="eastAsia"/>
                <w:color w:val="auto"/>
                <w:highlight w:val="none"/>
              </w:rPr>
              <w:t>，提高其耐磨性能，并能够有效防止焊接飞溅的粘附；</w:t>
            </w:r>
          </w:p>
          <w:p w14:paraId="038591C4">
            <w:pPr>
              <w:spacing w:line="240" w:lineRule="auto"/>
              <w:rPr>
                <w:color w:val="auto"/>
                <w:highlight w:val="none"/>
              </w:rPr>
            </w:pPr>
            <w:r>
              <w:rPr>
                <w:rFonts w:hint="eastAsia"/>
                <w:color w:val="auto"/>
                <w:highlight w:val="none"/>
              </w:rPr>
              <w:t>（6）孔定位精度≤±0.02mm，活动孔定位精度≤±0.05mm；</w:t>
            </w:r>
          </w:p>
          <w:p w14:paraId="44DCAF82">
            <w:pPr>
              <w:spacing w:line="240" w:lineRule="auto"/>
              <w:rPr>
                <w:color w:val="auto"/>
                <w:highlight w:val="none"/>
              </w:rPr>
            </w:pPr>
            <w:r>
              <w:rPr>
                <w:rFonts w:hint="eastAsia"/>
                <w:color w:val="auto"/>
                <w:highlight w:val="none"/>
              </w:rPr>
              <w:t>（7）定位销材料采用GCr15，使用段局部淬火，淬火硬度为HRC55-60， 淬硬层深度1.5mm，表面镀硬铬，硬铬层厚度0.06-0.08mm；</w:t>
            </w:r>
          </w:p>
          <w:p w14:paraId="01A2590B">
            <w:pPr>
              <w:spacing w:line="240" w:lineRule="auto"/>
              <w:rPr>
                <w:color w:val="auto"/>
                <w:highlight w:val="none"/>
              </w:rPr>
            </w:pPr>
            <w:r>
              <w:rPr>
                <w:rFonts w:hint="eastAsia"/>
                <w:color w:val="auto"/>
                <w:highlight w:val="none"/>
              </w:rPr>
              <w:t>（8）定位块采用材料GCr15，经热处理后表面硬度达HRC40-45，表面处理发黑；</w:t>
            </w:r>
          </w:p>
          <w:p w14:paraId="28F59ADE">
            <w:pPr>
              <w:spacing w:line="240" w:lineRule="auto"/>
              <w:rPr>
                <w:color w:val="auto"/>
                <w:highlight w:val="none"/>
              </w:rPr>
            </w:pPr>
            <w:r>
              <w:rPr>
                <w:rFonts w:hint="eastAsia"/>
                <w:color w:val="auto"/>
                <w:highlight w:val="none"/>
              </w:rPr>
              <w:t>（9）定位型面定位精度≤±0.20mm；</w:t>
            </w:r>
          </w:p>
          <w:p w14:paraId="1231F1CE">
            <w:pPr>
              <w:spacing w:line="240" w:lineRule="auto"/>
              <w:rPr>
                <w:color w:val="auto"/>
                <w:highlight w:val="none"/>
              </w:rPr>
            </w:pPr>
            <w:r>
              <w:rPr>
                <w:rFonts w:hint="eastAsia"/>
                <w:color w:val="auto"/>
                <w:highlight w:val="none"/>
              </w:rPr>
              <w:t>（10）定位型面粗糙度Ra1.6；</w:t>
            </w:r>
          </w:p>
          <w:p w14:paraId="0C3A1746">
            <w:pPr>
              <w:spacing w:line="240" w:lineRule="auto"/>
              <w:rPr>
                <w:color w:val="auto"/>
                <w:highlight w:val="none"/>
              </w:rPr>
            </w:pPr>
            <w:r>
              <w:rPr>
                <w:rFonts w:hint="eastAsia"/>
                <w:color w:val="auto"/>
                <w:highlight w:val="none"/>
              </w:rPr>
              <w:t>（11）支基二销孔之间的距离尺寸公差控制在±0.02mm以内；</w:t>
            </w:r>
          </w:p>
          <w:p w14:paraId="6832FA52">
            <w:pPr>
              <w:spacing w:line="240" w:lineRule="auto"/>
              <w:rPr>
                <w:color w:val="auto"/>
                <w:highlight w:val="none"/>
              </w:rPr>
            </w:pPr>
            <w:r>
              <w:rPr>
                <w:rFonts w:hint="eastAsia"/>
                <w:color w:val="auto"/>
                <w:highlight w:val="none"/>
              </w:rPr>
              <w:t>（12）支基销孔和底座距离尺寸公差控制在±0.03mm以内；</w:t>
            </w:r>
          </w:p>
          <w:p w14:paraId="74321ECE">
            <w:pPr>
              <w:spacing w:line="240" w:lineRule="auto"/>
              <w:rPr>
                <w:color w:val="auto"/>
                <w:highlight w:val="none"/>
              </w:rPr>
            </w:pPr>
            <w:r>
              <w:rPr>
                <w:rFonts w:hint="eastAsia"/>
                <w:color w:val="auto"/>
                <w:highlight w:val="none"/>
              </w:rPr>
              <w:t>（13）支基安装面销孔组之间的对称度控制在0.04mm以内；</w:t>
            </w:r>
          </w:p>
          <w:p w14:paraId="7719665A">
            <w:pPr>
              <w:spacing w:line="240" w:lineRule="auto"/>
              <w:rPr>
                <w:color w:val="auto"/>
                <w:highlight w:val="none"/>
              </w:rPr>
            </w:pPr>
            <w:r>
              <w:rPr>
                <w:rFonts w:hint="eastAsia"/>
                <w:color w:val="auto"/>
                <w:highlight w:val="none"/>
              </w:rPr>
              <w:t>（14）支基安装面之间的垂直度控制在0.05mm以内；</w:t>
            </w:r>
          </w:p>
          <w:p w14:paraId="4001F8BD">
            <w:pPr>
              <w:spacing w:line="240" w:lineRule="auto"/>
              <w:rPr>
                <w:color w:val="auto"/>
                <w:highlight w:val="none"/>
              </w:rPr>
            </w:pPr>
            <w:r>
              <w:rPr>
                <w:rFonts w:hint="eastAsia"/>
                <w:color w:val="auto"/>
                <w:highlight w:val="none"/>
              </w:rPr>
              <w:t>（15）支基焊接牢固，无虚焊、漏焊，焊后打磨平整；</w:t>
            </w:r>
          </w:p>
          <w:p w14:paraId="3CB91F0A">
            <w:pPr>
              <w:spacing w:line="240" w:lineRule="auto"/>
              <w:rPr>
                <w:color w:val="auto"/>
                <w:highlight w:val="none"/>
              </w:rPr>
            </w:pPr>
            <w:r>
              <w:rPr>
                <w:rFonts w:hint="eastAsia"/>
                <w:color w:val="auto"/>
                <w:highlight w:val="none"/>
              </w:rPr>
              <w:t>（16）底板框架采用A3槽钢或方钢，拼焊并做去应力处理；</w:t>
            </w:r>
          </w:p>
          <w:p w14:paraId="46AEBDF6">
            <w:pPr>
              <w:spacing w:line="240" w:lineRule="auto"/>
              <w:rPr>
                <w:color w:val="auto"/>
                <w:highlight w:val="none"/>
              </w:rPr>
            </w:pPr>
            <w:r>
              <w:rPr>
                <w:rFonts w:hint="eastAsia"/>
                <w:color w:val="auto"/>
                <w:highlight w:val="none"/>
              </w:rPr>
              <w:t>（17）底板面采用45#钢。</w:t>
            </w:r>
          </w:p>
          <w:p w14:paraId="3C2717CE">
            <w:pPr>
              <w:spacing w:line="240" w:lineRule="auto"/>
              <w:rPr>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）下料</w:t>
            </w:r>
            <w:r>
              <w:rPr>
                <w:rFonts w:hint="eastAsia"/>
                <w:color w:val="auto"/>
                <w:highlight w:val="none"/>
                <w:lang w:val="en-US" w:eastAsia="zh-CN"/>
              </w:rPr>
              <w:t>接料</w:t>
            </w:r>
            <w:r>
              <w:rPr>
                <w:rFonts w:hint="eastAsia"/>
                <w:color w:val="auto"/>
                <w:highlight w:val="none"/>
              </w:rPr>
              <w:t>台</w:t>
            </w:r>
          </w:p>
          <w:p w14:paraId="59D56E20">
            <w:pPr>
              <w:spacing w:line="240" w:lineRule="auto"/>
              <w:rPr>
                <w:color w:val="auto"/>
                <w:highlight w:val="none"/>
              </w:rPr>
            </w:pPr>
            <w:r>
              <w:rPr>
                <w:rFonts w:hint="eastAsia"/>
                <w:color w:val="auto"/>
                <w:highlight w:val="none"/>
              </w:rPr>
              <w:t>1、数量：</w:t>
            </w:r>
            <w:r>
              <w:rPr>
                <w:rFonts w:hint="eastAsia"/>
                <w:color w:val="auto"/>
                <w:highlight w:val="none"/>
                <w:lang w:val="en-US" w:eastAsia="zh-CN"/>
              </w:rPr>
              <w:t>2</w:t>
            </w:r>
            <w:r>
              <w:rPr>
                <w:rFonts w:hint="eastAsia"/>
                <w:color w:val="auto"/>
                <w:highlight w:val="none"/>
              </w:rPr>
              <w:t>套</w:t>
            </w:r>
          </w:p>
          <w:p w14:paraId="61E497C6">
            <w:pPr>
              <w:spacing w:line="240" w:lineRule="auto"/>
              <w:rPr>
                <w:color w:val="auto"/>
                <w:highlight w:val="none"/>
              </w:rPr>
            </w:pPr>
            <w:r>
              <w:rPr>
                <w:rFonts w:hint="eastAsia"/>
                <w:color w:val="auto"/>
                <w:highlight w:val="none"/>
              </w:rPr>
              <w:t>2、功能需求</w:t>
            </w:r>
          </w:p>
          <w:p w14:paraId="08B46EDD">
            <w:pPr>
              <w:spacing w:line="240" w:lineRule="auto"/>
              <w:rPr>
                <w:color w:val="auto"/>
                <w:highlight w:val="none"/>
              </w:rPr>
            </w:pPr>
            <w:r>
              <w:rPr>
                <w:rFonts w:hint="eastAsia"/>
                <w:color w:val="auto"/>
                <w:highlight w:val="none"/>
              </w:rPr>
              <w:t>（1）物料暂存与规整；</w:t>
            </w:r>
          </w:p>
          <w:p w14:paraId="71317B39">
            <w:pPr>
              <w:spacing w:line="240" w:lineRule="auto"/>
              <w:rPr>
                <w:color w:val="auto"/>
                <w:highlight w:val="none"/>
              </w:rPr>
            </w:pPr>
            <w:r>
              <w:rPr>
                <w:rFonts w:hint="eastAsia"/>
                <w:color w:val="auto"/>
                <w:highlight w:val="none"/>
              </w:rPr>
              <w:t>（2）物料预处理辅助；</w:t>
            </w:r>
          </w:p>
          <w:p w14:paraId="4FA92E53">
            <w:pPr>
              <w:spacing w:line="240" w:lineRule="auto"/>
              <w:rPr>
                <w:color w:val="auto"/>
                <w:highlight w:val="none"/>
              </w:rPr>
            </w:pPr>
            <w:r>
              <w:rPr>
                <w:rFonts w:hint="eastAsia"/>
                <w:color w:val="auto"/>
                <w:highlight w:val="none"/>
              </w:rPr>
              <w:t>（3）设备对接与缓冲；</w:t>
            </w:r>
          </w:p>
          <w:p w14:paraId="3B10CB5F">
            <w:pPr>
              <w:spacing w:line="240" w:lineRule="auto"/>
              <w:rPr>
                <w:color w:val="auto"/>
                <w:highlight w:val="none"/>
              </w:rPr>
            </w:pPr>
            <w:r>
              <w:rPr>
                <w:rFonts w:hint="eastAsia"/>
                <w:color w:val="auto"/>
                <w:highlight w:val="none"/>
              </w:rPr>
              <w:t>（4）</w:t>
            </w:r>
            <w:r>
              <w:rPr>
                <w:color w:val="auto"/>
                <w:highlight w:val="none"/>
              </w:rPr>
              <w:t>自动化衔接</w:t>
            </w:r>
            <w:r>
              <w:rPr>
                <w:rFonts w:hint="eastAsia"/>
                <w:color w:val="auto"/>
                <w:highlight w:val="none"/>
              </w:rPr>
              <w:t>机器人；</w:t>
            </w:r>
          </w:p>
          <w:p w14:paraId="572BAF90">
            <w:pPr>
              <w:spacing w:line="240" w:lineRule="auto"/>
              <w:rPr>
                <w:color w:val="auto"/>
                <w:highlight w:val="none"/>
              </w:rPr>
            </w:pPr>
            <w:r>
              <w:rPr>
                <w:rFonts w:hint="eastAsia"/>
                <w:color w:val="auto"/>
                <w:highlight w:val="none"/>
              </w:rPr>
              <w:t>（5）</w:t>
            </w:r>
            <w:r>
              <w:rPr>
                <w:color w:val="auto"/>
                <w:highlight w:val="none"/>
              </w:rPr>
              <w:t>成品/半成品暂存</w:t>
            </w:r>
            <w:r>
              <w:rPr>
                <w:rFonts w:hint="eastAsia"/>
                <w:color w:val="auto"/>
                <w:highlight w:val="none"/>
              </w:rPr>
              <w:t>.</w:t>
            </w:r>
          </w:p>
          <w:p w14:paraId="0931CBFA">
            <w:pPr>
              <w:spacing w:line="240" w:lineRule="auto"/>
              <w:rPr>
                <w:color w:val="auto"/>
                <w:highlight w:val="none"/>
              </w:rPr>
            </w:pPr>
            <w:r>
              <w:rPr>
                <w:rFonts w:hint="eastAsia"/>
                <w:color w:val="auto"/>
                <w:highlight w:val="none"/>
              </w:rPr>
              <w:t>3、技术参数</w:t>
            </w:r>
          </w:p>
          <w:p w14:paraId="43039555">
            <w:pPr>
              <w:spacing w:line="240" w:lineRule="auto"/>
              <w:rPr>
                <w:color w:val="auto"/>
                <w:highlight w:val="none"/>
              </w:rPr>
            </w:pPr>
            <w:r>
              <w:rPr>
                <w:rFonts w:hint="eastAsia"/>
                <w:color w:val="auto"/>
                <w:highlight w:val="none"/>
              </w:rPr>
              <w:t>（1）设计尺寸：约3</w:t>
            </w:r>
            <w:r>
              <w:rPr>
                <w:color w:val="auto"/>
                <w:highlight w:val="none"/>
              </w:rPr>
              <w:t>200</w:t>
            </w:r>
            <w:r>
              <w:rPr>
                <w:rFonts w:hint="eastAsia"/>
                <w:color w:val="auto"/>
                <w:highlight w:val="none"/>
              </w:rPr>
              <w:t>×</w:t>
            </w:r>
            <w:r>
              <w:rPr>
                <w:color w:val="auto"/>
                <w:highlight w:val="none"/>
              </w:rPr>
              <w:t>1600</w:t>
            </w:r>
            <w:r>
              <w:rPr>
                <w:rFonts w:hint="eastAsia"/>
                <w:color w:val="auto"/>
                <w:highlight w:val="none"/>
              </w:rPr>
              <w:t>×</w:t>
            </w:r>
            <w:r>
              <w:rPr>
                <w:color w:val="auto"/>
                <w:highlight w:val="none"/>
              </w:rPr>
              <w:t>800</w:t>
            </w:r>
            <w:r>
              <w:rPr>
                <w:rFonts w:hint="eastAsia"/>
                <w:color w:val="auto"/>
                <w:highlight w:val="none"/>
              </w:rPr>
              <w:t>㎜（</w:t>
            </w:r>
            <w:r>
              <w:rPr>
                <w:rFonts w:hint="eastAsia"/>
                <w:color w:val="auto"/>
                <w:highlight w:val="none"/>
                <w:lang w:val="en-US" w:eastAsia="zh-CN"/>
              </w:rPr>
              <w:t>按</w:t>
            </w:r>
            <w:r>
              <w:rPr>
                <w:rFonts w:hint="eastAsia"/>
                <w:color w:val="auto"/>
                <w:highlight w:val="none"/>
              </w:rPr>
              <w:t>照WLDT54高尔夫球车车架尺寸及高尔夫球车车架总成尺寸标准定制）；</w:t>
            </w:r>
          </w:p>
          <w:p w14:paraId="3DFDC8CA">
            <w:pPr>
              <w:spacing w:line="240" w:lineRule="auto"/>
              <w:rPr>
                <w:color w:val="auto"/>
                <w:highlight w:val="none"/>
              </w:rPr>
            </w:pPr>
            <w:r>
              <w:rPr>
                <w:rFonts w:hint="eastAsia"/>
                <w:color w:val="auto"/>
                <w:highlight w:val="none"/>
              </w:rPr>
              <w:t>（2）带检测信号和防护；</w:t>
            </w:r>
          </w:p>
          <w:p w14:paraId="5D20F5B6">
            <w:pPr>
              <w:spacing w:line="240" w:lineRule="auto"/>
              <w:rPr>
                <w:color w:val="auto"/>
                <w:highlight w:val="none"/>
              </w:rPr>
            </w:pPr>
            <w:r>
              <w:rPr>
                <w:rFonts w:hint="eastAsia"/>
                <w:color w:val="auto"/>
                <w:highlight w:val="none"/>
              </w:rPr>
              <w:t>（3）气管、信号等线缆采用阻燃套管做防护；</w:t>
            </w:r>
          </w:p>
          <w:p w14:paraId="0FC05030">
            <w:pPr>
              <w:spacing w:line="240" w:lineRule="auto"/>
              <w:rPr>
                <w:color w:val="auto"/>
                <w:highlight w:val="none"/>
              </w:rPr>
            </w:pPr>
            <w:r>
              <w:rPr>
                <w:rFonts w:hint="eastAsia"/>
                <w:color w:val="auto"/>
                <w:highlight w:val="none"/>
              </w:rPr>
              <w:t>（4）焊接结构（如底座平台、定位支座）作退火处理，以消除内应力；</w:t>
            </w:r>
          </w:p>
          <w:p w14:paraId="06F27C3C">
            <w:pPr>
              <w:spacing w:line="240" w:lineRule="auto"/>
              <w:rPr>
                <w:color w:val="auto"/>
                <w:highlight w:val="none"/>
              </w:rPr>
            </w:pPr>
            <w:r>
              <w:rPr>
                <w:rFonts w:hint="eastAsia"/>
                <w:color w:val="auto"/>
                <w:highlight w:val="none"/>
              </w:rPr>
              <w:t>（5）定位元件及距焊缝较近的夹紧元件采用特殊的表面处理</w:t>
            </w:r>
            <w:r>
              <w:rPr>
                <w:rFonts w:hint="eastAsia"/>
                <w:color w:val="auto"/>
                <w:highlight w:val="none"/>
                <w:lang w:eastAsia="zh-CN"/>
              </w:rPr>
              <w:t>（</w:t>
            </w:r>
            <w:r>
              <w:rPr>
                <w:rFonts w:hint="eastAsia"/>
                <w:color w:val="auto"/>
                <w:highlight w:val="none"/>
                <w:lang w:val="en-US" w:eastAsia="zh-CN"/>
              </w:rPr>
              <w:t>镀铬/镀钛/渗氮</w:t>
            </w:r>
            <w:r>
              <w:rPr>
                <w:rFonts w:hint="eastAsia"/>
                <w:color w:val="auto"/>
                <w:highlight w:val="none"/>
                <w:lang w:eastAsia="zh-CN"/>
              </w:rPr>
              <w:t>）</w:t>
            </w:r>
            <w:r>
              <w:rPr>
                <w:rFonts w:hint="eastAsia"/>
                <w:color w:val="auto"/>
                <w:highlight w:val="none"/>
              </w:rPr>
              <w:t>，提高其耐磨性能，保证使用寿命，并能够有效防止焊接飞溅的粘附；</w:t>
            </w:r>
          </w:p>
          <w:p w14:paraId="7ACC4A9B">
            <w:pPr>
              <w:spacing w:line="240" w:lineRule="auto"/>
              <w:rPr>
                <w:color w:val="auto"/>
                <w:highlight w:val="none"/>
              </w:rPr>
            </w:pPr>
            <w:r>
              <w:rPr>
                <w:rFonts w:hint="eastAsia"/>
                <w:color w:val="auto"/>
                <w:highlight w:val="none"/>
              </w:rPr>
              <w:t>（6）孔定位精度≤±0.02mm，活动孔定位精度≤±0.05mm；</w:t>
            </w:r>
          </w:p>
          <w:p w14:paraId="50493015">
            <w:pPr>
              <w:spacing w:line="240" w:lineRule="auto"/>
              <w:rPr>
                <w:color w:val="auto"/>
                <w:highlight w:val="none"/>
              </w:rPr>
            </w:pPr>
            <w:r>
              <w:rPr>
                <w:rFonts w:hint="eastAsia"/>
                <w:color w:val="auto"/>
                <w:highlight w:val="none"/>
              </w:rPr>
              <w:t>（7）定位销材料采用GCr15，使用段局部淬火，淬火硬度为HRC55-60， 淬硬层深度1.5mm，表面镀硬铬，硬铬层厚度0.06-0.08mm；</w:t>
            </w:r>
          </w:p>
          <w:p w14:paraId="0091DA2A">
            <w:pPr>
              <w:spacing w:line="240" w:lineRule="auto"/>
              <w:rPr>
                <w:color w:val="auto"/>
                <w:highlight w:val="none"/>
              </w:rPr>
            </w:pPr>
            <w:r>
              <w:rPr>
                <w:rFonts w:hint="eastAsia"/>
                <w:color w:val="auto"/>
                <w:highlight w:val="none"/>
              </w:rPr>
              <w:t>（8）定位块采用材料GCr15，经热处理后表面硬度达HRC40-45，表面处理发黑；</w:t>
            </w:r>
          </w:p>
          <w:p w14:paraId="67EDDCA2">
            <w:pPr>
              <w:spacing w:line="240" w:lineRule="auto"/>
              <w:rPr>
                <w:color w:val="auto"/>
                <w:highlight w:val="none"/>
              </w:rPr>
            </w:pPr>
            <w:r>
              <w:rPr>
                <w:rFonts w:hint="eastAsia"/>
                <w:color w:val="auto"/>
                <w:highlight w:val="none"/>
              </w:rPr>
              <w:t>（9）定位型面定位精度≤±0.20mm；</w:t>
            </w:r>
          </w:p>
          <w:p w14:paraId="315C47B4">
            <w:pPr>
              <w:spacing w:line="240" w:lineRule="auto"/>
              <w:rPr>
                <w:color w:val="auto"/>
                <w:highlight w:val="none"/>
              </w:rPr>
            </w:pPr>
            <w:r>
              <w:rPr>
                <w:rFonts w:hint="eastAsia"/>
                <w:color w:val="auto"/>
                <w:highlight w:val="none"/>
              </w:rPr>
              <w:t>（10）定位型面粗糙度Ra1.6；</w:t>
            </w:r>
          </w:p>
          <w:p w14:paraId="423ED8EB">
            <w:pPr>
              <w:spacing w:line="240" w:lineRule="auto"/>
              <w:rPr>
                <w:color w:val="auto"/>
                <w:highlight w:val="none"/>
              </w:rPr>
            </w:pPr>
            <w:r>
              <w:rPr>
                <w:rFonts w:hint="eastAsia"/>
                <w:color w:val="auto"/>
                <w:highlight w:val="none"/>
              </w:rPr>
              <w:t>（11）支基二销孔之间的距离尺寸公差控制在±0.02mm以内；</w:t>
            </w:r>
          </w:p>
          <w:p w14:paraId="3FE583EC">
            <w:pPr>
              <w:spacing w:line="240" w:lineRule="auto"/>
              <w:rPr>
                <w:color w:val="auto"/>
                <w:highlight w:val="none"/>
              </w:rPr>
            </w:pPr>
            <w:r>
              <w:rPr>
                <w:rFonts w:hint="eastAsia"/>
                <w:color w:val="auto"/>
                <w:highlight w:val="none"/>
              </w:rPr>
              <w:t>（12）支基销孔和底座距离尺寸公差控制在±0.03mm以内；</w:t>
            </w:r>
          </w:p>
          <w:p w14:paraId="22D32AD4">
            <w:pPr>
              <w:spacing w:line="240" w:lineRule="auto"/>
              <w:rPr>
                <w:color w:val="auto"/>
                <w:highlight w:val="none"/>
              </w:rPr>
            </w:pPr>
            <w:r>
              <w:rPr>
                <w:rFonts w:hint="eastAsia"/>
                <w:color w:val="auto"/>
                <w:highlight w:val="none"/>
              </w:rPr>
              <w:t>（13）支基安装面销孔组之间的对称度控制在0.04mm以内；</w:t>
            </w:r>
          </w:p>
          <w:p w14:paraId="27A22E42">
            <w:pPr>
              <w:spacing w:line="240" w:lineRule="auto"/>
              <w:rPr>
                <w:color w:val="auto"/>
                <w:highlight w:val="none"/>
              </w:rPr>
            </w:pPr>
            <w:r>
              <w:rPr>
                <w:rFonts w:hint="eastAsia"/>
                <w:color w:val="auto"/>
                <w:highlight w:val="none"/>
              </w:rPr>
              <w:t>（14）支基安装面之间的垂直度控制在0.05mm以内；</w:t>
            </w:r>
          </w:p>
          <w:p w14:paraId="2396F453">
            <w:pPr>
              <w:spacing w:line="240" w:lineRule="auto"/>
              <w:rPr>
                <w:color w:val="auto"/>
                <w:highlight w:val="none"/>
              </w:rPr>
            </w:pPr>
            <w:r>
              <w:rPr>
                <w:rFonts w:hint="eastAsia"/>
                <w:color w:val="auto"/>
                <w:highlight w:val="none"/>
              </w:rPr>
              <w:t>（15）支基焊接牢固，无虚焊、漏焊，焊后打磨平整；</w:t>
            </w:r>
          </w:p>
          <w:p w14:paraId="65537A74">
            <w:pPr>
              <w:spacing w:line="240" w:lineRule="auto"/>
              <w:rPr>
                <w:color w:val="auto"/>
                <w:highlight w:val="none"/>
              </w:rPr>
            </w:pPr>
            <w:r>
              <w:rPr>
                <w:rFonts w:hint="eastAsia"/>
                <w:color w:val="auto"/>
                <w:highlight w:val="none"/>
              </w:rPr>
              <w:t>（16）底板框架采用A3槽钢或方钢，拼焊并做去应力处理；</w:t>
            </w:r>
          </w:p>
          <w:p w14:paraId="670E4DD6">
            <w:pPr>
              <w:spacing w:line="240" w:lineRule="auto"/>
              <w:rPr>
                <w:rFonts w:hint="eastAsia"/>
                <w:color w:val="auto"/>
                <w:highlight w:val="none"/>
              </w:rPr>
            </w:pPr>
            <w:r>
              <w:rPr>
                <w:rFonts w:hint="eastAsia"/>
                <w:color w:val="auto"/>
                <w:highlight w:val="none"/>
              </w:rPr>
              <w:t>（17）底板面采用45#钢。</w:t>
            </w:r>
          </w:p>
          <w:p w14:paraId="0FEB3D18">
            <w:pPr>
              <w:spacing w:line="240" w:lineRule="auto"/>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）机器人抓手</w:t>
            </w:r>
          </w:p>
          <w:p w14:paraId="60D7E776">
            <w:pPr>
              <w:spacing w:line="240" w:lineRule="auto"/>
              <w:rPr>
                <w:color w:val="auto"/>
                <w:highlight w:val="none"/>
              </w:rPr>
            </w:pPr>
            <w:r>
              <w:rPr>
                <w:rFonts w:hint="eastAsia"/>
                <w:color w:val="auto"/>
                <w:highlight w:val="none"/>
              </w:rPr>
              <w:t>1、数量：2套</w:t>
            </w:r>
          </w:p>
          <w:p w14:paraId="7AD5F0AC">
            <w:pPr>
              <w:spacing w:line="240" w:lineRule="auto"/>
              <w:rPr>
                <w:color w:val="auto"/>
                <w:highlight w:val="none"/>
              </w:rPr>
            </w:pPr>
            <w:r>
              <w:rPr>
                <w:rFonts w:hint="eastAsia"/>
                <w:color w:val="auto"/>
                <w:highlight w:val="none"/>
              </w:rPr>
              <w:t>2、功能需求</w:t>
            </w:r>
          </w:p>
          <w:p w14:paraId="59874524">
            <w:pPr>
              <w:spacing w:line="240" w:lineRule="auto"/>
              <w:rPr>
                <w:color w:val="auto"/>
                <w:highlight w:val="none"/>
              </w:rPr>
            </w:pPr>
            <w:r>
              <w:rPr>
                <w:rFonts w:hint="eastAsia"/>
                <w:color w:val="auto"/>
                <w:highlight w:val="none"/>
              </w:rPr>
              <w:t>（1）用于抓取高尔夫球车车架合拼及补焊相关零部件，替代人手，实现对工件的精准抓取、搬运、定位或装配，通过适配不同工件形态与作业场景，完成自动化生产中的物料转移与工艺操作；</w:t>
            </w:r>
          </w:p>
          <w:p w14:paraId="48C0741A">
            <w:pPr>
              <w:spacing w:line="240" w:lineRule="auto"/>
              <w:rPr>
                <w:color w:val="auto"/>
                <w:highlight w:val="none"/>
              </w:rPr>
            </w:pPr>
            <w:r>
              <w:rPr>
                <w:rFonts w:hint="eastAsia"/>
                <w:color w:val="auto"/>
                <w:highlight w:val="none"/>
              </w:rPr>
              <w:t>（2）工件稳固抓取：通过机械结构产生夹持力或吸附力，确保工件在抓取、移动过程中不脱落、不变形，适配不同重量与形态的工件；</w:t>
            </w:r>
          </w:p>
          <w:p w14:paraId="537B2C6E">
            <w:pPr>
              <w:spacing w:line="240" w:lineRule="auto"/>
              <w:rPr>
                <w:color w:val="auto"/>
                <w:highlight w:val="none"/>
              </w:rPr>
            </w:pPr>
            <w:r>
              <w:rPr>
                <w:rFonts w:hint="eastAsia"/>
                <w:color w:val="auto"/>
                <w:highlight w:val="none"/>
              </w:rPr>
              <w:t>（3）多工位转运：配合机器人运动轨迹，将工件从一个工位转移至目标工位，实现 “上料 - 加工 - 下料” 等流程的自动化衔接，减少人工搬运成本；</w:t>
            </w:r>
          </w:p>
          <w:p w14:paraId="6C8A0516">
            <w:pPr>
              <w:spacing w:line="240" w:lineRule="auto"/>
              <w:rPr>
                <w:color w:val="auto"/>
                <w:highlight w:val="none"/>
              </w:rPr>
            </w:pPr>
            <w:r>
              <w:rPr>
                <w:rFonts w:hint="eastAsia"/>
                <w:color w:val="auto"/>
                <w:highlight w:val="none"/>
              </w:rPr>
              <w:t>（4）定位放置：通过集成传感器或机器人本身的定位系统，将工件精准放置在指定位置</w:t>
            </w:r>
          </w:p>
          <w:p w14:paraId="664120B9">
            <w:pPr>
              <w:spacing w:line="240" w:lineRule="auto"/>
              <w:rPr>
                <w:color w:val="auto"/>
                <w:highlight w:val="none"/>
              </w:rPr>
            </w:pPr>
            <w:r>
              <w:rPr>
                <w:rFonts w:hint="eastAsia"/>
                <w:color w:val="auto"/>
                <w:highlight w:val="none"/>
              </w:rPr>
              <w:t>（5）多工件兼容：通过可更换夹爪、可调夹持范围或柔性结构，适配同类型不同规格的工件，减少换型时间。</w:t>
            </w:r>
          </w:p>
          <w:p w14:paraId="746025C5">
            <w:pPr>
              <w:spacing w:line="240" w:lineRule="auto"/>
              <w:rPr>
                <w:color w:val="auto"/>
                <w:highlight w:val="none"/>
              </w:rPr>
            </w:pPr>
            <w:r>
              <w:rPr>
                <w:rFonts w:hint="eastAsia"/>
                <w:color w:val="auto"/>
                <w:highlight w:val="none"/>
              </w:rPr>
              <w:t>3、技术参数</w:t>
            </w:r>
          </w:p>
          <w:p w14:paraId="53E7F486">
            <w:pPr>
              <w:spacing w:line="240" w:lineRule="auto"/>
              <w:rPr>
                <w:color w:val="auto"/>
                <w:highlight w:val="none"/>
              </w:rPr>
            </w:pPr>
            <w:r>
              <w:rPr>
                <w:rFonts w:hint="eastAsia"/>
                <w:color w:val="auto"/>
                <w:highlight w:val="none"/>
              </w:rPr>
              <w:t>（1）设计尺寸：约2</w:t>
            </w:r>
            <w:r>
              <w:rPr>
                <w:color w:val="auto"/>
                <w:highlight w:val="none"/>
              </w:rPr>
              <w:t>700</w:t>
            </w:r>
            <w:r>
              <w:rPr>
                <w:rFonts w:hint="eastAsia"/>
                <w:color w:val="auto"/>
                <w:highlight w:val="none"/>
              </w:rPr>
              <w:t>×</w:t>
            </w:r>
            <w:r>
              <w:rPr>
                <w:color w:val="auto"/>
                <w:highlight w:val="none"/>
              </w:rPr>
              <w:t>1300</w:t>
            </w:r>
            <w:r>
              <w:rPr>
                <w:rFonts w:hint="eastAsia"/>
                <w:color w:val="auto"/>
                <w:highlight w:val="none"/>
              </w:rPr>
              <w:t>×</w:t>
            </w:r>
            <w:r>
              <w:rPr>
                <w:color w:val="auto"/>
                <w:highlight w:val="none"/>
              </w:rPr>
              <w:t>500</w:t>
            </w:r>
            <w:r>
              <w:rPr>
                <w:rFonts w:hint="eastAsia"/>
                <w:color w:val="auto"/>
                <w:highlight w:val="none"/>
              </w:rPr>
              <w:t>㎜，满足高尔夫球车车架尺寸定制；</w:t>
            </w:r>
          </w:p>
          <w:p w14:paraId="57C18B5E">
            <w:pPr>
              <w:spacing w:line="240" w:lineRule="auto"/>
              <w:rPr>
                <w:color w:val="auto"/>
                <w:highlight w:val="none"/>
              </w:rPr>
            </w:pPr>
            <w:r>
              <w:rPr>
                <w:rFonts w:hint="eastAsia"/>
                <w:color w:val="auto"/>
                <w:highlight w:val="none"/>
              </w:rPr>
              <w:t>（2）夹紧气缸带检测信号和防护；</w:t>
            </w:r>
          </w:p>
          <w:p w14:paraId="1AF224C9">
            <w:pPr>
              <w:spacing w:line="240" w:lineRule="auto"/>
              <w:rPr>
                <w:color w:val="auto"/>
                <w:highlight w:val="none"/>
              </w:rPr>
            </w:pPr>
            <w:r>
              <w:rPr>
                <w:rFonts w:hint="eastAsia"/>
                <w:color w:val="auto"/>
                <w:highlight w:val="none"/>
              </w:rPr>
              <w:t>（3）气管采用双层阻燃；</w:t>
            </w:r>
          </w:p>
          <w:p w14:paraId="1E3B331C">
            <w:pPr>
              <w:spacing w:line="240" w:lineRule="auto"/>
              <w:rPr>
                <w:color w:val="auto"/>
                <w:highlight w:val="none"/>
              </w:rPr>
            </w:pPr>
            <w:r>
              <w:rPr>
                <w:rFonts w:hint="eastAsia"/>
                <w:color w:val="auto"/>
                <w:highlight w:val="none"/>
              </w:rPr>
              <w:t>（4）焊接结构（如底座平台、定位支座）作退火处理，以消除内应力；</w:t>
            </w:r>
          </w:p>
          <w:p w14:paraId="751C49BA">
            <w:pPr>
              <w:spacing w:line="240" w:lineRule="auto"/>
              <w:rPr>
                <w:color w:val="auto"/>
                <w:highlight w:val="none"/>
              </w:rPr>
            </w:pPr>
            <w:r>
              <w:rPr>
                <w:rFonts w:hint="eastAsia"/>
                <w:color w:val="auto"/>
                <w:highlight w:val="none"/>
              </w:rPr>
              <w:t>（5）定位元件及距焊缝较近的夹紧元件采用特殊的表面处理，提高其耐磨性能，保证使用寿命，并能够有效防止焊接飞溅的粘附；</w:t>
            </w:r>
          </w:p>
          <w:p w14:paraId="78123DB6">
            <w:pPr>
              <w:spacing w:line="240" w:lineRule="auto"/>
              <w:rPr>
                <w:color w:val="auto"/>
                <w:highlight w:val="none"/>
              </w:rPr>
            </w:pPr>
            <w:r>
              <w:rPr>
                <w:rFonts w:hint="eastAsia"/>
                <w:color w:val="auto"/>
                <w:highlight w:val="none"/>
              </w:rPr>
              <w:t>（6）孔定位精度≤±0.02mm，活动孔定位精度≤±0.05mm；</w:t>
            </w:r>
          </w:p>
          <w:p w14:paraId="6321802D">
            <w:pPr>
              <w:spacing w:line="240" w:lineRule="auto"/>
              <w:rPr>
                <w:color w:val="auto"/>
                <w:highlight w:val="none"/>
              </w:rPr>
            </w:pPr>
            <w:r>
              <w:rPr>
                <w:rFonts w:hint="eastAsia"/>
                <w:color w:val="auto"/>
                <w:highlight w:val="none"/>
              </w:rPr>
              <w:t>（7）定位销材料采用GCr15，使用段局部淬火，淬火硬度为HRC55-60， 淬硬层深度1.5mm，表面镀硬铬，硬铬层厚度0.06-0.08mm；</w:t>
            </w:r>
          </w:p>
          <w:p w14:paraId="1217DCA7">
            <w:pPr>
              <w:spacing w:line="240" w:lineRule="auto"/>
              <w:rPr>
                <w:color w:val="auto"/>
                <w:highlight w:val="none"/>
              </w:rPr>
            </w:pPr>
            <w:r>
              <w:rPr>
                <w:rFonts w:hint="eastAsia"/>
                <w:color w:val="auto"/>
                <w:highlight w:val="none"/>
              </w:rPr>
              <w:t>（8）定位块采用材料GCr15，经热处理后表面硬度达HRC40-45，表面处理发黑；</w:t>
            </w:r>
          </w:p>
          <w:p w14:paraId="0792CB27">
            <w:pPr>
              <w:spacing w:line="240" w:lineRule="auto"/>
              <w:rPr>
                <w:color w:val="auto"/>
                <w:highlight w:val="none"/>
              </w:rPr>
            </w:pPr>
            <w:r>
              <w:rPr>
                <w:rFonts w:hint="eastAsia"/>
                <w:color w:val="auto"/>
                <w:highlight w:val="none"/>
              </w:rPr>
              <w:t>（9）定位型面定位精度≤±0.2mm；</w:t>
            </w:r>
          </w:p>
          <w:p w14:paraId="69990BE2">
            <w:pPr>
              <w:spacing w:line="240" w:lineRule="auto"/>
              <w:rPr>
                <w:color w:val="auto"/>
                <w:highlight w:val="none"/>
              </w:rPr>
            </w:pPr>
            <w:r>
              <w:rPr>
                <w:rFonts w:hint="eastAsia"/>
                <w:color w:val="auto"/>
                <w:highlight w:val="none"/>
              </w:rPr>
              <w:t>（10）定位型面粗糙度Ra1.6；</w:t>
            </w:r>
          </w:p>
          <w:p w14:paraId="01D41EAE">
            <w:pPr>
              <w:spacing w:line="240" w:lineRule="auto"/>
              <w:rPr>
                <w:color w:val="auto"/>
                <w:highlight w:val="none"/>
              </w:rPr>
            </w:pPr>
            <w:r>
              <w:rPr>
                <w:rFonts w:hint="eastAsia"/>
                <w:color w:val="auto"/>
                <w:highlight w:val="none"/>
              </w:rPr>
              <w:t>（11）支基二销孔之间的距离尺寸公差控制在±0.02mm以内；</w:t>
            </w:r>
          </w:p>
          <w:p w14:paraId="242C0BDE">
            <w:pPr>
              <w:spacing w:line="240" w:lineRule="auto"/>
              <w:rPr>
                <w:color w:val="auto"/>
                <w:highlight w:val="none"/>
              </w:rPr>
            </w:pPr>
            <w:r>
              <w:rPr>
                <w:rFonts w:hint="eastAsia"/>
                <w:color w:val="auto"/>
                <w:highlight w:val="none"/>
              </w:rPr>
              <w:t>（12）支基销孔和底座距离尺寸公差控制在±0.03mm以内；</w:t>
            </w:r>
          </w:p>
          <w:p w14:paraId="67A9939B">
            <w:pPr>
              <w:spacing w:line="240" w:lineRule="auto"/>
              <w:rPr>
                <w:color w:val="auto"/>
                <w:highlight w:val="none"/>
              </w:rPr>
            </w:pPr>
            <w:r>
              <w:rPr>
                <w:rFonts w:hint="eastAsia"/>
                <w:color w:val="auto"/>
                <w:highlight w:val="none"/>
              </w:rPr>
              <w:t>（13）支基安装面销孔组之间的对称度控制在0.04mm以内；</w:t>
            </w:r>
          </w:p>
          <w:p w14:paraId="181DBAF9">
            <w:pPr>
              <w:spacing w:line="240" w:lineRule="auto"/>
              <w:rPr>
                <w:color w:val="auto"/>
                <w:highlight w:val="none"/>
              </w:rPr>
            </w:pPr>
            <w:r>
              <w:rPr>
                <w:rFonts w:hint="eastAsia"/>
                <w:color w:val="auto"/>
                <w:highlight w:val="none"/>
              </w:rPr>
              <w:t>（14）支基安装面之间的垂直度控制在0.05mm以内；</w:t>
            </w:r>
          </w:p>
          <w:p w14:paraId="404D293A">
            <w:pPr>
              <w:spacing w:line="240" w:lineRule="auto"/>
              <w:rPr>
                <w:color w:val="auto"/>
                <w:highlight w:val="none"/>
              </w:rPr>
            </w:pPr>
            <w:r>
              <w:rPr>
                <w:rFonts w:hint="eastAsia"/>
                <w:color w:val="auto"/>
                <w:highlight w:val="none"/>
              </w:rPr>
              <w:t>（15）支基焊接牢固，无虚焊、漏焊，焊后打磨平整；</w:t>
            </w:r>
          </w:p>
          <w:p w14:paraId="15C5FFEA">
            <w:pPr>
              <w:spacing w:line="240" w:lineRule="auto"/>
              <w:rPr>
                <w:color w:val="auto"/>
                <w:highlight w:val="none"/>
              </w:rPr>
            </w:pPr>
            <w:r>
              <w:rPr>
                <w:rFonts w:hint="eastAsia"/>
                <w:color w:val="auto"/>
                <w:highlight w:val="none"/>
              </w:rPr>
              <w:t>（16）底板框架采用A3槽钢或方钢，拼焊并做去应力处理；</w:t>
            </w:r>
          </w:p>
          <w:p w14:paraId="3EB5FDCA">
            <w:pPr>
              <w:spacing w:line="240" w:lineRule="auto"/>
              <w:rPr>
                <w:rFonts w:hint="eastAsia"/>
                <w:color w:val="auto"/>
                <w:highlight w:val="none"/>
              </w:rPr>
            </w:pPr>
            <w:r>
              <w:rPr>
                <w:rFonts w:hint="eastAsia"/>
                <w:color w:val="auto"/>
                <w:highlight w:val="none"/>
              </w:rPr>
              <w:t>（17）底板面采用45#钢。</w:t>
            </w:r>
          </w:p>
          <w:p w14:paraId="6BAF2FA8">
            <w:pPr>
              <w:spacing w:line="240" w:lineRule="auto"/>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）搬运机器人</w:t>
            </w:r>
          </w:p>
          <w:p w14:paraId="7C712998">
            <w:pPr>
              <w:spacing w:line="240" w:lineRule="auto"/>
              <w:rPr>
                <w:color w:val="auto"/>
                <w:highlight w:val="none"/>
              </w:rPr>
            </w:pPr>
            <w:r>
              <w:rPr>
                <w:rFonts w:hint="eastAsia"/>
                <w:color w:val="auto"/>
                <w:highlight w:val="none"/>
              </w:rPr>
              <w:t>1、数量：</w:t>
            </w:r>
            <w:r>
              <w:rPr>
                <w:color w:val="auto"/>
                <w:highlight w:val="none"/>
              </w:rPr>
              <w:t>2</w:t>
            </w:r>
            <w:r>
              <w:rPr>
                <w:rFonts w:hint="eastAsia"/>
                <w:color w:val="auto"/>
                <w:highlight w:val="none"/>
              </w:rPr>
              <w:t>套</w:t>
            </w:r>
          </w:p>
          <w:p w14:paraId="09A9A515">
            <w:pPr>
              <w:spacing w:line="240" w:lineRule="auto"/>
              <w:rPr>
                <w:color w:val="auto"/>
                <w:highlight w:val="none"/>
              </w:rPr>
            </w:pPr>
            <w:r>
              <w:rPr>
                <w:rFonts w:hint="eastAsia"/>
                <w:color w:val="auto"/>
                <w:highlight w:val="none"/>
              </w:rPr>
              <w:t>2、功能需求</w:t>
            </w:r>
          </w:p>
          <w:p w14:paraId="0FCA5BAD">
            <w:pPr>
              <w:spacing w:line="240" w:lineRule="auto"/>
              <w:rPr>
                <w:color w:val="auto"/>
                <w:highlight w:val="none"/>
              </w:rPr>
            </w:pPr>
            <w:r>
              <w:rPr>
                <w:rFonts w:hint="eastAsia"/>
                <w:color w:val="auto"/>
                <w:highlight w:val="none"/>
              </w:rPr>
              <w:t>（1）由机器人本体、控制柜、通讯板卡、示教器/线缆等组成，满足高尔夫球车WLDT5和四座高尔夫球车WLDT54的车架的搬运要求；</w:t>
            </w:r>
          </w:p>
          <w:p w14:paraId="1E800342">
            <w:pPr>
              <w:spacing w:line="240" w:lineRule="auto"/>
              <w:rPr>
                <w:color w:val="auto"/>
                <w:highlight w:val="none"/>
              </w:rPr>
            </w:pPr>
            <w:r>
              <w:rPr>
                <w:rFonts w:hint="eastAsia"/>
                <w:color w:val="auto"/>
                <w:highlight w:val="none"/>
              </w:rPr>
              <w:t>（2）自动完成物料的抓取、搬运、装卸及转运，通过预设程序，在车间替代人工，实现物料流转的高效化与无人化；</w:t>
            </w:r>
          </w:p>
          <w:p w14:paraId="05A27CB3">
            <w:pPr>
              <w:spacing w:line="240" w:lineRule="auto"/>
              <w:rPr>
                <w:color w:val="auto"/>
                <w:highlight w:val="none"/>
              </w:rPr>
            </w:pPr>
            <w:r>
              <w:rPr>
                <w:rFonts w:hint="eastAsia"/>
                <w:color w:val="auto"/>
                <w:highlight w:val="none"/>
              </w:rPr>
              <w:t>（3）适配多形态物料：通过搭配不同末端执行器（如机械夹爪、真空吸盘、货叉、托盘架），稳定抓取/承载各类物料；</w:t>
            </w:r>
          </w:p>
          <w:p w14:paraId="069DA0E4">
            <w:pPr>
              <w:spacing w:line="240" w:lineRule="auto"/>
              <w:rPr>
                <w:color w:val="auto"/>
                <w:highlight w:val="none"/>
              </w:rPr>
            </w:pPr>
            <w:r>
              <w:rPr>
                <w:rFonts w:hint="eastAsia"/>
                <w:color w:val="auto"/>
                <w:highlight w:val="none"/>
              </w:rPr>
              <w:t>（4）状态监控与调度：支持接入 MES（制造执行系统）、WMS（仓库管理系统）等；</w:t>
            </w:r>
          </w:p>
          <w:p w14:paraId="14E8C353">
            <w:pPr>
              <w:spacing w:line="240" w:lineRule="auto"/>
              <w:rPr>
                <w:color w:val="auto"/>
                <w:highlight w:val="none"/>
              </w:rPr>
            </w:pPr>
            <w:r>
              <w:rPr>
                <w:rFonts w:hint="eastAsia"/>
                <w:color w:val="auto"/>
                <w:highlight w:val="none"/>
              </w:rPr>
              <w:t>（5）多重安全防护：配备红外避障传感器、急停按钮、声光报警装置，保障人机作业安全。</w:t>
            </w:r>
          </w:p>
          <w:p w14:paraId="6147EC16">
            <w:pPr>
              <w:spacing w:line="240" w:lineRule="auto"/>
              <w:rPr>
                <w:color w:val="auto"/>
                <w:highlight w:val="none"/>
              </w:rPr>
            </w:pPr>
            <w:r>
              <w:rPr>
                <w:rFonts w:hint="eastAsia"/>
                <w:color w:val="auto"/>
                <w:highlight w:val="none"/>
              </w:rPr>
              <w:t>3、技术参数</w:t>
            </w:r>
          </w:p>
          <w:p w14:paraId="594AB3C7">
            <w:pPr>
              <w:spacing w:line="240" w:lineRule="auto"/>
              <w:rPr>
                <w:color w:val="auto"/>
                <w:highlight w:val="none"/>
              </w:rPr>
            </w:pPr>
            <w:r>
              <w:rPr>
                <w:rFonts w:hint="eastAsia"/>
                <w:color w:val="auto"/>
                <w:highlight w:val="none"/>
              </w:rPr>
              <w:t>（1）构造：垂直多关节型中空轴；</w:t>
            </w:r>
          </w:p>
          <w:p w14:paraId="6F2DC8A3">
            <w:pPr>
              <w:spacing w:line="240" w:lineRule="auto"/>
              <w:rPr>
                <w:color w:val="auto"/>
                <w:highlight w:val="none"/>
              </w:rPr>
            </w:pPr>
            <w:r>
              <w:rPr>
                <w:rFonts w:hint="eastAsia"/>
                <w:color w:val="auto"/>
                <w:highlight w:val="none"/>
              </w:rPr>
              <w:t>（2）自由度：</w:t>
            </w:r>
            <w:r>
              <w:rPr>
                <w:color w:val="auto"/>
                <w:highlight w:val="none"/>
              </w:rPr>
              <w:t>6</w:t>
            </w:r>
            <w:r>
              <w:rPr>
                <w:rFonts w:hint="eastAsia"/>
                <w:color w:val="auto"/>
                <w:highlight w:val="none"/>
              </w:rPr>
              <w:t>；</w:t>
            </w:r>
          </w:p>
          <w:p w14:paraId="518CADD5">
            <w:pPr>
              <w:spacing w:line="240" w:lineRule="auto"/>
              <w:rPr>
                <w:color w:val="auto"/>
                <w:highlight w:val="none"/>
              </w:rPr>
            </w:pPr>
            <w:r>
              <w:rPr>
                <w:rFonts w:hint="eastAsia"/>
                <w:color w:val="auto"/>
                <w:highlight w:val="none"/>
              </w:rPr>
              <w:t>（3）运动半径：≥</w:t>
            </w:r>
            <w:r>
              <w:rPr>
                <w:color w:val="auto"/>
                <w:highlight w:val="none"/>
              </w:rPr>
              <w:t>2700毫米</w:t>
            </w:r>
            <w:r>
              <w:rPr>
                <w:rFonts w:hint="eastAsia"/>
                <w:color w:val="auto"/>
                <w:highlight w:val="none"/>
              </w:rPr>
              <w:t>；</w:t>
            </w:r>
          </w:p>
          <w:p w14:paraId="78F6FF2B">
            <w:pPr>
              <w:spacing w:line="240" w:lineRule="auto"/>
              <w:rPr>
                <w:color w:val="auto"/>
                <w:highlight w:val="none"/>
              </w:rPr>
            </w:pPr>
            <w:r>
              <w:rPr>
                <w:rFonts w:hint="eastAsia"/>
                <w:color w:val="auto"/>
                <w:highlight w:val="none"/>
              </w:rPr>
              <w:t>（4）负载：≥</w:t>
            </w:r>
            <w:r>
              <w:rPr>
                <w:color w:val="auto"/>
                <w:highlight w:val="none"/>
              </w:rPr>
              <w:t>220</w:t>
            </w:r>
            <w:r>
              <w:rPr>
                <w:rFonts w:hint="eastAsia"/>
                <w:color w:val="auto"/>
                <w:highlight w:val="none"/>
              </w:rPr>
              <w:t>kg；</w:t>
            </w:r>
          </w:p>
          <w:p w14:paraId="3F97CB8C">
            <w:pPr>
              <w:spacing w:line="240" w:lineRule="auto"/>
              <w:rPr>
                <w:color w:val="auto"/>
                <w:highlight w:val="none"/>
              </w:rPr>
            </w:pPr>
            <w:r>
              <w:rPr>
                <w:rFonts w:hint="eastAsia"/>
                <w:color w:val="auto"/>
                <w:highlight w:val="none"/>
              </w:rPr>
              <w:t>（5）重复定位精度：≤±</w:t>
            </w:r>
            <w:r>
              <w:rPr>
                <w:color w:val="auto"/>
                <w:highlight w:val="none"/>
              </w:rPr>
              <w:t>0.08</w:t>
            </w:r>
            <w:r>
              <w:rPr>
                <w:rFonts w:hint="eastAsia"/>
                <w:color w:val="auto"/>
                <w:highlight w:val="none"/>
              </w:rPr>
              <w:t>；</w:t>
            </w:r>
          </w:p>
          <w:p w14:paraId="29D1BB53">
            <w:pPr>
              <w:spacing w:line="240" w:lineRule="auto"/>
              <w:rPr>
                <w:color w:val="auto"/>
                <w:highlight w:val="none"/>
              </w:rPr>
            </w:pPr>
            <w:r>
              <w:rPr>
                <w:rFonts w:hint="eastAsia"/>
                <w:color w:val="auto"/>
                <w:highlight w:val="none"/>
              </w:rPr>
              <w:t>（6）可动范围（°）：</w:t>
            </w:r>
          </w:p>
          <w:p w14:paraId="165DF818">
            <w:pPr>
              <w:spacing w:line="240" w:lineRule="auto"/>
              <w:rPr>
                <w:color w:val="auto"/>
                <w:highlight w:val="none"/>
              </w:rPr>
            </w:pPr>
            <w:r>
              <w:rPr>
                <w:color w:val="auto"/>
                <w:highlight w:val="none"/>
              </w:rPr>
              <w:t>A1轴：-180°~+180°</w:t>
            </w:r>
            <w:r>
              <w:rPr>
                <w:rFonts w:hint="eastAsia"/>
                <w:color w:val="auto"/>
                <w:highlight w:val="none"/>
              </w:rPr>
              <w:t>；</w:t>
            </w:r>
          </w:p>
          <w:p w14:paraId="260651AC">
            <w:pPr>
              <w:spacing w:line="240" w:lineRule="auto"/>
              <w:rPr>
                <w:color w:val="auto"/>
                <w:highlight w:val="none"/>
              </w:rPr>
            </w:pPr>
            <w:r>
              <w:rPr>
                <w:color w:val="auto"/>
                <w:highlight w:val="none"/>
              </w:rPr>
              <w:t>A2轴：-60°~+736°</w:t>
            </w:r>
            <w:r>
              <w:rPr>
                <w:rFonts w:hint="eastAsia"/>
                <w:color w:val="auto"/>
                <w:highlight w:val="none"/>
              </w:rPr>
              <w:t>；</w:t>
            </w:r>
          </w:p>
          <w:p w14:paraId="7AB463A6">
            <w:pPr>
              <w:spacing w:line="240" w:lineRule="auto"/>
              <w:rPr>
                <w:color w:val="auto"/>
                <w:highlight w:val="none"/>
              </w:rPr>
            </w:pPr>
            <w:r>
              <w:rPr>
                <w:color w:val="auto"/>
                <w:highlight w:val="none"/>
              </w:rPr>
              <w:t>A3轴：-86°~+90°</w:t>
            </w:r>
            <w:r>
              <w:rPr>
                <w:rFonts w:hint="eastAsia"/>
                <w:color w:val="auto"/>
                <w:highlight w:val="none"/>
              </w:rPr>
              <w:t>；</w:t>
            </w:r>
          </w:p>
          <w:p w14:paraId="6F638959">
            <w:pPr>
              <w:spacing w:line="240" w:lineRule="auto"/>
              <w:rPr>
                <w:color w:val="auto"/>
                <w:highlight w:val="none"/>
              </w:rPr>
            </w:pPr>
            <w:r>
              <w:rPr>
                <w:color w:val="auto"/>
                <w:highlight w:val="none"/>
              </w:rPr>
              <w:t>A4轴：-360°~+360°</w:t>
            </w:r>
            <w:r>
              <w:rPr>
                <w:rFonts w:hint="eastAsia"/>
                <w:color w:val="auto"/>
                <w:highlight w:val="none"/>
              </w:rPr>
              <w:t>；</w:t>
            </w:r>
          </w:p>
          <w:p w14:paraId="4D0A91DA">
            <w:pPr>
              <w:spacing w:line="240" w:lineRule="auto"/>
              <w:rPr>
                <w:color w:val="auto"/>
                <w:highlight w:val="none"/>
              </w:rPr>
            </w:pPr>
            <w:r>
              <w:rPr>
                <w:color w:val="auto"/>
                <w:highlight w:val="none"/>
              </w:rPr>
              <w:t>A5轴：-30°~+210°</w:t>
            </w:r>
            <w:r>
              <w:rPr>
                <w:rFonts w:hint="eastAsia"/>
                <w:color w:val="auto"/>
                <w:highlight w:val="none"/>
              </w:rPr>
              <w:t>；</w:t>
            </w:r>
          </w:p>
          <w:p w14:paraId="004BD259">
            <w:pPr>
              <w:spacing w:line="240" w:lineRule="auto"/>
              <w:rPr>
                <w:color w:val="auto"/>
                <w:highlight w:val="none"/>
              </w:rPr>
            </w:pPr>
            <w:r>
              <w:rPr>
                <w:color w:val="auto"/>
                <w:highlight w:val="none"/>
              </w:rPr>
              <w:t>A6轴：-360°~+360°</w:t>
            </w:r>
            <w:r>
              <w:rPr>
                <w:rFonts w:hint="eastAsia"/>
                <w:color w:val="auto"/>
                <w:highlight w:val="none"/>
              </w:rPr>
              <w:t>；</w:t>
            </w:r>
          </w:p>
          <w:p w14:paraId="4D534406">
            <w:pPr>
              <w:spacing w:line="240" w:lineRule="auto"/>
              <w:rPr>
                <w:color w:val="auto"/>
                <w:highlight w:val="none"/>
              </w:rPr>
            </w:pPr>
            <w:r>
              <w:rPr>
                <w:rFonts w:hint="eastAsia"/>
                <w:color w:val="auto"/>
                <w:highlight w:val="none"/>
              </w:rPr>
              <w:t>（7）最大速度（</w:t>
            </w:r>
            <w:r>
              <w:rPr>
                <w:color w:val="auto"/>
                <w:highlight w:val="none"/>
              </w:rPr>
              <w:t>rad/s(°/S）</w:t>
            </w:r>
            <w:r>
              <w:rPr>
                <w:rFonts w:hint="eastAsia"/>
                <w:color w:val="auto"/>
                <w:highlight w:val="none"/>
              </w:rPr>
              <w:t>：</w:t>
            </w:r>
          </w:p>
          <w:p w14:paraId="6F32DFBE">
            <w:pPr>
              <w:spacing w:line="240" w:lineRule="auto"/>
              <w:rPr>
                <w:color w:val="auto"/>
                <w:highlight w:val="none"/>
              </w:rPr>
            </w:pPr>
            <w:r>
              <w:rPr>
                <w:color w:val="auto"/>
                <w:highlight w:val="none"/>
              </w:rPr>
              <w:t>A1轴：2.09（rad/s(250°/S）</w:t>
            </w:r>
            <w:r>
              <w:rPr>
                <w:rFonts w:hint="eastAsia"/>
                <w:color w:val="auto"/>
                <w:highlight w:val="none"/>
              </w:rPr>
              <w:t>；</w:t>
            </w:r>
          </w:p>
          <w:p w14:paraId="4C7A5E75">
            <w:pPr>
              <w:spacing w:line="240" w:lineRule="auto"/>
              <w:rPr>
                <w:color w:val="auto"/>
                <w:highlight w:val="none"/>
              </w:rPr>
            </w:pPr>
            <w:r>
              <w:rPr>
                <w:color w:val="auto"/>
                <w:highlight w:val="none"/>
              </w:rPr>
              <w:t>A2轴：1.66（rad/s(250°/S）</w:t>
            </w:r>
            <w:r>
              <w:rPr>
                <w:rFonts w:hint="eastAsia"/>
                <w:color w:val="auto"/>
                <w:highlight w:val="none"/>
              </w:rPr>
              <w:t>；</w:t>
            </w:r>
          </w:p>
          <w:p w14:paraId="0A7A4E46">
            <w:pPr>
              <w:spacing w:line="240" w:lineRule="auto"/>
              <w:rPr>
                <w:color w:val="auto"/>
                <w:highlight w:val="none"/>
              </w:rPr>
            </w:pPr>
            <w:r>
              <w:rPr>
                <w:color w:val="auto"/>
                <w:highlight w:val="none"/>
              </w:rPr>
              <w:t>A3轴：1.83（rad/s(250°/S）</w:t>
            </w:r>
            <w:r>
              <w:rPr>
                <w:rFonts w:hint="eastAsia"/>
                <w:color w:val="auto"/>
                <w:highlight w:val="none"/>
              </w:rPr>
              <w:t>；</w:t>
            </w:r>
          </w:p>
          <w:p w14:paraId="09B9DA4E">
            <w:pPr>
              <w:spacing w:line="240" w:lineRule="auto"/>
              <w:rPr>
                <w:color w:val="auto"/>
                <w:highlight w:val="none"/>
              </w:rPr>
            </w:pPr>
            <w:r>
              <w:rPr>
                <w:color w:val="auto"/>
                <w:highlight w:val="none"/>
              </w:rPr>
              <w:t>A4轴：2.53（rad/s(480°/S）</w:t>
            </w:r>
            <w:r>
              <w:rPr>
                <w:rFonts w:hint="eastAsia"/>
                <w:color w:val="auto"/>
                <w:highlight w:val="none"/>
              </w:rPr>
              <w:t>；</w:t>
            </w:r>
          </w:p>
          <w:p w14:paraId="35E5449F">
            <w:pPr>
              <w:spacing w:line="240" w:lineRule="auto"/>
              <w:rPr>
                <w:color w:val="auto"/>
                <w:highlight w:val="none"/>
              </w:rPr>
            </w:pPr>
            <w:r>
              <w:rPr>
                <w:color w:val="auto"/>
                <w:highlight w:val="none"/>
              </w:rPr>
              <w:t>A5轴：2.36（rad/s(480°/S）</w:t>
            </w:r>
            <w:r>
              <w:rPr>
                <w:rFonts w:hint="eastAsia"/>
                <w:color w:val="auto"/>
                <w:highlight w:val="none"/>
              </w:rPr>
              <w:t>；</w:t>
            </w:r>
          </w:p>
          <w:p w14:paraId="7E71D761">
            <w:pPr>
              <w:spacing w:line="240" w:lineRule="auto"/>
              <w:rPr>
                <w:color w:val="auto"/>
                <w:highlight w:val="none"/>
              </w:rPr>
            </w:pPr>
            <w:r>
              <w:rPr>
                <w:color w:val="auto"/>
                <w:highlight w:val="none"/>
              </w:rPr>
              <w:t>A6轴：3.84（rad/s(700°/S）</w:t>
            </w:r>
            <w:r>
              <w:rPr>
                <w:rFonts w:hint="eastAsia"/>
                <w:color w:val="auto"/>
                <w:highlight w:val="none"/>
              </w:rPr>
              <w:t>；</w:t>
            </w:r>
          </w:p>
          <w:p w14:paraId="3CAA5074">
            <w:pPr>
              <w:spacing w:line="240" w:lineRule="auto"/>
              <w:rPr>
                <w:color w:val="auto"/>
                <w:highlight w:val="none"/>
              </w:rPr>
            </w:pPr>
            <w:r>
              <w:rPr>
                <w:rFonts w:hint="eastAsia"/>
                <w:color w:val="auto"/>
                <w:highlight w:val="none"/>
              </w:rPr>
              <w:t>（8）本体质量（</w:t>
            </w:r>
            <w:r>
              <w:rPr>
                <w:color w:val="auto"/>
                <w:highlight w:val="none"/>
              </w:rPr>
              <w:t>kg）：</w:t>
            </w:r>
            <w:r>
              <w:rPr>
                <w:rFonts w:hint="eastAsia"/>
                <w:color w:val="auto"/>
                <w:highlight w:val="none"/>
                <w:lang w:val="en-US" w:eastAsia="zh-CN"/>
              </w:rPr>
              <w:t>约</w:t>
            </w:r>
            <w:r>
              <w:rPr>
                <w:color w:val="auto"/>
                <w:highlight w:val="none"/>
              </w:rPr>
              <w:t>1120</w:t>
            </w:r>
            <w:r>
              <w:rPr>
                <w:rFonts w:hint="eastAsia"/>
                <w:color w:val="auto"/>
                <w:highlight w:val="none"/>
              </w:rPr>
              <w:t>；</w:t>
            </w:r>
          </w:p>
          <w:p w14:paraId="1C288388">
            <w:pPr>
              <w:spacing w:line="240" w:lineRule="auto"/>
              <w:rPr>
                <w:color w:val="auto"/>
                <w:highlight w:val="none"/>
              </w:rPr>
            </w:pPr>
            <w:r>
              <w:rPr>
                <w:rFonts w:hint="eastAsia"/>
                <w:color w:val="auto"/>
                <w:highlight w:val="none"/>
              </w:rPr>
              <w:t>（9）防护等级：本体≥</w:t>
            </w:r>
            <w:r>
              <w:rPr>
                <w:color w:val="auto"/>
                <w:highlight w:val="none"/>
              </w:rPr>
              <w:t>IP54,手腕部</w:t>
            </w:r>
            <w:r>
              <w:rPr>
                <w:rFonts w:hint="eastAsia"/>
                <w:color w:val="auto"/>
                <w:highlight w:val="none"/>
              </w:rPr>
              <w:t>≥</w:t>
            </w:r>
            <w:r>
              <w:rPr>
                <w:color w:val="auto"/>
                <w:highlight w:val="none"/>
              </w:rPr>
              <w:t>IP67</w:t>
            </w:r>
            <w:r>
              <w:rPr>
                <w:rFonts w:hint="eastAsia"/>
                <w:color w:val="auto"/>
                <w:highlight w:val="none"/>
              </w:rPr>
              <w:t>；</w:t>
            </w:r>
          </w:p>
          <w:p w14:paraId="2932A3E1">
            <w:pPr>
              <w:spacing w:line="240" w:lineRule="auto"/>
              <w:rPr>
                <w:color w:val="auto"/>
                <w:highlight w:val="none"/>
              </w:rPr>
            </w:pPr>
            <w:r>
              <w:rPr>
                <w:rFonts w:hint="eastAsia"/>
                <w:color w:val="auto"/>
                <w:highlight w:val="none"/>
              </w:rPr>
              <w:t>（10）安装方式：地面；</w:t>
            </w:r>
          </w:p>
          <w:p w14:paraId="36ADF413">
            <w:pPr>
              <w:spacing w:line="240" w:lineRule="auto"/>
              <w:rPr>
                <w:color w:val="auto"/>
                <w:highlight w:val="none"/>
              </w:rPr>
            </w:pPr>
            <w:r>
              <w:rPr>
                <w:rFonts w:hint="eastAsia"/>
                <w:color w:val="auto"/>
                <w:highlight w:val="none"/>
              </w:rPr>
              <w:t>（11）温度：</w:t>
            </w:r>
            <w:r>
              <w:rPr>
                <w:color w:val="auto"/>
                <w:highlight w:val="none"/>
              </w:rPr>
              <w:t>0-45°</w:t>
            </w:r>
            <w:r>
              <w:rPr>
                <w:rFonts w:hint="eastAsia"/>
                <w:color w:val="auto"/>
                <w:highlight w:val="none"/>
              </w:rPr>
              <w:t>；</w:t>
            </w:r>
          </w:p>
          <w:p w14:paraId="576344C1">
            <w:pPr>
              <w:spacing w:line="240" w:lineRule="auto"/>
              <w:rPr>
                <w:color w:val="auto"/>
                <w:highlight w:val="none"/>
              </w:rPr>
            </w:pPr>
            <w:r>
              <w:rPr>
                <w:rFonts w:hint="eastAsia"/>
                <w:color w:val="auto"/>
                <w:highlight w:val="none"/>
              </w:rPr>
              <w:t>（12）湿度：</w:t>
            </w:r>
            <w:r>
              <w:rPr>
                <w:color w:val="auto"/>
                <w:highlight w:val="none"/>
              </w:rPr>
              <w:t>20-80%（无结霜）</w:t>
            </w:r>
            <w:r>
              <w:rPr>
                <w:rFonts w:hint="eastAsia"/>
                <w:color w:val="auto"/>
                <w:highlight w:val="none"/>
              </w:rPr>
              <w:t>；</w:t>
            </w:r>
          </w:p>
          <w:p w14:paraId="5F16DF7E">
            <w:pPr>
              <w:spacing w:line="240" w:lineRule="auto"/>
              <w:rPr>
                <w:color w:val="auto"/>
                <w:highlight w:val="none"/>
              </w:rPr>
            </w:pPr>
            <w:r>
              <w:rPr>
                <w:rFonts w:hint="eastAsia"/>
                <w:color w:val="auto"/>
                <w:highlight w:val="none"/>
              </w:rPr>
              <w:t>（13）震动加速度（</w:t>
            </w:r>
            <w:r>
              <w:rPr>
                <w:color w:val="auto"/>
                <w:highlight w:val="none"/>
              </w:rPr>
              <w:t>M/S²）：4.9以下</w:t>
            </w:r>
            <w:r>
              <w:rPr>
                <w:rFonts w:hint="eastAsia"/>
                <w:color w:val="auto"/>
                <w:highlight w:val="none"/>
              </w:rPr>
              <w:t>；</w:t>
            </w:r>
          </w:p>
          <w:p w14:paraId="00D84BC4">
            <w:pPr>
              <w:spacing w:line="240" w:lineRule="auto"/>
              <w:rPr>
                <w:color w:val="auto"/>
                <w:highlight w:val="none"/>
              </w:rPr>
            </w:pPr>
            <w:r>
              <w:rPr>
                <w:rFonts w:hint="eastAsia"/>
                <w:color w:val="auto"/>
                <w:highlight w:val="none"/>
              </w:rPr>
              <w:t>（14）其他：无引火性、腐蚀性气体、液体，无溅水，少油、粉尘，远离电磁源、磁场；；</w:t>
            </w:r>
          </w:p>
          <w:p w14:paraId="0EBC33E0">
            <w:pPr>
              <w:spacing w:line="240" w:lineRule="auto"/>
              <w:rPr>
                <w:color w:val="auto"/>
                <w:highlight w:val="none"/>
              </w:rPr>
            </w:pPr>
            <w:r>
              <w:rPr>
                <w:rFonts w:hint="eastAsia"/>
                <w:color w:val="auto"/>
                <w:highlight w:val="none"/>
              </w:rPr>
              <w:t>（15）机器人控制柜：</w:t>
            </w:r>
          </w:p>
          <w:p w14:paraId="2BCD6728">
            <w:pPr>
              <w:spacing w:line="240" w:lineRule="auto"/>
              <w:rPr>
                <w:color w:val="auto"/>
                <w:highlight w:val="none"/>
              </w:rPr>
            </w:pPr>
            <w:r>
              <w:rPr>
                <w:rFonts w:hint="eastAsia"/>
                <w:color w:val="auto"/>
                <w:highlight w:val="none"/>
              </w:rPr>
              <w:t>容量：</w:t>
            </w:r>
            <w:r>
              <w:rPr>
                <w:rFonts w:hint="eastAsia"/>
                <w:color w:val="auto"/>
                <w:highlight w:val="none"/>
                <w:lang w:val="en-US" w:eastAsia="zh-CN"/>
              </w:rPr>
              <w:t>≥</w:t>
            </w:r>
            <w:r>
              <w:rPr>
                <w:color w:val="auto"/>
                <w:highlight w:val="none"/>
              </w:rPr>
              <w:t>5.5KVA</w:t>
            </w:r>
            <w:r>
              <w:rPr>
                <w:rFonts w:hint="eastAsia"/>
                <w:color w:val="auto"/>
                <w:highlight w:val="none"/>
              </w:rPr>
              <w:t>；</w:t>
            </w:r>
          </w:p>
          <w:p w14:paraId="7C4153D7">
            <w:pPr>
              <w:spacing w:line="240" w:lineRule="auto"/>
              <w:rPr>
                <w:color w:val="auto"/>
                <w:highlight w:val="none"/>
              </w:rPr>
            </w:pPr>
            <w:r>
              <w:rPr>
                <w:rFonts w:hint="eastAsia"/>
                <w:color w:val="auto"/>
                <w:highlight w:val="none"/>
              </w:rPr>
              <w:t>外形尺寸：</w:t>
            </w:r>
            <w:r>
              <w:rPr>
                <w:rFonts w:hint="eastAsia"/>
                <w:color w:val="auto"/>
                <w:highlight w:val="none"/>
                <w:lang w:val="en-US" w:eastAsia="zh-CN"/>
              </w:rPr>
              <w:t>约</w:t>
            </w:r>
            <w:r>
              <w:rPr>
                <w:color w:val="auto"/>
                <w:highlight w:val="none"/>
              </w:rPr>
              <w:t>630</w:t>
            </w:r>
            <w:r>
              <w:rPr>
                <w:rFonts w:hint="eastAsia"/>
                <w:color w:val="auto"/>
                <w:highlight w:val="none"/>
              </w:rPr>
              <w:t>×</w:t>
            </w:r>
            <w:r>
              <w:rPr>
                <w:color w:val="auto"/>
                <w:highlight w:val="none"/>
              </w:rPr>
              <w:t>630</w:t>
            </w:r>
            <w:r>
              <w:rPr>
                <w:rFonts w:hint="eastAsia"/>
                <w:color w:val="auto"/>
                <w:highlight w:val="none"/>
              </w:rPr>
              <w:t>×</w:t>
            </w:r>
            <w:r>
              <w:rPr>
                <w:color w:val="auto"/>
                <w:highlight w:val="none"/>
              </w:rPr>
              <w:t>650㎜</w:t>
            </w:r>
            <w:r>
              <w:rPr>
                <w:rFonts w:hint="eastAsia"/>
                <w:color w:val="auto"/>
                <w:highlight w:val="none"/>
              </w:rPr>
              <w:t>；</w:t>
            </w:r>
          </w:p>
          <w:p w14:paraId="4D784516">
            <w:pPr>
              <w:spacing w:line="240" w:lineRule="auto"/>
              <w:rPr>
                <w:color w:val="auto"/>
                <w:highlight w:val="none"/>
              </w:rPr>
            </w:pPr>
            <w:r>
              <w:rPr>
                <w:rFonts w:hint="eastAsia"/>
                <w:color w:val="auto"/>
                <w:highlight w:val="none"/>
              </w:rPr>
              <w:t>通讯接口：</w:t>
            </w:r>
            <w:r>
              <w:rPr>
                <w:color w:val="auto"/>
                <w:highlight w:val="none"/>
              </w:rPr>
              <w:t>Ethernet/ EthernetCAT通讯协议</w:t>
            </w:r>
            <w:r>
              <w:rPr>
                <w:rFonts w:hint="eastAsia"/>
                <w:color w:val="auto"/>
                <w:highlight w:val="none"/>
              </w:rPr>
              <w:t>；</w:t>
            </w:r>
          </w:p>
          <w:p w14:paraId="5CDE1F77">
            <w:pPr>
              <w:spacing w:line="240" w:lineRule="auto"/>
              <w:rPr>
                <w:color w:val="auto"/>
                <w:highlight w:val="none"/>
              </w:rPr>
            </w:pPr>
            <w:r>
              <w:rPr>
                <w:rFonts w:hint="eastAsia"/>
                <w:color w:val="auto"/>
                <w:highlight w:val="none"/>
              </w:rPr>
              <w:t>最多可控制联动轴：最多可扩充</w:t>
            </w:r>
            <w:r>
              <w:rPr>
                <w:color w:val="auto"/>
                <w:highlight w:val="none"/>
              </w:rPr>
              <w:t>32个，可实现多机器人协作</w:t>
            </w:r>
            <w:r>
              <w:rPr>
                <w:rFonts w:hint="eastAsia"/>
                <w:color w:val="auto"/>
                <w:highlight w:val="none"/>
              </w:rPr>
              <w:t>；</w:t>
            </w:r>
          </w:p>
          <w:p w14:paraId="0F76B851">
            <w:pPr>
              <w:spacing w:line="240" w:lineRule="auto"/>
              <w:rPr>
                <w:color w:val="auto"/>
                <w:highlight w:val="none"/>
              </w:rPr>
            </w:pPr>
            <w:r>
              <w:rPr>
                <w:rFonts w:hint="eastAsia"/>
                <w:color w:val="auto"/>
                <w:highlight w:val="none"/>
              </w:rPr>
              <w:t>操作界面：英文</w:t>
            </w:r>
            <w:r>
              <w:rPr>
                <w:color w:val="auto"/>
                <w:highlight w:val="none"/>
              </w:rPr>
              <w:t>/中文界面</w:t>
            </w:r>
            <w:r>
              <w:rPr>
                <w:rFonts w:hint="eastAsia"/>
                <w:color w:val="auto"/>
                <w:highlight w:val="none"/>
              </w:rPr>
              <w:t>；</w:t>
            </w:r>
          </w:p>
          <w:p w14:paraId="5DDC807E">
            <w:pPr>
              <w:spacing w:line="240" w:lineRule="auto"/>
              <w:rPr>
                <w:color w:val="auto"/>
                <w:highlight w:val="none"/>
              </w:rPr>
            </w:pPr>
            <w:r>
              <w:rPr>
                <w:rFonts w:hint="eastAsia"/>
                <w:color w:val="auto"/>
                <w:highlight w:val="none"/>
              </w:rPr>
              <w:t>输入电压：三相交流</w:t>
            </w:r>
            <w:r>
              <w:rPr>
                <w:color w:val="auto"/>
                <w:highlight w:val="none"/>
              </w:rPr>
              <w:t>380V(-10%~+10%),50/60HZ</w:t>
            </w:r>
            <w:r>
              <w:rPr>
                <w:rFonts w:hint="eastAsia"/>
                <w:color w:val="auto"/>
                <w:highlight w:val="none"/>
              </w:rPr>
              <w:t>；</w:t>
            </w:r>
          </w:p>
          <w:p w14:paraId="28ACEFB0">
            <w:pPr>
              <w:spacing w:line="240" w:lineRule="auto"/>
              <w:rPr>
                <w:color w:val="auto"/>
                <w:highlight w:val="none"/>
              </w:rPr>
            </w:pPr>
            <w:r>
              <w:rPr>
                <w:rFonts w:hint="eastAsia"/>
                <w:color w:val="auto"/>
                <w:highlight w:val="none"/>
              </w:rPr>
              <w:t>重量：约</w:t>
            </w:r>
            <w:r>
              <w:rPr>
                <w:color w:val="auto"/>
                <w:highlight w:val="none"/>
              </w:rPr>
              <w:t>75kg</w:t>
            </w:r>
            <w:r>
              <w:rPr>
                <w:rFonts w:hint="eastAsia"/>
                <w:color w:val="auto"/>
                <w:highlight w:val="none"/>
              </w:rPr>
              <w:t>；</w:t>
            </w:r>
          </w:p>
          <w:p w14:paraId="0E8C038B">
            <w:pPr>
              <w:spacing w:line="240" w:lineRule="auto"/>
              <w:rPr>
                <w:color w:val="auto"/>
                <w:highlight w:val="none"/>
              </w:rPr>
            </w:pPr>
            <w:r>
              <w:rPr>
                <w:rFonts w:hint="eastAsia"/>
                <w:color w:val="auto"/>
                <w:highlight w:val="none"/>
              </w:rPr>
              <w:t>（16）原装示教器：</w:t>
            </w:r>
          </w:p>
          <w:p w14:paraId="49EBBF3B">
            <w:pPr>
              <w:spacing w:line="240" w:lineRule="auto"/>
              <w:rPr>
                <w:color w:val="auto"/>
                <w:highlight w:val="none"/>
              </w:rPr>
            </w:pPr>
            <w:r>
              <w:rPr>
                <w:rFonts w:hint="eastAsia"/>
                <w:color w:val="auto"/>
                <w:highlight w:val="none"/>
              </w:rPr>
              <w:t>原装线缆≥15米，高柔线缆；</w:t>
            </w:r>
          </w:p>
          <w:p w14:paraId="115DA286">
            <w:pPr>
              <w:spacing w:line="240" w:lineRule="auto"/>
              <w:rPr>
                <w:color w:val="auto"/>
                <w:highlight w:val="none"/>
              </w:rPr>
            </w:pPr>
            <w:r>
              <w:rPr>
                <w:rFonts w:hint="eastAsia"/>
                <w:color w:val="auto"/>
                <w:highlight w:val="none"/>
              </w:rPr>
              <w:t>防护等级：≥IP65；</w:t>
            </w:r>
          </w:p>
          <w:p w14:paraId="616A1C39">
            <w:pPr>
              <w:spacing w:line="240" w:lineRule="auto"/>
              <w:rPr>
                <w:color w:val="auto"/>
                <w:highlight w:val="none"/>
              </w:rPr>
            </w:pPr>
            <w:r>
              <w:rPr>
                <w:rFonts w:hint="eastAsia"/>
                <w:color w:val="auto"/>
                <w:highlight w:val="none"/>
              </w:rPr>
              <w:t>显示屏：≥6.5 英寸；</w:t>
            </w:r>
          </w:p>
          <w:p w14:paraId="46AAD0A9">
            <w:pPr>
              <w:spacing w:line="240" w:lineRule="auto"/>
              <w:rPr>
                <w:color w:val="auto"/>
                <w:highlight w:val="none"/>
              </w:rPr>
            </w:pPr>
            <w:r>
              <w:rPr>
                <w:rFonts w:hint="eastAsia"/>
                <w:color w:val="auto"/>
                <w:highlight w:val="none"/>
              </w:rPr>
              <w:t>重量：约1.2kg;</w:t>
            </w:r>
          </w:p>
          <w:p w14:paraId="2A7F2C4E">
            <w:pPr>
              <w:spacing w:line="240" w:lineRule="auto"/>
              <w:rPr>
                <w:color w:val="auto"/>
                <w:highlight w:val="none"/>
              </w:rPr>
            </w:pPr>
            <w:r>
              <w:rPr>
                <w:color w:val="auto"/>
                <w:highlight w:val="none"/>
              </w:rPr>
              <w:t>显示颜色：</w:t>
            </w:r>
            <w:r>
              <w:rPr>
                <w:rFonts w:hint="eastAsia"/>
                <w:color w:val="auto"/>
                <w:highlight w:val="none"/>
              </w:rPr>
              <w:t>彩色。</w:t>
            </w:r>
          </w:p>
          <w:p w14:paraId="6287840C">
            <w:pPr>
              <w:spacing w:line="240" w:lineRule="auto"/>
              <w:rPr>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）搬运机器人视觉引导系统</w:t>
            </w:r>
          </w:p>
          <w:p w14:paraId="3391A2DB">
            <w:pPr>
              <w:spacing w:line="240" w:lineRule="auto"/>
              <w:rPr>
                <w:color w:val="auto"/>
                <w:highlight w:val="none"/>
              </w:rPr>
            </w:pPr>
            <w:r>
              <w:rPr>
                <w:rFonts w:hint="eastAsia"/>
                <w:color w:val="auto"/>
                <w:highlight w:val="none"/>
              </w:rPr>
              <w:t>1、数量：2套</w:t>
            </w:r>
          </w:p>
          <w:p w14:paraId="0815304B">
            <w:pPr>
              <w:spacing w:line="240" w:lineRule="auto"/>
              <w:rPr>
                <w:color w:val="auto"/>
                <w:highlight w:val="none"/>
              </w:rPr>
            </w:pPr>
            <w:r>
              <w:rPr>
                <w:rFonts w:hint="eastAsia"/>
                <w:color w:val="auto"/>
                <w:highlight w:val="none"/>
              </w:rPr>
              <w:t>2、功能需求</w:t>
            </w:r>
          </w:p>
          <w:p w14:paraId="02A3A643">
            <w:pPr>
              <w:spacing w:line="240" w:lineRule="auto"/>
              <w:rPr>
                <w:color w:val="auto"/>
                <w:highlight w:val="none"/>
              </w:rPr>
            </w:pPr>
            <w:r>
              <w:rPr>
                <w:rFonts w:hint="eastAsia"/>
                <w:color w:val="auto"/>
                <w:highlight w:val="none"/>
              </w:rPr>
              <w:t>（1）通过视觉传感器获取环境 / 目标信息，引导机器人精准定位、抓取和放置物料，替代传统人工示教或固定轨道模式，实现柔性化搬运；</w:t>
            </w:r>
          </w:p>
          <w:p w14:paraId="22D1162C">
            <w:pPr>
              <w:spacing w:line="240" w:lineRule="auto"/>
              <w:rPr>
                <w:color w:val="auto"/>
                <w:highlight w:val="none"/>
              </w:rPr>
            </w:pPr>
            <w:r>
              <w:rPr>
                <w:rFonts w:hint="eastAsia"/>
                <w:color w:val="auto"/>
                <w:highlight w:val="none"/>
              </w:rPr>
              <w:t>（2）目标识别与定位：通过摄像头、传感器，识别待搬运物料的位置、姿态，计算出物料在机器人坐标系中的精确坐标，解决物料摆放偏移、无序堆叠等问题；</w:t>
            </w:r>
          </w:p>
          <w:p w14:paraId="18D42B8C">
            <w:pPr>
              <w:spacing w:line="240" w:lineRule="auto"/>
              <w:rPr>
                <w:color w:val="auto"/>
                <w:highlight w:val="none"/>
              </w:rPr>
            </w:pPr>
            <w:r>
              <w:rPr>
                <w:rFonts w:hint="eastAsia"/>
                <w:color w:val="auto"/>
                <w:highlight w:val="none"/>
              </w:rPr>
              <w:t>（3）路径规划与引导：结合识别到的目标位置和环境障碍信息，实时规划机器人的最优运动路径，引导机械臂/移动底盘避开障碍，精准移动到抓取/放置点；</w:t>
            </w:r>
          </w:p>
          <w:p w14:paraId="52603376">
            <w:pPr>
              <w:spacing w:line="240" w:lineRule="auto"/>
              <w:rPr>
                <w:color w:val="auto"/>
                <w:highlight w:val="none"/>
              </w:rPr>
            </w:pPr>
            <w:r>
              <w:rPr>
                <w:rFonts w:hint="eastAsia"/>
                <w:color w:val="auto"/>
                <w:highlight w:val="none"/>
              </w:rPr>
              <w:t>（4）抓取姿态校正：在抓取过程中，实时检测物料姿态变化（如轻微晃动、位置偏移），动态调整机器人末端执行器（如夹爪、吸盘）的姿态和力度，确保抓取稳定，避免物料脱落或损坏。</w:t>
            </w:r>
          </w:p>
          <w:p w14:paraId="50589AD8">
            <w:pPr>
              <w:spacing w:line="240" w:lineRule="auto"/>
              <w:rPr>
                <w:color w:val="auto"/>
                <w:highlight w:val="none"/>
              </w:rPr>
            </w:pPr>
            <w:r>
              <w:rPr>
                <w:rFonts w:hint="eastAsia"/>
                <w:color w:val="auto"/>
                <w:highlight w:val="none"/>
              </w:rPr>
              <w:t>3、技术参数</w:t>
            </w:r>
          </w:p>
          <w:p w14:paraId="2BB4AC71">
            <w:pPr>
              <w:spacing w:line="240" w:lineRule="auto"/>
              <w:rPr>
                <w:color w:val="auto"/>
                <w:highlight w:val="none"/>
              </w:rPr>
            </w:pPr>
            <w:r>
              <w:rPr>
                <w:rFonts w:hint="eastAsia"/>
                <w:color w:val="auto"/>
                <w:highlight w:val="none"/>
              </w:rPr>
              <w:t>（1）2D智能相机2套</w:t>
            </w:r>
          </w:p>
          <w:p w14:paraId="48DFE6C0">
            <w:pPr>
              <w:spacing w:line="240" w:lineRule="auto"/>
              <w:rPr>
                <w:color w:val="auto"/>
                <w:highlight w:val="none"/>
              </w:rPr>
            </w:pPr>
            <w:r>
              <w:rPr>
                <w:rFonts w:hint="eastAsia"/>
                <w:color w:val="auto"/>
                <w:highlight w:val="none"/>
              </w:rPr>
              <w:t>（2）功能模块：算法开发平台(包含深度学习块)</w:t>
            </w:r>
          </w:p>
          <w:p w14:paraId="0482411B">
            <w:pPr>
              <w:spacing w:line="240" w:lineRule="auto"/>
              <w:rPr>
                <w:color w:val="auto"/>
                <w:highlight w:val="none"/>
              </w:rPr>
            </w:pPr>
            <w:r>
              <w:rPr>
                <w:rFonts w:hint="eastAsia"/>
                <w:color w:val="auto"/>
                <w:highlight w:val="none"/>
              </w:rPr>
              <w:t>通讯协议：TCP、UDP、MODBUS、串口、PROFINET、EtherNet/IP、Fins、MC、FTP 等</w:t>
            </w:r>
          </w:p>
          <w:p w14:paraId="6578291D">
            <w:pPr>
              <w:spacing w:line="240" w:lineRule="auto"/>
              <w:rPr>
                <w:color w:val="auto"/>
                <w:highlight w:val="none"/>
              </w:rPr>
            </w:pPr>
            <w:r>
              <w:rPr>
                <w:rFonts w:hint="eastAsia"/>
                <w:color w:val="auto"/>
                <w:highlight w:val="none"/>
              </w:rPr>
              <w:t>（3）传感器类型：CMOS，全局快门</w:t>
            </w:r>
          </w:p>
          <w:p w14:paraId="4C429CB6">
            <w:pPr>
              <w:spacing w:line="240" w:lineRule="auto"/>
              <w:rPr>
                <w:color w:val="auto"/>
                <w:highlight w:val="none"/>
              </w:rPr>
            </w:pPr>
            <w:r>
              <w:rPr>
                <w:rFonts w:hint="eastAsia"/>
                <w:color w:val="auto"/>
                <w:highlight w:val="none"/>
              </w:rPr>
              <w:t>（4）像元尺寸：3.45 μmx3.45 μm</w:t>
            </w:r>
          </w:p>
          <w:p w14:paraId="2A0C7DA7">
            <w:pPr>
              <w:spacing w:line="240" w:lineRule="auto"/>
              <w:rPr>
                <w:color w:val="auto"/>
                <w:highlight w:val="none"/>
              </w:rPr>
            </w:pPr>
            <w:r>
              <w:rPr>
                <w:rFonts w:hint="eastAsia"/>
                <w:color w:val="auto"/>
                <w:highlight w:val="none"/>
              </w:rPr>
              <w:t>（5）靶垣面尺寸：1/1.45"</w:t>
            </w:r>
          </w:p>
          <w:p w14:paraId="788C8BB1">
            <w:pPr>
              <w:spacing w:line="240" w:lineRule="auto"/>
              <w:rPr>
                <w:color w:val="auto"/>
                <w:highlight w:val="none"/>
              </w:rPr>
            </w:pPr>
            <w:r>
              <w:rPr>
                <w:rFonts w:hint="eastAsia"/>
                <w:color w:val="auto"/>
                <w:highlight w:val="none"/>
              </w:rPr>
              <w:t>（6）分辨率：2432×2048</w:t>
            </w:r>
          </w:p>
          <w:p w14:paraId="702BAA41">
            <w:pPr>
              <w:spacing w:line="240" w:lineRule="auto"/>
              <w:rPr>
                <w:color w:val="auto"/>
                <w:highlight w:val="none"/>
              </w:rPr>
            </w:pPr>
            <w:r>
              <w:rPr>
                <w:rFonts w:hint="eastAsia"/>
                <w:color w:val="auto"/>
                <w:highlight w:val="none"/>
              </w:rPr>
              <w:t>（7）最大采集帧率：80 fps</w:t>
            </w:r>
          </w:p>
          <w:p w14:paraId="3BD69550">
            <w:pPr>
              <w:spacing w:line="240" w:lineRule="auto"/>
              <w:rPr>
                <w:color w:val="auto"/>
                <w:highlight w:val="none"/>
              </w:rPr>
            </w:pPr>
            <w:r>
              <w:rPr>
                <w:rFonts w:hint="eastAsia"/>
                <w:color w:val="auto"/>
                <w:highlight w:val="none"/>
              </w:rPr>
              <w:t>（8）增益：0 dB ~ 18 dB</w:t>
            </w:r>
          </w:p>
          <w:p w14:paraId="6A3F1F4B">
            <w:pPr>
              <w:spacing w:line="240" w:lineRule="auto"/>
              <w:rPr>
                <w:color w:val="auto"/>
                <w:highlight w:val="none"/>
              </w:rPr>
            </w:pPr>
            <w:r>
              <w:rPr>
                <w:rFonts w:hint="eastAsia"/>
                <w:color w:val="auto"/>
                <w:highlight w:val="none"/>
              </w:rPr>
              <w:t>（9）曝光时间：16 μs ~1 sec</w:t>
            </w:r>
          </w:p>
          <w:p w14:paraId="09B3B379">
            <w:pPr>
              <w:spacing w:line="240" w:lineRule="auto"/>
              <w:rPr>
                <w:color w:val="auto"/>
                <w:highlight w:val="none"/>
              </w:rPr>
            </w:pPr>
            <w:r>
              <w:rPr>
                <w:rFonts w:hint="eastAsia"/>
                <w:color w:val="auto"/>
                <w:highlight w:val="none"/>
              </w:rPr>
              <w:t>（10）像素格式：Mono 8</w:t>
            </w:r>
          </w:p>
          <w:p w14:paraId="0D15444C">
            <w:pPr>
              <w:spacing w:line="240" w:lineRule="auto"/>
              <w:rPr>
                <w:color w:val="auto"/>
                <w:highlight w:val="none"/>
              </w:rPr>
            </w:pPr>
            <w:r>
              <w:rPr>
                <w:rFonts w:hint="eastAsia"/>
                <w:color w:val="auto"/>
                <w:highlight w:val="none"/>
              </w:rPr>
              <w:t>（11）黑白/彩色：黑白</w:t>
            </w:r>
          </w:p>
          <w:p w14:paraId="13D4DCAB">
            <w:pPr>
              <w:spacing w:line="240" w:lineRule="auto"/>
              <w:rPr>
                <w:color w:val="auto"/>
                <w:highlight w:val="none"/>
              </w:rPr>
            </w:pPr>
            <w:r>
              <w:rPr>
                <w:rFonts w:hint="eastAsia"/>
                <w:color w:val="auto"/>
                <w:highlight w:val="none"/>
              </w:rPr>
              <w:t>（12）内存：</w:t>
            </w:r>
            <w:r>
              <w:rPr>
                <w:rFonts w:hint="eastAsia"/>
                <w:color w:val="auto"/>
                <w:highlight w:val="none"/>
                <w:lang w:val="en-US" w:eastAsia="zh-CN"/>
              </w:rPr>
              <w:t>≥</w:t>
            </w:r>
            <w:r>
              <w:rPr>
                <w:rFonts w:hint="eastAsia"/>
                <w:color w:val="auto"/>
                <w:highlight w:val="none"/>
              </w:rPr>
              <w:t>8 GB</w:t>
            </w:r>
          </w:p>
          <w:p w14:paraId="1EC0A9AB">
            <w:pPr>
              <w:spacing w:line="240" w:lineRule="auto"/>
              <w:rPr>
                <w:color w:val="auto"/>
                <w:highlight w:val="none"/>
              </w:rPr>
            </w:pPr>
            <w:r>
              <w:rPr>
                <w:rFonts w:hint="eastAsia"/>
                <w:color w:val="auto"/>
                <w:highlight w:val="none"/>
              </w:rPr>
              <w:t>（13）存储：</w:t>
            </w:r>
            <w:r>
              <w:rPr>
                <w:rFonts w:hint="eastAsia"/>
                <w:color w:val="auto"/>
                <w:highlight w:val="none"/>
                <w:lang w:val="en-US" w:eastAsia="zh-CN"/>
              </w:rPr>
              <w:t>≥</w:t>
            </w:r>
            <w:r>
              <w:rPr>
                <w:rFonts w:hint="eastAsia"/>
                <w:color w:val="auto"/>
                <w:highlight w:val="none"/>
              </w:rPr>
              <w:t>64 GB</w:t>
            </w:r>
          </w:p>
          <w:p w14:paraId="45756DEC">
            <w:pPr>
              <w:spacing w:line="240" w:lineRule="auto"/>
              <w:rPr>
                <w:color w:val="auto"/>
                <w:highlight w:val="none"/>
              </w:rPr>
            </w:pPr>
            <w:r>
              <w:rPr>
                <w:rFonts w:hint="eastAsia"/>
                <w:color w:val="auto"/>
                <w:highlight w:val="none"/>
              </w:rPr>
              <w:t>（14）数据接口：Gigabit Ethernet(1000 Mbit/s)</w:t>
            </w:r>
          </w:p>
          <w:p w14:paraId="1238A755">
            <w:pPr>
              <w:spacing w:line="240" w:lineRule="auto"/>
              <w:rPr>
                <w:color w:val="auto"/>
                <w:highlight w:val="none"/>
              </w:rPr>
            </w:pPr>
            <w:r>
              <w:rPr>
                <w:rFonts w:hint="eastAsia"/>
                <w:color w:val="auto"/>
                <w:highlight w:val="none"/>
              </w:rPr>
              <w:t>数字 I/0：17-pin M12接口，支持2路光耦隔离输入(Line 0/1)、2路光耦隔离输出(Line 4/5)2 路非隔离可配置输入输出(line 2/3)、1路 RS-232、1路光源输出(最大支持 30 W)；</w:t>
            </w:r>
          </w:p>
          <w:p w14:paraId="5AD76ECC">
            <w:pPr>
              <w:spacing w:line="240" w:lineRule="auto"/>
              <w:rPr>
                <w:color w:val="auto"/>
                <w:highlight w:val="none"/>
              </w:rPr>
            </w:pPr>
            <w:r>
              <w:rPr>
                <w:rFonts w:hint="eastAsia"/>
                <w:color w:val="auto"/>
                <w:highlight w:val="none"/>
              </w:rPr>
              <w:t>（15）扩展接口：1 路 VGA，1 路 USB host；</w:t>
            </w:r>
          </w:p>
          <w:p w14:paraId="729C2C25">
            <w:pPr>
              <w:spacing w:line="240" w:lineRule="auto"/>
              <w:rPr>
                <w:color w:val="auto"/>
                <w:highlight w:val="none"/>
              </w:rPr>
            </w:pPr>
            <w:r>
              <w:rPr>
                <w:rFonts w:hint="eastAsia"/>
                <w:color w:val="auto"/>
                <w:highlight w:val="none"/>
              </w:rPr>
              <w:t>（16）供电：24 VDC；</w:t>
            </w:r>
          </w:p>
          <w:p w14:paraId="316DE131">
            <w:pPr>
              <w:spacing w:line="240" w:lineRule="auto"/>
              <w:rPr>
                <w:color w:val="auto"/>
                <w:highlight w:val="none"/>
              </w:rPr>
            </w:pPr>
            <w:r>
              <w:rPr>
                <w:rFonts w:hint="eastAsia"/>
                <w:color w:val="auto"/>
                <w:highlight w:val="none"/>
              </w:rPr>
              <w:t>（17）典型功耗：42 W@24 VDC(接外置补光灯)</w:t>
            </w:r>
          </w:p>
          <w:p w14:paraId="2645DC3D">
            <w:pPr>
              <w:spacing w:line="240" w:lineRule="auto"/>
              <w:rPr>
                <w:color w:val="auto"/>
                <w:highlight w:val="none"/>
              </w:rPr>
            </w:pPr>
            <w:r>
              <w:rPr>
                <w:rFonts w:hint="eastAsia"/>
                <w:color w:val="auto"/>
                <w:highlight w:val="none"/>
              </w:rPr>
              <w:t>（18）镜头接口：M12-Mount</w:t>
            </w:r>
          </w:p>
          <w:p w14:paraId="3AC4A723">
            <w:pPr>
              <w:spacing w:line="240" w:lineRule="auto"/>
              <w:rPr>
                <w:color w:val="auto"/>
                <w:highlight w:val="none"/>
              </w:rPr>
            </w:pPr>
            <w:r>
              <w:rPr>
                <w:rFonts w:hint="eastAsia"/>
                <w:color w:val="auto"/>
                <w:highlight w:val="none"/>
              </w:rPr>
              <w:t>（19）焦距：12㎜</w:t>
            </w:r>
          </w:p>
          <w:p w14:paraId="278D5908">
            <w:pPr>
              <w:spacing w:line="240" w:lineRule="auto"/>
              <w:rPr>
                <w:color w:val="auto"/>
                <w:highlight w:val="none"/>
              </w:rPr>
            </w:pPr>
            <w:r>
              <w:rPr>
                <w:rFonts w:hint="eastAsia"/>
                <w:color w:val="auto"/>
                <w:highlight w:val="none"/>
              </w:rPr>
              <w:t>（20）光源：红/绿/蓝/白四色光源(支持软件切换)</w:t>
            </w:r>
          </w:p>
          <w:p w14:paraId="6FBCCD71">
            <w:pPr>
              <w:spacing w:line="240" w:lineRule="auto"/>
              <w:rPr>
                <w:color w:val="auto"/>
                <w:highlight w:val="none"/>
              </w:rPr>
            </w:pPr>
            <w:r>
              <w:rPr>
                <w:rFonts w:hint="eastAsia"/>
                <w:color w:val="auto"/>
                <w:highlight w:val="none"/>
              </w:rPr>
              <w:t>（22）指示灯：电源指示灯 PWR，网络指示灯 LNK，状态指示灯 STS，用户指示灯 U1/U2</w:t>
            </w:r>
          </w:p>
          <w:p w14:paraId="18F5CB67">
            <w:pPr>
              <w:spacing w:line="240" w:lineRule="auto"/>
              <w:rPr>
                <w:color w:val="auto"/>
                <w:highlight w:val="none"/>
              </w:rPr>
            </w:pPr>
            <w:r>
              <w:rPr>
                <w:rFonts w:hint="eastAsia"/>
                <w:color w:val="auto"/>
                <w:highlight w:val="none"/>
              </w:rPr>
              <w:t>（23）外形尺寸：</w:t>
            </w:r>
            <w:r>
              <w:rPr>
                <w:rFonts w:hint="eastAsia"/>
                <w:color w:val="auto"/>
                <w:highlight w:val="none"/>
                <w:lang w:val="en-US" w:eastAsia="zh-CN"/>
              </w:rPr>
              <w:t>约</w:t>
            </w:r>
            <w:r>
              <w:rPr>
                <w:rFonts w:hint="eastAsia"/>
                <w:color w:val="auto"/>
                <w:highlight w:val="none"/>
              </w:rPr>
              <w:t>77mm</w:t>
            </w:r>
            <w:r>
              <w:rPr>
                <w:rFonts w:hint="eastAsia"/>
                <w:color w:val="auto"/>
                <w:highlight w:val="none"/>
                <w:lang w:val="en-US" w:eastAsia="zh-CN"/>
              </w:rPr>
              <w:t>×</w:t>
            </w:r>
            <w:r>
              <w:rPr>
                <w:rFonts w:hint="eastAsia"/>
                <w:color w:val="auto"/>
                <w:highlight w:val="none"/>
              </w:rPr>
              <w:t>98mm</w:t>
            </w:r>
            <w:r>
              <w:rPr>
                <w:rFonts w:hint="eastAsia"/>
                <w:color w:val="auto"/>
                <w:highlight w:val="none"/>
                <w:lang w:val="en-US" w:eastAsia="zh-CN"/>
              </w:rPr>
              <w:t>×</w:t>
            </w:r>
            <w:r>
              <w:rPr>
                <w:rFonts w:hint="eastAsia"/>
                <w:color w:val="auto"/>
                <w:highlight w:val="none"/>
              </w:rPr>
              <w:t>115.7mm</w:t>
            </w:r>
          </w:p>
          <w:p w14:paraId="1B8EC88E">
            <w:pPr>
              <w:spacing w:line="240" w:lineRule="auto"/>
              <w:rPr>
                <w:color w:val="auto"/>
                <w:highlight w:val="none"/>
              </w:rPr>
            </w:pPr>
            <w:r>
              <w:rPr>
                <w:rFonts w:hint="eastAsia"/>
                <w:color w:val="auto"/>
                <w:highlight w:val="none"/>
              </w:rPr>
              <w:t>（24）IP防护等级：≥IP67</w:t>
            </w:r>
          </w:p>
          <w:p w14:paraId="50B871F7">
            <w:pPr>
              <w:spacing w:line="240" w:lineRule="auto"/>
              <w:rPr>
                <w:rFonts w:hint="eastAsia"/>
                <w:color w:val="auto"/>
                <w:highlight w:val="none"/>
              </w:rPr>
            </w:pPr>
            <w:r>
              <w:rPr>
                <w:rFonts w:hint="eastAsia"/>
                <w:color w:val="auto"/>
                <w:highlight w:val="none"/>
              </w:rPr>
              <w:t>（25）系统开发</w:t>
            </w:r>
          </w:p>
          <w:p w14:paraId="1DCFC0AE">
            <w:pPr>
              <w:spacing w:line="240" w:lineRule="auto"/>
              <w:rPr>
                <w:color w:val="auto"/>
                <w:highlight w:val="none"/>
              </w:rPr>
            </w:pPr>
            <w:r>
              <w:rPr>
                <w:rFonts w:hint="eastAsia"/>
                <w:bCs/>
                <w:color w:val="auto"/>
                <w:sz w:val="24"/>
                <w:highlight w:val="none"/>
              </w:rPr>
              <w:t>▲</w:t>
            </w:r>
            <w:r>
              <w:rPr>
                <w:rFonts w:hint="eastAsia"/>
                <w:color w:val="auto"/>
                <w:highlight w:val="none"/>
              </w:rPr>
              <w:t>①与总线控制系统对接</w:t>
            </w:r>
            <w:r>
              <w:rPr>
                <w:rFonts w:hint="eastAsia"/>
                <w:color w:val="auto"/>
                <w:highlight w:val="none"/>
                <w:lang w:eastAsia="zh-CN"/>
              </w:rPr>
              <w:t>；</w:t>
            </w:r>
          </w:p>
          <w:p w14:paraId="704F4BE2">
            <w:pPr>
              <w:spacing w:line="240" w:lineRule="auto"/>
              <w:rPr>
                <w:rFonts w:hint="eastAsia" w:eastAsia="宋体"/>
                <w:color w:val="auto"/>
                <w:highlight w:val="none"/>
                <w:lang w:eastAsia="zh-CN"/>
              </w:rPr>
            </w:pPr>
            <w:r>
              <w:rPr>
                <w:rFonts w:hint="eastAsia"/>
                <w:color w:val="auto"/>
                <w:highlight w:val="none"/>
              </w:rPr>
              <w:t>②人机交互界面</w:t>
            </w:r>
            <w:r>
              <w:rPr>
                <w:rFonts w:hint="eastAsia"/>
                <w:color w:val="auto"/>
                <w:highlight w:val="none"/>
                <w:lang w:eastAsia="zh-CN"/>
              </w:rPr>
              <w:t>；</w:t>
            </w:r>
          </w:p>
          <w:p w14:paraId="0C6B0D67">
            <w:pPr>
              <w:spacing w:line="240" w:lineRule="auto"/>
              <w:rPr>
                <w:rFonts w:hint="eastAsia"/>
                <w:color w:val="auto"/>
                <w:highlight w:val="none"/>
              </w:rPr>
            </w:pPr>
            <w:r>
              <w:rPr>
                <w:rFonts w:hint="eastAsia"/>
                <w:color w:val="auto"/>
                <w:highlight w:val="none"/>
              </w:rPr>
              <w:t>③外接显示器实时监控画面，尺寸≥2</w:t>
            </w:r>
            <w:r>
              <w:rPr>
                <w:color w:val="auto"/>
                <w:highlight w:val="none"/>
              </w:rPr>
              <w:t>1英寸</w:t>
            </w:r>
            <w:r>
              <w:rPr>
                <w:rFonts w:hint="eastAsia"/>
                <w:color w:val="auto"/>
                <w:highlight w:val="none"/>
              </w:rPr>
              <w:t>。</w:t>
            </w:r>
          </w:p>
          <w:p w14:paraId="13554B68">
            <w:pPr>
              <w:pStyle w:val="124"/>
              <w:spacing w:line="240" w:lineRule="auto"/>
              <w:ind w:firstLine="0" w:firstLineChars="0"/>
              <w:rPr>
                <w:b/>
                <w:bCs/>
                <w:color w:val="auto"/>
                <w:highlight w:val="none"/>
              </w:rPr>
            </w:pPr>
            <w:r>
              <w:rPr>
                <w:rFonts w:hint="eastAsia"/>
                <w:b/>
                <w:bCs/>
                <w:color w:val="auto"/>
                <w:highlight w:val="none"/>
              </w:rPr>
              <w:t>五、运营管理系统</w:t>
            </w:r>
          </w:p>
          <w:p w14:paraId="03F29383">
            <w:pPr>
              <w:pStyle w:val="124"/>
              <w:spacing w:line="240" w:lineRule="auto"/>
              <w:ind w:firstLine="0" w:firstLineChars="0"/>
              <w:rPr>
                <w:color w:val="auto"/>
                <w:highlight w:val="none"/>
              </w:rPr>
            </w:pPr>
            <w:r>
              <w:rPr>
                <w:rFonts w:hint="eastAsia"/>
                <w:color w:val="auto"/>
                <w:highlight w:val="none"/>
              </w:rPr>
              <w:t>由扫码枪、标签打印机、定制M</w:t>
            </w:r>
            <w:r>
              <w:rPr>
                <w:color w:val="auto"/>
                <w:highlight w:val="none"/>
              </w:rPr>
              <w:t>OM/MES</w:t>
            </w:r>
            <w:r>
              <w:rPr>
                <w:rFonts w:hint="eastAsia"/>
                <w:color w:val="auto"/>
                <w:highlight w:val="none"/>
              </w:rPr>
              <w:t>系统组成，实现订单下发、工序执行、数据采集、质量检验、设备监控的闭环管理，整合焊接车间与物料、工艺参数库、质量的协同。</w:t>
            </w:r>
          </w:p>
          <w:p w14:paraId="635EFECA">
            <w:pPr>
              <w:spacing w:line="240" w:lineRule="auto"/>
              <w:rPr>
                <w:color w:val="auto"/>
                <w:highlight w:val="none"/>
              </w:rPr>
            </w:pPr>
            <w:r>
              <w:rPr>
                <w:rFonts w:hint="eastAsia"/>
                <w:color w:val="auto"/>
                <w:highlight w:val="none"/>
              </w:rPr>
              <w:t>（一）扫码枪</w:t>
            </w:r>
          </w:p>
          <w:p w14:paraId="7921EB08">
            <w:pPr>
              <w:spacing w:line="240" w:lineRule="auto"/>
              <w:rPr>
                <w:color w:val="auto"/>
                <w:highlight w:val="none"/>
              </w:rPr>
            </w:pPr>
            <w:r>
              <w:rPr>
                <w:rFonts w:hint="eastAsia"/>
                <w:color w:val="auto"/>
                <w:highlight w:val="none"/>
              </w:rPr>
              <w:t>1、数量：</w:t>
            </w:r>
            <w:r>
              <w:rPr>
                <w:color w:val="auto"/>
                <w:highlight w:val="none"/>
              </w:rPr>
              <w:t>2</w:t>
            </w:r>
            <w:r>
              <w:rPr>
                <w:rFonts w:hint="eastAsia"/>
                <w:color w:val="auto"/>
                <w:highlight w:val="none"/>
              </w:rPr>
              <w:t>把</w:t>
            </w:r>
          </w:p>
          <w:p w14:paraId="60CC0BD6">
            <w:pPr>
              <w:spacing w:line="240" w:lineRule="auto"/>
              <w:rPr>
                <w:color w:val="auto"/>
                <w:highlight w:val="none"/>
              </w:rPr>
            </w:pPr>
            <w:r>
              <w:rPr>
                <w:rFonts w:hint="eastAsia"/>
                <w:color w:val="auto"/>
                <w:highlight w:val="none"/>
              </w:rPr>
              <w:t>2、功能需求</w:t>
            </w:r>
          </w:p>
          <w:p w14:paraId="6F649926">
            <w:pPr>
              <w:spacing w:line="240" w:lineRule="auto"/>
              <w:rPr>
                <w:color w:val="auto"/>
                <w:highlight w:val="none"/>
              </w:rPr>
            </w:pPr>
            <w:r>
              <w:rPr>
                <w:rFonts w:hint="eastAsia"/>
                <w:color w:val="auto"/>
                <w:highlight w:val="none"/>
              </w:rPr>
              <w:t>满足出库、入库的扫码要求，将扫码到的内容智能的解析运算后将数据传输至数字化仓库调度系统（WMS）、制造运营管理系统MOM、制造执行系统MES，构建扫码枪与上位机（控制设备）之间高效、稳定的信息交互桥梁，实现条码数据的精准传输与设备协同控制,满足快速数据采集需求。</w:t>
            </w:r>
          </w:p>
          <w:p w14:paraId="0F53555E">
            <w:pPr>
              <w:spacing w:line="240" w:lineRule="auto"/>
              <w:rPr>
                <w:color w:val="auto"/>
                <w:highlight w:val="none"/>
              </w:rPr>
            </w:pPr>
            <w:r>
              <w:rPr>
                <w:rFonts w:hint="eastAsia"/>
                <w:color w:val="auto"/>
                <w:highlight w:val="none"/>
              </w:rPr>
              <w:t>3、技术参数</w:t>
            </w:r>
          </w:p>
          <w:p w14:paraId="0DC5453F">
            <w:pPr>
              <w:spacing w:line="240" w:lineRule="auto"/>
              <w:rPr>
                <w:color w:val="auto"/>
                <w:highlight w:val="none"/>
              </w:rPr>
            </w:pPr>
            <w:r>
              <w:rPr>
                <w:rFonts w:hint="eastAsia"/>
                <w:color w:val="auto"/>
                <w:highlight w:val="none"/>
              </w:rPr>
              <w:t>（1）支持读取二维码格式：QR、MicroQR、DataMatrix (ECC200)、PDF417、MicroPDF417、</w:t>
            </w:r>
          </w:p>
          <w:p w14:paraId="41681CC8">
            <w:pPr>
              <w:spacing w:line="240" w:lineRule="auto"/>
              <w:rPr>
                <w:color w:val="auto"/>
                <w:highlight w:val="none"/>
              </w:rPr>
            </w:pPr>
            <w:r>
              <w:rPr>
                <w:rFonts w:hint="eastAsia"/>
                <w:color w:val="auto"/>
                <w:highlight w:val="none"/>
              </w:rPr>
              <w:t>GS1 Composite（CC-A/CC-B/CC-C）、MaxiCode、AztecCode；</w:t>
            </w:r>
          </w:p>
          <w:p w14:paraId="4E12E517">
            <w:pPr>
              <w:spacing w:line="240" w:lineRule="auto"/>
              <w:rPr>
                <w:color w:val="auto"/>
                <w:highlight w:val="none"/>
              </w:rPr>
            </w:pPr>
            <w:r>
              <w:rPr>
                <w:rFonts w:hint="eastAsia"/>
                <w:color w:val="auto"/>
                <w:highlight w:val="none"/>
              </w:rPr>
              <w:t xml:space="preserve">（2）支持读取条形码格式：CODE39、 ITF、 </w:t>
            </w:r>
          </w:p>
          <w:p w14:paraId="1FC508A2">
            <w:pPr>
              <w:spacing w:line="240" w:lineRule="auto"/>
              <w:rPr>
                <w:color w:val="auto"/>
                <w:highlight w:val="none"/>
              </w:rPr>
            </w:pPr>
            <w:r>
              <w:rPr>
                <w:rFonts w:hint="eastAsia"/>
                <w:color w:val="auto"/>
                <w:highlight w:val="none"/>
              </w:rPr>
              <w:t>2of5(Industrial 2of5)、 NW-7 (Codabar)、 CODE128、GS1-128、 GS1 DataBar、 CODE93、JAN/EAN/UPC、MSI、Postal、CODE11、2of5；</w:t>
            </w:r>
          </w:p>
          <w:p w14:paraId="21FBF4E6">
            <w:pPr>
              <w:spacing w:line="240" w:lineRule="auto"/>
              <w:rPr>
                <w:color w:val="auto"/>
                <w:highlight w:val="none"/>
              </w:rPr>
            </w:pPr>
            <w:r>
              <w:rPr>
                <w:rFonts w:hint="eastAsia"/>
                <w:color w:val="auto"/>
                <w:highlight w:val="none"/>
              </w:rPr>
              <w:t>（3）最小分辨率：二维码0.127mm  条形码0.076mm；</w:t>
            </w:r>
          </w:p>
          <w:p w14:paraId="4C3C6BD3">
            <w:pPr>
              <w:spacing w:line="240" w:lineRule="auto"/>
              <w:rPr>
                <w:color w:val="auto"/>
                <w:highlight w:val="none"/>
              </w:rPr>
            </w:pPr>
            <w:r>
              <w:rPr>
                <w:rFonts w:hint="eastAsia"/>
                <w:color w:val="auto"/>
                <w:highlight w:val="none"/>
              </w:rPr>
              <w:t>（4）读取距离：二维码0到114mm，条形码0到96mm；</w:t>
            </w:r>
          </w:p>
          <w:p w14:paraId="62990737">
            <w:pPr>
              <w:spacing w:line="240" w:lineRule="auto"/>
              <w:rPr>
                <w:color w:val="auto"/>
                <w:highlight w:val="none"/>
              </w:rPr>
            </w:pPr>
            <w:r>
              <w:rPr>
                <w:rFonts w:hint="eastAsia"/>
                <w:color w:val="auto"/>
                <w:highlight w:val="none"/>
              </w:rPr>
              <w:t>（5）蓝牙版本要求：Ver2.1</w:t>
            </w:r>
            <w:r>
              <w:rPr>
                <w:rFonts w:hint="eastAsia"/>
                <w:color w:val="auto"/>
                <w:highlight w:val="none"/>
                <w:lang w:val="en-US" w:eastAsia="zh-CN"/>
              </w:rPr>
              <w:t>或以上</w:t>
            </w:r>
            <w:r>
              <w:rPr>
                <w:rFonts w:hint="eastAsia"/>
                <w:color w:val="auto"/>
                <w:highlight w:val="none"/>
              </w:rPr>
              <w:t>；</w:t>
            </w:r>
          </w:p>
          <w:p w14:paraId="6FE5C8D3">
            <w:pPr>
              <w:spacing w:line="240" w:lineRule="auto"/>
              <w:rPr>
                <w:color w:val="auto"/>
                <w:highlight w:val="none"/>
              </w:rPr>
            </w:pPr>
            <w:r>
              <w:rPr>
                <w:rFonts w:hint="eastAsia"/>
                <w:color w:val="auto"/>
                <w:highlight w:val="none"/>
              </w:rPr>
              <w:t>（6）连续工作时间</w:t>
            </w:r>
            <w:r>
              <w:rPr>
                <w:rFonts w:hint="eastAsia"/>
                <w:color w:val="auto"/>
                <w:highlight w:val="none"/>
                <w:lang w:val="en-US" w:eastAsia="zh-CN"/>
              </w:rPr>
              <w:t>≥</w:t>
            </w:r>
            <w:r>
              <w:rPr>
                <w:rFonts w:hint="eastAsia"/>
                <w:color w:val="auto"/>
                <w:highlight w:val="none"/>
              </w:rPr>
              <w:t>12</w:t>
            </w:r>
            <w:r>
              <w:rPr>
                <w:rFonts w:hint="eastAsia"/>
                <w:color w:val="auto"/>
                <w:highlight w:val="none"/>
                <w:lang w:val="en-US" w:eastAsia="zh-CN"/>
              </w:rPr>
              <w:t>h</w:t>
            </w:r>
            <w:r>
              <w:rPr>
                <w:rFonts w:hint="eastAsia"/>
                <w:color w:val="auto"/>
                <w:highlight w:val="none"/>
              </w:rPr>
              <w:t>。</w:t>
            </w:r>
          </w:p>
          <w:p w14:paraId="563BA439">
            <w:pPr>
              <w:spacing w:line="240" w:lineRule="auto"/>
              <w:rPr>
                <w:color w:val="auto"/>
                <w:highlight w:val="none"/>
              </w:rPr>
            </w:pPr>
            <w:r>
              <w:rPr>
                <w:rFonts w:hint="eastAsia"/>
                <w:color w:val="auto"/>
                <w:highlight w:val="none"/>
              </w:rPr>
              <w:t>（7）配备安装支架。</w:t>
            </w:r>
          </w:p>
          <w:p w14:paraId="18D91A77">
            <w:pPr>
              <w:spacing w:line="240" w:lineRule="auto"/>
              <w:rPr>
                <w:color w:val="auto"/>
                <w:highlight w:val="none"/>
              </w:rPr>
            </w:pPr>
            <w:r>
              <w:rPr>
                <w:rFonts w:hint="eastAsia"/>
                <w:color w:val="auto"/>
                <w:highlight w:val="none"/>
              </w:rPr>
              <w:t>（二）标签打印机</w:t>
            </w:r>
          </w:p>
          <w:p w14:paraId="27857632">
            <w:pPr>
              <w:spacing w:line="240" w:lineRule="auto"/>
              <w:rPr>
                <w:color w:val="auto"/>
                <w:highlight w:val="none"/>
              </w:rPr>
            </w:pPr>
            <w:r>
              <w:rPr>
                <w:rFonts w:hint="eastAsia"/>
                <w:color w:val="auto"/>
                <w:highlight w:val="none"/>
              </w:rPr>
              <w:t>1、数量：1台。</w:t>
            </w:r>
          </w:p>
          <w:p w14:paraId="04B808A9">
            <w:pPr>
              <w:spacing w:line="240" w:lineRule="auto"/>
              <w:rPr>
                <w:color w:val="auto"/>
                <w:highlight w:val="none"/>
              </w:rPr>
            </w:pPr>
            <w:r>
              <w:rPr>
                <w:rFonts w:hint="eastAsia"/>
                <w:color w:val="auto"/>
                <w:highlight w:val="none"/>
              </w:rPr>
              <w:t>2、功能需求</w:t>
            </w:r>
          </w:p>
          <w:p w14:paraId="4A6DA32D">
            <w:pPr>
              <w:spacing w:line="240" w:lineRule="auto"/>
              <w:rPr>
                <w:color w:val="auto"/>
                <w:highlight w:val="none"/>
              </w:rPr>
            </w:pPr>
            <w:r>
              <w:rPr>
                <w:rFonts w:hint="eastAsia"/>
                <w:color w:val="auto"/>
                <w:highlight w:val="none"/>
              </w:rPr>
              <w:t>用于打印货物标签、库存管理标签等，有助于货物的分拣、配送和库存管理。将打印的内容智能的解析运算后将数据传输至数字化仓库调度系统（WMS）、制造运营管理系统MOM、制造执行系统MES，构建扫码枪与上位机（控制设备）之间高效、稳定的信息交互桥梁,实时跟踪物料状态，实现一物一码。</w:t>
            </w:r>
          </w:p>
          <w:p w14:paraId="4EC01FB7">
            <w:pPr>
              <w:spacing w:line="240" w:lineRule="auto"/>
              <w:rPr>
                <w:color w:val="auto"/>
                <w:highlight w:val="none"/>
              </w:rPr>
            </w:pPr>
            <w:r>
              <w:rPr>
                <w:rFonts w:hint="eastAsia"/>
                <w:color w:val="auto"/>
                <w:highlight w:val="none"/>
              </w:rPr>
              <w:t>3、技术参数</w:t>
            </w:r>
          </w:p>
          <w:p w14:paraId="2ABA9418">
            <w:pPr>
              <w:spacing w:line="240" w:lineRule="auto"/>
              <w:rPr>
                <w:color w:val="auto"/>
                <w:highlight w:val="none"/>
              </w:rPr>
            </w:pPr>
            <w:r>
              <w:rPr>
                <w:rFonts w:hint="eastAsia"/>
                <w:color w:val="auto"/>
                <w:highlight w:val="none"/>
              </w:rPr>
              <w:t>（1）输入方式为USB/串口/网口；</w:t>
            </w:r>
          </w:p>
          <w:p w14:paraId="6B79775E">
            <w:pPr>
              <w:spacing w:line="240" w:lineRule="auto"/>
              <w:rPr>
                <w:color w:val="auto"/>
                <w:highlight w:val="none"/>
              </w:rPr>
            </w:pPr>
            <w:r>
              <w:rPr>
                <w:rFonts w:hint="eastAsia"/>
                <w:color w:val="auto"/>
                <w:highlight w:val="none"/>
              </w:rPr>
              <w:t>（2）产品尺寸约495×269×324mm（长×宽×高）；</w:t>
            </w:r>
          </w:p>
          <w:p w14:paraId="3427440F">
            <w:pPr>
              <w:spacing w:line="240" w:lineRule="auto"/>
              <w:rPr>
                <w:color w:val="auto"/>
                <w:highlight w:val="none"/>
              </w:rPr>
            </w:pPr>
            <w:r>
              <w:rPr>
                <w:rFonts w:hint="eastAsia"/>
                <w:color w:val="auto"/>
                <w:highlight w:val="none"/>
              </w:rPr>
              <w:t>（3）纸张探测方式为穿透式 254mm/s；</w:t>
            </w:r>
          </w:p>
          <w:p w14:paraId="0655A3A9">
            <w:pPr>
              <w:spacing w:line="240" w:lineRule="auto"/>
              <w:rPr>
                <w:color w:val="auto"/>
                <w:highlight w:val="none"/>
              </w:rPr>
            </w:pPr>
            <w:r>
              <w:rPr>
                <w:rFonts w:hint="eastAsia"/>
                <w:color w:val="auto"/>
                <w:highlight w:val="none"/>
              </w:rPr>
              <w:t>（4）打印分辨率为300dpi；</w:t>
            </w:r>
          </w:p>
          <w:p w14:paraId="53D2C2D3">
            <w:pPr>
              <w:spacing w:line="240" w:lineRule="auto"/>
              <w:rPr>
                <w:color w:val="auto"/>
                <w:highlight w:val="none"/>
              </w:rPr>
            </w:pPr>
            <w:r>
              <w:rPr>
                <w:rFonts w:hint="eastAsia"/>
                <w:color w:val="auto"/>
                <w:highlight w:val="none"/>
              </w:rPr>
              <w:t>（5）热转印模式。</w:t>
            </w:r>
          </w:p>
          <w:p w14:paraId="2B20D14E">
            <w:pPr>
              <w:spacing w:line="240" w:lineRule="auto"/>
              <w:rPr>
                <w:color w:val="auto"/>
                <w:highlight w:val="none"/>
              </w:rPr>
            </w:pPr>
            <w:r>
              <w:rPr>
                <w:rFonts w:hint="eastAsia"/>
                <w:color w:val="auto"/>
                <w:highlight w:val="none"/>
              </w:rPr>
              <w:t>（三）定制M</w:t>
            </w:r>
            <w:r>
              <w:rPr>
                <w:color w:val="auto"/>
                <w:highlight w:val="none"/>
              </w:rPr>
              <w:t>OM/MES</w:t>
            </w:r>
            <w:r>
              <w:rPr>
                <w:rFonts w:hint="eastAsia"/>
                <w:color w:val="auto"/>
                <w:highlight w:val="none"/>
              </w:rPr>
              <w:t>系统</w:t>
            </w:r>
          </w:p>
          <w:p w14:paraId="0818C031">
            <w:pPr>
              <w:spacing w:line="240" w:lineRule="auto"/>
              <w:rPr>
                <w:color w:val="auto"/>
                <w:highlight w:val="none"/>
              </w:rPr>
            </w:pPr>
            <w:r>
              <w:rPr>
                <w:rFonts w:hint="eastAsia"/>
                <w:color w:val="auto"/>
                <w:highlight w:val="none"/>
              </w:rPr>
              <w:t>1、数量：1套</w:t>
            </w:r>
          </w:p>
          <w:p w14:paraId="5C41C1E5">
            <w:pPr>
              <w:spacing w:line="240" w:lineRule="auto"/>
              <w:rPr>
                <w:color w:val="auto"/>
                <w:highlight w:val="none"/>
              </w:rPr>
            </w:pPr>
            <w:r>
              <w:rPr>
                <w:color w:val="auto"/>
                <w:highlight w:val="none"/>
              </w:rPr>
              <w:t>2</w:t>
            </w:r>
            <w:r>
              <w:rPr>
                <w:rFonts w:hint="eastAsia"/>
                <w:color w:val="auto"/>
                <w:highlight w:val="none"/>
              </w:rPr>
              <w:t>、功能需求</w:t>
            </w:r>
          </w:p>
          <w:p w14:paraId="0130B94F">
            <w:pPr>
              <w:spacing w:line="240" w:lineRule="auto"/>
              <w:rPr>
                <w:color w:val="auto"/>
                <w:highlight w:val="none"/>
              </w:rPr>
            </w:pPr>
            <w:r>
              <w:rPr>
                <w:rFonts w:hint="eastAsia"/>
                <w:bCs/>
                <w:color w:val="auto"/>
                <w:sz w:val="24"/>
                <w:highlight w:val="none"/>
              </w:rPr>
              <w:t>▲</w:t>
            </w:r>
            <w:r>
              <w:rPr>
                <w:rFonts w:hint="eastAsia"/>
                <w:color w:val="auto"/>
                <w:highlight w:val="none"/>
              </w:rPr>
              <w:t>（1）结合设备数量、焊接工序耗时、物料齐套情况，生成</w:t>
            </w:r>
            <w:r>
              <w:rPr>
                <w:color w:val="auto"/>
                <w:highlight w:val="none"/>
              </w:rPr>
              <w:t xml:space="preserve"> “可执行的焊接工单”</w:t>
            </w:r>
            <w:r>
              <w:rPr>
                <w:rFonts w:hint="eastAsia"/>
                <w:color w:val="auto"/>
                <w:highlight w:val="none"/>
              </w:rPr>
              <w:t xml:space="preserve"> 、焊接工艺参数管理、实时数据采集与监控、质量追溯与管控、设备管理与维护、物料管理与配送功能。</w:t>
            </w:r>
          </w:p>
          <w:p w14:paraId="1A38F13C">
            <w:pPr>
              <w:spacing w:line="240" w:lineRule="auto"/>
              <w:rPr>
                <w:color w:val="auto"/>
                <w:highlight w:val="none"/>
              </w:rPr>
            </w:pPr>
            <w:r>
              <w:rPr>
                <w:rFonts w:hint="eastAsia"/>
                <w:bCs/>
                <w:color w:val="auto"/>
                <w:sz w:val="24"/>
                <w:highlight w:val="none"/>
              </w:rPr>
              <w:t>▲</w:t>
            </w:r>
            <w:r>
              <w:rPr>
                <w:rFonts w:hint="eastAsia"/>
                <w:color w:val="auto"/>
                <w:highlight w:val="none"/>
              </w:rPr>
              <w:t>（2）可执行的焊接工单</w:t>
            </w:r>
          </w:p>
          <w:p w14:paraId="222417AA">
            <w:pPr>
              <w:spacing w:line="240" w:lineRule="auto"/>
              <w:rPr>
                <w:color w:val="auto"/>
                <w:highlight w:val="none"/>
              </w:rPr>
            </w:pPr>
            <w:r>
              <w:rPr>
                <w:rFonts w:hint="eastAsia"/>
                <w:color w:val="auto"/>
                <w:highlight w:val="none"/>
              </w:rPr>
              <w:t>核心功能：接收</w:t>
            </w:r>
            <w:r>
              <w:rPr>
                <w:color w:val="auto"/>
                <w:highlight w:val="none"/>
              </w:rPr>
              <w:t>下发的订单，结合机器人数量、焊接工序耗时、物料齐套情况，自动生成 “可执行的焊接工单”，</w:t>
            </w:r>
            <w:r>
              <w:rPr>
                <w:rFonts w:hint="eastAsia"/>
                <w:color w:val="auto"/>
                <w:highlight w:val="none"/>
              </w:rPr>
              <w:t>规划</w:t>
            </w:r>
            <w:r>
              <w:rPr>
                <w:color w:val="auto"/>
                <w:highlight w:val="none"/>
              </w:rPr>
              <w:t>至每台</w:t>
            </w:r>
            <w:r>
              <w:rPr>
                <w:rFonts w:hint="eastAsia"/>
                <w:color w:val="auto"/>
                <w:highlight w:val="none"/>
              </w:rPr>
              <w:t>设备</w:t>
            </w:r>
            <w:r>
              <w:rPr>
                <w:color w:val="auto"/>
                <w:highlight w:val="none"/>
              </w:rPr>
              <w:t>的 “任务序列”。</w:t>
            </w:r>
          </w:p>
          <w:p w14:paraId="4225E97D">
            <w:pPr>
              <w:spacing w:line="240" w:lineRule="auto"/>
              <w:rPr>
                <w:color w:val="auto"/>
                <w:highlight w:val="none"/>
              </w:rPr>
            </w:pPr>
            <w:r>
              <w:rPr>
                <w:rFonts w:hint="eastAsia"/>
                <w:bCs/>
                <w:color w:val="auto"/>
                <w:sz w:val="24"/>
                <w:highlight w:val="none"/>
              </w:rPr>
              <w:t>▲</w:t>
            </w:r>
            <w:r>
              <w:rPr>
                <w:rFonts w:hint="eastAsia"/>
                <w:color w:val="auto"/>
                <w:highlight w:val="none"/>
              </w:rPr>
              <w:t>（3）焊接工艺参数管理</w:t>
            </w:r>
          </w:p>
          <w:p w14:paraId="71E1381B">
            <w:pPr>
              <w:spacing w:line="240" w:lineRule="auto"/>
              <w:rPr>
                <w:color w:val="auto"/>
                <w:highlight w:val="none"/>
              </w:rPr>
            </w:pPr>
            <w:r>
              <w:rPr>
                <w:rFonts w:hint="eastAsia"/>
                <w:color w:val="auto"/>
                <w:highlight w:val="none"/>
              </w:rPr>
              <w:t>参数绑定：工单创建时，自动关联对应的</w:t>
            </w:r>
            <w:r>
              <w:rPr>
                <w:color w:val="auto"/>
                <w:highlight w:val="none"/>
              </w:rPr>
              <w:t xml:space="preserve"> “标准工艺参数库”（如 “Q345 钢焊接电流 180-200A，电压 22-24V”），禁止操作员随意修改；</w:t>
            </w:r>
          </w:p>
          <w:p w14:paraId="3769ABB3">
            <w:pPr>
              <w:spacing w:line="240" w:lineRule="auto"/>
              <w:rPr>
                <w:color w:val="auto"/>
                <w:highlight w:val="none"/>
              </w:rPr>
            </w:pPr>
            <w:r>
              <w:rPr>
                <w:rFonts w:hint="eastAsia"/>
                <w:color w:val="auto"/>
                <w:highlight w:val="none"/>
              </w:rPr>
              <w:t>（4）参数监控：实时采集焊接电源的实际参数，与标准值对比，若超出阈值（如电流突升至</w:t>
            </w:r>
            <w:r>
              <w:rPr>
                <w:color w:val="auto"/>
                <w:highlight w:val="none"/>
              </w:rPr>
              <w:t xml:space="preserve"> 250A），立即触发告警（声光 + 系统弹窗），并可联动机器人暂停焊接；</w:t>
            </w:r>
          </w:p>
          <w:p w14:paraId="2B194EE6">
            <w:pPr>
              <w:spacing w:line="240" w:lineRule="auto"/>
              <w:rPr>
                <w:color w:val="auto"/>
                <w:highlight w:val="none"/>
              </w:rPr>
            </w:pPr>
            <w:r>
              <w:rPr>
                <w:rFonts w:hint="eastAsia"/>
                <w:color w:val="auto"/>
                <w:highlight w:val="none"/>
              </w:rPr>
              <w:t>（5）参数版本管理：记录工艺参数的修改历史（谁改、何时改、改了什么），支持回溯分析（如某批次质量异常时，排查是否因参数版本错误导致）。</w:t>
            </w:r>
          </w:p>
          <w:p w14:paraId="16E6C706">
            <w:pPr>
              <w:spacing w:line="240" w:lineRule="auto"/>
              <w:rPr>
                <w:rStyle w:val="56"/>
                <w:color w:val="auto"/>
                <w:highlight w:val="none"/>
              </w:rPr>
            </w:pPr>
            <w:r>
              <w:rPr>
                <w:rFonts w:hint="eastAsia"/>
                <w:color w:val="auto"/>
                <w:highlight w:val="none"/>
              </w:rPr>
              <w:t>（6）实时数据采集与监控采集内容：</w:t>
            </w:r>
          </w:p>
          <w:p w14:paraId="2FA24FFF">
            <w:pPr>
              <w:spacing w:line="240" w:lineRule="auto"/>
              <w:rPr>
                <w:color w:val="auto"/>
                <w:highlight w:val="none"/>
              </w:rPr>
            </w:pPr>
            <w:r>
              <w:rPr>
                <w:rStyle w:val="50"/>
                <w:rFonts w:hint="default"/>
                <w:color w:val="auto"/>
                <w:highlight w:val="none"/>
                <w:lang w:val="en-US" w:eastAsia="zh-CN"/>
              </w:rPr>
              <w:t>①</w:t>
            </w:r>
            <w:r>
              <w:rPr>
                <w:rFonts w:hint="eastAsia"/>
                <w:color w:val="auto"/>
                <w:highlight w:val="none"/>
              </w:rPr>
              <w:t>覆盖弧焊全要素，确保</w:t>
            </w:r>
            <w:r>
              <w:rPr>
                <w:color w:val="auto"/>
                <w:highlight w:val="none"/>
              </w:rPr>
              <w:t xml:space="preserve"> “焊缝</w:t>
            </w:r>
            <w:r>
              <w:rPr>
                <w:rFonts w:hint="eastAsia"/>
                <w:color w:val="auto"/>
                <w:highlight w:val="none"/>
              </w:rPr>
              <w:t>质量</w:t>
            </w:r>
            <w:r>
              <w:rPr>
                <w:color w:val="auto"/>
                <w:highlight w:val="none"/>
              </w:rPr>
              <w:t>可追溯”：</w:t>
            </w:r>
          </w:p>
          <w:p w14:paraId="0A5B1438">
            <w:pPr>
              <w:spacing w:line="240" w:lineRule="auto"/>
              <w:rPr>
                <w:color w:val="auto"/>
                <w:highlight w:val="none"/>
              </w:rPr>
            </w:pPr>
            <w:r>
              <w:rPr>
                <w:rFonts w:hint="eastAsia"/>
                <w:color w:val="auto"/>
                <w:highlight w:val="none"/>
              </w:rPr>
              <w:t>设备数据：机器人运行状态（运行</w:t>
            </w:r>
            <w:r>
              <w:rPr>
                <w:color w:val="auto"/>
                <w:highlight w:val="none"/>
              </w:rPr>
              <w:t xml:space="preserve"> / 待机 / 故障）、焊接电源参数（电流、电压、功率）、夹具定位精度；</w:t>
            </w:r>
          </w:p>
          <w:p w14:paraId="4372693C">
            <w:pPr>
              <w:spacing w:line="240" w:lineRule="auto"/>
              <w:rPr>
                <w:color w:val="auto"/>
                <w:highlight w:val="none"/>
              </w:rPr>
            </w:pPr>
            <w:r>
              <w:rPr>
                <w:rFonts w:hint="eastAsia"/>
                <w:color w:val="auto"/>
                <w:highlight w:val="none"/>
                <w:lang w:val="en-US" w:eastAsia="zh-CN"/>
              </w:rPr>
              <w:t>②</w:t>
            </w:r>
            <w:r>
              <w:rPr>
                <w:rFonts w:hint="eastAsia"/>
                <w:color w:val="auto"/>
                <w:highlight w:val="none"/>
              </w:rPr>
              <w:t>物料数据：待焊工件</w:t>
            </w:r>
            <w:r>
              <w:rPr>
                <w:color w:val="auto"/>
                <w:highlight w:val="none"/>
              </w:rPr>
              <w:t>、焊丝型号/批号、保护气体（氩气）；</w:t>
            </w:r>
          </w:p>
          <w:p w14:paraId="26474F99">
            <w:pPr>
              <w:spacing w:line="240" w:lineRule="auto"/>
              <w:rPr>
                <w:color w:val="auto"/>
                <w:highlight w:val="none"/>
              </w:rPr>
            </w:pPr>
            <w:r>
              <w:rPr>
                <w:rFonts w:hint="eastAsia"/>
                <w:color w:val="auto"/>
                <w:highlight w:val="none"/>
                <w:lang w:val="en-US" w:eastAsia="zh-CN"/>
              </w:rPr>
              <w:t>③</w:t>
            </w:r>
            <w:r>
              <w:rPr>
                <w:rFonts w:hint="eastAsia"/>
                <w:color w:val="auto"/>
                <w:highlight w:val="none"/>
              </w:rPr>
              <w:t>质量数据：检测结果（焊缝宽度、余高）、无损检测（</w:t>
            </w:r>
            <w:r>
              <w:rPr>
                <w:color w:val="auto"/>
                <w:highlight w:val="none"/>
              </w:rPr>
              <w:t>UT/RT）报告、返工 / 报废记录</w:t>
            </w:r>
            <w:r>
              <w:rPr>
                <w:rFonts w:hint="eastAsia"/>
                <w:color w:val="auto"/>
                <w:highlight w:val="none"/>
                <w:lang w:eastAsia="zh-CN"/>
              </w:rPr>
              <w:t>；</w:t>
            </w:r>
          </w:p>
          <w:p w14:paraId="28BA9627">
            <w:pPr>
              <w:spacing w:line="240" w:lineRule="auto"/>
              <w:rPr>
                <w:color w:val="auto"/>
                <w:highlight w:val="none"/>
              </w:rPr>
            </w:pPr>
            <w:r>
              <w:rPr>
                <w:rFonts w:hint="eastAsia"/>
                <w:color w:val="auto"/>
                <w:highlight w:val="none"/>
                <w:lang w:val="en-US" w:eastAsia="zh-CN"/>
              </w:rPr>
              <w:t>④</w:t>
            </w:r>
            <w:r>
              <w:rPr>
                <w:rFonts w:hint="eastAsia"/>
                <w:color w:val="auto"/>
                <w:highlight w:val="none"/>
              </w:rPr>
              <w:t>监控形式：系统看板实时展示</w:t>
            </w:r>
            <w:r>
              <w:rPr>
                <w:color w:val="auto"/>
                <w:highlight w:val="none"/>
              </w:rPr>
              <w:t xml:space="preserve"> “每台机器人的当前任务、已焊数量、参数偏差情况”。</w:t>
            </w:r>
          </w:p>
          <w:p w14:paraId="5E8FA1FF">
            <w:pPr>
              <w:spacing w:line="240" w:lineRule="auto"/>
              <w:rPr>
                <w:color w:val="auto"/>
                <w:highlight w:val="none"/>
              </w:rPr>
            </w:pPr>
            <w:r>
              <w:rPr>
                <w:rFonts w:hint="eastAsia"/>
                <w:color w:val="auto"/>
                <w:highlight w:val="none"/>
              </w:rPr>
              <w:t>（7）质量追溯与管控</w:t>
            </w:r>
          </w:p>
          <w:p w14:paraId="4FE2EB6B">
            <w:pPr>
              <w:spacing w:line="240" w:lineRule="auto"/>
              <w:rPr>
                <w:color w:val="auto"/>
                <w:highlight w:val="none"/>
              </w:rPr>
            </w:pPr>
            <w:r>
              <w:rPr>
                <w:rFonts w:hint="eastAsia"/>
                <w:color w:val="auto"/>
                <w:highlight w:val="none"/>
                <w:lang w:val="en-US" w:eastAsia="zh-CN"/>
              </w:rPr>
              <w:t>①</w:t>
            </w:r>
            <w:r>
              <w:rPr>
                <w:rFonts w:hint="eastAsia"/>
                <w:color w:val="auto"/>
                <w:highlight w:val="none"/>
              </w:rPr>
              <w:t>单件全生命周期追溯：通过工件唯一</w:t>
            </w:r>
            <w:r>
              <w:rPr>
                <w:color w:val="auto"/>
                <w:highlight w:val="none"/>
              </w:rPr>
              <w:t xml:space="preserve"> ID（如二维码、</w:t>
            </w:r>
            <w:r>
              <w:rPr>
                <w:rFonts w:hint="eastAsia"/>
                <w:color w:val="auto"/>
                <w:highlight w:val="none"/>
              </w:rPr>
              <w:t>条</w:t>
            </w:r>
            <w:r>
              <w:rPr>
                <w:color w:val="auto"/>
                <w:highlight w:val="none"/>
              </w:rPr>
              <w:t>码），关联 “焊接机器人编号、操作员、工艺参数、检验结果、物料批号”，实现 “正向查进度、反向查根源”（如某工件焊缝开裂，可快速定位是参数超标还是焊丝质量问题）；</w:t>
            </w:r>
          </w:p>
          <w:p w14:paraId="46E9DE0D">
            <w:pPr>
              <w:spacing w:line="240" w:lineRule="auto"/>
              <w:rPr>
                <w:color w:val="auto"/>
                <w:highlight w:val="none"/>
              </w:rPr>
            </w:pPr>
            <w:r>
              <w:rPr>
                <w:rFonts w:hint="eastAsia"/>
                <w:color w:val="auto"/>
                <w:highlight w:val="none"/>
                <w:lang w:val="en-US" w:eastAsia="zh-CN"/>
              </w:rPr>
              <w:t>②</w:t>
            </w:r>
            <w:r>
              <w:rPr>
                <w:rFonts w:hint="eastAsia"/>
                <w:color w:val="auto"/>
                <w:highlight w:val="none"/>
              </w:rPr>
              <w:t>质量异常闭环：发现不合格品（如焊缝气孔）时，系统自动发起</w:t>
            </w:r>
            <w:r>
              <w:rPr>
                <w:color w:val="auto"/>
                <w:highlight w:val="none"/>
              </w:rPr>
              <w:t xml:space="preserve"> “不合格品处理流程（NCR）”，并触发原因分析（如调取该工件的焊接参数曲线，判断是否因电流波动导致），整改后需重新检验方可流转；</w:t>
            </w:r>
          </w:p>
          <w:p w14:paraId="4B85DE39">
            <w:pPr>
              <w:spacing w:line="240" w:lineRule="auto"/>
              <w:rPr>
                <w:color w:val="auto"/>
                <w:highlight w:val="none"/>
              </w:rPr>
            </w:pPr>
            <w:r>
              <w:rPr>
                <w:rFonts w:hint="eastAsia"/>
                <w:color w:val="auto"/>
                <w:highlight w:val="none"/>
                <w:lang w:val="en-US" w:eastAsia="zh-CN"/>
              </w:rPr>
              <w:t>③</w:t>
            </w:r>
            <w:r>
              <w:rPr>
                <w:rFonts w:hint="eastAsia"/>
                <w:color w:val="auto"/>
                <w:highlight w:val="none"/>
              </w:rPr>
              <w:t>质量预测：</w:t>
            </w:r>
            <w:r>
              <w:rPr>
                <w:color w:val="auto"/>
                <w:highlight w:val="none"/>
              </w:rPr>
              <w:t>通过实时参数预测焊接质量（如 “电流持续 10 秒超 220A，不合格概率达 85%”），提前干预。</w:t>
            </w:r>
          </w:p>
          <w:p w14:paraId="7CF35C10">
            <w:pPr>
              <w:spacing w:line="240" w:lineRule="auto"/>
              <w:rPr>
                <w:color w:val="auto"/>
                <w:highlight w:val="none"/>
              </w:rPr>
            </w:pPr>
            <w:r>
              <w:rPr>
                <w:rFonts w:hint="eastAsia"/>
                <w:color w:val="auto"/>
                <w:highlight w:val="none"/>
              </w:rPr>
              <w:t>（8）设备管理与维护功能</w:t>
            </w:r>
          </w:p>
          <w:p w14:paraId="298CEF9B">
            <w:pPr>
              <w:spacing w:line="240" w:lineRule="auto"/>
              <w:rPr>
                <w:color w:val="auto"/>
                <w:highlight w:val="none"/>
              </w:rPr>
            </w:pPr>
            <w:r>
              <w:rPr>
                <w:rFonts w:hint="eastAsia"/>
                <w:color w:val="auto"/>
                <w:highlight w:val="none"/>
                <w:lang w:val="en-US" w:eastAsia="zh-CN"/>
              </w:rPr>
              <w:t>①</w:t>
            </w:r>
            <w:r>
              <w:rPr>
                <w:rFonts w:hint="eastAsia"/>
                <w:color w:val="auto"/>
                <w:highlight w:val="none"/>
              </w:rPr>
              <w:t>设备台账：记录每台设备的型号、采购日期、校准周期、维修历史（如</w:t>
            </w:r>
            <w:r>
              <w:rPr>
                <w:color w:val="auto"/>
                <w:highlight w:val="none"/>
              </w:rPr>
              <w:t>更换焊枪喷嘴”）；</w:t>
            </w:r>
          </w:p>
          <w:p w14:paraId="20C4D52D">
            <w:pPr>
              <w:spacing w:line="240" w:lineRule="auto"/>
              <w:rPr>
                <w:color w:val="auto"/>
                <w:highlight w:val="none"/>
              </w:rPr>
            </w:pPr>
            <w:r>
              <w:rPr>
                <w:rFonts w:hint="eastAsia"/>
                <w:color w:val="auto"/>
                <w:highlight w:val="none"/>
                <w:lang w:val="en-US" w:eastAsia="zh-CN"/>
              </w:rPr>
              <w:t>②</w:t>
            </w:r>
            <w:r>
              <w:rPr>
                <w:rFonts w:hint="eastAsia"/>
                <w:color w:val="auto"/>
                <w:highlight w:val="none"/>
              </w:rPr>
              <w:t>预防性维护：基于设备运行时长（如</w:t>
            </w:r>
            <w:r>
              <w:rPr>
                <w:color w:val="auto"/>
                <w:highlight w:val="none"/>
              </w:rPr>
              <w:t>更换送丝轮”）或状态数据（如 “电机温度持续升高”），自动生成维护工单，避免突发故障；</w:t>
            </w:r>
          </w:p>
          <w:p w14:paraId="7FBE2FB3">
            <w:pPr>
              <w:spacing w:line="240" w:lineRule="auto"/>
              <w:rPr>
                <w:color w:val="auto"/>
                <w:highlight w:val="none"/>
              </w:rPr>
            </w:pPr>
            <w:r>
              <w:rPr>
                <w:rFonts w:hint="eastAsia"/>
                <w:color w:val="auto"/>
                <w:highlight w:val="none"/>
                <w:lang w:val="en-US" w:eastAsia="zh-CN"/>
              </w:rPr>
              <w:t>③</w:t>
            </w:r>
            <w:r>
              <w:rPr>
                <w:color w:val="auto"/>
                <w:highlight w:val="none"/>
              </w:rPr>
              <w:t>OEE 分析：计算机器人综合效率（OEE = 稼动率 × 性能率 × 合格率），并拆解低效率原因（如 “稼动率低是因物料缺料，性能率低是因参数调试耗时”），针对性优化。</w:t>
            </w:r>
          </w:p>
          <w:p w14:paraId="5F6423A1">
            <w:pPr>
              <w:spacing w:line="240" w:lineRule="auto"/>
              <w:rPr>
                <w:color w:val="auto"/>
                <w:highlight w:val="none"/>
              </w:rPr>
            </w:pPr>
            <w:r>
              <w:rPr>
                <w:rFonts w:hint="eastAsia"/>
                <w:color w:val="auto"/>
                <w:highlight w:val="none"/>
              </w:rPr>
              <w:t>（9）物料管理与配送</w:t>
            </w:r>
          </w:p>
          <w:p w14:paraId="0D37CBC7">
            <w:pPr>
              <w:spacing w:line="240" w:lineRule="auto"/>
              <w:rPr>
                <w:color w:val="auto"/>
                <w:highlight w:val="none"/>
              </w:rPr>
            </w:pPr>
            <w:r>
              <w:rPr>
                <w:rFonts w:hint="eastAsia"/>
                <w:color w:val="auto"/>
                <w:highlight w:val="none"/>
              </w:rPr>
              <w:t>①物料齐套检查：工单下发前，系统自动检查</w:t>
            </w:r>
            <w:r>
              <w:rPr>
                <w:color w:val="auto"/>
                <w:highlight w:val="none"/>
              </w:rPr>
              <w:t xml:space="preserve"> “待焊工件、焊丝、保护气体” 是否齐套，避免机器人空等物料；</w:t>
            </w:r>
          </w:p>
          <w:p w14:paraId="4D5CB862">
            <w:pPr>
              <w:spacing w:line="240" w:lineRule="auto"/>
              <w:rPr>
                <w:color w:val="auto"/>
                <w:highlight w:val="none"/>
              </w:rPr>
            </w:pPr>
            <w:r>
              <w:rPr>
                <w:rFonts w:hint="eastAsia"/>
                <w:color w:val="auto"/>
                <w:highlight w:val="none"/>
              </w:rPr>
              <w:t>②</w:t>
            </w:r>
            <w:r>
              <w:rPr>
                <w:color w:val="auto"/>
                <w:highlight w:val="none"/>
              </w:rPr>
              <w:t>配送：根据焊接节奏（如 “每小时焊接 10 个工件，需消耗 2 卷焊丝”），向仓库下发 “拉动式配送指令”，物料直接送至机器人旁的料架，减少线边库存；</w:t>
            </w:r>
          </w:p>
          <w:p w14:paraId="4AC32199">
            <w:pPr>
              <w:spacing w:line="240" w:lineRule="auto"/>
              <w:rPr>
                <w:rFonts w:hint="eastAsia"/>
                <w:color w:val="auto"/>
                <w:highlight w:val="none"/>
              </w:rPr>
            </w:pPr>
            <w:r>
              <w:rPr>
                <w:rFonts w:hint="eastAsia"/>
                <w:color w:val="auto"/>
                <w:highlight w:val="none"/>
              </w:rPr>
              <w:t>③物料追溯：焊丝、保护气体的批号与工件</w:t>
            </w:r>
            <w:r>
              <w:rPr>
                <w:color w:val="auto"/>
                <w:highlight w:val="none"/>
              </w:rPr>
              <w:t xml:space="preserve"> ID 绑定，若某批次焊丝存在质量问题，可快速定位所有使用该焊丝的工件，进行复检。</w:t>
            </w:r>
          </w:p>
          <w:p w14:paraId="773F13D8">
            <w:pPr>
              <w:spacing w:line="240" w:lineRule="auto"/>
              <w:rPr>
                <w:b/>
                <w:bCs/>
                <w:color w:val="auto"/>
                <w:highlight w:val="none"/>
              </w:rPr>
            </w:pPr>
            <w:r>
              <w:rPr>
                <w:rFonts w:hint="eastAsia"/>
                <w:b/>
                <w:bCs/>
                <w:color w:val="auto"/>
                <w:highlight w:val="none"/>
              </w:rPr>
              <w:t>六、除尘系统</w:t>
            </w:r>
          </w:p>
          <w:p w14:paraId="6CDDD60A">
            <w:pPr>
              <w:spacing w:line="240" w:lineRule="auto"/>
              <w:rPr>
                <w:color w:val="auto"/>
                <w:highlight w:val="none"/>
              </w:rPr>
            </w:pPr>
            <w:r>
              <w:rPr>
                <w:rFonts w:hint="eastAsia"/>
                <w:color w:val="auto"/>
                <w:highlight w:val="none"/>
              </w:rPr>
              <w:t>（一）数量：1套</w:t>
            </w:r>
          </w:p>
          <w:p w14:paraId="170E3F02">
            <w:pPr>
              <w:spacing w:line="240" w:lineRule="auto"/>
              <w:rPr>
                <w:color w:val="auto"/>
                <w:highlight w:val="none"/>
              </w:rPr>
            </w:pPr>
            <w:r>
              <w:rPr>
                <w:rFonts w:hint="eastAsia"/>
                <w:color w:val="auto"/>
                <w:highlight w:val="none"/>
              </w:rPr>
              <w:t>（二）功能需求</w:t>
            </w:r>
          </w:p>
          <w:p w14:paraId="5C4F8B2C">
            <w:pPr>
              <w:spacing w:line="240" w:lineRule="auto"/>
              <w:rPr>
                <w:color w:val="auto"/>
                <w:highlight w:val="none"/>
              </w:rPr>
            </w:pPr>
            <w:r>
              <w:rPr>
                <w:rFonts w:hint="eastAsia"/>
                <w:color w:val="auto"/>
                <w:highlight w:val="none"/>
              </w:rPr>
              <w:t>1、通过物理、化学或生物等手段，对空气中的污染物（如粉尘、有害气体、微生物等）进行过滤、吸附、分解或去除，以改善室内或特定空间空气质量；</w:t>
            </w:r>
          </w:p>
          <w:p w14:paraId="227D8CDB">
            <w:pPr>
              <w:spacing w:line="240" w:lineRule="auto"/>
              <w:rPr>
                <w:color w:val="auto"/>
                <w:highlight w:val="none"/>
              </w:rPr>
            </w:pPr>
            <w:r>
              <w:rPr>
                <w:rFonts w:hint="eastAsia"/>
                <w:color w:val="auto"/>
                <w:highlight w:val="none"/>
              </w:rPr>
              <w:t>2、多场景粉尘捕捉：通过集气罩、管道等装置，捕捉不同来源的粉尘，避免粉尘扩散到空气中；</w:t>
            </w:r>
          </w:p>
          <w:p w14:paraId="05E11395">
            <w:pPr>
              <w:spacing w:line="240" w:lineRule="auto"/>
              <w:rPr>
                <w:color w:val="auto"/>
                <w:highlight w:val="none"/>
              </w:rPr>
            </w:pPr>
            <w:r>
              <w:rPr>
                <w:rFonts w:hint="eastAsia"/>
                <w:color w:val="auto"/>
                <w:highlight w:val="none"/>
              </w:rPr>
              <w:t>3、分离过滤：利用过滤、离心分离、静电吸附等技术，将含尘气流中的颗粒物与空气分离，粉尘被截留在滤料表面、灰斗或集尘装置中，实现 “气固分离”；</w:t>
            </w:r>
          </w:p>
          <w:p w14:paraId="7BB3BB5F">
            <w:pPr>
              <w:spacing w:line="240" w:lineRule="auto"/>
              <w:rPr>
                <w:color w:val="auto"/>
                <w:highlight w:val="none"/>
              </w:rPr>
            </w:pPr>
            <w:r>
              <w:rPr>
                <w:rFonts w:hint="eastAsia"/>
                <w:color w:val="auto"/>
                <w:highlight w:val="none"/>
              </w:rPr>
              <w:t>4、达标净化处理：分离后的洁净空气，经风机排出或回用于车间，确保排放空气符合国家环保标准（如《大气污染物综合排放标准》），避免对外部环境造成污染；</w:t>
            </w:r>
          </w:p>
          <w:p w14:paraId="485B1891">
            <w:pPr>
              <w:spacing w:line="240" w:lineRule="auto"/>
              <w:rPr>
                <w:color w:val="auto"/>
                <w:highlight w:val="none"/>
              </w:rPr>
            </w:pPr>
            <w:r>
              <w:rPr>
                <w:rFonts w:hint="eastAsia"/>
                <w:color w:val="auto"/>
                <w:highlight w:val="none"/>
              </w:rPr>
              <w:t>5、减少二次污染：收集的粉尘会通过卸灰阀、螺旋输送机等装置，集中输送至储灰仓或专用收集容器，便于后续回收利用或合规处置，防止粉尘二次散落；</w:t>
            </w:r>
          </w:p>
          <w:p w14:paraId="637EAF6F">
            <w:pPr>
              <w:spacing w:line="240" w:lineRule="auto"/>
              <w:rPr>
                <w:color w:val="auto"/>
                <w:highlight w:val="none"/>
              </w:rPr>
            </w:pPr>
            <w:r>
              <w:rPr>
                <w:rFonts w:hint="eastAsia"/>
                <w:color w:val="auto"/>
                <w:highlight w:val="none"/>
              </w:rPr>
              <w:t>6、降低健康风险：通过去除空气中的有害粉尘，减少人员吸入粉尘引发的职业病，改善车间、厂房等作业场所的空气质量，保护人员呼吸系统健康；</w:t>
            </w:r>
          </w:p>
          <w:p w14:paraId="0EF7C34C">
            <w:pPr>
              <w:spacing w:line="240" w:lineRule="auto"/>
              <w:rPr>
                <w:color w:val="auto"/>
                <w:highlight w:val="none"/>
              </w:rPr>
            </w:pPr>
            <w:r>
              <w:rPr>
                <w:rFonts w:hint="eastAsia"/>
                <w:color w:val="auto"/>
                <w:highlight w:val="none"/>
              </w:rPr>
              <w:t>7、保护生产设备：避免空气中的粉尘附着在生产设备的精密部件、电路或传动系统上，防止设备磨损、堵塞、短路或精度下降，延长设备使用寿命，减少故障停机时间。</w:t>
            </w:r>
          </w:p>
          <w:p w14:paraId="3180E6D6">
            <w:pPr>
              <w:spacing w:line="240" w:lineRule="auto"/>
              <w:rPr>
                <w:color w:val="auto"/>
                <w:highlight w:val="none"/>
              </w:rPr>
            </w:pPr>
            <w:r>
              <w:rPr>
                <w:rFonts w:hint="eastAsia"/>
                <w:color w:val="auto"/>
                <w:highlight w:val="none"/>
              </w:rPr>
              <w:t>（三）技术参数</w:t>
            </w:r>
          </w:p>
          <w:p w14:paraId="6720C1C3">
            <w:pPr>
              <w:spacing w:line="240" w:lineRule="auto"/>
              <w:rPr>
                <w:color w:val="auto"/>
                <w:highlight w:val="none"/>
              </w:rPr>
            </w:pPr>
            <w:r>
              <w:rPr>
                <w:rFonts w:hint="eastAsia"/>
                <w:color w:val="auto"/>
                <w:highlight w:val="none"/>
              </w:rPr>
              <w:t>1、产品用途：机器人焊接烟尘净化；</w:t>
            </w:r>
          </w:p>
          <w:p w14:paraId="2B3DFD47">
            <w:pPr>
              <w:spacing w:line="240" w:lineRule="auto"/>
              <w:rPr>
                <w:color w:val="auto"/>
                <w:highlight w:val="none"/>
              </w:rPr>
            </w:pPr>
            <w:r>
              <w:rPr>
                <w:rFonts w:hint="eastAsia"/>
                <w:color w:val="auto"/>
                <w:highlight w:val="none"/>
              </w:rPr>
              <w:t>2、尺寸：约1240×1470×2550mm；</w:t>
            </w:r>
          </w:p>
          <w:p w14:paraId="1A167A3A">
            <w:pPr>
              <w:spacing w:line="240" w:lineRule="auto"/>
              <w:rPr>
                <w:color w:val="auto"/>
                <w:highlight w:val="none"/>
              </w:rPr>
            </w:pPr>
            <w:r>
              <w:rPr>
                <w:rFonts w:hint="eastAsia"/>
                <w:color w:val="auto"/>
                <w:highlight w:val="none"/>
              </w:rPr>
              <w:t>3、适用范围：焊接烟尘集中收集及净化；</w:t>
            </w:r>
          </w:p>
          <w:p w14:paraId="62B3B902">
            <w:pPr>
              <w:spacing w:line="240" w:lineRule="auto"/>
              <w:rPr>
                <w:color w:val="auto"/>
                <w:highlight w:val="none"/>
              </w:rPr>
            </w:pPr>
            <w:r>
              <w:rPr>
                <w:rFonts w:hint="eastAsia"/>
                <w:color w:val="auto"/>
                <w:highlight w:val="none"/>
              </w:rPr>
              <w:t>4、材质：碳钢喷塑白色（RAL9003）；</w:t>
            </w:r>
          </w:p>
          <w:p w14:paraId="6AE832E1">
            <w:pPr>
              <w:spacing w:line="240" w:lineRule="auto"/>
              <w:rPr>
                <w:color w:val="auto"/>
                <w:highlight w:val="none"/>
              </w:rPr>
            </w:pPr>
            <w:r>
              <w:rPr>
                <w:rFonts w:hint="eastAsia"/>
                <w:color w:val="auto"/>
                <w:highlight w:val="none"/>
              </w:rPr>
              <w:t>5、功率:约7.5kw；</w:t>
            </w:r>
          </w:p>
          <w:p w14:paraId="7F4771A8">
            <w:pPr>
              <w:spacing w:line="240" w:lineRule="auto"/>
              <w:rPr>
                <w:color w:val="auto"/>
                <w:highlight w:val="none"/>
              </w:rPr>
            </w:pPr>
            <w:r>
              <w:rPr>
                <w:rFonts w:hint="eastAsia"/>
                <w:color w:val="auto"/>
                <w:highlight w:val="none"/>
              </w:rPr>
              <w:t>6、风量:约3000-</w:t>
            </w:r>
            <w:r>
              <w:rPr>
                <w:color w:val="auto"/>
                <w:highlight w:val="none"/>
              </w:rPr>
              <w:t>8</w:t>
            </w:r>
            <w:r>
              <w:rPr>
                <w:rFonts w:hint="eastAsia"/>
                <w:color w:val="auto"/>
                <w:highlight w:val="none"/>
              </w:rPr>
              <w:t>000m³/h；</w:t>
            </w:r>
          </w:p>
          <w:p w14:paraId="6FC996CB">
            <w:pPr>
              <w:spacing w:line="240" w:lineRule="auto"/>
              <w:rPr>
                <w:color w:val="auto"/>
                <w:highlight w:val="none"/>
              </w:rPr>
            </w:pPr>
            <w:r>
              <w:rPr>
                <w:rFonts w:hint="eastAsia"/>
                <w:color w:val="auto"/>
                <w:highlight w:val="none"/>
              </w:rPr>
              <w:t>7、电压：380v；</w:t>
            </w:r>
          </w:p>
          <w:p w14:paraId="560025C1">
            <w:pPr>
              <w:spacing w:line="240" w:lineRule="auto"/>
              <w:rPr>
                <w:color w:val="auto"/>
                <w:highlight w:val="none"/>
              </w:rPr>
            </w:pPr>
            <w:r>
              <w:rPr>
                <w:rFonts w:hint="eastAsia"/>
                <w:color w:val="auto"/>
                <w:highlight w:val="none"/>
              </w:rPr>
              <w:t>8、噪音：</w:t>
            </w:r>
            <w:r>
              <w:rPr>
                <w:rFonts w:hint="eastAsia"/>
                <w:color w:val="auto"/>
                <w:highlight w:val="none"/>
                <w:lang w:val="en-US" w:eastAsia="zh-CN"/>
              </w:rPr>
              <w:t>≤</w:t>
            </w:r>
            <w:r>
              <w:rPr>
                <w:rFonts w:hint="eastAsia"/>
                <w:color w:val="auto"/>
                <w:highlight w:val="none"/>
              </w:rPr>
              <w:t>75dBA；</w:t>
            </w:r>
          </w:p>
          <w:p w14:paraId="614FCC9F">
            <w:pPr>
              <w:spacing w:line="240" w:lineRule="auto"/>
              <w:rPr>
                <w:color w:val="auto"/>
                <w:highlight w:val="none"/>
              </w:rPr>
            </w:pPr>
            <w:r>
              <w:rPr>
                <w:rFonts w:hint="eastAsia"/>
                <w:color w:val="auto"/>
                <w:highlight w:val="none"/>
              </w:rPr>
              <w:t>9、过滤精度：</w:t>
            </w:r>
            <w:r>
              <w:rPr>
                <w:rFonts w:hint="eastAsia"/>
                <w:color w:val="auto"/>
                <w:highlight w:val="none"/>
                <w:lang w:val="en-US" w:eastAsia="zh-CN"/>
              </w:rPr>
              <w:t>约</w:t>
            </w:r>
            <w:r>
              <w:rPr>
                <w:rFonts w:hint="eastAsia"/>
                <w:color w:val="auto"/>
                <w:highlight w:val="none"/>
              </w:rPr>
              <w:t>0.5μm；</w:t>
            </w:r>
          </w:p>
          <w:p w14:paraId="39D331DD">
            <w:pPr>
              <w:spacing w:line="240" w:lineRule="auto"/>
              <w:rPr>
                <w:color w:val="auto"/>
                <w:highlight w:val="none"/>
              </w:rPr>
            </w:pPr>
            <w:r>
              <w:rPr>
                <w:rFonts w:hint="eastAsia"/>
                <w:color w:val="auto"/>
                <w:highlight w:val="none"/>
              </w:rPr>
              <w:t>10、清灰方式：全自动脉冲清灰；</w:t>
            </w:r>
          </w:p>
          <w:p w14:paraId="4CD6A282">
            <w:pPr>
              <w:spacing w:line="240" w:lineRule="auto"/>
              <w:rPr>
                <w:color w:val="auto"/>
                <w:highlight w:val="none"/>
              </w:rPr>
            </w:pPr>
            <w:r>
              <w:rPr>
                <w:rFonts w:hint="eastAsia"/>
                <w:color w:val="auto"/>
                <w:highlight w:val="none"/>
              </w:rPr>
              <w:t>11、重量：约750kg；</w:t>
            </w:r>
          </w:p>
          <w:p w14:paraId="50252063">
            <w:pPr>
              <w:spacing w:line="240" w:lineRule="auto"/>
              <w:rPr>
                <w:color w:val="auto"/>
                <w:highlight w:val="none"/>
              </w:rPr>
            </w:pPr>
            <w:r>
              <w:rPr>
                <w:rFonts w:hint="eastAsia"/>
                <w:color w:val="auto"/>
                <w:highlight w:val="none"/>
              </w:rPr>
              <w:t>12、风管材质：镀锌管 ；</w:t>
            </w:r>
          </w:p>
          <w:p w14:paraId="749C1503">
            <w:pPr>
              <w:spacing w:line="240" w:lineRule="auto"/>
              <w:rPr>
                <w:color w:val="auto"/>
                <w:highlight w:val="none"/>
              </w:rPr>
            </w:pPr>
            <w:r>
              <w:rPr>
                <w:rFonts w:hint="eastAsia"/>
                <w:color w:val="auto"/>
                <w:highlight w:val="none"/>
              </w:rPr>
              <w:t>13、尺寸：根据除尘系统尺寸；</w:t>
            </w:r>
          </w:p>
          <w:p w14:paraId="382480B2">
            <w:pPr>
              <w:spacing w:line="240" w:lineRule="auto"/>
              <w:rPr>
                <w:color w:val="auto"/>
                <w:highlight w:val="none"/>
              </w:rPr>
            </w:pPr>
            <w:r>
              <w:rPr>
                <w:rFonts w:hint="eastAsia"/>
                <w:color w:val="auto"/>
                <w:highlight w:val="none"/>
              </w:rPr>
              <w:t>14、风管安装方式：根据现场实际工控吊顶式架设；</w:t>
            </w:r>
          </w:p>
          <w:p w14:paraId="10B986E9">
            <w:pPr>
              <w:spacing w:line="240" w:lineRule="auto"/>
              <w:rPr>
                <w:color w:val="auto"/>
                <w:highlight w:val="none"/>
              </w:rPr>
            </w:pPr>
            <w:r>
              <w:rPr>
                <w:rFonts w:hint="eastAsia"/>
                <w:color w:val="auto"/>
                <w:highlight w:val="none"/>
              </w:rPr>
              <w:t>15、除尘房：约5000×4000×3000</w:t>
            </w:r>
            <w:r>
              <w:rPr>
                <w:rFonts w:hint="eastAsia"/>
                <w:color w:val="auto"/>
                <w:highlight w:val="none"/>
                <w:lang w:val="en-US" w:eastAsia="zh-CN"/>
              </w:rPr>
              <w:t>mm</w:t>
            </w:r>
            <w:r>
              <w:rPr>
                <w:rFonts w:hint="eastAsia"/>
                <w:color w:val="auto"/>
                <w:highlight w:val="none"/>
              </w:rPr>
              <w:t>，架设楼顶；</w:t>
            </w:r>
          </w:p>
          <w:p w14:paraId="6AF70D70">
            <w:pPr>
              <w:spacing w:line="240" w:lineRule="auto"/>
              <w:rPr>
                <w:rFonts w:hint="eastAsia"/>
                <w:color w:val="auto"/>
                <w:highlight w:val="none"/>
              </w:rPr>
            </w:pPr>
            <w:r>
              <w:rPr>
                <w:rFonts w:hint="eastAsia"/>
                <w:color w:val="auto"/>
                <w:highlight w:val="none"/>
              </w:rPr>
              <w:t>16、动力电源：</w:t>
            </w:r>
            <w:r>
              <w:rPr>
                <w:rFonts w:hint="eastAsia"/>
                <w:color w:val="auto"/>
                <w:highlight w:val="none"/>
                <w:lang w:val="en-US" w:eastAsia="zh-CN"/>
              </w:rPr>
              <w:t>三相</w:t>
            </w:r>
            <w:r>
              <w:rPr>
                <w:rFonts w:hint="eastAsia"/>
                <w:color w:val="auto"/>
                <w:highlight w:val="none"/>
              </w:rPr>
              <w:t>380v 独立动力柜（尺寸约1200×600×400</w:t>
            </w:r>
            <w:r>
              <w:rPr>
                <w:rFonts w:hint="eastAsia"/>
                <w:color w:val="auto"/>
                <w:highlight w:val="none"/>
                <w:lang w:val="en-US" w:eastAsia="zh-CN"/>
              </w:rPr>
              <w:t>mm</w:t>
            </w:r>
            <w:r>
              <w:rPr>
                <w:rFonts w:hint="eastAsia"/>
                <w:color w:val="auto"/>
                <w:highlight w:val="none"/>
              </w:rPr>
              <w:t>）。</w:t>
            </w:r>
          </w:p>
          <w:p w14:paraId="6EB68EC7">
            <w:pPr>
              <w:spacing w:line="240" w:lineRule="auto"/>
              <w:rPr>
                <w:b/>
                <w:bCs/>
                <w:color w:val="auto"/>
                <w:highlight w:val="none"/>
              </w:rPr>
            </w:pPr>
            <w:r>
              <w:rPr>
                <w:rFonts w:hint="eastAsia"/>
                <w:b/>
                <w:bCs/>
                <w:color w:val="auto"/>
                <w:highlight w:val="none"/>
              </w:rPr>
              <w:t>七、总拼预点焊工位设备</w:t>
            </w:r>
          </w:p>
          <w:p w14:paraId="0C742134">
            <w:pPr>
              <w:spacing w:line="240" w:lineRule="auto"/>
              <w:rPr>
                <w:color w:val="auto"/>
                <w:highlight w:val="none"/>
              </w:rPr>
            </w:pPr>
            <w:r>
              <w:rPr>
                <w:rFonts w:hint="eastAsia"/>
                <w:color w:val="auto"/>
                <w:highlight w:val="none"/>
              </w:rPr>
              <w:t>（一）数量：3套</w:t>
            </w:r>
          </w:p>
          <w:p w14:paraId="62693216">
            <w:pPr>
              <w:spacing w:line="240" w:lineRule="auto"/>
              <w:rPr>
                <w:color w:val="auto"/>
                <w:highlight w:val="none"/>
              </w:rPr>
            </w:pPr>
            <w:r>
              <w:rPr>
                <w:rFonts w:hint="eastAsia"/>
                <w:color w:val="auto"/>
                <w:highlight w:val="none"/>
              </w:rPr>
              <w:t>（二）设备组成及功能需求</w:t>
            </w:r>
          </w:p>
          <w:p w14:paraId="1C00E616">
            <w:pPr>
              <w:spacing w:line="240" w:lineRule="auto"/>
              <w:rPr>
                <w:color w:val="auto"/>
                <w:highlight w:val="none"/>
              </w:rPr>
            </w:pPr>
            <w:r>
              <w:rPr>
                <w:rFonts w:hint="eastAsia"/>
                <w:color w:val="auto"/>
                <w:highlight w:val="none"/>
              </w:rPr>
              <w:t>1、由焊机本体、送丝机、一体式小推车、一体式水箱、</w:t>
            </w:r>
            <w:bookmarkStart w:id="42" w:name="OLE_LINK2"/>
            <w:r>
              <w:rPr>
                <w:rFonts w:hint="eastAsia"/>
                <w:color w:val="auto"/>
                <w:highlight w:val="none"/>
              </w:rPr>
              <w:t>焊机集群控制系统</w:t>
            </w:r>
            <w:bookmarkEnd w:id="42"/>
            <w:r>
              <w:rPr>
                <w:rFonts w:hint="eastAsia"/>
                <w:color w:val="auto"/>
                <w:highlight w:val="none"/>
              </w:rPr>
              <w:t>组成，具备精准稳定的焊接质量、 便捷安全的操作体验、适应多场景的灵活性的功能；</w:t>
            </w:r>
          </w:p>
          <w:p w14:paraId="3A8717E2">
            <w:pPr>
              <w:spacing w:line="240" w:lineRule="auto"/>
              <w:rPr>
                <w:color w:val="auto"/>
                <w:highlight w:val="none"/>
              </w:rPr>
            </w:pPr>
            <w:r>
              <w:rPr>
                <w:rFonts w:hint="eastAsia"/>
                <w:color w:val="auto"/>
                <w:highlight w:val="none"/>
              </w:rPr>
              <w:t>2、利用电弧放电产生的高温，将铝及铝合金材料的待焊部位熔化，并填充焊丝（或自熔），使分离的铝件形成牢固焊接接头，解决铝材焊接易氧化、导热快等特性带来的焊接难题；</w:t>
            </w:r>
          </w:p>
          <w:p w14:paraId="5BFA087D">
            <w:pPr>
              <w:spacing w:line="240" w:lineRule="auto"/>
              <w:rPr>
                <w:color w:val="auto"/>
                <w:highlight w:val="none"/>
              </w:rPr>
            </w:pPr>
            <w:r>
              <w:rPr>
                <w:rFonts w:hint="eastAsia"/>
                <w:color w:val="auto"/>
                <w:highlight w:val="none"/>
              </w:rPr>
              <w:t>3、多种焊接工艺覆盖：主流铝弧焊机支持 TIG（钨极惰性气体保护焊）、MIG（熔化极惰性气体保护焊）等核心工艺，适配不同需求.</w:t>
            </w:r>
          </w:p>
          <w:p w14:paraId="6637206D">
            <w:pPr>
              <w:spacing w:line="240" w:lineRule="auto"/>
              <w:rPr>
                <w:color w:val="auto"/>
                <w:highlight w:val="none"/>
              </w:rPr>
            </w:pPr>
            <w:r>
              <w:rPr>
                <w:rFonts w:hint="eastAsia"/>
                <w:color w:val="auto"/>
                <w:highlight w:val="none"/>
              </w:rPr>
              <w:t>（三）技术参数</w:t>
            </w:r>
          </w:p>
          <w:p w14:paraId="0BD78F21">
            <w:pPr>
              <w:spacing w:line="240" w:lineRule="auto"/>
              <w:rPr>
                <w:color w:val="auto"/>
                <w:highlight w:val="none"/>
              </w:rPr>
            </w:pPr>
            <w:r>
              <w:rPr>
                <w:rFonts w:hint="eastAsia"/>
                <w:color w:val="auto"/>
                <w:highlight w:val="none"/>
              </w:rPr>
              <w:t>1、焊接电源：</w:t>
            </w:r>
            <w:r>
              <w:rPr>
                <w:color w:val="auto"/>
                <w:highlight w:val="none"/>
              </w:rPr>
              <w:t>500</w:t>
            </w:r>
            <w:r>
              <w:rPr>
                <w:rFonts w:hint="eastAsia"/>
                <w:color w:val="auto"/>
                <w:highlight w:val="none"/>
              </w:rPr>
              <w:t>A专用伺服焊接电源；</w:t>
            </w:r>
          </w:p>
          <w:p w14:paraId="6CB82B5C">
            <w:pPr>
              <w:spacing w:line="240" w:lineRule="auto"/>
              <w:rPr>
                <w:color w:val="auto"/>
                <w:highlight w:val="none"/>
              </w:rPr>
            </w:pPr>
            <w:r>
              <w:rPr>
                <w:rFonts w:hint="eastAsia"/>
                <w:color w:val="auto"/>
                <w:highlight w:val="none"/>
              </w:rPr>
              <w:t>2、额定输入电压：三相交流380V</w:t>
            </w:r>
            <w:r>
              <w:rPr>
                <w:color w:val="auto"/>
                <w:highlight w:val="none"/>
              </w:rPr>
              <w:t>AC</w:t>
            </w:r>
            <w:r>
              <w:rPr>
                <w:rFonts w:hint="eastAsia"/>
                <w:color w:val="auto"/>
                <w:highlight w:val="none"/>
              </w:rPr>
              <w:t>(±1</w:t>
            </w:r>
            <w:r>
              <w:rPr>
                <w:color w:val="auto"/>
                <w:highlight w:val="none"/>
              </w:rPr>
              <w:t>5%</w:t>
            </w:r>
            <w:r>
              <w:rPr>
                <w:rFonts w:hint="eastAsia"/>
                <w:color w:val="auto"/>
                <w:highlight w:val="none"/>
              </w:rPr>
              <w:t>)</w:t>
            </w:r>
            <w:r>
              <w:rPr>
                <w:color w:val="auto"/>
                <w:highlight w:val="none"/>
              </w:rPr>
              <w:t>,323-437V</w:t>
            </w:r>
            <w:r>
              <w:rPr>
                <w:rFonts w:hint="eastAsia"/>
                <w:color w:val="auto"/>
                <w:highlight w:val="none"/>
              </w:rPr>
              <w:t>；</w:t>
            </w:r>
          </w:p>
          <w:p w14:paraId="0C962235">
            <w:pPr>
              <w:spacing w:line="240" w:lineRule="auto"/>
              <w:rPr>
                <w:color w:val="auto"/>
                <w:highlight w:val="none"/>
              </w:rPr>
            </w:pPr>
            <w:r>
              <w:rPr>
                <w:rFonts w:hint="eastAsia"/>
                <w:color w:val="auto"/>
                <w:highlight w:val="none"/>
              </w:rPr>
              <w:t>3、输入频率：4</w:t>
            </w:r>
            <w:r>
              <w:rPr>
                <w:color w:val="auto"/>
                <w:highlight w:val="none"/>
              </w:rPr>
              <w:t>5-65HZ</w:t>
            </w:r>
            <w:r>
              <w:rPr>
                <w:rFonts w:hint="eastAsia"/>
                <w:color w:val="auto"/>
                <w:highlight w:val="none"/>
              </w:rPr>
              <w:t>；</w:t>
            </w:r>
          </w:p>
          <w:p w14:paraId="0A624C06">
            <w:pPr>
              <w:spacing w:line="240" w:lineRule="auto"/>
              <w:rPr>
                <w:color w:val="auto"/>
                <w:highlight w:val="none"/>
              </w:rPr>
            </w:pPr>
            <w:r>
              <w:rPr>
                <w:rFonts w:hint="eastAsia"/>
                <w:color w:val="auto"/>
                <w:highlight w:val="none"/>
              </w:rPr>
              <w:t>4、额定空载电压：</w:t>
            </w:r>
            <w:r>
              <w:rPr>
                <w:color w:val="auto"/>
                <w:highlight w:val="none"/>
              </w:rPr>
              <w:t>500A</w:t>
            </w:r>
            <w:r>
              <w:rPr>
                <w:rFonts w:hint="eastAsia"/>
                <w:color w:val="auto"/>
                <w:highlight w:val="none"/>
              </w:rPr>
              <w:t>；</w:t>
            </w:r>
          </w:p>
          <w:p w14:paraId="7E89F118">
            <w:pPr>
              <w:spacing w:line="240" w:lineRule="auto"/>
              <w:rPr>
                <w:color w:val="auto"/>
                <w:highlight w:val="none"/>
              </w:rPr>
            </w:pPr>
            <w:r>
              <w:rPr>
                <w:rFonts w:hint="eastAsia"/>
                <w:color w:val="auto"/>
                <w:highlight w:val="none"/>
              </w:rPr>
              <w:t>5、输出电流范围：30-</w:t>
            </w:r>
            <w:r>
              <w:rPr>
                <w:color w:val="auto"/>
                <w:highlight w:val="none"/>
              </w:rPr>
              <w:t>500</w:t>
            </w:r>
            <w:r>
              <w:rPr>
                <w:rFonts w:hint="eastAsia"/>
                <w:color w:val="auto"/>
                <w:highlight w:val="none"/>
              </w:rPr>
              <w:t>A；</w:t>
            </w:r>
          </w:p>
          <w:p w14:paraId="41EA994B">
            <w:pPr>
              <w:spacing w:line="240" w:lineRule="auto"/>
              <w:rPr>
                <w:color w:val="auto"/>
                <w:highlight w:val="none"/>
              </w:rPr>
            </w:pPr>
            <w:r>
              <w:rPr>
                <w:rFonts w:hint="eastAsia"/>
                <w:color w:val="auto"/>
                <w:highlight w:val="none"/>
              </w:rPr>
              <w:t>6、输出电压范围：12-</w:t>
            </w:r>
            <w:r>
              <w:rPr>
                <w:color w:val="auto"/>
                <w:highlight w:val="none"/>
              </w:rPr>
              <w:t>45</w:t>
            </w:r>
            <w:r>
              <w:rPr>
                <w:rFonts w:hint="eastAsia"/>
                <w:color w:val="auto"/>
                <w:highlight w:val="none"/>
              </w:rPr>
              <w:t>V；</w:t>
            </w:r>
          </w:p>
          <w:p w14:paraId="2CCE9004">
            <w:pPr>
              <w:spacing w:line="240" w:lineRule="auto"/>
              <w:rPr>
                <w:color w:val="auto"/>
                <w:highlight w:val="none"/>
              </w:rPr>
            </w:pPr>
            <w:r>
              <w:rPr>
                <w:rFonts w:hint="eastAsia"/>
                <w:color w:val="auto"/>
                <w:highlight w:val="none"/>
              </w:rPr>
              <w:t>7、焊接方法：1</w:t>
            </w:r>
            <w:r>
              <w:rPr>
                <w:color w:val="auto"/>
                <w:highlight w:val="none"/>
              </w:rPr>
              <w:t>00%AR</w:t>
            </w:r>
            <w:r>
              <w:rPr>
                <w:rFonts w:hint="eastAsia"/>
                <w:color w:val="auto"/>
                <w:highlight w:val="none"/>
              </w:rPr>
              <w:t>（氩气）短路焊接MAG/MIG脉冲焊接；</w:t>
            </w:r>
          </w:p>
          <w:p w14:paraId="2CE0DE62">
            <w:pPr>
              <w:spacing w:line="240" w:lineRule="auto"/>
              <w:rPr>
                <w:color w:val="auto"/>
                <w:highlight w:val="none"/>
              </w:rPr>
            </w:pPr>
            <w:r>
              <w:rPr>
                <w:rFonts w:hint="eastAsia"/>
                <w:color w:val="auto"/>
                <w:highlight w:val="none"/>
              </w:rPr>
              <w:t>8、焊丝直径：铝合金φ1/φ1</w:t>
            </w:r>
            <w:r>
              <w:rPr>
                <w:color w:val="auto"/>
                <w:highlight w:val="none"/>
              </w:rPr>
              <w:t>.2</w:t>
            </w:r>
            <w:r>
              <w:rPr>
                <w:rFonts w:hint="eastAsia"/>
                <w:color w:val="auto"/>
                <w:highlight w:val="none"/>
              </w:rPr>
              <w:t>/φ1</w:t>
            </w:r>
            <w:r>
              <w:rPr>
                <w:color w:val="auto"/>
                <w:highlight w:val="none"/>
              </w:rPr>
              <w:t>.6</w:t>
            </w:r>
            <w:r>
              <w:rPr>
                <w:rFonts w:hint="eastAsia"/>
                <w:color w:val="auto"/>
                <w:highlight w:val="none"/>
              </w:rPr>
              <w:t>；</w:t>
            </w:r>
          </w:p>
          <w:p w14:paraId="686D32B3">
            <w:pPr>
              <w:spacing w:line="240" w:lineRule="auto"/>
              <w:rPr>
                <w:color w:val="auto"/>
                <w:highlight w:val="none"/>
              </w:rPr>
            </w:pPr>
            <w:r>
              <w:rPr>
                <w:rFonts w:hint="eastAsia"/>
                <w:color w:val="auto"/>
                <w:highlight w:val="none"/>
              </w:rPr>
              <w:t>9、焊接时序：2步、4步、特殊4步、点焊、断续焊；</w:t>
            </w:r>
          </w:p>
          <w:p w14:paraId="2E18818C">
            <w:pPr>
              <w:spacing w:line="240" w:lineRule="auto"/>
              <w:rPr>
                <w:color w:val="auto"/>
                <w:highlight w:val="none"/>
              </w:rPr>
            </w:pPr>
            <w:r>
              <w:rPr>
                <w:rFonts w:hint="eastAsia"/>
                <w:color w:val="auto"/>
                <w:highlight w:val="none"/>
              </w:rPr>
              <w:t>10、外形尺寸：约</w:t>
            </w:r>
            <w:r>
              <w:rPr>
                <w:color w:val="auto"/>
                <w:highlight w:val="none"/>
              </w:rPr>
              <w:t>647</w:t>
            </w:r>
            <w:r>
              <w:rPr>
                <w:rFonts w:hint="eastAsia"/>
                <w:color w:val="auto"/>
                <w:highlight w:val="none"/>
              </w:rPr>
              <w:t>×</w:t>
            </w:r>
            <w:r>
              <w:rPr>
                <w:color w:val="auto"/>
                <w:highlight w:val="none"/>
              </w:rPr>
              <w:t>296</w:t>
            </w:r>
            <w:r>
              <w:rPr>
                <w:rFonts w:hint="eastAsia"/>
                <w:color w:val="auto"/>
                <w:highlight w:val="none"/>
              </w:rPr>
              <w:t>×</w:t>
            </w:r>
            <w:r>
              <w:rPr>
                <w:color w:val="auto"/>
                <w:highlight w:val="none"/>
              </w:rPr>
              <w:t>572</w:t>
            </w:r>
            <w:r>
              <w:rPr>
                <w:rFonts w:hint="eastAsia"/>
                <w:color w:val="auto"/>
                <w:highlight w:val="none"/>
              </w:rPr>
              <w:t>mm；</w:t>
            </w:r>
          </w:p>
          <w:p w14:paraId="2C2B0C9F">
            <w:pPr>
              <w:spacing w:line="240" w:lineRule="auto"/>
              <w:rPr>
                <w:color w:val="auto"/>
                <w:highlight w:val="none"/>
              </w:rPr>
            </w:pPr>
            <w:r>
              <w:rPr>
                <w:rFonts w:hint="eastAsia"/>
                <w:color w:val="auto"/>
                <w:highlight w:val="none"/>
              </w:rPr>
              <w:t>11、重量：约</w:t>
            </w:r>
            <w:r>
              <w:rPr>
                <w:color w:val="auto"/>
                <w:highlight w:val="none"/>
              </w:rPr>
              <w:t>50</w:t>
            </w:r>
            <w:r>
              <w:rPr>
                <w:rFonts w:hint="eastAsia"/>
                <w:color w:val="auto"/>
                <w:highlight w:val="none"/>
              </w:rPr>
              <w:t>kg；</w:t>
            </w:r>
          </w:p>
          <w:p w14:paraId="380FC032">
            <w:pPr>
              <w:spacing w:line="240" w:lineRule="auto"/>
              <w:rPr>
                <w:color w:val="auto"/>
                <w:highlight w:val="none"/>
              </w:rPr>
            </w:pPr>
            <w:r>
              <w:rPr>
                <w:rFonts w:hint="eastAsia"/>
                <w:color w:val="auto"/>
                <w:highlight w:val="none"/>
              </w:rPr>
              <w:t>12、送丝机：带编码器、双驱印刷电机；</w:t>
            </w:r>
          </w:p>
          <w:p w14:paraId="2B32F1D2">
            <w:pPr>
              <w:spacing w:line="240" w:lineRule="auto"/>
              <w:rPr>
                <w:color w:val="auto"/>
                <w:highlight w:val="none"/>
              </w:rPr>
            </w:pPr>
            <w:r>
              <w:rPr>
                <w:rFonts w:hint="eastAsia"/>
                <w:color w:val="auto"/>
                <w:highlight w:val="none"/>
              </w:rPr>
              <w:t>13、焊枪：伺服焊枪；</w:t>
            </w:r>
          </w:p>
          <w:p w14:paraId="416E655C">
            <w:pPr>
              <w:spacing w:line="240" w:lineRule="auto"/>
              <w:rPr>
                <w:color w:val="auto"/>
                <w:highlight w:val="none"/>
              </w:rPr>
            </w:pPr>
            <w:r>
              <w:rPr>
                <w:rFonts w:hint="eastAsia"/>
                <w:color w:val="auto"/>
                <w:highlight w:val="none"/>
              </w:rPr>
              <w:t>14、焊机配套线缆：原装线缆；</w:t>
            </w:r>
          </w:p>
          <w:p w14:paraId="17540038">
            <w:pPr>
              <w:spacing w:line="240" w:lineRule="auto"/>
              <w:rPr>
                <w:color w:val="auto"/>
                <w:highlight w:val="none"/>
              </w:rPr>
            </w:pPr>
            <w:r>
              <w:rPr>
                <w:rFonts w:hint="eastAsia"/>
                <w:color w:val="auto"/>
                <w:highlight w:val="none"/>
              </w:rPr>
              <w:t>15、焊接极线：原装极线；</w:t>
            </w:r>
          </w:p>
          <w:p w14:paraId="46F71696">
            <w:pPr>
              <w:spacing w:line="240" w:lineRule="auto"/>
              <w:rPr>
                <w:color w:val="auto"/>
                <w:highlight w:val="none"/>
              </w:rPr>
            </w:pPr>
            <w:r>
              <w:rPr>
                <w:rFonts w:hint="eastAsia"/>
                <w:color w:val="auto"/>
                <w:highlight w:val="none"/>
              </w:rPr>
              <w:t>16、焊机集群控制系统：</w:t>
            </w:r>
          </w:p>
          <w:p w14:paraId="1620046D">
            <w:pPr>
              <w:spacing w:line="240" w:lineRule="auto"/>
              <w:rPr>
                <w:rFonts w:hint="eastAsia"/>
                <w:color w:val="auto"/>
                <w:highlight w:val="none"/>
              </w:rPr>
            </w:pPr>
            <w:r>
              <w:rPr>
                <w:rFonts w:hint="eastAsia"/>
                <w:color w:val="auto"/>
                <w:highlight w:val="none"/>
              </w:rPr>
              <w:t>焊机内部集成数据库，实现一元化调节，可根据工件材料厚度选择焊接范围，工艺数据库可根据需要升级，控制面板功能分布清晰，参数调节操作简单便捷。</w:t>
            </w:r>
          </w:p>
          <w:p w14:paraId="20242FE0">
            <w:pPr>
              <w:spacing w:line="240" w:lineRule="auto"/>
              <w:rPr>
                <w:color w:val="auto"/>
                <w:highlight w:val="none"/>
              </w:rPr>
            </w:pPr>
            <w:r>
              <w:rPr>
                <w:rFonts w:hint="eastAsia"/>
                <w:b/>
                <w:bCs/>
                <w:color w:val="auto"/>
                <w:highlight w:val="none"/>
              </w:rPr>
              <w:t>八、总拼弧焊控制系统</w:t>
            </w:r>
          </w:p>
          <w:p w14:paraId="7AA6B559">
            <w:pPr>
              <w:spacing w:line="240" w:lineRule="auto"/>
              <w:rPr>
                <w:color w:val="auto"/>
                <w:highlight w:val="none"/>
              </w:rPr>
            </w:pPr>
            <w:r>
              <w:rPr>
                <w:rFonts w:hint="eastAsia"/>
                <w:color w:val="auto"/>
                <w:highlight w:val="none"/>
              </w:rPr>
              <w:t>（一）数量：1套</w:t>
            </w:r>
          </w:p>
          <w:p w14:paraId="0D26CBA6">
            <w:pPr>
              <w:spacing w:line="240" w:lineRule="auto"/>
              <w:rPr>
                <w:color w:val="auto"/>
                <w:highlight w:val="none"/>
              </w:rPr>
            </w:pPr>
            <w:r>
              <w:rPr>
                <w:rFonts w:hint="eastAsia"/>
                <w:color w:val="auto"/>
                <w:highlight w:val="none"/>
              </w:rPr>
              <w:t>（二）功能需求</w:t>
            </w:r>
          </w:p>
          <w:p w14:paraId="028DCD6B">
            <w:pPr>
              <w:spacing w:line="240" w:lineRule="auto"/>
              <w:rPr>
                <w:color w:val="auto"/>
                <w:highlight w:val="none"/>
              </w:rPr>
            </w:pPr>
            <w:r>
              <w:rPr>
                <w:rFonts w:hint="eastAsia"/>
                <w:color w:val="auto"/>
                <w:highlight w:val="none"/>
              </w:rPr>
              <w:t>1、由主控制柜、安全光栅、HMI人机界面、安全继电器组成。通过 “连接 - 控制 - 优化 - 智能” 的四层架构，将离散的焊接设备整合成有机整体；</w:t>
            </w:r>
          </w:p>
          <w:p w14:paraId="6A220485">
            <w:pPr>
              <w:spacing w:line="240" w:lineRule="auto"/>
              <w:rPr>
                <w:color w:val="auto"/>
                <w:highlight w:val="none"/>
              </w:rPr>
            </w:pPr>
            <w:r>
              <w:rPr>
                <w:rFonts w:hint="eastAsia"/>
                <w:color w:val="auto"/>
                <w:highlight w:val="none"/>
              </w:rPr>
              <w:t>2、综合考虑设备类型、工艺精度、车间规模及未来扩展需求，选择开放性强、实时性高、抗干扰能力优的工业总线技术，确保系统长期稳定运行并适应智能制造发展趋势；</w:t>
            </w:r>
          </w:p>
          <w:p w14:paraId="63183ED1">
            <w:pPr>
              <w:spacing w:line="240" w:lineRule="auto"/>
              <w:rPr>
                <w:color w:val="auto"/>
                <w:highlight w:val="none"/>
              </w:rPr>
            </w:pPr>
            <w:r>
              <w:rPr>
                <w:rFonts w:hint="eastAsia"/>
                <w:color w:val="auto"/>
                <w:highlight w:val="none"/>
              </w:rPr>
              <w:t>3、通过一条或多条共享数据总线，实现多个设备（如传感器、执行器、控制器）之间的集中化数据交互与协同控制，替代传统点对点布线，提升系统的集成度、灵活性与可维护性；</w:t>
            </w:r>
          </w:p>
          <w:p w14:paraId="23C4B5DC">
            <w:pPr>
              <w:spacing w:line="240" w:lineRule="auto"/>
              <w:rPr>
                <w:color w:val="auto"/>
                <w:highlight w:val="none"/>
              </w:rPr>
            </w:pPr>
            <w:r>
              <w:rPr>
                <w:rFonts w:hint="eastAsia"/>
                <w:color w:val="auto"/>
                <w:highlight w:val="none"/>
              </w:rPr>
              <w:t>4、共享总线传输：所有接入系统的设备（如 PLC、变频器、传感器、人机界面 HMI）通过统一总线连接，无需为每台设备单独布设信号线缆，大幅减少布线量，降低安装成本与空间占用；</w:t>
            </w:r>
          </w:p>
          <w:p w14:paraId="43C1626E">
            <w:pPr>
              <w:spacing w:line="240" w:lineRule="auto"/>
              <w:rPr>
                <w:color w:val="auto"/>
                <w:highlight w:val="none"/>
              </w:rPr>
            </w:pPr>
            <w:r>
              <w:rPr>
                <w:rFonts w:hint="eastAsia"/>
                <w:color w:val="auto"/>
                <w:highlight w:val="none"/>
              </w:rPr>
              <w:t>5、双向数据通信：支持 “传感器→控制器” 的状态 / 数据上传，以及 “控制器→执行器” 的指令下发，实现设备间实时、双向的信息交互，响应延迟通常可低至毫秒级；</w:t>
            </w:r>
          </w:p>
          <w:p w14:paraId="1FD26ACA">
            <w:pPr>
              <w:spacing w:line="240" w:lineRule="auto"/>
              <w:rPr>
                <w:color w:val="auto"/>
                <w:highlight w:val="none"/>
              </w:rPr>
            </w:pPr>
            <w:r>
              <w:rPr>
                <w:rFonts w:hint="eastAsia"/>
                <w:color w:val="auto"/>
                <w:highlight w:val="none"/>
              </w:rPr>
              <w:t>6、统一控制逻辑：通过中央控制器（如工业 PC、PLC）对总线接入的所有设备进行集中管理，按预设逻辑协调设备动作 —— 例如，生产线中，总线系统可同步控制 “传感器检测→机械臂抓取→传送带输送→机床加工” 的全流程，避免设备独立运行导致的节拍混乱。</w:t>
            </w:r>
          </w:p>
          <w:p w14:paraId="10562E60">
            <w:pPr>
              <w:spacing w:line="240" w:lineRule="auto"/>
              <w:rPr>
                <w:color w:val="auto"/>
                <w:highlight w:val="none"/>
              </w:rPr>
            </w:pPr>
            <w:r>
              <w:rPr>
                <w:rFonts w:hint="eastAsia"/>
                <w:color w:val="auto"/>
                <w:highlight w:val="none"/>
              </w:rPr>
              <w:t>（三）技术参数</w:t>
            </w:r>
          </w:p>
          <w:p w14:paraId="5DFB6B45">
            <w:pPr>
              <w:spacing w:line="240" w:lineRule="auto"/>
              <w:rPr>
                <w:color w:val="auto"/>
                <w:highlight w:val="none"/>
              </w:rPr>
            </w:pPr>
            <w:r>
              <w:rPr>
                <w:rFonts w:hint="eastAsia"/>
                <w:color w:val="auto"/>
                <w:highlight w:val="none"/>
              </w:rPr>
              <w:t>1、控制柜要求：</w:t>
            </w:r>
          </w:p>
          <w:p w14:paraId="09B23F08">
            <w:pPr>
              <w:spacing w:line="240" w:lineRule="auto"/>
              <w:rPr>
                <w:color w:val="auto"/>
                <w:highlight w:val="none"/>
              </w:rPr>
            </w:pPr>
            <w:r>
              <w:rPr>
                <w:rFonts w:hint="eastAsia"/>
                <w:color w:val="auto"/>
                <w:highlight w:val="none"/>
              </w:rPr>
              <w:t>（1）数量：1套；</w:t>
            </w:r>
          </w:p>
          <w:p w14:paraId="7D800D82">
            <w:pPr>
              <w:spacing w:line="240" w:lineRule="auto"/>
              <w:rPr>
                <w:color w:val="auto"/>
                <w:highlight w:val="none"/>
              </w:rPr>
            </w:pPr>
            <w:r>
              <w:rPr>
                <w:rFonts w:hint="eastAsia"/>
                <w:color w:val="auto"/>
                <w:highlight w:val="none"/>
              </w:rPr>
              <w:t>（2）供电电源：DC直流24V，两相交流220v；</w:t>
            </w:r>
          </w:p>
          <w:p w14:paraId="38AE6DB4">
            <w:pPr>
              <w:spacing w:line="240" w:lineRule="auto"/>
              <w:rPr>
                <w:color w:val="auto"/>
                <w:highlight w:val="none"/>
              </w:rPr>
            </w:pPr>
            <w:r>
              <w:rPr>
                <w:rFonts w:hint="eastAsia"/>
                <w:color w:val="auto"/>
                <w:highlight w:val="none"/>
              </w:rPr>
              <w:t>（3）控制方式：PLC可编程控制；</w:t>
            </w:r>
          </w:p>
          <w:p w14:paraId="25E791AD">
            <w:pPr>
              <w:spacing w:line="240" w:lineRule="auto"/>
              <w:rPr>
                <w:color w:val="auto"/>
                <w:highlight w:val="none"/>
              </w:rPr>
            </w:pPr>
            <w:r>
              <w:rPr>
                <w:rFonts w:hint="eastAsia"/>
                <w:color w:val="auto"/>
                <w:highlight w:val="none"/>
              </w:rPr>
              <w:t>（4）供电电源：DC直流24V，两相交流220v；</w:t>
            </w:r>
          </w:p>
          <w:p w14:paraId="2895AE3D">
            <w:pPr>
              <w:spacing w:line="240" w:lineRule="auto"/>
              <w:rPr>
                <w:color w:val="auto"/>
                <w:highlight w:val="none"/>
              </w:rPr>
            </w:pPr>
            <w:r>
              <w:rPr>
                <w:rFonts w:hint="eastAsia"/>
                <w:color w:val="auto"/>
                <w:highlight w:val="none"/>
              </w:rPr>
              <w:t>（5）防护等级：IP41或IP20；</w:t>
            </w:r>
          </w:p>
          <w:p w14:paraId="049F8AC2">
            <w:pPr>
              <w:spacing w:line="240" w:lineRule="auto"/>
              <w:rPr>
                <w:color w:val="auto"/>
                <w:highlight w:val="none"/>
              </w:rPr>
            </w:pPr>
            <w:r>
              <w:rPr>
                <w:rFonts w:hint="eastAsia"/>
                <w:color w:val="auto"/>
                <w:highlight w:val="none"/>
              </w:rPr>
              <w:t>（6）适用环境：0℃-55℃，避免阳光直射；</w:t>
            </w:r>
          </w:p>
          <w:p w14:paraId="34062CB8">
            <w:pPr>
              <w:spacing w:line="240" w:lineRule="auto"/>
              <w:rPr>
                <w:color w:val="auto"/>
                <w:highlight w:val="none"/>
              </w:rPr>
            </w:pPr>
            <w:r>
              <w:rPr>
                <w:rFonts w:hint="eastAsia"/>
                <w:color w:val="auto"/>
                <w:highlight w:val="none"/>
              </w:rPr>
              <w:t>（7）用途：工业自动化系统控制；</w:t>
            </w:r>
          </w:p>
          <w:p w14:paraId="542FC77A">
            <w:pPr>
              <w:spacing w:line="240" w:lineRule="auto"/>
              <w:rPr>
                <w:color w:val="auto"/>
                <w:highlight w:val="none"/>
              </w:rPr>
            </w:pPr>
            <w:r>
              <w:rPr>
                <w:rFonts w:hint="eastAsia"/>
                <w:color w:val="auto"/>
                <w:highlight w:val="none"/>
              </w:rPr>
              <w:t>（8）控制点：预留10%控制点；</w:t>
            </w:r>
          </w:p>
          <w:p w14:paraId="342F01CA">
            <w:pPr>
              <w:spacing w:line="240" w:lineRule="auto"/>
              <w:rPr>
                <w:color w:val="auto"/>
                <w:highlight w:val="none"/>
              </w:rPr>
            </w:pPr>
            <w:r>
              <w:rPr>
                <w:rFonts w:hint="eastAsia"/>
                <w:color w:val="auto"/>
                <w:highlight w:val="none"/>
              </w:rPr>
              <w:t>（9）控制柜体安装H</w:t>
            </w:r>
            <w:r>
              <w:rPr>
                <w:color w:val="auto"/>
                <w:highlight w:val="none"/>
              </w:rPr>
              <w:t>MI</w:t>
            </w:r>
            <w:r>
              <w:rPr>
                <w:rFonts w:hint="eastAsia"/>
                <w:color w:val="auto"/>
                <w:highlight w:val="none"/>
              </w:rPr>
              <w:t>可视化人机交互界面。</w:t>
            </w:r>
          </w:p>
          <w:p w14:paraId="04314C7A">
            <w:pPr>
              <w:spacing w:line="240" w:lineRule="auto"/>
              <w:rPr>
                <w:color w:val="auto"/>
                <w:highlight w:val="none"/>
              </w:rPr>
            </w:pPr>
            <w:r>
              <w:rPr>
                <w:rFonts w:hint="eastAsia"/>
                <w:color w:val="auto"/>
                <w:highlight w:val="none"/>
              </w:rPr>
              <w:t>2、安全光栅：</w:t>
            </w:r>
          </w:p>
          <w:p w14:paraId="0F6B1572">
            <w:pPr>
              <w:spacing w:line="240" w:lineRule="auto"/>
              <w:rPr>
                <w:color w:val="auto"/>
                <w:highlight w:val="none"/>
              </w:rPr>
            </w:pPr>
            <w:r>
              <w:rPr>
                <w:rFonts w:hint="eastAsia"/>
                <w:color w:val="auto"/>
                <w:highlight w:val="none"/>
              </w:rPr>
              <w:t>（1）数量：</w:t>
            </w:r>
            <w:r>
              <w:rPr>
                <w:color w:val="auto"/>
                <w:highlight w:val="none"/>
              </w:rPr>
              <w:t>4</w:t>
            </w:r>
            <w:r>
              <w:rPr>
                <w:rFonts w:hint="eastAsia"/>
                <w:color w:val="auto"/>
                <w:highlight w:val="none"/>
              </w:rPr>
              <w:t>套；</w:t>
            </w:r>
          </w:p>
          <w:p w14:paraId="117221C7">
            <w:pPr>
              <w:spacing w:line="240" w:lineRule="auto"/>
              <w:rPr>
                <w:color w:val="auto"/>
                <w:highlight w:val="none"/>
              </w:rPr>
            </w:pPr>
            <w:r>
              <w:rPr>
                <w:rFonts w:hint="eastAsia"/>
                <w:color w:val="auto"/>
                <w:highlight w:val="none"/>
              </w:rPr>
              <w:t>（2）工作电源：DC12-24+15%；</w:t>
            </w:r>
          </w:p>
          <w:p w14:paraId="5F9E7ED7">
            <w:pPr>
              <w:spacing w:line="240" w:lineRule="auto"/>
              <w:rPr>
                <w:color w:val="auto"/>
                <w:highlight w:val="none"/>
              </w:rPr>
            </w:pPr>
            <w:r>
              <w:rPr>
                <w:rFonts w:hint="eastAsia"/>
                <w:color w:val="auto"/>
                <w:highlight w:val="none"/>
              </w:rPr>
              <w:t>（3）输出类型：晶体管输出；</w:t>
            </w:r>
          </w:p>
          <w:p w14:paraId="7103CD57">
            <w:pPr>
              <w:spacing w:line="240" w:lineRule="auto"/>
              <w:rPr>
                <w:color w:val="auto"/>
                <w:highlight w:val="none"/>
              </w:rPr>
            </w:pPr>
            <w:r>
              <w:rPr>
                <w:rFonts w:hint="eastAsia"/>
                <w:color w:val="auto"/>
                <w:highlight w:val="none"/>
              </w:rPr>
              <w:t>（4）输出最大电流：100mA；</w:t>
            </w:r>
          </w:p>
          <w:p w14:paraId="75C0DA77">
            <w:pPr>
              <w:spacing w:line="240" w:lineRule="auto"/>
              <w:rPr>
                <w:color w:val="auto"/>
                <w:highlight w:val="none"/>
              </w:rPr>
            </w:pPr>
            <w:r>
              <w:rPr>
                <w:rFonts w:hint="eastAsia"/>
                <w:color w:val="auto"/>
                <w:highlight w:val="none"/>
              </w:rPr>
              <w:t>（5）响应时间：3-18毫秒；</w:t>
            </w:r>
          </w:p>
          <w:p w14:paraId="2487280F">
            <w:pPr>
              <w:spacing w:line="240" w:lineRule="auto"/>
              <w:rPr>
                <w:color w:val="auto"/>
                <w:highlight w:val="none"/>
              </w:rPr>
            </w:pPr>
            <w:r>
              <w:rPr>
                <w:rFonts w:hint="eastAsia"/>
                <w:color w:val="auto"/>
                <w:highlight w:val="none"/>
              </w:rPr>
              <w:t>（6）绝缘电阻：100Ω；</w:t>
            </w:r>
          </w:p>
          <w:p w14:paraId="350473F3">
            <w:pPr>
              <w:spacing w:line="240" w:lineRule="auto"/>
              <w:rPr>
                <w:color w:val="auto"/>
                <w:highlight w:val="none"/>
              </w:rPr>
            </w:pPr>
            <w:r>
              <w:rPr>
                <w:rFonts w:hint="eastAsia"/>
                <w:color w:val="auto"/>
                <w:highlight w:val="none"/>
              </w:rPr>
              <w:t>（7）介电强度：AC1500V,60S；</w:t>
            </w:r>
          </w:p>
          <w:p w14:paraId="15799B6E">
            <w:pPr>
              <w:spacing w:line="240" w:lineRule="auto"/>
              <w:rPr>
                <w:color w:val="auto"/>
                <w:highlight w:val="none"/>
              </w:rPr>
            </w:pPr>
            <w:r>
              <w:rPr>
                <w:rFonts w:hint="eastAsia"/>
                <w:color w:val="auto"/>
                <w:highlight w:val="none"/>
              </w:rPr>
              <w:t>（8）抗光干扰：10000Lux(入射角度≥5)；</w:t>
            </w:r>
          </w:p>
          <w:p w14:paraId="33E41C05">
            <w:pPr>
              <w:spacing w:line="240" w:lineRule="auto"/>
              <w:rPr>
                <w:color w:val="auto"/>
                <w:highlight w:val="none"/>
              </w:rPr>
            </w:pPr>
            <w:r>
              <w:rPr>
                <w:rFonts w:hint="eastAsia"/>
                <w:color w:val="auto"/>
                <w:highlight w:val="none"/>
              </w:rPr>
              <w:t>（9）发生光源：红外，940NM；</w:t>
            </w:r>
          </w:p>
          <w:p w14:paraId="60FCAD42">
            <w:pPr>
              <w:spacing w:line="240" w:lineRule="auto"/>
              <w:rPr>
                <w:color w:val="auto"/>
                <w:highlight w:val="none"/>
              </w:rPr>
            </w:pPr>
            <w:r>
              <w:rPr>
                <w:rFonts w:hint="eastAsia"/>
                <w:color w:val="auto"/>
                <w:highlight w:val="none"/>
              </w:rPr>
              <w:t>（10）外壳材质：铝合金，PC；</w:t>
            </w:r>
          </w:p>
          <w:p w14:paraId="372593CE">
            <w:pPr>
              <w:spacing w:line="240" w:lineRule="auto"/>
              <w:rPr>
                <w:color w:val="auto"/>
                <w:highlight w:val="none"/>
              </w:rPr>
            </w:pPr>
            <w:r>
              <w:rPr>
                <w:rFonts w:hint="eastAsia"/>
                <w:color w:val="auto"/>
                <w:highlight w:val="none"/>
              </w:rPr>
              <w:t>（11）防护等级：</w:t>
            </w:r>
            <w:r>
              <w:rPr>
                <w:rFonts w:hint="eastAsia"/>
                <w:color w:val="auto"/>
                <w:highlight w:val="none"/>
                <w:lang w:val="en-US" w:eastAsia="zh-CN"/>
              </w:rPr>
              <w:t>≥</w:t>
            </w:r>
            <w:r>
              <w:rPr>
                <w:rFonts w:hint="eastAsia"/>
                <w:color w:val="auto"/>
                <w:highlight w:val="none"/>
              </w:rPr>
              <w:t>IP65；</w:t>
            </w:r>
          </w:p>
          <w:p w14:paraId="7836E571">
            <w:pPr>
              <w:spacing w:line="240" w:lineRule="auto"/>
              <w:rPr>
                <w:color w:val="auto"/>
                <w:highlight w:val="none"/>
              </w:rPr>
            </w:pPr>
            <w:r>
              <w:rPr>
                <w:rFonts w:hint="eastAsia"/>
                <w:color w:val="auto"/>
                <w:highlight w:val="none"/>
              </w:rPr>
              <w:t>（12）光轴间距：</w:t>
            </w:r>
            <w:r>
              <w:rPr>
                <w:rFonts w:hint="eastAsia"/>
                <w:color w:val="auto"/>
                <w:highlight w:val="none"/>
                <w:lang w:val="en-US" w:eastAsia="zh-CN"/>
              </w:rPr>
              <w:t>≥</w:t>
            </w:r>
            <w:r>
              <w:rPr>
                <w:rFonts w:hint="eastAsia"/>
                <w:color w:val="auto"/>
                <w:highlight w:val="none"/>
              </w:rPr>
              <w:t>40㎜；</w:t>
            </w:r>
          </w:p>
          <w:p w14:paraId="29F066D4">
            <w:pPr>
              <w:spacing w:line="240" w:lineRule="auto"/>
              <w:rPr>
                <w:color w:val="auto"/>
                <w:highlight w:val="none"/>
              </w:rPr>
            </w:pPr>
            <w:r>
              <w:rPr>
                <w:rFonts w:hint="eastAsia"/>
                <w:color w:val="auto"/>
                <w:highlight w:val="none"/>
              </w:rPr>
              <w:t>（13）保护长度：</w:t>
            </w:r>
            <w:r>
              <w:rPr>
                <w:rFonts w:hint="eastAsia"/>
                <w:color w:val="auto"/>
                <w:highlight w:val="none"/>
                <w:lang w:val="en-US" w:eastAsia="zh-CN"/>
              </w:rPr>
              <w:t>≥</w:t>
            </w:r>
            <w:r>
              <w:rPr>
                <w:rFonts w:hint="eastAsia"/>
                <w:color w:val="auto"/>
                <w:highlight w:val="none"/>
              </w:rPr>
              <w:t>800㎜。</w:t>
            </w:r>
          </w:p>
          <w:p w14:paraId="3A263545">
            <w:pPr>
              <w:spacing w:line="240" w:lineRule="auto"/>
              <w:rPr>
                <w:color w:val="auto"/>
                <w:highlight w:val="none"/>
              </w:rPr>
            </w:pPr>
            <w:r>
              <w:rPr>
                <w:rFonts w:hint="eastAsia"/>
                <w:color w:val="auto"/>
                <w:highlight w:val="none"/>
              </w:rPr>
              <w:t>3、HMI人机界面：</w:t>
            </w:r>
          </w:p>
          <w:p w14:paraId="1FDB3C37">
            <w:pPr>
              <w:spacing w:line="240" w:lineRule="auto"/>
              <w:rPr>
                <w:color w:val="auto"/>
                <w:highlight w:val="none"/>
              </w:rPr>
            </w:pPr>
            <w:r>
              <w:rPr>
                <w:rFonts w:hint="eastAsia"/>
                <w:color w:val="auto"/>
                <w:highlight w:val="none"/>
              </w:rPr>
              <w:t>（1）数量：1个；</w:t>
            </w:r>
          </w:p>
          <w:p w14:paraId="5620593E">
            <w:pPr>
              <w:spacing w:line="240" w:lineRule="auto"/>
              <w:rPr>
                <w:color w:val="auto"/>
                <w:highlight w:val="none"/>
              </w:rPr>
            </w:pPr>
            <w:r>
              <w:rPr>
                <w:rFonts w:hint="eastAsia"/>
                <w:color w:val="auto"/>
                <w:highlight w:val="none"/>
              </w:rPr>
              <w:t>（2）尺寸：≥10</w:t>
            </w:r>
            <w:r>
              <w:rPr>
                <w:rFonts w:hint="eastAsia"/>
                <w:color w:val="auto"/>
                <w:highlight w:val="none"/>
                <w:lang w:val="en-US" w:eastAsia="zh-CN"/>
              </w:rPr>
              <w:t>英</w:t>
            </w:r>
            <w:r>
              <w:rPr>
                <w:rFonts w:hint="eastAsia"/>
                <w:color w:val="auto"/>
                <w:highlight w:val="none"/>
              </w:rPr>
              <w:t>寸；</w:t>
            </w:r>
          </w:p>
          <w:p w14:paraId="4FB20AC5">
            <w:pPr>
              <w:spacing w:line="240" w:lineRule="auto"/>
              <w:rPr>
                <w:color w:val="auto"/>
                <w:highlight w:val="none"/>
              </w:rPr>
            </w:pPr>
            <w:r>
              <w:rPr>
                <w:rFonts w:hint="eastAsia"/>
                <w:color w:val="auto"/>
                <w:highlight w:val="none"/>
              </w:rPr>
              <w:t>（3）功能：PLC联机功能；</w:t>
            </w:r>
          </w:p>
          <w:p w14:paraId="197544DC">
            <w:pPr>
              <w:spacing w:line="240" w:lineRule="auto"/>
              <w:rPr>
                <w:color w:val="auto"/>
                <w:highlight w:val="none"/>
              </w:rPr>
            </w:pPr>
            <w:r>
              <w:rPr>
                <w:rFonts w:hint="eastAsia"/>
                <w:color w:val="auto"/>
                <w:highlight w:val="none"/>
              </w:rPr>
              <w:t>（4）分辨率：</w:t>
            </w:r>
            <w:r>
              <w:rPr>
                <w:rFonts w:hint="eastAsia"/>
                <w:color w:val="auto"/>
                <w:highlight w:val="none"/>
                <w:lang w:val="en-US" w:eastAsia="zh-CN"/>
              </w:rPr>
              <w:t>≥</w:t>
            </w:r>
            <w:r>
              <w:rPr>
                <w:rFonts w:hint="eastAsia"/>
                <w:color w:val="auto"/>
                <w:highlight w:val="none"/>
              </w:rPr>
              <w:t>800×480像素；</w:t>
            </w:r>
          </w:p>
          <w:p w14:paraId="61CA8873">
            <w:pPr>
              <w:spacing w:line="240" w:lineRule="auto"/>
              <w:rPr>
                <w:color w:val="auto"/>
                <w:highlight w:val="none"/>
              </w:rPr>
            </w:pPr>
            <w:r>
              <w:rPr>
                <w:rFonts w:hint="eastAsia"/>
                <w:color w:val="auto"/>
                <w:highlight w:val="none"/>
              </w:rPr>
              <w:t>（5）对比度：500:1；</w:t>
            </w:r>
          </w:p>
          <w:p w14:paraId="170B3C10">
            <w:pPr>
              <w:spacing w:line="240" w:lineRule="auto"/>
              <w:rPr>
                <w:color w:val="auto"/>
                <w:highlight w:val="none"/>
              </w:rPr>
            </w:pPr>
            <w:r>
              <w:rPr>
                <w:rFonts w:hint="eastAsia"/>
                <w:color w:val="auto"/>
                <w:highlight w:val="none"/>
              </w:rPr>
              <w:t>（6）亮度（cd/m3）:300；</w:t>
            </w:r>
          </w:p>
          <w:p w14:paraId="7F72D372">
            <w:pPr>
              <w:spacing w:line="240" w:lineRule="auto"/>
              <w:rPr>
                <w:color w:val="auto"/>
                <w:highlight w:val="none"/>
              </w:rPr>
            </w:pPr>
            <w:r>
              <w:rPr>
                <w:rFonts w:hint="eastAsia"/>
                <w:color w:val="auto"/>
                <w:highlight w:val="none"/>
              </w:rPr>
              <w:t>（7）背光类型及寿命：彩色led/＞30000小时；</w:t>
            </w:r>
          </w:p>
          <w:p w14:paraId="5EC2F3A9">
            <w:pPr>
              <w:spacing w:line="240" w:lineRule="auto"/>
              <w:rPr>
                <w:color w:val="auto"/>
                <w:highlight w:val="none"/>
              </w:rPr>
            </w:pPr>
            <w:r>
              <w:rPr>
                <w:rFonts w:hint="eastAsia"/>
                <w:color w:val="auto"/>
                <w:highlight w:val="none"/>
              </w:rPr>
              <w:t>（8）LCD可视角（T/B/L/R）：65/45/65/65；</w:t>
            </w:r>
          </w:p>
          <w:p w14:paraId="200E8558">
            <w:pPr>
              <w:spacing w:line="240" w:lineRule="auto"/>
              <w:rPr>
                <w:color w:val="auto"/>
                <w:highlight w:val="none"/>
              </w:rPr>
            </w:pPr>
            <w:r>
              <w:rPr>
                <w:rFonts w:hint="eastAsia"/>
                <w:color w:val="auto"/>
                <w:highlight w:val="none"/>
              </w:rPr>
              <w:t>（9）闪存/内存：</w:t>
            </w:r>
            <w:r>
              <w:rPr>
                <w:rFonts w:hint="eastAsia"/>
                <w:color w:val="auto"/>
                <w:highlight w:val="none"/>
                <w:lang w:val="en-US" w:eastAsia="zh-CN"/>
              </w:rPr>
              <w:t>≥</w:t>
            </w:r>
            <w:r>
              <w:rPr>
                <w:rFonts w:hint="eastAsia"/>
                <w:color w:val="auto"/>
                <w:highlight w:val="none"/>
              </w:rPr>
              <w:t>128MB；</w:t>
            </w:r>
          </w:p>
          <w:p w14:paraId="06A91F37">
            <w:pPr>
              <w:spacing w:line="240" w:lineRule="auto"/>
              <w:rPr>
                <w:color w:val="auto"/>
                <w:highlight w:val="none"/>
              </w:rPr>
            </w:pPr>
            <w:r>
              <w:rPr>
                <w:rFonts w:hint="eastAsia"/>
                <w:color w:val="auto"/>
                <w:highlight w:val="none"/>
              </w:rPr>
              <w:t>（10）USB host：2.0*1；</w:t>
            </w:r>
          </w:p>
          <w:p w14:paraId="3B2C2D3B">
            <w:pPr>
              <w:spacing w:line="240" w:lineRule="auto"/>
              <w:rPr>
                <w:color w:val="auto"/>
                <w:highlight w:val="none"/>
              </w:rPr>
            </w:pPr>
            <w:r>
              <w:rPr>
                <w:rFonts w:hint="eastAsia"/>
                <w:color w:val="auto"/>
                <w:highlight w:val="none"/>
              </w:rPr>
              <w:t>（11）以太网接口：10/100base-T*1；</w:t>
            </w:r>
          </w:p>
          <w:p w14:paraId="08758021">
            <w:pPr>
              <w:spacing w:line="240" w:lineRule="auto"/>
              <w:jc w:val="left"/>
              <w:rPr>
                <w:color w:val="auto"/>
                <w:highlight w:val="none"/>
              </w:rPr>
            </w:pPr>
            <w:r>
              <w:rPr>
                <w:rFonts w:hint="eastAsia"/>
                <w:color w:val="auto"/>
                <w:highlight w:val="none"/>
              </w:rPr>
              <w:t>（12）串行接口：com1:RS232/com2:RS4852W/4W/com3:RS485 2W；</w:t>
            </w:r>
          </w:p>
          <w:p w14:paraId="2496EB2D">
            <w:pPr>
              <w:spacing w:line="240" w:lineRule="auto"/>
              <w:rPr>
                <w:rFonts w:hint="eastAsia"/>
                <w:color w:val="auto"/>
                <w:highlight w:val="none"/>
              </w:rPr>
            </w:pPr>
            <w:r>
              <w:rPr>
                <w:rFonts w:hint="eastAsia"/>
                <w:color w:val="auto"/>
                <w:highlight w:val="none"/>
              </w:rPr>
              <w:t>4、安全继电器</w:t>
            </w:r>
          </w:p>
          <w:p w14:paraId="7FED1F05">
            <w:pPr>
              <w:spacing w:line="240" w:lineRule="auto"/>
              <w:rPr>
                <w:color w:val="auto"/>
                <w:highlight w:val="none"/>
              </w:rPr>
            </w:pPr>
            <w:r>
              <w:rPr>
                <w:rFonts w:hint="eastAsia"/>
                <w:color w:val="auto"/>
                <w:highlight w:val="none"/>
              </w:rPr>
              <w:t>数量：1</w:t>
            </w:r>
            <w:r>
              <w:rPr>
                <w:rFonts w:hint="eastAsia"/>
                <w:color w:val="auto"/>
                <w:highlight w:val="none"/>
                <w:lang w:val="en-US" w:eastAsia="zh-CN"/>
              </w:rPr>
              <w:t>台</w:t>
            </w:r>
            <w:r>
              <w:rPr>
                <w:rFonts w:hint="eastAsia"/>
                <w:color w:val="auto"/>
                <w:highlight w:val="none"/>
              </w:rPr>
              <w:t>；</w:t>
            </w:r>
          </w:p>
          <w:p w14:paraId="48098D59">
            <w:pPr>
              <w:spacing w:line="240" w:lineRule="auto"/>
              <w:rPr>
                <w:color w:val="auto"/>
                <w:highlight w:val="none"/>
              </w:rPr>
            </w:pPr>
            <w:r>
              <w:rPr>
                <w:rFonts w:hint="eastAsia"/>
                <w:color w:val="auto"/>
                <w:highlight w:val="none"/>
              </w:rPr>
              <w:t>（1）输出触点：2N/0,1N/C；</w:t>
            </w:r>
          </w:p>
          <w:p w14:paraId="35D1803B">
            <w:pPr>
              <w:spacing w:line="240" w:lineRule="auto"/>
              <w:rPr>
                <w:color w:val="auto"/>
                <w:highlight w:val="none"/>
              </w:rPr>
            </w:pPr>
            <w:r>
              <w:rPr>
                <w:rFonts w:hint="eastAsia"/>
                <w:color w:val="auto"/>
                <w:highlight w:val="none"/>
              </w:rPr>
              <w:t>（2）复位模式：自动或手动；</w:t>
            </w:r>
          </w:p>
          <w:p w14:paraId="6A325590">
            <w:pPr>
              <w:spacing w:line="240" w:lineRule="auto"/>
              <w:rPr>
                <w:color w:val="auto"/>
                <w:highlight w:val="none"/>
              </w:rPr>
            </w:pPr>
            <w:r>
              <w:rPr>
                <w:rFonts w:hint="eastAsia"/>
                <w:color w:val="auto"/>
                <w:highlight w:val="none"/>
              </w:rPr>
              <w:t>（3）工作电源：DC24V/DC/AC85-264V；</w:t>
            </w:r>
          </w:p>
          <w:p w14:paraId="19122A7E">
            <w:pPr>
              <w:spacing w:line="240" w:lineRule="auto"/>
              <w:rPr>
                <w:color w:val="auto"/>
                <w:highlight w:val="none"/>
              </w:rPr>
            </w:pPr>
            <w:r>
              <w:rPr>
                <w:rFonts w:hint="eastAsia"/>
                <w:color w:val="auto"/>
                <w:highlight w:val="none"/>
              </w:rPr>
              <w:t>（4）功耗：3W；</w:t>
            </w:r>
          </w:p>
          <w:p w14:paraId="24F081F6">
            <w:pPr>
              <w:spacing w:line="240" w:lineRule="auto"/>
              <w:rPr>
                <w:color w:val="auto"/>
                <w:highlight w:val="none"/>
              </w:rPr>
            </w:pPr>
            <w:r>
              <w:rPr>
                <w:rFonts w:hint="eastAsia"/>
                <w:color w:val="auto"/>
                <w:highlight w:val="none"/>
              </w:rPr>
              <w:t>（5）平均无危险故障时间：</w:t>
            </w:r>
            <w:r>
              <w:rPr>
                <w:rFonts w:hint="eastAsia"/>
                <w:color w:val="auto"/>
                <w:highlight w:val="none"/>
                <w:lang w:val="en-US" w:eastAsia="zh-CN"/>
              </w:rPr>
              <w:t>≥120天</w:t>
            </w:r>
            <w:r>
              <w:rPr>
                <w:rFonts w:hint="eastAsia"/>
                <w:color w:val="auto"/>
                <w:highlight w:val="none"/>
              </w:rPr>
              <w:t>；</w:t>
            </w:r>
          </w:p>
          <w:p w14:paraId="41180825">
            <w:pPr>
              <w:spacing w:line="240" w:lineRule="auto"/>
              <w:rPr>
                <w:color w:val="auto"/>
                <w:highlight w:val="none"/>
              </w:rPr>
            </w:pPr>
            <w:r>
              <w:rPr>
                <w:rFonts w:hint="eastAsia"/>
                <w:color w:val="auto"/>
                <w:highlight w:val="none"/>
              </w:rPr>
              <w:t>（6）平均每小时危险失效时间：2.5*10^8；</w:t>
            </w:r>
          </w:p>
          <w:p w14:paraId="69F75B70">
            <w:pPr>
              <w:spacing w:line="240" w:lineRule="auto"/>
              <w:rPr>
                <w:color w:val="auto"/>
                <w:highlight w:val="none"/>
              </w:rPr>
            </w:pPr>
            <w:r>
              <w:rPr>
                <w:rFonts w:hint="eastAsia"/>
                <w:color w:val="auto"/>
                <w:highlight w:val="none"/>
              </w:rPr>
              <w:t>（7）切换容量：AC-15,5A/250V;DC-13,6A/24V；</w:t>
            </w:r>
          </w:p>
          <w:p w14:paraId="3520FBAF">
            <w:pPr>
              <w:spacing w:line="240" w:lineRule="auto"/>
              <w:rPr>
                <w:color w:val="auto"/>
                <w:highlight w:val="none"/>
              </w:rPr>
            </w:pPr>
            <w:r>
              <w:rPr>
                <w:rFonts w:hint="eastAsia"/>
                <w:color w:val="auto"/>
                <w:highlight w:val="none"/>
              </w:rPr>
              <w:t>（8）释放缓冲时间：&lt;15MS；</w:t>
            </w:r>
          </w:p>
          <w:p w14:paraId="1CB43B7F">
            <w:pPr>
              <w:spacing w:line="240" w:lineRule="auto"/>
              <w:rPr>
                <w:color w:val="auto"/>
                <w:highlight w:val="none"/>
              </w:rPr>
            </w:pPr>
            <w:r>
              <w:rPr>
                <w:rFonts w:hint="eastAsia"/>
                <w:color w:val="auto"/>
                <w:highlight w:val="none"/>
              </w:rPr>
              <w:t>（9）诊断覆盖率：&gt;99%；</w:t>
            </w:r>
          </w:p>
          <w:p w14:paraId="22E202AB">
            <w:pPr>
              <w:spacing w:line="240" w:lineRule="auto"/>
              <w:rPr>
                <w:color w:val="auto"/>
                <w:highlight w:val="none"/>
              </w:rPr>
            </w:pPr>
            <w:r>
              <w:rPr>
                <w:rFonts w:hint="eastAsia"/>
                <w:color w:val="auto"/>
                <w:highlight w:val="none"/>
              </w:rPr>
              <w:t>（10）防护等级：</w:t>
            </w:r>
            <w:r>
              <w:rPr>
                <w:rFonts w:hint="eastAsia"/>
                <w:color w:val="auto"/>
                <w:highlight w:val="none"/>
                <w:lang w:val="en-US" w:eastAsia="zh-CN"/>
              </w:rPr>
              <w:t>≥</w:t>
            </w:r>
            <w:r>
              <w:rPr>
                <w:rFonts w:hint="eastAsia"/>
                <w:color w:val="auto"/>
                <w:highlight w:val="none"/>
              </w:rPr>
              <w:t>IP50；</w:t>
            </w:r>
          </w:p>
          <w:p w14:paraId="11F9D8B9">
            <w:pPr>
              <w:spacing w:line="240" w:lineRule="auto"/>
              <w:rPr>
                <w:rFonts w:hint="eastAsia"/>
                <w:color w:val="auto"/>
                <w:highlight w:val="none"/>
              </w:rPr>
            </w:pPr>
            <w:r>
              <w:rPr>
                <w:rFonts w:hint="eastAsia"/>
                <w:color w:val="auto"/>
                <w:highlight w:val="none"/>
              </w:rPr>
              <w:t>（11）导线截面积：最大MAX.2.5MM</w:t>
            </w:r>
            <w:r>
              <w:rPr>
                <w:rFonts w:hint="eastAsia"/>
                <w:color w:val="auto"/>
                <w:highlight w:val="none"/>
                <w:lang w:val="en-US" w:eastAsia="zh-CN"/>
              </w:rPr>
              <w:t>²</w:t>
            </w:r>
            <w:r>
              <w:rPr>
                <w:rFonts w:hint="eastAsia"/>
                <w:color w:val="auto"/>
                <w:highlight w:val="none"/>
              </w:rPr>
              <w:t>。</w:t>
            </w:r>
          </w:p>
          <w:p w14:paraId="50F51931">
            <w:pPr>
              <w:spacing w:line="240" w:lineRule="auto"/>
              <w:rPr>
                <w:b/>
                <w:bCs/>
                <w:color w:val="auto"/>
                <w:highlight w:val="none"/>
              </w:rPr>
            </w:pPr>
            <w:r>
              <w:rPr>
                <w:rFonts w:hint="eastAsia"/>
                <w:b/>
                <w:bCs/>
                <w:color w:val="auto"/>
                <w:highlight w:val="none"/>
              </w:rPr>
              <w:t>九、其他项</w:t>
            </w:r>
          </w:p>
          <w:p w14:paraId="307567BC">
            <w:pPr>
              <w:spacing w:line="240" w:lineRule="auto"/>
              <w:rPr>
                <w:color w:val="auto"/>
                <w:highlight w:val="none"/>
              </w:rPr>
            </w:pPr>
            <w:r>
              <w:rPr>
                <w:rFonts w:hint="eastAsia"/>
                <w:color w:val="auto"/>
                <w:highlight w:val="none"/>
              </w:rPr>
              <w:t>（一）由工位围栏、工位器具、工艺移栽小车、KBK单臂吊组成</w:t>
            </w:r>
          </w:p>
          <w:p w14:paraId="07662C04">
            <w:pPr>
              <w:spacing w:line="240" w:lineRule="auto"/>
              <w:rPr>
                <w:color w:val="auto"/>
                <w:highlight w:val="none"/>
              </w:rPr>
            </w:pPr>
            <w:r>
              <w:rPr>
                <w:rFonts w:hint="eastAsia"/>
                <w:color w:val="auto"/>
                <w:highlight w:val="none"/>
              </w:rPr>
              <w:t>（二）功能需求</w:t>
            </w:r>
          </w:p>
          <w:p w14:paraId="48629581">
            <w:pPr>
              <w:spacing w:line="240" w:lineRule="auto"/>
              <w:rPr>
                <w:color w:val="auto"/>
                <w:highlight w:val="none"/>
              </w:rPr>
            </w:pPr>
            <w:r>
              <w:rPr>
                <w:rFonts w:hint="eastAsia"/>
                <w:color w:val="auto"/>
                <w:highlight w:val="none"/>
              </w:rPr>
              <w:t>满足工位防护、零件吊装，零部件周转等功能</w:t>
            </w:r>
            <w:r>
              <w:rPr>
                <w:color w:val="auto"/>
                <w:highlight w:val="none"/>
              </w:rPr>
              <w:t>。</w:t>
            </w:r>
          </w:p>
          <w:p w14:paraId="694089D7">
            <w:pPr>
              <w:spacing w:line="240" w:lineRule="auto"/>
              <w:rPr>
                <w:color w:val="auto"/>
                <w:highlight w:val="none"/>
              </w:rPr>
            </w:pPr>
            <w:r>
              <w:rPr>
                <w:rFonts w:hint="eastAsia"/>
                <w:color w:val="auto"/>
                <w:highlight w:val="none"/>
              </w:rPr>
              <w:t>（三）技术参数</w:t>
            </w:r>
          </w:p>
          <w:p w14:paraId="36322948">
            <w:pPr>
              <w:spacing w:line="240" w:lineRule="auto"/>
              <w:rPr>
                <w:color w:val="auto"/>
                <w:highlight w:val="none"/>
              </w:rPr>
            </w:pPr>
            <w:r>
              <w:rPr>
                <w:rFonts w:hint="eastAsia"/>
                <w:color w:val="auto"/>
                <w:highlight w:val="none"/>
              </w:rPr>
              <w:t>1、工位围栏:</w:t>
            </w:r>
          </w:p>
          <w:p w14:paraId="3EE04BF7">
            <w:pPr>
              <w:spacing w:line="240" w:lineRule="auto"/>
              <w:rPr>
                <w:color w:val="auto"/>
                <w:highlight w:val="none"/>
              </w:rPr>
            </w:pPr>
            <w:r>
              <w:rPr>
                <w:rFonts w:hint="eastAsia"/>
                <w:color w:val="auto"/>
                <w:highlight w:val="none"/>
              </w:rPr>
              <w:t>（1）数量：2套（左/右各一套）</w:t>
            </w:r>
          </w:p>
          <w:p w14:paraId="75FF10F7">
            <w:pPr>
              <w:spacing w:line="240" w:lineRule="auto"/>
              <w:rPr>
                <w:color w:val="auto"/>
                <w:highlight w:val="none"/>
              </w:rPr>
            </w:pPr>
            <w:r>
              <w:rPr>
                <w:rFonts w:hint="eastAsia"/>
                <w:color w:val="auto"/>
                <w:highlight w:val="none"/>
              </w:rPr>
              <w:t>（2）围栏形式：1米至2米分体式网片；</w:t>
            </w:r>
          </w:p>
          <w:p w14:paraId="360F876D">
            <w:pPr>
              <w:spacing w:line="240" w:lineRule="auto"/>
              <w:rPr>
                <w:color w:val="auto"/>
                <w:highlight w:val="none"/>
              </w:rPr>
            </w:pPr>
            <w:r>
              <w:rPr>
                <w:rFonts w:hint="eastAsia"/>
                <w:color w:val="auto"/>
                <w:highlight w:val="none"/>
              </w:rPr>
              <w:t>（3）尺寸：</w:t>
            </w:r>
            <w:r>
              <w:rPr>
                <w:rFonts w:hint="eastAsia"/>
                <w:color w:val="auto"/>
                <w:highlight w:val="none"/>
                <w:lang w:val="en-US" w:eastAsia="zh-CN"/>
              </w:rPr>
              <w:t>单片</w:t>
            </w:r>
            <w:r>
              <w:rPr>
                <w:rFonts w:hint="eastAsia"/>
                <w:color w:val="auto"/>
                <w:highlight w:val="none"/>
              </w:rPr>
              <w:t>约长1-</w:t>
            </w:r>
            <w:r>
              <w:rPr>
                <w:color w:val="auto"/>
                <w:highlight w:val="none"/>
              </w:rPr>
              <w:t>2</w:t>
            </w:r>
            <w:r>
              <w:rPr>
                <w:rFonts w:hint="eastAsia"/>
                <w:color w:val="auto"/>
                <w:highlight w:val="none"/>
                <w:lang w:val="en-US" w:eastAsia="zh-CN"/>
              </w:rPr>
              <w:t>m</w:t>
            </w:r>
            <w:r>
              <w:rPr>
                <w:rFonts w:hint="eastAsia"/>
                <w:color w:val="auto"/>
                <w:highlight w:val="none"/>
              </w:rPr>
              <w:t>，高</w:t>
            </w:r>
            <w:r>
              <w:rPr>
                <w:color w:val="auto"/>
                <w:highlight w:val="none"/>
              </w:rPr>
              <w:t>1.8</w:t>
            </w:r>
            <w:r>
              <w:rPr>
                <w:rFonts w:hint="eastAsia"/>
                <w:color w:val="auto"/>
                <w:highlight w:val="none"/>
                <w:lang w:val="en-US" w:eastAsia="zh-CN"/>
              </w:rPr>
              <w:t>m</w:t>
            </w:r>
            <w:r>
              <w:rPr>
                <w:rFonts w:hint="eastAsia"/>
                <w:color w:val="auto"/>
                <w:highlight w:val="none"/>
                <w:lang w:eastAsia="zh-CN"/>
              </w:rPr>
              <w:t>，</w:t>
            </w:r>
            <w:r>
              <w:rPr>
                <w:rFonts w:hint="eastAsia"/>
                <w:color w:val="auto"/>
                <w:highlight w:val="none"/>
                <w:lang w:val="en-US" w:eastAsia="zh-CN"/>
              </w:rPr>
              <w:t>总长≥8m</w:t>
            </w:r>
            <w:r>
              <w:rPr>
                <w:rFonts w:hint="eastAsia"/>
                <w:color w:val="auto"/>
                <w:highlight w:val="none"/>
              </w:rPr>
              <w:t>；</w:t>
            </w:r>
          </w:p>
          <w:p w14:paraId="2C736F64">
            <w:pPr>
              <w:spacing w:line="240" w:lineRule="auto"/>
              <w:rPr>
                <w:color w:val="auto"/>
                <w:highlight w:val="none"/>
              </w:rPr>
            </w:pPr>
            <w:r>
              <w:rPr>
                <w:rFonts w:hint="eastAsia"/>
                <w:color w:val="auto"/>
                <w:highlight w:val="none"/>
              </w:rPr>
              <w:t>（4）踢脚线尺寸：离地≥1</w:t>
            </w:r>
            <w:r>
              <w:rPr>
                <w:color w:val="auto"/>
                <w:highlight w:val="none"/>
              </w:rPr>
              <w:t>50</w:t>
            </w:r>
            <w:r>
              <w:rPr>
                <w:rFonts w:hint="eastAsia"/>
                <w:color w:val="auto"/>
                <w:highlight w:val="none"/>
              </w:rPr>
              <w:t>㎜；</w:t>
            </w:r>
          </w:p>
          <w:p w14:paraId="01C149AA">
            <w:pPr>
              <w:spacing w:line="240" w:lineRule="auto"/>
              <w:rPr>
                <w:color w:val="auto"/>
                <w:highlight w:val="none"/>
              </w:rPr>
            </w:pPr>
            <w:r>
              <w:rPr>
                <w:rFonts w:hint="eastAsia"/>
                <w:color w:val="auto"/>
                <w:highlight w:val="none"/>
              </w:rPr>
              <w:t>（5）立柱材料：Q</w:t>
            </w:r>
            <w:r>
              <w:rPr>
                <w:color w:val="auto"/>
                <w:highlight w:val="none"/>
              </w:rPr>
              <w:t>235</w:t>
            </w:r>
            <w:r>
              <w:rPr>
                <w:rFonts w:hint="eastAsia"/>
                <w:color w:val="auto"/>
                <w:highlight w:val="none"/>
              </w:rPr>
              <w:t>，颜色R</w:t>
            </w:r>
            <w:r>
              <w:rPr>
                <w:color w:val="auto"/>
                <w:highlight w:val="none"/>
              </w:rPr>
              <w:t>AL7035</w:t>
            </w:r>
            <w:r>
              <w:rPr>
                <w:rFonts w:hint="eastAsia"/>
                <w:color w:val="auto"/>
                <w:highlight w:val="none"/>
              </w:rPr>
              <w:t>信号灰；</w:t>
            </w:r>
          </w:p>
          <w:p w14:paraId="04F2CB41">
            <w:pPr>
              <w:spacing w:line="240" w:lineRule="auto"/>
              <w:rPr>
                <w:color w:val="auto"/>
                <w:highlight w:val="none"/>
              </w:rPr>
            </w:pPr>
            <w:r>
              <w:rPr>
                <w:rFonts w:hint="eastAsia"/>
                <w:color w:val="auto"/>
                <w:highlight w:val="none"/>
              </w:rPr>
              <w:t>（6）立柱尺寸：≥4</w:t>
            </w:r>
            <w:r>
              <w:rPr>
                <w:color w:val="auto"/>
                <w:highlight w:val="none"/>
              </w:rPr>
              <w:t>0</w:t>
            </w:r>
            <w:r>
              <w:rPr>
                <w:rFonts w:hint="eastAsia"/>
                <w:color w:val="auto"/>
                <w:highlight w:val="none"/>
              </w:rPr>
              <w:t>×</w:t>
            </w:r>
            <w:r>
              <w:rPr>
                <w:color w:val="auto"/>
                <w:highlight w:val="none"/>
              </w:rPr>
              <w:t>40</w:t>
            </w:r>
            <w:r>
              <w:rPr>
                <w:rFonts w:hint="eastAsia"/>
                <w:color w:val="auto"/>
                <w:highlight w:val="none"/>
              </w:rPr>
              <w:t>方管，厚度</w:t>
            </w:r>
            <w:r>
              <w:rPr>
                <w:color w:val="auto"/>
                <w:highlight w:val="none"/>
              </w:rPr>
              <w:t>2</w:t>
            </w:r>
            <w:r>
              <w:rPr>
                <w:rFonts w:hint="eastAsia"/>
                <w:color w:val="auto"/>
                <w:highlight w:val="none"/>
              </w:rPr>
              <w:t>㎜；</w:t>
            </w:r>
          </w:p>
          <w:p w14:paraId="2FBBC72A">
            <w:pPr>
              <w:spacing w:line="240" w:lineRule="auto"/>
              <w:rPr>
                <w:color w:val="auto"/>
                <w:highlight w:val="none"/>
              </w:rPr>
            </w:pPr>
            <w:r>
              <w:rPr>
                <w:rFonts w:hint="eastAsia"/>
                <w:color w:val="auto"/>
                <w:highlight w:val="none"/>
              </w:rPr>
              <w:t>（7）立柱地脚板尺寸：≥1</w:t>
            </w:r>
            <w:r>
              <w:rPr>
                <w:color w:val="auto"/>
                <w:highlight w:val="none"/>
              </w:rPr>
              <w:t>50</w:t>
            </w:r>
            <w:r>
              <w:rPr>
                <w:rFonts w:hint="eastAsia"/>
                <w:color w:val="auto"/>
                <w:highlight w:val="none"/>
              </w:rPr>
              <w:t>×</w:t>
            </w:r>
            <w:r>
              <w:rPr>
                <w:color w:val="auto"/>
                <w:highlight w:val="none"/>
              </w:rPr>
              <w:t>150</w:t>
            </w:r>
            <w:r>
              <w:rPr>
                <w:rFonts w:hint="eastAsia"/>
                <w:color w:val="auto"/>
                <w:highlight w:val="none"/>
              </w:rPr>
              <w:t>㎜，厚度5㎜，对称4个螺丝安装孔；</w:t>
            </w:r>
          </w:p>
          <w:p w14:paraId="162CB1DF">
            <w:pPr>
              <w:spacing w:line="240" w:lineRule="auto"/>
              <w:rPr>
                <w:color w:val="auto"/>
                <w:highlight w:val="none"/>
              </w:rPr>
            </w:pPr>
            <w:r>
              <w:rPr>
                <w:rFonts w:hint="eastAsia"/>
                <w:color w:val="auto"/>
                <w:highlight w:val="none"/>
              </w:rPr>
              <w:t>（8）表面处理：喷塑；</w:t>
            </w:r>
          </w:p>
          <w:p w14:paraId="15BFD099">
            <w:pPr>
              <w:spacing w:line="240" w:lineRule="auto"/>
              <w:rPr>
                <w:color w:val="auto"/>
                <w:highlight w:val="none"/>
              </w:rPr>
            </w:pPr>
            <w:r>
              <w:rPr>
                <w:rFonts w:hint="eastAsia"/>
                <w:color w:val="auto"/>
                <w:highlight w:val="none"/>
              </w:rPr>
              <w:t>（9）米重：约15kg；</w:t>
            </w:r>
          </w:p>
          <w:p w14:paraId="40AC0503">
            <w:pPr>
              <w:spacing w:line="240" w:lineRule="auto"/>
              <w:rPr>
                <w:color w:val="auto"/>
                <w:highlight w:val="none"/>
              </w:rPr>
            </w:pPr>
            <w:r>
              <w:rPr>
                <w:rFonts w:hint="eastAsia"/>
                <w:color w:val="auto"/>
                <w:highlight w:val="none"/>
              </w:rPr>
              <w:t>（10）丝径：3㎜；</w:t>
            </w:r>
          </w:p>
          <w:p w14:paraId="1BA614CB">
            <w:pPr>
              <w:spacing w:line="240" w:lineRule="auto"/>
              <w:rPr>
                <w:color w:val="auto"/>
                <w:highlight w:val="none"/>
              </w:rPr>
            </w:pPr>
            <w:r>
              <w:rPr>
                <w:rFonts w:hint="eastAsia"/>
                <w:color w:val="auto"/>
                <w:highlight w:val="none"/>
              </w:rPr>
              <w:t>（11）网孔尺寸：50×50mm；</w:t>
            </w:r>
          </w:p>
          <w:p w14:paraId="28D87FFE">
            <w:pPr>
              <w:spacing w:line="240" w:lineRule="auto"/>
              <w:rPr>
                <w:color w:val="auto"/>
                <w:highlight w:val="none"/>
              </w:rPr>
            </w:pPr>
            <w:r>
              <w:rPr>
                <w:rFonts w:hint="eastAsia"/>
                <w:color w:val="auto"/>
                <w:highlight w:val="none"/>
              </w:rPr>
              <w:t>（12）安装方式：拼接式；</w:t>
            </w:r>
          </w:p>
          <w:p w14:paraId="08C9294B">
            <w:pPr>
              <w:spacing w:line="240" w:lineRule="auto"/>
              <w:rPr>
                <w:color w:val="auto"/>
                <w:highlight w:val="none"/>
              </w:rPr>
            </w:pPr>
            <w:r>
              <w:rPr>
                <w:rFonts w:hint="eastAsia"/>
                <w:color w:val="auto"/>
                <w:highlight w:val="none"/>
              </w:rPr>
              <w:t>（13）颜色：RAL1003信号黄；</w:t>
            </w:r>
          </w:p>
          <w:p w14:paraId="12DA673E">
            <w:pPr>
              <w:spacing w:line="240" w:lineRule="auto"/>
              <w:rPr>
                <w:color w:val="auto"/>
                <w:highlight w:val="none"/>
              </w:rPr>
            </w:pPr>
            <w:r>
              <w:rPr>
                <w:rFonts w:hint="eastAsia"/>
                <w:color w:val="auto"/>
                <w:highlight w:val="none"/>
              </w:rPr>
              <w:t>（14）功能组件：单开检修门（＞600</w:t>
            </w:r>
            <w:r>
              <w:rPr>
                <w:rFonts w:hint="eastAsia"/>
                <w:color w:val="auto"/>
                <w:highlight w:val="none"/>
                <w:lang w:val="en-US" w:eastAsia="zh-CN"/>
              </w:rPr>
              <w:t>mm</w:t>
            </w:r>
            <w:r>
              <w:rPr>
                <w:rFonts w:hint="eastAsia"/>
                <w:color w:val="auto"/>
                <w:highlight w:val="none"/>
              </w:rPr>
              <w:t>宽），含安全门锁</w:t>
            </w:r>
          </w:p>
          <w:p w14:paraId="3F15B85F">
            <w:pPr>
              <w:spacing w:line="240" w:lineRule="auto"/>
              <w:rPr>
                <w:rFonts w:hint="eastAsia"/>
                <w:color w:val="auto"/>
                <w:highlight w:val="none"/>
              </w:rPr>
            </w:pPr>
            <w:r>
              <w:rPr>
                <w:rFonts w:hint="eastAsia"/>
                <w:color w:val="auto"/>
                <w:highlight w:val="none"/>
              </w:rPr>
              <w:t>（15）安全门锁</w:t>
            </w:r>
          </w:p>
          <w:p w14:paraId="58C97EBD">
            <w:pPr>
              <w:spacing w:line="240" w:lineRule="auto"/>
              <w:rPr>
                <w:color w:val="auto"/>
                <w:highlight w:val="none"/>
              </w:rPr>
            </w:pPr>
            <w:r>
              <w:rPr>
                <w:rFonts w:hint="eastAsia"/>
                <w:color w:val="auto"/>
                <w:highlight w:val="none"/>
                <w:lang w:val="en-US" w:eastAsia="zh-CN"/>
              </w:rPr>
              <w:t>①数量：共</w:t>
            </w:r>
            <w:r>
              <w:rPr>
                <w:rFonts w:hint="eastAsia"/>
                <w:color w:val="auto"/>
                <w:highlight w:val="none"/>
              </w:rPr>
              <w:t>2个</w:t>
            </w:r>
          </w:p>
          <w:p w14:paraId="55B6DEC9">
            <w:pPr>
              <w:spacing w:line="240" w:lineRule="auto"/>
              <w:rPr>
                <w:color w:val="auto"/>
                <w:highlight w:val="none"/>
              </w:rPr>
            </w:pPr>
            <w:r>
              <w:rPr>
                <w:rFonts w:hint="eastAsia"/>
                <w:color w:val="auto"/>
                <w:highlight w:val="none"/>
                <w:lang w:val="en-US" w:eastAsia="zh-CN"/>
              </w:rPr>
              <w:t>②</w:t>
            </w:r>
            <w:r>
              <w:rPr>
                <w:rFonts w:hint="eastAsia"/>
                <w:color w:val="auto"/>
                <w:highlight w:val="none"/>
              </w:rPr>
              <w:t>型式：插销锁L</w:t>
            </w:r>
            <w:r>
              <w:rPr>
                <w:color w:val="auto"/>
                <w:highlight w:val="none"/>
              </w:rPr>
              <w:t>OCK-2</w:t>
            </w:r>
            <w:r>
              <w:rPr>
                <w:rFonts w:hint="eastAsia"/>
                <w:color w:val="auto"/>
                <w:highlight w:val="none"/>
              </w:rPr>
              <w:t>；</w:t>
            </w:r>
          </w:p>
          <w:p w14:paraId="50DFD691">
            <w:pPr>
              <w:spacing w:line="240" w:lineRule="auto"/>
              <w:rPr>
                <w:color w:val="auto"/>
                <w:highlight w:val="none"/>
              </w:rPr>
            </w:pPr>
            <w:r>
              <w:rPr>
                <w:rFonts w:hint="eastAsia"/>
                <w:color w:val="auto"/>
                <w:highlight w:val="none"/>
                <w:lang w:val="en-US" w:eastAsia="zh-CN"/>
              </w:rPr>
              <w:t>③</w:t>
            </w:r>
            <w:r>
              <w:rPr>
                <w:rFonts w:hint="eastAsia"/>
                <w:color w:val="auto"/>
                <w:highlight w:val="none"/>
              </w:rPr>
              <w:t>尺寸：约4</w:t>
            </w:r>
            <w:r>
              <w:rPr>
                <w:color w:val="auto"/>
                <w:highlight w:val="none"/>
              </w:rPr>
              <w:t>00</w:t>
            </w:r>
            <w:r>
              <w:rPr>
                <w:rFonts w:hint="eastAsia"/>
                <w:color w:val="auto"/>
                <w:highlight w:val="none"/>
              </w:rPr>
              <w:t>×</w:t>
            </w:r>
            <w:r>
              <w:rPr>
                <w:color w:val="auto"/>
                <w:highlight w:val="none"/>
              </w:rPr>
              <w:t>320</w:t>
            </w:r>
            <w:r>
              <w:rPr>
                <w:rFonts w:hint="eastAsia"/>
                <w:color w:val="auto"/>
                <w:highlight w:val="none"/>
              </w:rPr>
              <w:t>×</w:t>
            </w:r>
            <w:r>
              <w:rPr>
                <w:color w:val="auto"/>
                <w:highlight w:val="none"/>
              </w:rPr>
              <w:t>150</w:t>
            </w:r>
            <w:r>
              <w:rPr>
                <w:rFonts w:hint="eastAsia"/>
                <w:color w:val="auto"/>
                <w:highlight w:val="none"/>
              </w:rPr>
              <w:t>㎜；</w:t>
            </w:r>
          </w:p>
          <w:p w14:paraId="5480538B">
            <w:pPr>
              <w:spacing w:line="240" w:lineRule="auto"/>
              <w:rPr>
                <w:color w:val="auto"/>
                <w:highlight w:val="none"/>
              </w:rPr>
            </w:pPr>
            <w:r>
              <w:rPr>
                <w:rFonts w:hint="eastAsia"/>
                <w:color w:val="auto"/>
                <w:highlight w:val="none"/>
                <w:lang w:val="en-US" w:eastAsia="zh-CN"/>
              </w:rPr>
              <w:t>④</w:t>
            </w:r>
            <w:r>
              <w:rPr>
                <w:rFonts w:hint="eastAsia"/>
                <w:color w:val="auto"/>
                <w:highlight w:val="none"/>
              </w:rPr>
              <w:t>安全锁头：前侧正面辅助解锁、门状态监控触点、允许水平方向超行程、水平垂直方向安装可调整；</w:t>
            </w:r>
          </w:p>
          <w:p w14:paraId="2BB003A5">
            <w:pPr>
              <w:spacing w:line="240" w:lineRule="auto"/>
              <w:rPr>
                <w:color w:val="auto"/>
                <w:highlight w:val="none"/>
              </w:rPr>
            </w:pPr>
            <w:r>
              <w:rPr>
                <w:rFonts w:hint="eastAsia"/>
                <w:color w:val="auto"/>
                <w:highlight w:val="none"/>
                <w:lang w:val="en-US" w:eastAsia="zh-CN"/>
              </w:rPr>
              <w:t>⑤</w:t>
            </w:r>
            <w:r>
              <w:rPr>
                <w:rFonts w:hint="eastAsia"/>
                <w:color w:val="auto"/>
                <w:highlight w:val="none"/>
              </w:rPr>
              <w:t>电磁线圈工作电压：A</w:t>
            </w:r>
            <w:r>
              <w:rPr>
                <w:color w:val="auto"/>
                <w:highlight w:val="none"/>
              </w:rPr>
              <w:t>C/DC 24V +10% -15%</w:t>
            </w:r>
            <w:r>
              <w:rPr>
                <w:rFonts w:hint="eastAsia"/>
                <w:color w:val="auto"/>
                <w:highlight w:val="none"/>
              </w:rPr>
              <w:t>；</w:t>
            </w:r>
          </w:p>
          <w:p w14:paraId="2EDC62CB">
            <w:pPr>
              <w:spacing w:line="240" w:lineRule="auto"/>
              <w:rPr>
                <w:color w:val="auto"/>
                <w:highlight w:val="none"/>
              </w:rPr>
            </w:pPr>
            <w:r>
              <w:rPr>
                <w:rFonts w:hint="eastAsia"/>
                <w:color w:val="auto"/>
                <w:highlight w:val="none"/>
              </w:rPr>
              <w:t>锁止类型：上电解锁，通过弹簧弹力锁定给电磁线圈上电解锁；</w:t>
            </w:r>
          </w:p>
          <w:p w14:paraId="45CD243B">
            <w:pPr>
              <w:spacing w:line="240" w:lineRule="auto"/>
              <w:rPr>
                <w:color w:val="auto"/>
                <w:highlight w:val="none"/>
              </w:rPr>
            </w:pPr>
            <w:r>
              <w:rPr>
                <w:rFonts w:hint="eastAsia"/>
                <w:color w:val="auto"/>
                <w:highlight w:val="none"/>
                <w:lang w:val="en-US" w:eastAsia="zh-CN"/>
              </w:rPr>
              <w:t>⑥</w:t>
            </w:r>
            <w:r>
              <w:rPr>
                <w:rFonts w:hint="eastAsia"/>
                <w:color w:val="auto"/>
                <w:highlight w:val="none"/>
              </w:rPr>
              <w:t>开关元件：4</w:t>
            </w:r>
            <w:r>
              <w:rPr>
                <w:color w:val="auto"/>
                <w:highlight w:val="none"/>
              </w:rPr>
              <w:t>121</w:t>
            </w:r>
            <w:r>
              <w:rPr>
                <w:rFonts w:hint="eastAsia"/>
                <w:color w:val="auto"/>
                <w:highlight w:val="none"/>
              </w:rPr>
              <w:t>缓动式开关触点；</w:t>
            </w:r>
          </w:p>
          <w:p w14:paraId="48D32667">
            <w:pPr>
              <w:spacing w:line="240" w:lineRule="auto"/>
              <w:rPr>
                <w:color w:val="auto"/>
                <w:highlight w:val="none"/>
              </w:rPr>
            </w:pPr>
            <w:r>
              <w:rPr>
                <w:rFonts w:hint="eastAsia"/>
                <w:color w:val="auto"/>
                <w:highlight w:val="none"/>
              </w:rPr>
              <w:t>2</w:t>
            </w:r>
            <w:r>
              <w:rPr>
                <w:color w:val="auto"/>
                <w:highlight w:val="none"/>
              </w:rPr>
              <w:t>NC+1NC/1NO(</w:t>
            </w:r>
            <w:r>
              <w:rPr>
                <w:rFonts w:hint="eastAsia"/>
                <w:color w:val="auto"/>
                <w:highlight w:val="none"/>
              </w:rPr>
              <w:t>门状态监控触点</w:t>
            </w:r>
            <w:r>
              <w:rPr>
                <w:color w:val="auto"/>
                <w:highlight w:val="none"/>
              </w:rPr>
              <w:t>)</w:t>
            </w:r>
            <w:r>
              <w:rPr>
                <w:rFonts w:hint="eastAsia"/>
                <w:color w:val="auto"/>
                <w:highlight w:val="none"/>
              </w:rPr>
              <w:t>；</w:t>
            </w:r>
          </w:p>
          <w:p w14:paraId="4E6102B5">
            <w:pPr>
              <w:spacing w:line="240" w:lineRule="auto"/>
              <w:rPr>
                <w:color w:val="auto"/>
                <w:highlight w:val="none"/>
              </w:rPr>
            </w:pPr>
            <w:r>
              <w:rPr>
                <w:rFonts w:hint="eastAsia"/>
                <w:color w:val="auto"/>
                <w:highlight w:val="none"/>
              </w:rPr>
              <w:t>（16）按钮盒：配备4孔按钮，控制安全门的开、关、复位、急停按钮；</w:t>
            </w:r>
          </w:p>
          <w:p w14:paraId="6B6FC349">
            <w:pPr>
              <w:spacing w:line="240" w:lineRule="auto"/>
              <w:rPr>
                <w:color w:val="auto"/>
                <w:highlight w:val="none"/>
              </w:rPr>
            </w:pPr>
            <w:r>
              <w:rPr>
                <w:rFonts w:hint="eastAsia"/>
                <w:color w:val="auto"/>
                <w:highlight w:val="none"/>
              </w:rPr>
              <w:t>按钮盒材质：工程塑料；</w:t>
            </w:r>
          </w:p>
          <w:p w14:paraId="56BDFFCF">
            <w:pPr>
              <w:spacing w:line="240" w:lineRule="auto"/>
              <w:rPr>
                <w:color w:val="auto"/>
                <w:highlight w:val="none"/>
              </w:rPr>
            </w:pPr>
            <w:r>
              <w:rPr>
                <w:rFonts w:hint="eastAsia"/>
                <w:color w:val="auto"/>
                <w:highlight w:val="none"/>
              </w:rPr>
              <w:t>按钮盒尺寸：约3</w:t>
            </w:r>
            <w:r>
              <w:rPr>
                <w:color w:val="auto"/>
                <w:highlight w:val="none"/>
              </w:rPr>
              <w:t>00</w:t>
            </w:r>
            <w:r>
              <w:rPr>
                <w:rFonts w:hint="eastAsia"/>
                <w:color w:val="auto"/>
                <w:highlight w:val="none"/>
              </w:rPr>
              <w:t>×</w:t>
            </w:r>
            <w:r>
              <w:rPr>
                <w:color w:val="auto"/>
                <w:highlight w:val="none"/>
              </w:rPr>
              <w:t>73</w:t>
            </w:r>
            <w:r>
              <w:rPr>
                <w:rFonts w:hint="eastAsia"/>
                <w:color w:val="auto"/>
                <w:highlight w:val="none"/>
              </w:rPr>
              <w:t>×</w:t>
            </w:r>
            <w:r>
              <w:rPr>
                <w:color w:val="auto"/>
                <w:highlight w:val="none"/>
              </w:rPr>
              <w:t>90</w:t>
            </w:r>
            <w:r>
              <w:rPr>
                <w:rFonts w:hint="eastAsia"/>
                <w:color w:val="auto"/>
                <w:highlight w:val="none"/>
              </w:rPr>
              <w:t>㎜；</w:t>
            </w:r>
          </w:p>
          <w:p w14:paraId="388E67F9">
            <w:pPr>
              <w:spacing w:line="240" w:lineRule="auto"/>
              <w:rPr>
                <w:color w:val="auto"/>
                <w:highlight w:val="none"/>
              </w:rPr>
            </w:pPr>
            <w:r>
              <w:rPr>
                <w:rFonts w:hint="eastAsia"/>
                <w:color w:val="auto"/>
                <w:highlight w:val="none"/>
              </w:rPr>
              <w:t>按钮孔尺寸：2</w:t>
            </w:r>
            <w:r>
              <w:rPr>
                <w:color w:val="auto"/>
                <w:highlight w:val="none"/>
              </w:rPr>
              <w:t>2</w:t>
            </w:r>
            <w:r>
              <w:rPr>
                <w:rFonts w:hint="eastAsia"/>
                <w:color w:val="auto"/>
                <w:highlight w:val="none"/>
              </w:rPr>
              <w:t>㎜；</w:t>
            </w:r>
          </w:p>
          <w:p w14:paraId="385C96BA">
            <w:pPr>
              <w:spacing w:line="240" w:lineRule="auto"/>
              <w:rPr>
                <w:color w:val="auto"/>
                <w:highlight w:val="none"/>
              </w:rPr>
            </w:pPr>
            <w:r>
              <w:rPr>
                <w:rFonts w:hint="eastAsia"/>
                <w:color w:val="auto"/>
                <w:highlight w:val="none"/>
              </w:rPr>
              <w:t>进线孔尺寸：M</w:t>
            </w:r>
            <w:r>
              <w:rPr>
                <w:color w:val="auto"/>
                <w:highlight w:val="none"/>
              </w:rPr>
              <w:t>22</w:t>
            </w:r>
            <w:r>
              <w:rPr>
                <w:rFonts w:hint="eastAsia"/>
                <w:color w:val="auto"/>
                <w:highlight w:val="none"/>
              </w:rPr>
              <w:t>，带防水接头；</w:t>
            </w:r>
          </w:p>
          <w:p w14:paraId="2A1E5135">
            <w:pPr>
              <w:spacing w:line="240" w:lineRule="auto"/>
              <w:rPr>
                <w:color w:val="auto"/>
                <w:highlight w:val="none"/>
              </w:rPr>
            </w:pPr>
            <w:r>
              <w:rPr>
                <w:rFonts w:hint="eastAsia"/>
                <w:color w:val="auto"/>
                <w:highlight w:val="none"/>
              </w:rPr>
              <w:t>按钮：开锁按钮</w:t>
            </w:r>
            <w:bookmarkStart w:id="43" w:name="OLE_LINK3"/>
            <w:r>
              <w:rPr>
                <w:rFonts w:hint="eastAsia"/>
                <w:color w:val="auto"/>
                <w:highlight w:val="none"/>
              </w:rPr>
              <w:t>为黄色带灯按钮</w:t>
            </w:r>
            <w:bookmarkEnd w:id="43"/>
            <w:r>
              <w:rPr>
                <w:rFonts w:hint="eastAsia"/>
                <w:color w:val="auto"/>
                <w:highlight w:val="none"/>
              </w:rPr>
              <w:t>、关锁按钮为绿色带灯按钮、复位按钮为绿色带灯按钮、急停按钮为红色带灯按钮；</w:t>
            </w:r>
          </w:p>
          <w:p w14:paraId="0AC699B5">
            <w:pPr>
              <w:numPr>
                <w:ilvl w:val="0"/>
                <w:numId w:val="3"/>
              </w:numPr>
              <w:spacing w:line="240" w:lineRule="auto"/>
              <w:rPr>
                <w:rFonts w:hint="eastAsia"/>
                <w:color w:val="auto"/>
                <w:highlight w:val="none"/>
              </w:rPr>
            </w:pPr>
            <w:r>
              <w:rPr>
                <w:rFonts w:hint="eastAsia"/>
                <w:color w:val="auto"/>
                <w:highlight w:val="none"/>
              </w:rPr>
              <w:t>HMI人机界面</w:t>
            </w:r>
          </w:p>
          <w:p w14:paraId="35FEFEDA">
            <w:pPr>
              <w:numPr>
                <w:ilvl w:val="-1"/>
                <w:numId w:val="0"/>
              </w:numPr>
              <w:spacing w:line="240" w:lineRule="auto"/>
              <w:rPr>
                <w:color w:val="auto"/>
                <w:highlight w:val="none"/>
              </w:rPr>
            </w:pPr>
            <w:r>
              <w:rPr>
                <w:rFonts w:hint="eastAsia"/>
                <w:color w:val="auto"/>
                <w:highlight w:val="none"/>
                <w:lang w:val="en-US" w:eastAsia="zh-CN"/>
              </w:rPr>
              <w:t>①数量：共</w:t>
            </w:r>
            <w:r>
              <w:rPr>
                <w:rFonts w:hint="eastAsia"/>
                <w:color w:val="auto"/>
                <w:highlight w:val="none"/>
              </w:rPr>
              <w:t>2个；</w:t>
            </w:r>
          </w:p>
          <w:p w14:paraId="4200CED6">
            <w:pPr>
              <w:spacing w:line="240" w:lineRule="auto"/>
              <w:rPr>
                <w:color w:val="auto"/>
                <w:highlight w:val="none"/>
              </w:rPr>
            </w:pPr>
            <w:r>
              <w:rPr>
                <w:rFonts w:hint="eastAsia"/>
                <w:color w:val="auto"/>
                <w:highlight w:val="none"/>
                <w:lang w:val="en-US" w:eastAsia="zh-CN"/>
              </w:rPr>
              <w:t>②</w:t>
            </w:r>
            <w:r>
              <w:rPr>
                <w:rFonts w:hint="eastAsia"/>
                <w:color w:val="auto"/>
                <w:highlight w:val="none"/>
              </w:rPr>
              <w:t>尺寸：≥10</w:t>
            </w:r>
            <w:r>
              <w:rPr>
                <w:rFonts w:hint="eastAsia"/>
                <w:color w:val="auto"/>
                <w:highlight w:val="none"/>
                <w:lang w:val="en-US" w:eastAsia="zh-CN"/>
              </w:rPr>
              <w:t>英</w:t>
            </w:r>
            <w:r>
              <w:rPr>
                <w:rFonts w:hint="eastAsia"/>
                <w:color w:val="auto"/>
                <w:highlight w:val="none"/>
              </w:rPr>
              <w:t>寸；</w:t>
            </w:r>
          </w:p>
          <w:p w14:paraId="1F2D0324">
            <w:pPr>
              <w:spacing w:line="240" w:lineRule="auto"/>
              <w:rPr>
                <w:color w:val="auto"/>
                <w:highlight w:val="none"/>
              </w:rPr>
            </w:pPr>
            <w:r>
              <w:rPr>
                <w:rFonts w:hint="eastAsia"/>
                <w:color w:val="auto"/>
                <w:highlight w:val="none"/>
                <w:lang w:val="en-US" w:eastAsia="zh-CN"/>
              </w:rPr>
              <w:t>③</w:t>
            </w:r>
            <w:r>
              <w:rPr>
                <w:rFonts w:hint="eastAsia"/>
                <w:color w:val="auto"/>
                <w:highlight w:val="none"/>
              </w:rPr>
              <w:t>功能：PLC联机功能；</w:t>
            </w:r>
          </w:p>
          <w:p w14:paraId="35B007C0">
            <w:pPr>
              <w:spacing w:line="240" w:lineRule="auto"/>
              <w:rPr>
                <w:color w:val="auto"/>
                <w:highlight w:val="none"/>
              </w:rPr>
            </w:pPr>
            <w:r>
              <w:rPr>
                <w:rFonts w:hint="eastAsia"/>
                <w:color w:val="auto"/>
                <w:highlight w:val="none"/>
                <w:lang w:val="en-US" w:eastAsia="zh-CN"/>
              </w:rPr>
              <w:t>④</w:t>
            </w:r>
            <w:r>
              <w:rPr>
                <w:rFonts w:hint="eastAsia"/>
                <w:color w:val="auto"/>
                <w:highlight w:val="none"/>
              </w:rPr>
              <w:t>分辨率：</w:t>
            </w:r>
            <w:r>
              <w:rPr>
                <w:rFonts w:hint="eastAsia"/>
                <w:color w:val="auto"/>
                <w:highlight w:val="none"/>
                <w:lang w:val="en-US" w:eastAsia="zh-CN"/>
              </w:rPr>
              <w:t>≥</w:t>
            </w:r>
            <w:r>
              <w:rPr>
                <w:rFonts w:hint="eastAsia"/>
                <w:color w:val="auto"/>
                <w:highlight w:val="none"/>
              </w:rPr>
              <w:t>800×480像素；</w:t>
            </w:r>
          </w:p>
          <w:p w14:paraId="3D57E95B">
            <w:pPr>
              <w:spacing w:line="240" w:lineRule="auto"/>
              <w:rPr>
                <w:color w:val="auto"/>
                <w:highlight w:val="none"/>
              </w:rPr>
            </w:pPr>
            <w:r>
              <w:rPr>
                <w:rFonts w:hint="eastAsia"/>
                <w:color w:val="auto"/>
                <w:highlight w:val="none"/>
                <w:lang w:val="en-US" w:eastAsia="zh-CN"/>
              </w:rPr>
              <w:t>⑤</w:t>
            </w:r>
            <w:r>
              <w:rPr>
                <w:rFonts w:hint="eastAsia"/>
                <w:color w:val="auto"/>
                <w:highlight w:val="none"/>
              </w:rPr>
              <w:t>对比度：500:1；</w:t>
            </w:r>
          </w:p>
          <w:p w14:paraId="4E375BFC">
            <w:pPr>
              <w:spacing w:line="240" w:lineRule="auto"/>
              <w:rPr>
                <w:color w:val="auto"/>
                <w:highlight w:val="none"/>
              </w:rPr>
            </w:pPr>
            <w:r>
              <w:rPr>
                <w:rFonts w:hint="eastAsia"/>
                <w:color w:val="auto"/>
                <w:highlight w:val="none"/>
                <w:lang w:val="en-US" w:eastAsia="zh-CN"/>
              </w:rPr>
              <w:t>⑥</w:t>
            </w:r>
            <w:r>
              <w:rPr>
                <w:rFonts w:hint="eastAsia"/>
                <w:color w:val="auto"/>
                <w:highlight w:val="none"/>
              </w:rPr>
              <w:t>亮度（cd/m3）:300；</w:t>
            </w:r>
          </w:p>
          <w:p w14:paraId="4E18A707">
            <w:pPr>
              <w:spacing w:line="240" w:lineRule="auto"/>
              <w:rPr>
                <w:color w:val="auto"/>
                <w:highlight w:val="none"/>
              </w:rPr>
            </w:pPr>
            <w:r>
              <w:rPr>
                <w:rFonts w:hint="eastAsia"/>
                <w:color w:val="auto"/>
                <w:highlight w:val="none"/>
                <w:lang w:val="en-US" w:eastAsia="zh-CN"/>
              </w:rPr>
              <w:t>⑦</w:t>
            </w:r>
            <w:r>
              <w:rPr>
                <w:rFonts w:hint="eastAsia"/>
                <w:color w:val="auto"/>
                <w:highlight w:val="none"/>
              </w:rPr>
              <w:t>背光类型及寿命：彩色led/＞30000小时；</w:t>
            </w:r>
          </w:p>
          <w:p w14:paraId="2BBD663C">
            <w:pPr>
              <w:spacing w:line="240" w:lineRule="auto"/>
              <w:rPr>
                <w:color w:val="auto"/>
                <w:highlight w:val="none"/>
              </w:rPr>
            </w:pPr>
            <w:r>
              <w:rPr>
                <w:rFonts w:hint="eastAsia"/>
                <w:color w:val="auto"/>
                <w:highlight w:val="none"/>
                <w:lang w:val="en-US" w:eastAsia="zh-CN"/>
              </w:rPr>
              <w:t>⑧</w:t>
            </w:r>
            <w:r>
              <w:rPr>
                <w:rFonts w:hint="eastAsia"/>
                <w:color w:val="auto"/>
                <w:highlight w:val="none"/>
              </w:rPr>
              <w:t>LCD可视角（T/B/L/R）：65/45/65/65；</w:t>
            </w:r>
          </w:p>
          <w:p w14:paraId="5A59F4A5">
            <w:pPr>
              <w:spacing w:line="240" w:lineRule="auto"/>
              <w:rPr>
                <w:color w:val="auto"/>
                <w:highlight w:val="none"/>
              </w:rPr>
            </w:pPr>
            <w:r>
              <w:rPr>
                <w:rFonts w:hint="eastAsia"/>
                <w:color w:val="auto"/>
                <w:highlight w:val="none"/>
                <w:lang w:val="en-US" w:eastAsia="zh-CN"/>
              </w:rPr>
              <w:t>⑨</w:t>
            </w:r>
            <w:r>
              <w:rPr>
                <w:rFonts w:hint="eastAsia"/>
                <w:color w:val="auto"/>
                <w:highlight w:val="none"/>
              </w:rPr>
              <w:t>闪存/内存：</w:t>
            </w:r>
            <w:r>
              <w:rPr>
                <w:rFonts w:hint="eastAsia"/>
                <w:color w:val="auto"/>
                <w:highlight w:val="none"/>
                <w:lang w:val="en-US" w:eastAsia="zh-CN"/>
              </w:rPr>
              <w:t>≥</w:t>
            </w:r>
            <w:r>
              <w:rPr>
                <w:rFonts w:hint="eastAsia"/>
                <w:color w:val="auto"/>
                <w:highlight w:val="none"/>
              </w:rPr>
              <w:t>128MB；</w:t>
            </w:r>
          </w:p>
          <w:p w14:paraId="2A37B9F3">
            <w:pPr>
              <w:spacing w:line="240" w:lineRule="auto"/>
              <w:rPr>
                <w:color w:val="auto"/>
                <w:highlight w:val="none"/>
              </w:rPr>
            </w:pPr>
            <w:r>
              <w:rPr>
                <w:rFonts w:hint="eastAsia"/>
                <w:color w:val="auto"/>
                <w:highlight w:val="none"/>
                <w:lang w:val="en-US" w:eastAsia="zh-CN"/>
              </w:rPr>
              <w:t>⑩</w:t>
            </w:r>
            <w:r>
              <w:rPr>
                <w:rFonts w:hint="eastAsia"/>
                <w:color w:val="auto"/>
                <w:highlight w:val="none"/>
              </w:rPr>
              <w:t>USB host：2.0*1；</w:t>
            </w:r>
          </w:p>
          <w:p w14:paraId="40440651">
            <w:pPr>
              <w:spacing w:line="240" w:lineRule="auto"/>
              <w:rPr>
                <w:color w:val="auto"/>
                <w:highlight w:val="none"/>
              </w:rPr>
            </w:pPr>
            <w:r>
              <w:rPr>
                <w:rFonts w:hint="eastAsia" w:ascii="宋体" w:hAnsi="宋体" w:eastAsia="宋体" w:cs="宋体"/>
                <w:i w:val="0"/>
                <w:iCs w:val="0"/>
                <w:caps w:val="0"/>
                <w:color w:val="auto"/>
                <w:spacing w:val="0"/>
                <w:sz w:val="24"/>
                <w:szCs w:val="24"/>
                <w:highlight w:val="none"/>
                <w:shd w:val="clear" w:fill="auto"/>
              </w:rPr>
              <w:t>⑪</w:t>
            </w:r>
            <w:r>
              <w:rPr>
                <w:rFonts w:hint="eastAsia"/>
                <w:color w:val="auto"/>
                <w:highlight w:val="none"/>
              </w:rPr>
              <w:t>以太网接口：10/100base-T*1；</w:t>
            </w:r>
          </w:p>
          <w:p w14:paraId="51730BDD">
            <w:pPr>
              <w:spacing w:line="240" w:lineRule="auto"/>
              <w:rPr>
                <w:color w:val="auto"/>
                <w:highlight w:val="none"/>
              </w:rPr>
            </w:pPr>
            <w:r>
              <w:rPr>
                <w:rFonts w:hint="eastAsia" w:ascii="宋体" w:hAnsi="宋体" w:eastAsia="宋体" w:cs="宋体"/>
                <w:i w:val="0"/>
                <w:iCs w:val="0"/>
                <w:caps w:val="0"/>
                <w:color w:val="auto"/>
                <w:spacing w:val="0"/>
                <w:sz w:val="24"/>
                <w:szCs w:val="24"/>
                <w:highlight w:val="none"/>
                <w:shd w:val="clear" w:fill="auto"/>
              </w:rPr>
              <w:t>⑫</w:t>
            </w:r>
            <w:r>
              <w:rPr>
                <w:rFonts w:hint="eastAsia"/>
                <w:color w:val="auto"/>
                <w:highlight w:val="none"/>
              </w:rPr>
              <w:t>串行接口：com1:RS232/com2:RS4852W/4W/com3:RS485 2W；</w:t>
            </w:r>
          </w:p>
          <w:p w14:paraId="0BFED573">
            <w:pPr>
              <w:spacing w:line="240" w:lineRule="auto"/>
              <w:rPr>
                <w:color w:val="auto"/>
                <w:highlight w:val="none"/>
              </w:rPr>
            </w:pPr>
            <w:r>
              <w:rPr>
                <w:rFonts w:hint="eastAsia"/>
                <w:color w:val="auto"/>
                <w:highlight w:val="none"/>
              </w:rPr>
              <w:t>2、工位器具</w:t>
            </w:r>
          </w:p>
          <w:p w14:paraId="0517C4CB">
            <w:pPr>
              <w:spacing w:line="240" w:lineRule="auto"/>
              <w:rPr>
                <w:color w:val="auto"/>
                <w:highlight w:val="none"/>
              </w:rPr>
            </w:pPr>
            <w:r>
              <w:rPr>
                <w:rFonts w:hint="eastAsia"/>
                <w:color w:val="auto"/>
                <w:highlight w:val="none"/>
              </w:rPr>
              <w:t>（1）数量：</w:t>
            </w:r>
            <w:r>
              <w:rPr>
                <w:color w:val="auto"/>
                <w:highlight w:val="none"/>
              </w:rPr>
              <w:t>2</w:t>
            </w:r>
            <w:r>
              <w:rPr>
                <w:rFonts w:hint="eastAsia"/>
                <w:color w:val="auto"/>
                <w:highlight w:val="none"/>
              </w:rPr>
              <w:t>套；</w:t>
            </w:r>
          </w:p>
          <w:p w14:paraId="22998162">
            <w:pPr>
              <w:spacing w:line="240" w:lineRule="auto"/>
              <w:rPr>
                <w:color w:val="auto"/>
                <w:highlight w:val="none"/>
              </w:rPr>
            </w:pPr>
            <w:r>
              <w:rPr>
                <w:rFonts w:hint="eastAsia"/>
                <w:color w:val="auto"/>
                <w:highlight w:val="none"/>
              </w:rPr>
              <w:t>（2）功能、参数：</w:t>
            </w:r>
          </w:p>
          <w:p w14:paraId="4E45C003">
            <w:pPr>
              <w:spacing w:line="240" w:lineRule="auto"/>
              <w:rPr>
                <w:color w:val="auto"/>
                <w:highlight w:val="none"/>
              </w:rPr>
            </w:pPr>
            <w:r>
              <w:rPr>
                <w:rFonts w:hint="eastAsia"/>
                <w:color w:val="auto"/>
                <w:highlight w:val="none"/>
              </w:rPr>
              <w:t>工作台用于焊装时存放资料、工具等；</w:t>
            </w:r>
          </w:p>
          <w:p w14:paraId="38C3CA2D">
            <w:pPr>
              <w:spacing w:line="240" w:lineRule="auto"/>
              <w:rPr>
                <w:color w:val="auto"/>
                <w:highlight w:val="none"/>
              </w:rPr>
            </w:pPr>
            <w:r>
              <w:rPr>
                <w:rFonts w:hint="eastAsia"/>
                <w:color w:val="auto"/>
                <w:highlight w:val="none"/>
              </w:rPr>
              <w:t>工作台：约600×400×800毫米；</w:t>
            </w:r>
          </w:p>
          <w:p w14:paraId="2E7014E1">
            <w:pPr>
              <w:spacing w:line="240" w:lineRule="auto"/>
              <w:rPr>
                <w:color w:val="auto"/>
                <w:highlight w:val="none"/>
              </w:rPr>
            </w:pPr>
            <w:r>
              <w:rPr>
                <w:rFonts w:hint="eastAsia"/>
                <w:color w:val="auto"/>
                <w:highlight w:val="none"/>
              </w:rPr>
              <w:t>重量：约2</w:t>
            </w:r>
            <w:r>
              <w:rPr>
                <w:color w:val="auto"/>
                <w:highlight w:val="none"/>
              </w:rPr>
              <w:t>0</w:t>
            </w:r>
            <w:r>
              <w:rPr>
                <w:rFonts w:hint="eastAsia"/>
                <w:color w:val="auto"/>
                <w:highlight w:val="none"/>
              </w:rPr>
              <w:t>kg；</w:t>
            </w:r>
          </w:p>
          <w:p w14:paraId="55917568">
            <w:pPr>
              <w:spacing w:line="240" w:lineRule="auto"/>
              <w:rPr>
                <w:color w:val="auto"/>
                <w:highlight w:val="none"/>
              </w:rPr>
            </w:pPr>
            <w:r>
              <w:rPr>
                <w:rFonts w:hint="eastAsia"/>
                <w:color w:val="auto"/>
                <w:highlight w:val="none"/>
              </w:rPr>
              <w:t>台面厚度：20㎜夹芯板，表面铺设绿色软胶；</w:t>
            </w:r>
          </w:p>
          <w:p w14:paraId="3D20E763">
            <w:pPr>
              <w:spacing w:line="240" w:lineRule="auto"/>
              <w:rPr>
                <w:color w:val="auto"/>
                <w:highlight w:val="none"/>
              </w:rPr>
            </w:pPr>
            <w:r>
              <w:rPr>
                <w:rFonts w:hint="eastAsia"/>
                <w:color w:val="auto"/>
                <w:highlight w:val="none"/>
              </w:rPr>
              <w:t>工作台骨架材质：q235方管；</w:t>
            </w:r>
          </w:p>
          <w:p w14:paraId="3F0629E5">
            <w:pPr>
              <w:spacing w:line="240" w:lineRule="auto"/>
              <w:rPr>
                <w:color w:val="auto"/>
                <w:highlight w:val="none"/>
              </w:rPr>
            </w:pPr>
            <w:r>
              <w:rPr>
                <w:rFonts w:hint="eastAsia"/>
                <w:color w:val="auto"/>
                <w:highlight w:val="none"/>
              </w:rPr>
              <w:t>管材规格：≥4</w:t>
            </w:r>
            <w:r>
              <w:rPr>
                <w:color w:val="auto"/>
                <w:highlight w:val="none"/>
              </w:rPr>
              <w:t>0</w:t>
            </w:r>
            <w:r>
              <w:rPr>
                <w:rFonts w:hint="eastAsia"/>
                <w:color w:val="auto"/>
                <w:highlight w:val="none"/>
              </w:rPr>
              <w:t>×</w:t>
            </w:r>
            <w:r>
              <w:rPr>
                <w:color w:val="auto"/>
                <w:highlight w:val="none"/>
              </w:rPr>
              <w:t>40</w:t>
            </w:r>
            <w:r>
              <w:rPr>
                <w:rFonts w:hint="eastAsia"/>
                <w:color w:val="auto"/>
                <w:highlight w:val="none"/>
              </w:rPr>
              <w:t>㎜，厚度2㎜；</w:t>
            </w:r>
          </w:p>
          <w:p w14:paraId="0B3D7072">
            <w:pPr>
              <w:spacing w:line="240" w:lineRule="auto"/>
              <w:rPr>
                <w:color w:val="auto"/>
                <w:highlight w:val="none"/>
              </w:rPr>
            </w:pPr>
            <w:r>
              <w:rPr>
                <w:rFonts w:hint="eastAsia"/>
                <w:color w:val="auto"/>
                <w:highlight w:val="none"/>
              </w:rPr>
              <w:t>链接方式：焊接，焊接牢固，焊缝干净争取；</w:t>
            </w:r>
          </w:p>
          <w:p w14:paraId="7AED8D2F">
            <w:pPr>
              <w:spacing w:line="240" w:lineRule="auto"/>
              <w:rPr>
                <w:color w:val="auto"/>
                <w:highlight w:val="none"/>
              </w:rPr>
            </w:pPr>
            <w:r>
              <w:rPr>
                <w:rFonts w:hint="eastAsia"/>
                <w:color w:val="auto"/>
                <w:highlight w:val="none"/>
              </w:rPr>
              <w:t>表面要求：做喷塑处理，颜色A</w:t>
            </w:r>
            <w:r>
              <w:rPr>
                <w:color w:val="auto"/>
                <w:highlight w:val="none"/>
              </w:rPr>
              <w:t>RL9001</w:t>
            </w:r>
            <w:r>
              <w:rPr>
                <w:rFonts w:hint="eastAsia"/>
                <w:color w:val="auto"/>
                <w:highlight w:val="none"/>
              </w:rPr>
              <w:t>信号白。</w:t>
            </w:r>
          </w:p>
          <w:p w14:paraId="1621C94C">
            <w:pPr>
              <w:spacing w:line="240" w:lineRule="auto"/>
              <w:rPr>
                <w:color w:val="auto"/>
                <w:highlight w:val="none"/>
              </w:rPr>
            </w:pPr>
            <w:r>
              <w:rPr>
                <w:rFonts w:hint="eastAsia"/>
                <w:color w:val="auto"/>
                <w:highlight w:val="none"/>
              </w:rPr>
              <w:t>3、工位移栽车</w:t>
            </w:r>
          </w:p>
          <w:p w14:paraId="146C03EE">
            <w:pPr>
              <w:spacing w:line="240" w:lineRule="auto"/>
              <w:rPr>
                <w:color w:val="auto"/>
                <w:highlight w:val="none"/>
              </w:rPr>
            </w:pPr>
            <w:r>
              <w:rPr>
                <w:rFonts w:hint="eastAsia"/>
                <w:color w:val="auto"/>
                <w:highlight w:val="none"/>
              </w:rPr>
              <w:t>（1）数量：1套；</w:t>
            </w:r>
          </w:p>
          <w:p w14:paraId="7F2DBD2C">
            <w:pPr>
              <w:spacing w:line="240" w:lineRule="auto"/>
              <w:rPr>
                <w:color w:val="auto"/>
                <w:highlight w:val="none"/>
              </w:rPr>
            </w:pPr>
            <w:r>
              <w:rPr>
                <w:rFonts w:hint="eastAsia"/>
                <w:color w:val="auto"/>
                <w:highlight w:val="none"/>
              </w:rPr>
              <w:t>（2）功能参数：</w:t>
            </w:r>
          </w:p>
          <w:p w14:paraId="11627129">
            <w:pPr>
              <w:spacing w:line="240" w:lineRule="auto"/>
              <w:rPr>
                <w:color w:val="auto"/>
                <w:highlight w:val="none"/>
              </w:rPr>
            </w:pPr>
            <w:r>
              <w:rPr>
                <w:rFonts w:hint="eastAsia"/>
                <w:color w:val="auto"/>
                <w:highlight w:val="none"/>
              </w:rPr>
              <w:t>工位移栽车用于车架焊接工位之间的托运；</w:t>
            </w:r>
          </w:p>
          <w:p w14:paraId="62B166B0">
            <w:pPr>
              <w:spacing w:line="240" w:lineRule="auto"/>
              <w:rPr>
                <w:color w:val="auto"/>
                <w:highlight w:val="none"/>
              </w:rPr>
            </w:pPr>
            <w:r>
              <w:rPr>
                <w:rFonts w:hint="eastAsia"/>
                <w:color w:val="auto"/>
                <w:highlight w:val="none"/>
              </w:rPr>
              <w:t>尺寸：约2</w:t>
            </w:r>
            <w:r>
              <w:rPr>
                <w:color w:val="auto"/>
                <w:highlight w:val="none"/>
              </w:rPr>
              <w:t>700</w:t>
            </w:r>
            <w:r>
              <w:rPr>
                <w:rFonts w:hint="eastAsia"/>
                <w:color w:val="auto"/>
                <w:highlight w:val="none"/>
              </w:rPr>
              <w:t>×</w:t>
            </w:r>
            <w:r>
              <w:rPr>
                <w:color w:val="auto"/>
                <w:highlight w:val="none"/>
              </w:rPr>
              <w:t>1500</w:t>
            </w:r>
            <w:r>
              <w:rPr>
                <w:rFonts w:hint="eastAsia"/>
                <w:color w:val="auto"/>
                <w:highlight w:val="none"/>
              </w:rPr>
              <w:t>×</w:t>
            </w:r>
            <w:r>
              <w:rPr>
                <w:color w:val="auto"/>
                <w:highlight w:val="none"/>
              </w:rPr>
              <w:t>1000</w:t>
            </w:r>
            <w:r>
              <w:rPr>
                <w:rFonts w:hint="eastAsia"/>
                <w:color w:val="auto"/>
                <w:highlight w:val="none"/>
              </w:rPr>
              <w:t>㎜，满足车架摆放；</w:t>
            </w:r>
          </w:p>
          <w:p w14:paraId="055A471A">
            <w:pPr>
              <w:spacing w:line="240" w:lineRule="auto"/>
              <w:rPr>
                <w:color w:val="auto"/>
                <w:highlight w:val="none"/>
              </w:rPr>
            </w:pPr>
            <w:r>
              <w:rPr>
                <w:rFonts w:hint="eastAsia"/>
                <w:color w:val="auto"/>
                <w:highlight w:val="none"/>
              </w:rPr>
              <w:t>材质：碳钢；</w:t>
            </w:r>
          </w:p>
          <w:p w14:paraId="21D451D9">
            <w:pPr>
              <w:spacing w:line="240" w:lineRule="auto"/>
              <w:rPr>
                <w:color w:val="auto"/>
                <w:highlight w:val="none"/>
              </w:rPr>
            </w:pPr>
            <w:r>
              <w:rPr>
                <w:rFonts w:hint="eastAsia"/>
                <w:color w:val="auto"/>
                <w:highlight w:val="none"/>
              </w:rPr>
              <w:t>规格：车体由</w:t>
            </w:r>
            <w:r>
              <w:rPr>
                <w:rFonts w:hint="eastAsia"/>
                <w:color w:val="auto"/>
                <w:highlight w:val="none"/>
                <w:lang w:val="en-US" w:eastAsia="zh-CN"/>
              </w:rPr>
              <w:t>尺寸</w:t>
            </w:r>
            <w:r>
              <w:rPr>
                <w:rFonts w:hint="eastAsia"/>
                <w:color w:val="auto"/>
                <w:highlight w:val="none"/>
              </w:rPr>
              <w:t>≥4</w:t>
            </w:r>
            <w:r>
              <w:rPr>
                <w:color w:val="auto"/>
                <w:highlight w:val="none"/>
              </w:rPr>
              <w:t>0</w:t>
            </w:r>
            <w:r>
              <w:rPr>
                <w:rFonts w:hint="eastAsia"/>
                <w:color w:val="auto"/>
                <w:highlight w:val="none"/>
              </w:rPr>
              <w:t>×</w:t>
            </w:r>
            <w:r>
              <w:rPr>
                <w:color w:val="auto"/>
                <w:highlight w:val="none"/>
              </w:rPr>
              <w:t>40</w:t>
            </w:r>
            <w:r>
              <w:rPr>
                <w:rFonts w:hint="eastAsia"/>
                <w:color w:val="auto"/>
                <w:highlight w:val="none"/>
              </w:rPr>
              <w:t>㎜，厚度2㎜方管焊接构成，把手由φ3</w:t>
            </w:r>
            <w:r>
              <w:rPr>
                <w:color w:val="auto"/>
                <w:highlight w:val="none"/>
              </w:rPr>
              <w:t>0</w:t>
            </w:r>
            <w:r>
              <w:rPr>
                <w:rFonts w:hint="eastAsia"/>
                <w:color w:val="auto"/>
                <w:highlight w:val="none"/>
              </w:rPr>
              <w:t>圆管弯曲构成便于人工操作；</w:t>
            </w:r>
          </w:p>
          <w:p w14:paraId="2B0DCEB2">
            <w:pPr>
              <w:spacing w:line="240" w:lineRule="auto"/>
              <w:rPr>
                <w:color w:val="auto"/>
                <w:highlight w:val="none"/>
              </w:rPr>
            </w:pPr>
            <w:r>
              <w:rPr>
                <w:rFonts w:hint="eastAsia"/>
                <w:color w:val="auto"/>
                <w:highlight w:val="none"/>
              </w:rPr>
              <w:t>脚轮：直径≥</w:t>
            </w:r>
            <w:r>
              <w:rPr>
                <w:color w:val="auto"/>
                <w:highlight w:val="none"/>
              </w:rPr>
              <w:t>80</w:t>
            </w:r>
            <w:r>
              <w:rPr>
                <w:rFonts w:hint="eastAsia"/>
                <w:color w:val="auto"/>
                <w:highlight w:val="none"/>
              </w:rPr>
              <w:t>㎜，由</w:t>
            </w:r>
            <w:r>
              <w:rPr>
                <w:color w:val="auto"/>
                <w:highlight w:val="none"/>
              </w:rPr>
              <w:t>2</w:t>
            </w:r>
            <w:r>
              <w:rPr>
                <w:rFonts w:hint="eastAsia"/>
                <w:color w:val="auto"/>
                <w:highlight w:val="none"/>
              </w:rPr>
              <w:t>个定向轮和2个旋转轮组成，轮圈采用尼龙等静音材质；</w:t>
            </w:r>
          </w:p>
          <w:p w14:paraId="72A71860">
            <w:pPr>
              <w:spacing w:line="240" w:lineRule="auto"/>
              <w:rPr>
                <w:color w:val="auto"/>
                <w:highlight w:val="none"/>
              </w:rPr>
            </w:pPr>
            <w:r>
              <w:rPr>
                <w:rFonts w:hint="eastAsia"/>
                <w:color w:val="auto"/>
                <w:highlight w:val="none"/>
              </w:rPr>
              <w:t>链接方式：焊接，焊接牢固，焊缝干净争取；</w:t>
            </w:r>
          </w:p>
          <w:p w14:paraId="6156911E">
            <w:pPr>
              <w:spacing w:line="240" w:lineRule="auto"/>
              <w:rPr>
                <w:color w:val="auto"/>
                <w:highlight w:val="none"/>
              </w:rPr>
            </w:pPr>
            <w:r>
              <w:rPr>
                <w:rFonts w:hint="eastAsia"/>
                <w:color w:val="auto"/>
                <w:highlight w:val="none"/>
              </w:rPr>
              <w:t>表面要求：做喷塑处理，颜色A</w:t>
            </w:r>
            <w:r>
              <w:rPr>
                <w:color w:val="auto"/>
                <w:highlight w:val="none"/>
              </w:rPr>
              <w:t>RL9001</w:t>
            </w:r>
            <w:r>
              <w:rPr>
                <w:rFonts w:hint="eastAsia"/>
                <w:color w:val="auto"/>
                <w:highlight w:val="none"/>
              </w:rPr>
              <w:t>信号白。</w:t>
            </w:r>
          </w:p>
          <w:p w14:paraId="048014A6">
            <w:pPr>
              <w:spacing w:line="240" w:lineRule="auto"/>
              <w:rPr>
                <w:color w:val="auto"/>
                <w:highlight w:val="none"/>
              </w:rPr>
            </w:pPr>
            <w:r>
              <w:rPr>
                <w:color w:val="auto"/>
                <w:highlight w:val="none"/>
              </w:rPr>
              <w:t>4</w:t>
            </w:r>
            <w:r>
              <w:rPr>
                <w:rFonts w:hint="eastAsia"/>
                <w:color w:val="auto"/>
                <w:highlight w:val="none"/>
              </w:rPr>
              <w:t>、</w:t>
            </w:r>
            <w:r>
              <w:rPr>
                <w:color w:val="auto"/>
                <w:highlight w:val="none"/>
              </w:rPr>
              <w:t>KBK单臂吊</w:t>
            </w:r>
          </w:p>
          <w:p w14:paraId="7DD5D055">
            <w:pPr>
              <w:spacing w:line="240" w:lineRule="auto"/>
              <w:rPr>
                <w:color w:val="auto"/>
                <w:highlight w:val="none"/>
              </w:rPr>
            </w:pPr>
            <w:r>
              <w:rPr>
                <w:rFonts w:hint="eastAsia"/>
                <w:color w:val="auto"/>
                <w:highlight w:val="none"/>
              </w:rPr>
              <w:t>（1）数量：3套；</w:t>
            </w:r>
          </w:p>
          <w:p w14:paraId="12549343">
            <w:pPr>
              <w:spacing w:line="240" w:lineRule="auto"/>
              <w:rPr>
                <w:color w:val="auto"/>
                <w:highlight w:val="none"/>
              </w:rPr>
            </w:pPr>
            <w:r>
              <w:rPr>
                <w:rFonts w:hint="eastAsia"/>
                <w:color w:val="auto"/>
                <w:highlight w:val="none"/>
              </w:rPr>
              <w:t>（2）型式：手动定柱式悬臂吊；</w:t>
            </w:r>
          </w:p>
          <w:p w14:paraId="35617ED5">
            <w:pPr>
              <w:spacing w:line="240" w:lineRule="auto"/>
              <w:rPr>
                <w:color w:val="auto"/>
                <w:highlight w:val="none"/>
              </w:rPr>
            </w:pPr>
            <w:r>
              <w:rPr>
                <w:rFonts w:hint="eastAsia"/>
                <w:color w:val="auto"/>
                <w:highlight w:val="none"/>
              </w:rPr>
              <w:t>（3）吊重：</w:t>
            </w:r>
            <w:r>
              <w:rPr>
                <w:rFonts w:hint="eastAsia"/>
                <w:color w:val="auto"/>
                <w:highlight w:val="none"/>
                <w:lang w:val="en-US" w:eastAsia="zh-CN"/>
              </w:rPr>
              <w:t>≥</w:t>
            </w:r>
            <w:r>
              <w:rPr>
                <w:rFonts w:hint="eastAsia"/>
                <w:color w:val="auto"/>
                <w:highlight w:val="none"/>
              </w:rPr>
              <w:t>5</w:t>
            </w:r>
            <w:r>
              <w:rPr>
                <w:color w:val="auto"/>
                <w:highlight w:val="none"/>
              </w:rPr>
              <w:t>00</w:t>
            </w:r>
            <w:r>
              <w:rPr>
                <w:rFonts w:hint="eastAsia"/>
                <w:color w:val="auto"/>
                <w:highlight w:val="none"/>
              </w:rPr>
              <w:t>kg；</w:t>
            </w:r>
          </w:p>
          <w:p w14:paraId="23B479B2">
            <w:pPr>
              <w:spacing w:line="240" w:lineRule="auto"/>
              <w:rPr>
                <w:color w:val="auto"/>
                <w:highlight w:val="none"/>
              </w:rPr>
            </w:pPr>
            <w:r>
              <w:rPr>
                <w:rFonts w:hint="eastAsia"/>
                <w:color w:val="auto"/>
                <w:highlight w:val="none"/>
              </w:rPr>
              <w:t>（4）尺寸：高度≥2米；</w:t>
            </w:r>
          </w:p>
          <w:p w14:paraId="6BB23AB5">
            <w:pPr>
              <w:spacing w:line="240" w:lineRule="auto"/>
              <w:rPr>
                <w:color w:val="auto"/>
                <w:highlight w:val="none"/>
              </w:rPr>
            </w:pPr>
            <w:r>
              <w:rPr>
                <w:rFonts w:hint="eastAsia"/>
                <w:color w:val="auto"/>
                <w:highlight w:val="none"/>
              </w:rPr>
              <w:t>（5）旋转半径：约3米；</w:t>
            </w:r>
          </w:p>
          <w:p w14:paraId="1E2AC4D8">
            <w:pPr>
              <w:spacing w:line="240" w:lineRule="auto"/>
              <w:rPr>
                <w:color w:val="auto"/>
                <w:highlight w:val="none"/>
              </w:rPr>
            </w:pPr>
            <w:r>
              <w:rPr>
                <w:rFonts w:hint="eastAsia"/>
                <w:color w:val="auto"/>
                <w:highlight w:val="none"/>
              </w:rPr>
              <w:t>（6）额定载荷：1</w:t>
            </w:r>
            <w:r>
              <w:rPr>
                <w:color w:val="auto"/>
                <w:highlight w:val="none"/>
              </w:rPr>
              <w:t>0-</w:t>
            </w:r>
            <w:r>
              <w:rPr>
                <w:rFonts w:hint="eastAsia"/>
                <w:color w:val="auto"/>
                <w:highlight w:val="none"/>
              </w:rPr>
              <w:t>5</w:t>
            </w:r>
            <w:r>
              <w:rPr>
                <w:color w:val="auto"/>
                <w:highlight w:val="none"/>
              </w:rPr>
              <w:t>00</w:t>
            </w:r>
            <w:r>
              <w:rPr>
                <w:rFonts w:hint="eastAsia"/>
                <w:color w:val="auto"/>
                <w:highlight w:val="none"/>
              </w:rPr>
              <w:t>kg；</w:t>
            </w:r>
          </w:p>
          <w:p w14:paraId="60C2A928">
            <w:pPr>
              <w:spacing w:line="240" w:lineRule="auto"/>
              <w:rPr>
                <w:color w:val="auto"/>
                <w:highlight w:val="none"/>
              </w:rPr>
            </w:pPr>
            <w:r>
              <w:rPr>
                <w:rFonts w:hint="eastAsia"/>
                <w:color w:val="auto"/>
                <w:highlight w:val="none"/>
              </w:rPr>
              <w:t>（7）起升速度：约6米/分钟；</w:t>
            </w:r>
          </w:p>
          <w:p w14:paraId="63ED831B">
            <w:pPr>
              <w:spacing w:line="240" w:lineRule="auto"/>
              <w:rPr>
                <w:color w:val="auto"/>
                <w:highlight w:val="none"/>
              </w:rPr>
            </w:pPr>
            <w:r>
              <w:rPr>
                <w:rFonts w:hint="eastAsia"/>
                <w:color w:val="auto"/>
                <w:highlight w:val="none"/>
              </w:rPr>
              <w:t>（8）起升高度：≥</w:t>
            </w:r>
            <w:r>
              <w:rPr>
                <w:color w:val="auto"/>
                <w:highlight w:val="none"/>
              </w:rPr>
              <w:t>2.5</w:t>
            </w:r>
            <w:r>
              <w:rPr>
                <w:rFonts w:hint="eastAsia"/>
                <w:color w:val="auto"/>
                <w:highlight w:val="none"/>
              </w:rPr>
              <w:t>米；</w:t>
            </w:r>
          </w:p>
          <w:p w14:paraId="3396989F">
            <w:pPr>
              <w:spacing w:line="240" w:lineRule="auto"/>
              <w:rPr>
                <w:color w:val="auto"/>
                <w:highlight w:val="none"/>
              </w:rPr>
            </w:pPr>
            <w:r>
              <w:rPr>
                <w:rFonts w:hint="eastAsia"/>
                <w:color w:val="auto"/>
                <w:highlight w:val="none"/>
              </w:rPr>
              <w:t>（9）旋转方式：手动；</w:t>
            </w:r>
          </w:p>
          <w:p w14:paraId="280988D0">
            <w:pPr>
              <w:spacing w:line="240" w:lineRule="auto"/>
              <w:rPr>
                <w:color w:val="auto"/>
                <w:highlight w:val="none"/>
              </w:rPr>
            </w:pPr>
            <w:r>
              <w:rPr>
                <w:rFonts w:hint="eastAsia"/>
                <w:color w:val="auto"/>
                <w:highlight w:val="none"/>
              </w:rPr>
              <w:t>（10）提升机构：电动葫芦；</w:t>
            </w:r>
          </w:p>
          <w:p w14:paraId="4B29ACFF">
            <w:pPr>
              <w:spacing w:line="240" w:lineRule="auto"/>
              <w:rPr>
                <w:color w:val="auto"/>
                <w:highlight w:val="none"/>
              </w:rPr>
            </w:pPr>
            <w:r>
              <w:rPr>
                <w:rFonts w:hint="eastAsia"/>
                <w:color w:val="auto"/>
                <w:highlight w:val="none"/>
              </w:rPr>
              <w:t>（11）旋转角度：±</w:t>
            </w:r>
            <w:r>
              <w:rPr>
                <w:color w:val="auto"/>
                <w:highlight w:val="none"/>
              </w:rPr>
              <w:t>180</w:t>
            </w:r>
            <w:r>
              <w:rPr>
                <w:rFonts w:hint="eastAsia"/>
                <w:color w:val="auto"/>
                <w:highlight w:val="none"/>
              </w:rPr>
              <w:t>°；</w:t>
            </w:r>
          </w:p>
          <w:p w14:paraId="35B6A4F8">
            <w:pPr>
              <w:spacing w:line="240" w:lineRule="auto"/>
              <w:rPr>
                <w:color w:val="auto"/>
                <w:highlight w:val="none"/>
              </w:rPr>
            </w:pPr>
            <w:r>
              <w:rPr>
                <w:rFonts w:hint="eastAsia"/>
                <w:color w:val="auto"/>
                <w:highlight w:val="none"/>
              </w:rPr>
              <w:t>（12）电源电压：三相3</w:t>
            </w:r>
            <w:r>
              <w:rPr>
                <w:color w:val="auto"/>
                <w:highlight w:val="none"/>
              </w:rPr>
              <w:t>80V/50HZ</w:t>
            </w:r>
            <w:r>
              <w:rPr>
                <w:rFonts w:hint="eastAsia"/>
                <w:color w:val="auto"/>
                <w:highlight w:val="none"/>
              </w:rPr>
              <w:t>；</w:t>
            </w:r>
          </w:p>
          <w:p w14:paraId="50FFA253">
            <w:pPr>
              <w:spacing w:line="240" w:lineRule="auto"/>
              <w:rPr>
                <w:color w:val="auto"/>
                <w:highlight w:val="none"/>
              </w:rPr>
            </w:pPr>
            <w:r>
              <w:rPr>
                <w:rFonts w:hint="eastAsia"/>
                <w:color w:val="auto"/>
                <w:highlight w:val="none"/>
              </w:rPr>
              <w:t>（13）操作型式：遥控器有线；</w:t>
            </w:r>
          </w:p>
          <w:p w14:paraId="43702031">
            <w:pPr>
              <w:spacing w:line="240" w:lineRule="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（14）吊具：按照设计定制四点锁定吊具。</w:t>
            </w:r>
          </w:p>
        </w:tc>
        <w:tc>
          <w:tcPr>
            <w:tcW w:w="1134" w:type="dxa"/>
            <w:vAlign w:val="center"/>
          </w:tcPr>
          <w:p w14:paraId="77E0A9FC">
            <w:pPr>
              <w:jc w:val="center"/>
              <w:rPr>
                <w:rFonts w:ascii="宋体" w:hAnsi="宋体" w:cs="宋体"/>
                <w:bCs/>
                <w:color w:val="auto"/>
                <w:szCs w:val="21"/>
                <w:highlight w:val="none"/>
              </w:rPr>
            </w:pPr>
            <w:r>
              <w:rPr>
                <w:rFonts w:hint="eastAsia" w:ascii="宋体" w:hAnsi="宋体" w:cs="宋体"/>
                <w:bCs/>
                <w:color w:val="auto"/>
                <w:sz w:val="24"/>
                <w:highlight w:val="none"/>
                <w:lang w:val="en-US" w:eastAsia="zh-CN"/>
              </w:rPr>
              <w:t>2350000</w:t>
            </w:r>
            <w:r>
              <w:rPr>
                <w:rFonts w:ascii="宋体" w:hAnsi="宋体" w:cs="宋体"/>
                <w:bCs/>
                <w:color w:val="auto"/>
                <w:sz w:val="24"/>
                <w:highlight w:val="none"/>
              </w:rPr>
              <w:t>.00</w:t>
            </w:r>
          </w:p>
        </w:tc>
        <w:tc>
          <w:tcPr>
            <w:tcW w:w="1275" w:type="dxa"/>
            <w:vAlign w:val="center"/>
          </w:tcPr>
          <w:p w14:paraId="5BC87540">
            <w:pPr>
              <w:jc w:val="center"/>
              <w:rPr>
                <w:rFonts w:ascii="宋体" w:hAnsi="宋体" w:cs="宋体"/>
                <w:bCs/>
                <w:color w:val="auto"/>
                <w:szCs w:val="21"/>
                <w:highlight w:val="none"/>
              </w:rPr>
            </w:pPr>
            <w:r>
              <w:rPr>
                <w:rFonts w:hint="eastAsia" w:ascii="宋体" w:hAnsi="宋体" w:cs="宋体"/>
                <w:bCs/>
                <w:color w:val="auto"/>
                <w:sz w:val="24"/>
                <w:highlight w:val="none"/>
                <w:lang w:val="en-US" w:eastAsia="zh-CN"/>
              </w:rPr>
              <w:t>2350000</w:t>
            </w:r>
            <w:r>
              <w:rPr>
                <w:rFonts w:ascii="宋体" w:hAnsi="宋体" w:cs="宋体"/>
                <w:bCs/>
                <w:color w:val="auto"/>
                <w:sz w:val="24"/>
                <w:highlight w:val="none"/>
              </w:rPr>
              <w:t>.00</w:t>
            </w:r>
          </w:p>
        </w:tc>
      </w:tr>
      <w:tr w14:paraId="13FA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33EEF78D">
            <w:pPr>
              <w:widowControl/>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商务要求</w:t>
            </w:r>
          </w:p>
        </w:tc>
      </w:tr>
      <w:tr w14:paraId="13CD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9" w:type="dxa"/>
            <w:gridSpan w:val="4"/>
            <w:vAlign w:val="center"/>
          </w:tcPr>
          <w:p w14:paraId="7F34774B">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合同签订日期</w:t>
            </w:r>
          </w:p>
        </w:tc>
        <w:tc>
          <w:tcPr>
            <w:tcW w:w="7385" w:type="dxa"/>
            <w:gridSpan w:val="4"/>
            <w:vAlign w:val="center"/>
          </w:tcPr>
          <w:p w14:paraId="2748CAF6">
            <w:pPr>
              <w:spacing w:line="360" w:lineRule="auto"/>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中标通知书发出后25日内。</w:t>
            </w:r>
          </w:p>
        </w:tc>
      </w:tr>
      <w:tr w14:paraId="32C6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1BA98C9">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交货（实施）时间</w:t>
            </w:r>
          </w:p>
        </w:tc>
        <w:tc>
          <w:tcPr>
            <w:tcW w:w="7385" w:type="dxa"/>
            <w:gridSpan w:val="4"/>
            <w:vAlign w:val="center"/>
          </w:tcPr>
          <w:p w14:paraId="0091579A">
            <w:pPr>
              <w:spacing w:line="360" w:lineRule="auto"/>
              <w:rPr>
                <w:rFonts w:ascii="宋体" w:hAnsi="宋体" w:cs="宋体"/>
                <w:color w:val="auto"/>
                <w:szCs w:val="21"/>
                <w:highlight w:val="none"/>
              </w:rPr>
            </w:pPr>
            <w:r>
              <w:rPr>
                <w:rFonts w:hint="eastAsia" w:ascii="宋体" w:hAnsi="宋体" w:eastAsia="宋体" w:cs="宋体"/>
                <w:color w:val="auto"/>
                <w:kern w:val="0"/>
                <w:sz w:val="21"/>
                <w:szCs w:val="21"/>
                <w:highlight w:val="none"/>
              </w:rPr>
              <w:t xml:space="preserve">自合同签订后 </w:t>
            </w:r>
            <w:r>
              <w:rPr>
                <w:rFonts w:hint="eastAsia" w:ascii="宋体" w:hAnsi="宋体" w:cs="宋体"/>
                <w:color w:val="auto"/>
                <w:kern w:val="0"/>
                <w:sz w:val="21"/>
                <w:szCs w:val="21"/>
                <w:highlight w:val="none"/>
                <w:lang w:val="en-US" w:eastAsia="zh-CN"/>
              </w:rPr>
              <w:t>130个日历天</w:t>
            </w:r>
            <w:r>
              <w:rPr>
                <w:rFonts w:hint="eastAsia" w:ascii="宋体" w:hAnsi="宋体" w:eastAsia="宋体" w:cs="宋体"/>
                <w:color w:val="auto"/>
                <w:kern w:val="0"/>
                <w:sz w:val="21"/>
                <w:szCs w:val="21"/>
                <w:highlight w:val="none"/>
              </w:rPr>
              <w:t>内供货并安装调试完成。</w:t>
            </w:r>
          </w:p>
        </w:tc>
      </w:tr>
      <w:tr w14:paraId="34A0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31764B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交货地点或服务</w:t>
            </w:r>
          </w:p>
          <w:p w14:paraId="76863BD0">
            <w:pPr>
              <w:spacing w:line="360" w:lineRule="auto"/>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地点</w:t>
            </w:r>
          </w:p>
        </w:tc>
        <w:tc>
          <w:tcPr>
            <w:tcW w:w="7385" w:type="dxa"/>
            <w:gridSpan w:val="4"/>
            <w:vAlign w:val="center"/>
          </w:tcPr>
          <w:p w14:paraId="3B656D7C">
            <w:pPr>
              <w:spacing w:line="360" w:lineRule="auto"/>
              <w:rPr>
                <w:rFonts w:ascii="宋体" w:hAnsi="宋体" w:cs="宋体"/>
                <w:color w:val="auto"/>
                <w:szCs w:val="21"/>
                <w:highlight w:val="none"/>
              </w:rPr>
            </w:pPr>
            <w:r>
              <w:rPr>
                <w:rFonts w:hint="eastAsia" w:ascii="宋体" w:hAnsi="宋体" w:eastAsia="宋体" w:cs="宋体"/>
                <w:color w:val="auto"/>
                <w:kern w:val="0"/>
                <w:sz w:val="21"/>
                <w:szCs w:val="21"/>
                <w:highlight w:val="none"/>
              </w:rPr>
              <w:t>南宁市昆仑大道1258号广西交通职业技术学院内。</w:t>
            </w:r>
          </w:p>
        </w:tc>
      </w:tr>
      <w:tr w14:paraId="484D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14CA291">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验收标准</w:t>
            </w:r>
          </w:p>
        </w:tc>
        <w:tc>
          <w:tcPr>
            <w:tcW w:w="7385" w:type="dxa"/>
            <w:gridSpan w:val="4"/>
            <w:vAlign w:val="center"/>
          </w:tcPr>
          <w:p w14:paraId="3D17909F">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1．检查供货范围或服务范围</w:t>
            </w:r>
          </w:p>
          <w:p w14:paraId="6CF71FB3">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产品到达现场后，</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应在采购人单位人员在场情况下当面开箱，共同清点、检查外观，作出开箱记录，双方签字确认。</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应保证货物到达采购人所在地完好无损，如有缺漏、损坏，由</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负责调换、补齐或赔偿。</w:t>
            </w:r>
          </w:p>
          <w:p w14:paraId="2F0A5B5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应提供完备的技术或服务资料、装箱单和合格证等，并派遣专业人员进行现场安装调试。验收合格条件如下：</w:t>
            </w:r>
          </w:p>
          <w:p w14:paraId="12C4E178">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2.1货物或服务技术参数与</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文件中</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或证明材料一致，性能或指标达到规定的标准。否则，以实际货物或服务技术参数与响应文件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参数或证明材料比较，按如下情况处理：</w:t>
            </w:r>
          </w:p>
          <w:p w14:paraId="5576ECB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或证明材料中满足或优于的技术参数，在验收时实际不满足技术参数要求的，视为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责任，同时报财政部门备案。</w:t>
            </w:r>
          </w:p>
          <w:p w14:paraId="6D32019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或证明材料中优于的技术参数，在验收时实际仅满足并未优于技术参数要求的，视为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违约，采购人有权终止合同拒收货物，并追究供应商责任，同时报财政部门备案。</w:t>
            </w:r>
          </w:p>
          <w:p w14:paraId="4C1C6B7E">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或证明材料中满足的技术参数，在验收时实际优于技术参数的要求，以满足技术参数的要求验收。</w:t>
            </w:r>
          </w:p>
          <w:p w14:paraId="306C5A5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或证明材料中优于的技术参数，在验收时实际也优于技术参数的要求，但没有达到</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或证明材料中优于的程度，视为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按合同约定违约条款处理，并</w:t>
            </w:r>
            <w:r>
              <w:rPr>
                <w:rFonts w:hint="eastAsia" w:ascii="宋体" w:hAnsi="宋体" w:eastAsia="宋体" w:cs="宋体"/>
                <w:color w:val="auto"/>
                <w:kern w:val="0"/>
                <w:sz w:val="21"/>
                <w:szCs w:val="21"/>
                <w:highlight w:val="none"/>
              </w:rPr>
              <w:t>由采购人与供应商协商按是否满足要求验收。</w:t>
            </w:r>
          </w:p>
          <w:p w14:paraId="767630B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）实际货物与响应货物型号不一致的，验收时不论实际是优于还是满足技术参数的要求，采购人均有权终止合同拒收货物。如影响货物或服务的使用、质量、档次及采购人需求的，还可视为供货商违约，追究</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责任，同时报财政部门备案。</w:t>
            </w:r>
          </w:p>
          <w:p w14:paraId="79C4AB1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2.2技术或资料、装箱单、合格证等资料齐全。</w:t>
            </w:r>
          </w:p>
          <w:p w14:paraId="0C1CAFE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2.3在测试或试运行期间所出现的问题得到解决，并运行或工作正常。</w:t>
            </w:r>
          </w:p>
          <w:p w14:paraId="133C858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2.4在规定时间内完成交货及验收，并经采购人确认。</w:t>
            </w:r>
          </w:p>
          <w:p w14:paraId="2697AC5E">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3．产品或服务在安装调试并试运行符合要求后，才作为最终验收。</w:t>
            </w:r>
          </w:p>
          <w:p w14:paraId="2530002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提供的货物或服务未达到谈判文件规定要求，且对采购人造成损失的，由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承担一切责任，并赔偿所造成的损失。</w:t>
            </w:r>
          </w:p>
          <w:p w14:paraId="57D4063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5．采购人需要制造商对</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交付的产品或服务（包括质量、参数等）进行确认的，制造商应予以配合并出具书面意见，相关配合事项由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与制造商协调。</w:t>
            </w:r>
          </w:p>
          <w:p w14:paraId="5869C37F">
            <w:pPr>
              <w:spacing w:line="360" w:lineRule="auto"/>
              <w:jc w:val="left"/>
              <w:rPr>
                <w:rFonts w:ascii="宋体" w:hAnsi="宋体" w:cs="宋体"/>
                <w:color w:val="auto"/>
                <w:szCs w:val="21"/>
                <w:highlight w:val="none"/>
              </w:rPr>
            </w:pPr>
            <w:r>
              <w:rPr>
                <w:rFonts w:hint="eastAsia" w:ascii="宋体" w:hAnsi="宋体" w:eastAsia="宋体" w:cs="宋体"/>
                <w:color w:val="auto"/>
                <w:kern w:val="0"/>
                <w:sz w:val="21"/>
                <w:szCs w:val="21"/>
                <w:highlight w:val="none"/>
              </w:rPr>
              <w:t>6．产品包装材料归采购人所有。</w:t>
            </w:r>
          </w:p>
        </w:tc>
      </w:tr>
      <w:tr w14:paraId="45D1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BA5017B">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知识产权</w:t>
            </w:r>
          </w:p>
        </w:tc>
        <w:tc>
          <w:tcPr>
            <w:tcW w:w="7385" w:type="dxa"/>
            <w:gridSpan w:val="4"/>
            <w:vAlign w:val="center"/>
          </w:tcPr>
          <w:p w14:paraId="17DB0FC6">
            <w:pPr>
              <w:spacing w:line="360" w:lineRule="auto"/>
              <w:rPr>
                <w:rFonts w:ascii="宋体" w:hAnsi="宋体" w:cs="宋体"/>
                <w:color w:val="auto"/>
                <w:szCs w:val="21"/>
                <w:highlight w:val="none"/>
              </w:rPr>
            </w:pPr>
            <w:r>
              <w:rPr>
                <w:rFonts w:hint="eastAsia" w:ascii="宋体" w:hAnsi="宋体" w:eastAsia="宋体" w:cs="宋体"/>
                <w:color w:val="auto"/>
                <w:sz w:val="21"/>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应承担由此而引起的一切法律责任和费用。</w:t>
            </w:r>
          </w:p>
        </w:tc>
      </w:tr>
      <w:tr w14:paraId="2595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C123AB1">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售后服务</w:t>
            </w:r>
          </w:p>
        </w:tc>
        <w:tc>
          <w:tcPr>
            <w:tcW w:w="7385" w:type="dxa"/>
            <w:gridSpan w:val="4"/>
            <w:vAlign w:val="center"/>
          </w:tcPr>
          <w:p w14:paraId="3947F473">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售后服务费用包含在报价中，售后服务内容包含但不限于以下内容： </w:t>
            </w:r>
          </w:p>
          <w:p w14:paraId="7DA64DCF">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送货上门、提供产品工程师现场安装、安装调试服务和技术培训。</w:t>
            </w:r>
          </w:p>
          <w:p w14:paraId="1E2B9A3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质保期内提供上门培训。</w:t>
            </w:r>
          </w:p>
          <w:p w14:paraId="093C665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.质保期内</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为采购人提供以下技术服务：</w:t>
            </w:r>
          </w:p>
          <w:p w14:paraId="5B241719">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（1）提供远程技术服务及运维服务。</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为采购人提供技术援助以电话、QQ、Email、微信等，解答采购人在使用中遇到的问题，提供7天×12小时服务，及时为采购人提出解决问题的建议。</w:t>
            </w:r>
          </w:p>
          <w:p w14:paraId="111CD7CE">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（2）现场响应：采购人遇到使用及技术问题，电话咨询不能解决的，</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须在2小时内到达现场进行处理，4小时内解决问题，确保各项货物及服务正常运行。质保期内同一问题3次修复仍无法解决的，承诺</w:t>
            </w:r>
            <w:r>
              <w:rPr>
                <w:rFonts w:hint="eastAsia" w:ascii="宋体" w:hAnsi="宋体" w:cs="宋体"/>
                <w:color w:val="auto"/>
                <w:sz w:val="21"/>
                <w:szCs w:val="21"/>
                <w:highlight w:val="none"/>
                <w:lang w:val="en-US" w:eastAsia="zh-CN"/>
              </w:rPr>
              <w:t>负责</w:t>
            </w:r>
            <w:r>
              <w:rPr>
                <w:rFonts w:hint="eastAsia" w:ascii="宋体" w:hAnsi="宋体" w:eastAsia="宋体" w:cs="宋体"/>
                <w:color w:val="auto"/>
                <w:sz w:val="21"/>
                <w:szCs w:val="21"/>
                <w:highlight w:val="none"/>
              </w:rPr>
              <w:t>更换。</w:t>
            </w:r>
          </w:p>
          <w:p w14:paraId="2CFD914B">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在质保期内，如果</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的产品或服务升级，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应及时通知采购人，如采购人有相应要求，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应对采购人购买的产品进行升级。质保期满后不升级不影响原有软件功能正常使用。</w:t>
            </w:r>
          </w:p>
          <w:p w14:paraId="269A013C">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highlight w:val="none"/>
              </w:rPr>
              <w:t>质保期满后仍需维护的，中标人在设备年检或校准过程中提供全面协助</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并提供终身维护服</w:t>
            </w:r>
            <w:r>
              <w:rPr>
                <w:rFonts w:hint="eastAsia" w:ascii="宋体" w:hAnsi="宋体" w:eastAsia="宋体" w:cs="宋体"/>
                <w:color w:val="auto"/>
                <w:sz w:val="21"/>
                <w:szCs w:val="21"/>
                <w:highlight w:val="none"/>
              </w:rPr>
              <w:t>务</w:t>
            </w:r>
            <w:r>
              <w:rPr>
                <w:rFonts w:hint="eastAsia" w:cs="宋体"/>
                <w:color w:val="auto"/>
                <w:sz w:val="21"/>
                <w:szCs w:val="21"/>
                <w:highlight w:val="none"/>
                <w:lang w:val="en-US" w:eastAsia="zh-CN"/>
              </w:rPr>
              <w:t>和技术咨询服务</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不高于提供上述售后服务时市场同类服务的最优惠价格</w:t>
            </w:r>
            <w:r>
              <w:rPr>
                <w:rFonts w:hint="eastAsia" w:ascii="宋体" w:hAnsi="宋体" w:eastAsia="宋体" w:cs="宋体"/>
                <w:color w:val="auto"/>
                <w:sz w:val="21"/>
                <w:szCs w:val="21"/>
                <w:highlight w:val="none"/>
              </w:rPr>
              <w:t>提供维修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备件更换。</w:t>
            </w:r>
          </w:p>
          <w:p w14:paraId="0C58FA57">
            <w:pPr>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0"/>
                <w:sz w:val="21"/>
                <w:szCs w:val="21"/>
                <w:highlight w:val="none"/>
              </w:rPr>
              <w:t>技术要求中的售后服务内容。</w:t>
            </w:r>
          </w:p>
          <w:p w14:paraId="71EA38E8">
            <w:pPr>
              <w:spacing w:line="360" w:lineRule="auto"/>
              <w:rPr>
                <w:rFonts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其余按供应商承诺。</w:t>
            </w:r>
          </w:p>
        </w:tc>
      </w:tr>
      <w:tr w14:paraId="0A37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0E3BE674">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履约保证金</w:t>
            </w:r>
          </w:p>
        </w:tc>
        <w:tc>
          <w:tcPr>
            <w:tcW w:w="7385" w:type="dxa"/>
            <w:gridSpan w:val="4"/>
            <w:vAlign w:val="center"/>
          </w:tcPr>
          <w:p w14:paraId="292F91A6">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本项目履约保证金的金额：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合同金额的5%（如</w:t>
            </w:r>
            <w:r>
              <w:rPr>
                <w:rFonts w:hint="eastAsia" w:ascii="宋体" w:hAnsi="宋体" w:cs="宋体"/>
                <w:color w:val="auto"/>
                <w:sz w:val="21"/>
                <w:szCs w:val="21"/>
                <w:highlight w:val="none"/>
                <w:u w:val="single"/>
                <w:lang w:eastAsia="zh-CN"/>
              </w:rPr>
              <w:t>中标人</w:t>
            </w:r>
            <w:r>
              <w:rPr>
                <w:rFonts w:hint="eastAsia" w:ascii="宋体" w:hAnsi="宋体" w:eastAsia="宋体" w:cs="宋体"/>
                <w:color w:val="auto"/>
                <w:sz w:val="21"/>
                <w:szCs w:val="21"/>
                <w:highlight w:val="none"/>
                <w:u w:val="single"/>
              </w:rPr>
              <w:t>为中小企业则为合同金额的2%）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43BFB08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履约保证金的形式：供应商可以选择电汇、转账、支票、汇票、本票、保函等形式缴纳或提交。</w:t>
            </w:r>
          </w:p>
          <w:p w14:paraId="13C36DB7">
            <w:pPr>
              <w:spacing w:line="360" w:lineRule="auto"/>
              <w:rPr>
                <w:rFonts w:hint="eastAsia" w:ascii="宋体" w:hAnsi="宋体" w:eastAsia="宋体" w:cs="宋体"/>
                <w:color w:val="auto"/>
                <w:kern w:val="0"/>
                <w:sz w:val="21"/>
                <w:highlight w:val="none"/>
                <w:lang w:val="en-US" w:eastAsia="zh-CN"/>
              </w:rPr>
            </w:pPr>
            <w:r>
              <w:rPr>
                <w:rFonts w:hint="eastAsia" w:ascii="宋体" w:hAnsi="宋体" w:eastAsia="宋体" w:cs="宋体"/>
                <w:color w:val="auto"/>
                <w:kern w:val="0"/>
                <w:sz w:val="21"/>
                <w:szCs w:val="21"/>
                <w:highlight w:val="none"/>
                <w:lang w:val="en-US" w:eastAsia="zh-CN"/>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22EFAFD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保证金缴纳的账号信息：</w:t>
            </w:r>
          </w:p>
          <w:p w14:paraId="0ADEC8E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开户名称：广西交通职业技术学院；</w:t>
            </w:r>
          </w:p>
          <w:p w14:paraId="42F9683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开户银行：中国建设银行南宁园湖北路支行；</w:t>
            </w:r>
          </w:p>
          <w:p w14:paraId="355ED70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银行账号：45050160435309888999；</w:t>
            </w:r>
          </w:p>
          <w:p w14:paraId="60EBEC2D">
            <w:pPr>
              <w:spacing w:line="360" w:lineRule="auto"/>
              <w:jc w:val="left"/>
              <w:rPr>
                <w:rFonts w:ascii="宋体" w:hAnsi="宋体" w:cs="宋体"/>
                <w:color w:val="auto"/>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履约保证金在质量保证期过后</w:t>
            </w:r>
            <w:r>
              <w:rPr>
                <w:rFonts w:hint="eastAsia" w:ascii="宋体" w:hAnsi="宋体" w:cs="宋体"/>
                <w:color w:val="auto"/>
                <w:kern w:val="0"/>
                <w:sz w:val="21"/>
                <w:szCs w:val="21"/>
                <w:highlight w:val="none"/>
                <w:lang w:eastAsia="zh-CN"/>
              </w:rPr>
              <w:t>，中标人提供履约保证金缴款凭证、退付意见书，采购人于5个工作日内无息退还</w:t>
            </w:r>
            <w:r>
              <w:rPr>
                <w:rFonts w:hint="eastAsia" w:ascii="宋体" w:hAnsi="宋体" w:eastAsia="宋体" w:cs="宋体"/>
                <w:color w:val="auto"/>
                <w:kern w:val="0"/>
                <w:sz w:val="21"/>
                <w:szCs w:val="21"/>
                <w:highlight w:val="none"/>
              </w:rPr>
              <w:t>（扣除违约金后）</w:t>
            </w:r>
            <w:r>
              <w:rPr>
                <w:rFonts w:hint="eastAsia" w:ascii="宋体" w:hAnsi="宋体" w:cs="宋体"/>
                <w:color w:val="auto"/>
                <w:kern w:val="0"/>
                <w:sz w:val="21"/>
                <w:szCs w:val="21"/>
                <w:highlight w:val="none"/>
                <w:lang w:eastAsia="zh-CN"/>
              </w:rPr>
              <w:t>。</w:t>
            </w:r>
          </w:p>
        </w:tc>
      </w:tr>
      <w:tr w14:paraId="1E1E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1D19953C">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付款方式、时间及条件</w:t>
            </w:r>
          </w:p>
        </w:tc>
        <w:tc>
          <w:tcPr>
            <w:tcW w:w="7385" w:type="dxa"/>
            <w:gridSpan w:val="4"/>
            <w:vAlign w:val="center"/>
          </w:tcPr>
          <w:p w14:paraId="331F063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按采购合同交货并安装调试完成后或服务完成后，采购人签署项目验收书；</w:t>
            </w:r>
          </w:p>
          <w:p w14:paraId="7AFFC16F">
            <w:pPr>
              <w:spacing w:line="36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．采购人与</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签订合同后，采购人应在合同生效后</w:t>
            </w:r>
            <w:r>
              <w:rPr>
                <w:rFonts w:hint="eastAsia" w:ascii="宋体" w:hAnsi="宋体" w:eastAsia="宋体" w:cs="宋体"/>
                <w:color w:val="auto"/>
                <w:kern w:val="0"/>
                <w:sz w:val="21"/>
                <w:szCs w:val="21"/>
                <w:highlight w:val="none"/>
                <w:lang w:val="en-US" w:eastAsia="zh-CN"/>
              </w:rPr>
              <w:t>10个工作</w:t>
            </w:r>
            <w:r>
              <w:rPr>
                <w:rFonts w:hint="eastAsia" w:ascii="宋体" w:hAnsi="宋体" w:eastAsia="宋体" w:cs="宋体"/>
                <w:color w:val="auto"/>
                <w:kern w:val="0"/>
                <w:sz w:val="21"/>
                <w:szCs w:val="21"/>
                <w:highlight w:val="none"/>
              </w:rPr>
              <w:t>日内向</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支付合同金额30%的预付款；</w:t>
            </w:r>
            <w:r>
              <w:rPr>
                <w:rFonts w:hint="eastAsia" w:ascii="宋体" w:hAnsi="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把货物送达采购人指定地点后，10个工作日内向中标人支付合同金额40%，</w:t>
            </w:r>
            <w:r>
              <w:rPr>
                <w:rFonts w:hint="eastAsia"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安装调试并经采购人验收合格后，采购人10个工作日内向供应商支付剩余</w:t>
            </w:r>
            <w:r>
              <w:rPr>
                <w:rFonts w:hint="eastAsia" w:cs="宋体"/>
                <w:color w:val="auto"/>
                <w:kern w:val="0"/>
                <w:sz w:val="21"/>
                <w:szCs w:val="21"/>
                <w:highlight w:val="none"/>
                <w:lang w:eastAsia="zh-CN"/>
              </w:rPr>
              <w:t>合同金额</w:t>
            </w:r>
            <w:r>
              <w:rPr>
                <w:rFonts w:hint="eastAsia" w:ascii="宋体" w:hAnsi="宋体" w:eastAsia="宋体" w:cs="宋体"/>
                <w:color w:val="auto"/>
                <w:kern w:val="0"/>
                <w:sz w:val="21"/>
                <w:szCs w:val="21"/>
                <w:highlight w:val="none"/>
              </w:rPr>
              <w:t>。</w:t>
            </w:r>
            <w:r>
              <w:rPr>
                <w:rFonts w:hint="eastAsia"/>
                <w:color w:val="auto"/>
                <w:highlight w:val="none"/>
              </w:rPr>
              <w:t>每次</w:t>
            </w:r>
            <w:r>
              <w:rPr>
                <w:rFonts w:hint="eastAsia" w:cs="宋体"/>
                <w:color w:val="auto"/>
                <w:kern w:val="0"/>
                <w:sz w:val="21"/>
                <w:szCs w:val="21"/>
                <w:highlight w:val="none"/>
                <w:lang w:eastAsia="zh-CN"/>
              </w:rPr>
              <w:t>合同款</w:t>
            </w:r>
            <w:r>
              <w:rPr>
                <w:rFonts w:hint="eastAsia" w:ascii="宋体" w:hAnsi="宋体" w:eastAsia="宋体" w:cs="宋体"/>
                <w:color w:val="auto"/>
                <w:kern w:val="0"/>
                <w:sz w:val="21"/>
                <w:szCs w:val="21"/>
                <w:highlight w:val="none"/>
              </w:rPr>
              <w:t>支付前，</w:t>
            </w:r>
            <w:r>
              <w:rPr>
                <w:rFonts w:hint="eastAsia"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应向采购人提交等额发票。</w:t>
            </w:r>
          </w:p>
          <w:p w14:paraId="731A6B19">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3．票据要求：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必须按照采购人要求提供真实、有效、合法的正式发票。一旦发现</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提供虚假发票，除须向采购人补开合法发票外，采购人有权向税务机关投诉,并扣除全部履约保证金。</w:t>
            </w:r>
          </w:p>
          <w:p w14:paraId="2BECDAA5">
            <w:pPr>
              <w:spacing w:line="360" w:lineRule="auto"/>
              <w:rPr>
                <w:rFonts w:ascii="宋体" w:hAnsi="宋体"/>
                <w:color w:val="auto"/>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．本合同使用货币币制如未作特别说明均为人民币。</w:t>
            </w:r>
          </w:p>
        </w:tc>
      </w:tr>
      <w:tr w14:paraId="1820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5998901">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报价要求</w:t>
            </w:r>
          </w:p>
        </w:tc>
        <w:tc>
          <w:tcPr>
            <w:tcW w:w="7385" w:type="dxa"/>
            <w:gridSpan w:val="4"/>
            <w:vAlign w:val="center"/>
          </w:tcPr>
          <w:p w14:paraId="5209731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没有列入的项目费用，并认为此项目的费用已包括在</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总报价中。</w:t>
            </w:r>
          </w:p>
          <w:p w14:paraId="0517080E">
            <w:pPr>
              <w:spacing w:line="360" w:lineRule="auto"/>
              <w:jc w:val="left"/>
              <w:rPr>
                <w:color w:val="auto"/>
                <w:highlight w:val="none"/>
              </w:rPr>
            </w:pPr>
            <w:r>
              <w:rPr>
                <w:rFonts w:hint="eastAsia" w:ascii="宋体" w:hAnsi="宋体" w:eastAsia="宋体" w:cs="宋体"/>
                <w:color w:val="auto"/>
                <w:kern w:val="0"/>
                <w:sz w:val="21"/>
                <w:szCs w:val="21"/>
                <w:highlight w:val="none"/>
              </w:rPr>
              <w:t>2.单项报价及总报价超出预算金额的，否决其响应。</w:t>
            </w:r>
          </w:p>
        </w:tc>
      </w:tr>
      <w:tr w14:paraId="74A5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0279A2BC">
            <w:pPr>
              <w:spacing w:line="360" w:lineRule="auto"/>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质量保证</w:t>
            </w:r>
          </w:p>
        </w:tc>
        <w:tc>
          <w:tcPr>
            <w:tcW w:w="7385" w:type="dxa"/>
            <w:gridSpan w:val="4"/>
            <w:shd w:val="clear" w:color="auto" w:fill="auto"/>
            <w:vAlign w:val="center"/>
          </w:tcPr>
          <w:p w14:paraId="371134D0">
            <w:pPr>
              <w:spacing w:line="360" w:lineRule="auto"/>
              <w:jc w:val="left"/>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highlight w:val="none"/>
              </w:rPr>
              <w:t>按国家有关产品“三包”规定执行“三包”，质保期自货物验收合格之日起计算，全部</w:t>
            </w:r>
            <w:r>
              <w:rPr>
                <w:rFonts w:hint="eastAsia" w:ascii="宋体" w:hAnsi="宋体" w:eastAsia="宋体" w:cs="宋体"/>
                <w:color w:val="auto"/>
                <w:kern w:val="0"/>
                <w:highlight w:val="none"/>
              </w:rPr>
              <w:t>产品质保期不少于</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eastAsia="宋体" w:cs="宋体"/>
                <w:color w:val="auto"/>
                <w:highlight w:val="none"/>
              </w:rPr>
              <w:t>，质保期满后仍需维护的，系统维护费用由供应商承担。</w:t>
            </w:r>
          </w:p>
        </w:tc>
      </w:tr>
      <w:tr w14:paraId="3BE6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219" w:type="dxa"/>
            <w:gridSpan w:val="4"/>
            <w:vAlign w:val="center"/>
          </w:tcPr>
          <w:p w14:paraId="463F549C">
            <w:pPr>
              <w:jc w:val="center"/>
              <w:rPr>
                <w:rFonts w:ascii="宋体" w:hAnsi="宋体" w:cs="宋体"/>
                <w:color w:val="auto"/>
                <w:szCs w:val="21"/>
                <w:highlight w:val="none"/>
              </w:rPr>
            </w:pPr>
            <w:r>
              <w:rPr>
                <w:rFonts w:hint="eastAsia" w:ascii="宋体" w:hAnsi="宋体" w:cs="宋体"/>
                <w:color w:val="auto"/>
                <w:szCs w:val="21"/>
                <w:highlight w:val="none"/>
              </w:rPr>
              <w:t>核心产品</w:t>
            </w:r>
          </w:p>
        </w:tc>
        <w:tc>
          <w:tcPr>
            <w:tcW w:w="7385" w:type="dxa"/>
            <w:gridSpan w:val="4"/>
            <w:vAlign w:val="center"/>
          </w:tcPr>
          <w:p w14:paraId="2CAF3642">
            <w:pPr>
              <w:widowControl/>
              <w:jc w:val="both"/>
              <w:rPr>
                <w:rFonts w:ascii="宋体" w:hAnsi="宋体" w:cs="宋体"/>
                <w:color w:val="auto"/>
                <w:szCs w:val="21"/>
                <w:highlight w:val="none"/>
              </w:rPr>
            </w:pPr>
            <w:r>
              <w:rPr>
                <w:rFonts w:hint="eastAsia"/>
                <w:color w:val="auto"/>
                <w:highlight w:val="none"/>
              </w:rPr>
              <w:t>机器人焊接实训设备</w:t>
            </w:r>
          </w:p>
        </w:tc>
      </w:tr>
      <w:tr w14:paraId="414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604" w:type="dxa"/>
            <w:gridSpan w:val="8"/>
            <w:vAlign w:val="center"/>
          </w:tcPr>
          <w:p w14:paraId="203C5300">
            <w:pPr>
              <w:widowControl/>
              <w:rPr>
                <w:rFonts w:ascii="宋体" w:hAnsi="宋体" w:cs="宋体"/>
                <w:color w:val="auto"/>
                <w:szCs w:val="21"/>
                <w:highlight w:val="none"/>
              </w:rPr>
            </w:pPr>
            <w:r>
              <w:rPr>
                <w:rFonts w:hint="eastAsia" w:ascii="宋体" w:hAnsi="宋体" w:cs="宋体"/>
                <w:color w:val="auto"/>
                <w:szCs w:val="21"/>
                <w:highlight w:val="none"/>
              </w:rPr>
              <w:t>采购人对项目的其他要求和说明</w:t>
            </w:r>
          </w:p>
        </w:tc>
      </w:tr>
      <w:tr w14:paraId="4B44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35350AA">
            <w:pPr>
              <w:jc w:val="center"/>
              <w:rPr>
                <w:rFonts w:ascii="宋体" w:hAnsi="宋体" w:cs="宋体"/>
                <w:color w:val="auto"/>
                <w:szCs w:val="21"/>
                <w:highlight w:val="none"/>
              </w:rPr>
            </w:pPr>
            <w:r>
              <w:rPr>
                <w:rFonts w:hint="eastAsia" w:ascii="宋体" w:hAnsi="宋体" w:cs="宋体"/>
                <w:color w:val="auto"/>
                <w:szCs w:val="21"/>
                <w:highlight w:val="none"/>
              </w:rPr>
              <w:t>资料要求</w:t>
            </w:r>
          </w:p>
        </w:tc>
        <w:tc>
          <w:tcPr>
            <w:tcW w:w="7385" w:type="dxa"/>
            <w:gridSpan w:val="4"/>
          </w:tcPr>
          <w:p w14:paraId="2B160C94">
            <w:pPr>
              <w:spacing w:line="360" w:lineRule="auto"/>
              <w:rPr>
                <w:rFonts w:ascii="宋体" w:hAnsi="宋体" w:cs="宋体"/>
                <w:color w:val="auto"/>
                <w:szCs w:val="21"/>
                <w:highlight w:val="none"/>
              </w:rPr>
            </w:pPr>
            <w:r>
              <w:rPr>
                <w:rFonts w:hint="eastAsia" w:ascii="宋体" w:hAnsi="宋体" w:cs="宋体"/>
                <w:color w:val="auto"/>
                <w:szCs w:val="21"/>
                <w:highlight w:val="none"/>
              </w:rPr>
              <w:t>投标人可根据评分标准在投标文件中提供</w:t>
            </w:r>
            <w:r>
              <w:rPr>
                <w:rFonts w:hint="eastAsia" w:ascii="宋体" w:hAnsi="宋体" w:cs="宋体"/>
                <w:bCs/>
                <w:color w:val="auto"/>
                <w:szCs w:val="21"/>
                <w:highlight w:val="none"/>
              </w:rPr>
              <w:t>项目实施方案</w:t>
            </w:r>
            <w:r>
              <w:rPr>
                <w:rFonts w:hint="eastAsia" w:ascii="宋体" w:hAnsi="宋体" w:cs="宋体"/>
                <w:color w:val="auto"/>
                <w:szCs w:val="21"/>
                <w:highlight w:val="none"/>
              </w:rPr>
              <w:t>、售后服务方案、信誉业绩证明。</w:t>
            </w:r>
          </w:p>
        </w:tc>
      </w:tr>
      <w:tr w14:paraId="508E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E800648">
            <w:pPr>
              <w:spacing w:line="360" w:lineRule="auto"/>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其他</w:t>
            </w:r>
          </w:p>
        </w:tc>
        <w:tc>
          <w:tcPr>
            <w:tcW w:w="7385" w:type="dxa"/>
            <w:gridSpan w:val="4"/>
            <w:vAlign w:val="center"/>
          </w:tcPr>
          <w:p w14:paraId="33B9E89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14:paraId="51E782C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（2）标注“▲”的条款必须满足，如存在负偏离将导致响应被否决。</w:t>
            </w:r>
          </w:p>
          <w:p w14:paraId="2387222C">
            <w:pPr>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）本分标不接受进口产品（即通过中国海关报关验放进入中国境内且产自关境外的产品）参与投标，如有此类产品参与投标的按无效投标处理。</w:t>
            </w:r>
          </w:p>
        </w:tc>
      </w:tr>
    </w:tbl>
    <w:p w14:paraId="047BC78F">
      <w:pPr>
        <w:widowControl/>
        <w:jc w:val="center"/>
        <w:rPr>
          <w:rFonts w:ascii="宋体" w:hAnsi="宋体" w:cs="宋体"/>
          <w:color w:val="auto"/>
          <w:kern w:val="0"/>
          <w:sz w:val="24"/>
          <w:highlight w:val="none"/>
        </w:rPr>
      </w:pPr>
    </w:p>
    <w:p w14:paraId="47AF63AD">
      <w:pPr>
        <w:widowControl/>
        <w:jc w:val="center"/>
        <w:rPr>
          <w:rFonts w:ascii="宋体" w:hAnsi="宋体" w:cs="宋体"/>
          <w:color w:val="auto"/>
          <w:kern w:val="0"/>
          <w:sz w:val="24"/>
          <w:highlight w:val="none"/>
        </w:rPr>
      </w:pPr>
    </w:p>
    <w:p w14:paraId="25903F39">
      <w:pPr>
        <w:widowControl/>
        <w:jc w:val="left"/>
        <w:rPr>
          <w:rFonts w:ascii="宋体" w:hAnsi="宋体" w:cs="宋体"/>
          <w:color w:val="auto"/>
          <w:kern w:val="0"/>
          <w:sz w:val="24"/>
          <w:highlight w:val="none"/>
        </w:rPr>
      </w:pPr>
      <w:r>
        <w:rPr>
          <w:rFonts w:ascii="宋体" w:hAnsi="宋体" w:cs="宋体"/>
          <w:color w:val="auto"/>
          <w:kern w:val="0"/>
          <w:sz w:val="24"/>
          <w:highlight w:val="none"/>
        </w:rPr>
        <w:br w:type="page"/>
      </w:r>
    </w:p>
    <w:p w14:paraId="5BD33BA1">
      <w:pPr>
        <w:widowControl/>
        <w:jc w:val="center"/>
        <w:rPr>
          <w:rFonts w:ascii="宋体" w:hAnsi="宋体" w:cs="宋体"/>
          <w:color w:val="auto"/>
          <w:kern w:val="0"/>
          <w:sz w:val="24"/>
          <w:highlight w:val="none"/>
        </w:rPr>
      </w:pPr>
    </w:p>
    <w:p w14:paraId="07058D85">
      <w:pPr>
        <w:pStyle w:val="58"/>
        <w:jc w:val="both"/>
        <w:rPr>
          <w:rFonts w:ascii="Times New Roman" w:hAnsi="Times New Roman" w:eastAsia="宋体"/>
          <w:b w:val="0"/>
          <w:bCs/>
          <w:color w:val="auto"/>
          <w:sz w:val="24"/>
          <w:highlight w:val="none"/>
        </w:rPr>
      </w:pPr>
      <w:r>
        <w:rPr>
          <w:rFonts w:ascii="Times New Roman" w:hAnsi="Times New Roman" w:eastAsia="宋体"/>
          <w:b w:val="0"/>
          <w:bCs/>
          <w:color w:val="auto"/>
          <w:sz w:val="24"/>
          <w:highlight w:val="none"/>
        </w:rPr>
        <w:t>02</w:t>
      </w:r>
      <w:r>
        <w:rPr>
          <w:rFonts w:hint="eastAsia" w:ascii="Times New Roman" w:hAnsi="Times New Roman" w:eastAsia="宋体"/>
          <w:b w:val="0"/>
          <w:bCs/>
          <w:color w:val="auto"/>
          <w:sz w:val="24"/>
          <w:highlight w:val="none"/>
        </w:rPr>
        <w:t>分标</w:t>
      </w: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0"/>
        <w:gridCol w:w="708"/>
        <w:gridCol w:w="389"/>
        <w:gridCol w:w="320"/>
        <w:gridCol w:w="4656"/>
        <w:gridCol w:w="1134"/>
        <w:gridCol w:w="1275"/>
      </w:tblGrid>
      <w:tr w14:paraId="36CB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59D0C4E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60" w:type="dxa"/>
            <w:vAlign w:val="center"/>
          </w:tcPr>
          <w:p w14:paraId="5CABEF1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708" w:type="dxa"/>
            <w:vAlign w:val="center"/>
          </w:tcPr>
          <w:p w14:paraId="31899E9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709" w:type="dxa"/>
            <w:gridSpan w:val="2"/>
            <w:vAlign w:val="center"/>
          </w:tcPr>
          <w:p w14:paraId="26D2FD6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4656" w:type="dxa"/>
            <w:vAlign w:val="center"/>
          </w:tcPr>
          <w:p w14:paraId="251DA51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技术参数及性能（配置）要求</w:t>
            </w:r>
          </w:p>
        </w:tc>
        <w:tc>
          <w:tcPr>
            <w:tcW w:w="1134" w:type="dxa"/>
          </w:tcPr>
          <w:p w14:paraId="4DF6B26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预算单价（元）</w:t>
            </w:r>
          </w:p>
        </w:tc>
        <w:tc>
          <w:tcPr>
            <w:tcW w:w="1275" w:type="dxa"/>
          </w:tcPr>
          <w:p w14:paraId="774409F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单项预算合计（元）</w:t>
            </w:r>
          </w:p>
        </w:tc>
      </w:tr>
      <w:tr w14:paraId="6CFD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38450D2F">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560" w:type="dxa"/>
            <w:vAlign w:val="center"/>
          </w:tcPr>
          <w:p w14:paraId="08A593FD">
            <w:pPr>
              <w:jc w:val="center"/>
              <w:rPr>
                <w:rFonts w:ascii="宋体" w:hAnsi="宋体" w:cs="宋体"/>
                <w:color w:val="auto"/>
                <w:szCs w:val="21"/>
                <w:highlight w:val="none"/>
              </w:rPr>
            </w:pPr>
            <w:r>
              <w:rPr>
                <w:rFonts w:hint="eastAsia" w:asciiTheme="minorEastAsia" w:hAnsiTheme="minorEastAsia" w:eastAsiaTheme="minorEastAsia"/>
                <w:color w:val="auto"/>
                <w:highlight w:val="none"/>
              </w:rPr>
              <w:t>车辆焊接设备</w:t>
            </w:r>
          </w:p>
        </w:tc>
        <w:tc>
          <w:tcPr>
            <w:tcW w:w="708" w:type="dxa"/>
            <w:vAlign w:val="center"/>
          </w:tcPr>
          <w:p w14:paraId="1E57FF2B">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09" w:type="dxa"/>
            <w:gridSpan w:val="2"/>
            <w:vAlign w:val="center"/>
          </w:tcPr>
          <w:p w14:paraId="37CE0F2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套</w:t>
            </w:r>
          </w:p>
        </w:tc>
        <w:tc>
          <w:tcPr>
            <w:tcW w:w="4656" w:type="dxa"/>
            <w:vAlign w:val="center"/>
          </w:tcPr>
          <w:p w14:paraId="3BC021B8">
            <w:pPr>
              <w:spacing w:line="240" w:lineRule="auto"/>
              <w:rPr>
                <w:rFonts w:hint="default" w:eastAsia="宋体"/>
                <w:b/>
                <w:bCs/>
                <w:color w:val="auto"/>
                <w:highlight w:val="none"/>
                <w:lang w:val="en-US" w:eastAsia="zh-CN"/>
              </w:rPr>
            </w:pPr>
            <w:r>
              <w:rPr>
                <w:rFonts w:hint="eastAsia"/>
                <w:b/>
                <w:bCs/>
                <w:color w:val="auto"/>
                <w:highlight w:val="none"/>
              </w:rPr>
              <w:t>一、车辆焊接设备</w:t>
            </w:r>
            <w:r>
              <w:rPr>
                <w:rFonts w:hint="eastAsia"/>
                <w:b/>
                <w:bCs/>
                <w:color w:val="auto"/>
                <w:highlight w:val="none"/>
                <w:lang w:val="en-US" w:eastAsia="zh-CN"/>
              </w:rPr>
              <w:t>的组成</w:t>
            </w:r>
          </w:p>
          <w:p w14:paraId="51C61812">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1.车架合拼点焊夹具1套；</w:t>
            </w:r>
          </w:p>
          <w:p w14:paraId="2697F7AC">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2.车架合拼正面自动焊接夹具1套；</w:t>
            </w:r>
          </w:p>
          <w:p w14:paraId="58743802">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3.车架合拼背面自动焊接夹具1套；</w:t>
            </w:r>
          </w:p>
          <w:p w14:paraId="5D7A7222">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4.手工合拼焊接工装正面夹具1套；</w:t>
            </w:r>
          </w:p>
          <w:p w14:paraId="334EAA24">
            <w:pPr>
              <w:spacing w:line="240" w:lineRule="auto"/>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5.手工合拼焊接工装反面夹具1套；</w:t>
            </w:r>
          </w:p>
          <w:p w14:paraId="0D025328">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6.焊接整形夹具2套；</w:t>
            </w:r>
          </w:p>
          <w:p w14:paraId="6B38AB14">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7.检具：4座车架检具1套；</w:t>
            </w:r>
          </w:p>
          <w:p w14:paraId="5EA7F7D9">
            <w:pPr>
              <w:spacing w:line="240" w:lineRule="auto"/>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8.其他：工位器具1套、工艺移栽小车2套。</w:t>
            </w:r>
          </w:p>
          <w:p w14:paraId="7071DEE4">
            <w:pPr>
              <w:spacing w:line="240" w:lineRule="auto"/>
              <w:rPr>
                <w:rFonts w:hint="eastAsia"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二、车辆焊接设备的功能</w:t>
            </w:r>
          </w:p>
          <w:p w14:paraId="52BB0B66">
            <w:pPr>
              <w:spacing w:line="240" w:lineRule="auto"/>
              <w:rPr>
                <w:rFonts w:hint="default" w:asciiTheme="minorEastAsia" w:hAnsiTheme="minorEastAsia" w:eastAsiaTheme="minorEastAsia"/>
                <w:color w:val="auto"/>
                <w:highlight w:val="none"/>
                <w:lang w:val="en-US" w:eastAsia="zh-CN"/>
              </w:rPr>
            </w:pPr>
            <w:r>
              <w:rPr>
                <w:rFonts w:hint="eastAsia"/>
                <w:color w:val="auto"/>
                <w:highlight w:val="none"/>
              </w:rPr>
              <w:t>用于</w:t>
            </w:r>
            <w:r>
              <w:rPr>
                <w:rFonts w:hint="eastAsia"/>
                <w:color w:val="auto"/>
                <w:highlight w:val="none"/>
                <w:lang w:val="en-US" w:eastAsia="zh-CN"/>
              </w:rPr>
              <w:t>固定需焊接</w:t>
            </w:r>
            <w:r>
              <w:rPr>
                <w:rFonts w:hint="eastAsia"/>
                <w:color w:val="auto"/>
                <w:highlight w:val="none"/>
              </w:rPr>
              <w:t>的高尔夫球车</w:t>
            </w:r>
            <w:r>
              <w:rPr>
                <w:rFonts w:hint="eastAsia" w:asciiTheme="minorEastAsia" w:hAnsiTheme="minorEastAsia" w:eastAsiaTheme="minorEastAsia"/>
                <w:color w:val="auto"/>
                <w:highlight w:val="none"/>
                <w:lang w:val="en-US" w:eastAsia="zh-CN"/>
              </w:rPr>
              <w:t>的</w:t>
            </w:r>
            <w:r>
              <w:rPr>
                <w:rFonts w:hint="eastAsia"/>
                <w:color w:val="auto"/>
                <w:highlight w:val="none"/>
              </w:rPr>
              <w:t>WLDT54</w:t>
            </w:r>
            <w:r>
              <w:rPr>
                <w:rFonts w:hint="eastAsia" w:asciiTheme="minorEastAsia" w:hAnsiTheme="minorEastAsia" w:eastAsiaTheme="minorEastAsia"/>
                <w:color w:val="auto"/>
                <w:highlight w:val="none"/>
                <w:lang w:val="en-US" w:eastAsia="zh-CN"/>
              </w:rPr>
              <w:t>车架的相关零部件，以及焊接完成后的定性、检测要求；</w:t>
            </w:r>
          </w:p>
          <w:p w14:paraId="6EFFFB19">
            <w:pPr>
              <w:numPr>
                <w:ilvl w:val="0"/>
                <w:numId w:val="4"/>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定位与夹紧功能：通过夹具上的定位元件（如定位销、定位块、V 型铁等），精确确定被焊工件在焊接过程中的空间位置和相对位置关系，确保各零件的装配尺寸符合设计要求；利用夹紧装置（如手动夹钳、气动 / 液压夹紧器等）将定位好的工件牢牢固定，防止焊接过程中因焊接应力、热变形或外力干扰导致工件移位，保证焊接过程的稳定性；</w:t>
            </w:r>
          </w:p>
          <w:p w14:paraId="5B7FEF0B">
            <w:pPr>
              <w:numPr>
                <w:ilvl w:val="0"/>
                <w:numId w:val="4"/>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控制焊接变形：通过合理的夹具结构（如刚性固定、反变形装置），减少或抵消焊接时因热胀冷缩产生的变形。</w:t>
            </w:r>
          </w:p>
          <w:p w14:paraId="4C310E42">
            <w:pPr>
              <w:numPr>
                <w:ilvl w:val="0"/>
                <w:numId w:val="4"/>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保证焊缝尺寸精度：定位的准确性直接决定了焊缝的位置、间隙和坡口尺寸，避免因工件错位导致焊缝偏差（如未焊透、焊偏等缺陷），确保焊缝符合设计标准。</w:t>
            </w:r>
          </w:p>
          <w:p w14:paraId="3E754B76">
            <w:pPr>
              <w:numPr>
                <w:ilvl w:val="0"/>
                <w:numId w:val="4"/>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改善焊接工艺条件：夹具可将工件固定在便于焊接的位置（如平焊位置），避免仰焊、立焊等难度较高的焊接姿势，提高焊接操作的便利性，减少焊接缺陷（如气孔、夹渣）的产生。</w:t>
            </w:r>
          </w:p>
          <w:p w14:paraId="34CAFC2A">
            <w:pPr>
              <w:numPr>
                <w:ilvl w:val="0"/>
                <w:numId w:val="4"/>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提高生产效率，缩短辅助时间：通过夹具实现工件的快速定位和夹紧，减少人工划线、找正的时间，提高装夹效率。</w:t>
            </w:r>
          </w:p>
          <w:p w14:paraId="2985CB47">
            <w:pPr>
              <w:numPr>
                <w:ilvl w:val="0"/>
                <w:numId w:val="4"/>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实现批量生产与自动化：标准化的夹具便于工件在生产线中流转，配合焊接机器人、自动焊枪等设备，可实现自动化或半自动化焊接，大幅提升生产节奏，适应大批量生产需求。</w:t>
            </w:r>
          </w:p>
          <w:p w14:paraId="7D2C3617">
            <w:pPr>
              <w:numPr>
                <w:ilvl w:val="0"/>
                <w:numId w:val="4"/>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保障操作安全，固定工件防止意外：夹紧装置可避免工件在焊接过程中脱落或晃动，防止因工件移位导致的烫伤、砸伤等安全事故。</w:t>
            </w:r>
          </w:p>
          <w:p w14:paraId="2808D9B6">
            <w:pPr>
              <w:numPr>
                <w:ilvl w:val="0"/>
                <w:numId w:val="4"/>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改善作业环境：部分夹具可将工件提升至合适高度，或隔离焊接区域的高温、弧光，减少对操作人员的直接伤害；同时，夹具的布局可规范操作空间，避免因工件堆放混乱引发的安全隐患。</w:t>
            </w:r>
          </w:p>
          <w:p w14:paraId="19E89EC1">
            <w:pPr>
              <w:numPr>
                <w:ilvl w:val="0"/>
                <w:numId w:val="4"/>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拓展工艺适应性，适应复杂工件焊接：对于形状复杂、多零件组合的焊接件（如汽车车架、工程机械结构件），夹具可通过多工位、多定位点的设计，实现复杂结构的精准装配和焊接。</w:t>
            </w:r>
          </w:p>
          <w:p w14:paraId="062252E3">
            <w:p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10.检测焊接工件的尺寸、形状和位置精度，判断是否符合设计及工艺标准。</w:t>
            </w:r>
          </w:p>
          <w:p w14:paraId="148180CF">
            <w:pPr>
              <w:spacing w:line="240" w:lineRule="auto"/>
              <w:rPr>
                <w:rFonts w:hint="eastAsia"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三、车架合拼点焊夹具</w:t>
            </w:r>
          </w:p>
          <w:p w14:paraId="0FDE4045">
            <w:pPr>
              <w:spacing w:line="240" w:lineRule="auto"/>
              <w:rPr>
                <w:rFonts w:hint="eastAsia" w:eastAsia="宋体"/>
                <w:color w:val="auto"/>
                <w:highlight w:val="none"/>
                <w:lang w:val="en-US" w:eastAsia="zh-CN"/>
              </w:rPr>
            </w:pPr>
            <w:r>
              <w:rPr>
                <w:rFonts w:hint="eastAsia"/>
                <w:color w:val="auto"/>
                <w:highlight w:val="none"/>
              </w:rPr>
              <w:t>（一）数量：</w:t>
            </w:r>
            <w:r>
              <w:rPr>
                <w:rFonts w:hint="eastAsia"/>
                <w:color w:val="auto"/>
                <w:highlight w:val="none"/>
                <w:lang w:val="en-US" w:eastAsia="zh-CN"/>
              </w:rPr>
              <w:t>1套</w:t>
            </w:r>
          </w:p>
          <w:p w14:paraId="4A57B38E">
            <w:pPr>
              <w:spacing w:line="240" w:lineRule="auto"/>
              <w:rPr>
                <w:rFonts w:hint="eastAsia"/>
                <w:color w:val="auto"/>
                <w:highlight w:val="none"/>
              </w:rPr>
            </w:pPr>
            <w:r>
              <w:rPr>
                <w:rFonts w:hint="eastAsia"/>
                <w:color w:val="auto"/>
                <w:highlight w:val="none"/>
              </w:rPr>
              <w:t>（二）功能需求</w:t>
            </w:r>
          </w:p>
          <w:p w14:paraId="117B0146">
            <w:pPr>
              <w:spacing w:line="240" w:lineRule="auto"/>
              <w:rPr>
                <w:rFonts w:hint="eastAsia"/>
                <w:color w:val="auto"/>
                <w:highlight w:val="none"/>
                <w:lang w:val="en-US" w:eastAsia="zh-CN"/>
              </w:rPr>
            </w:pPr>
            <w:r>
              <w:rPr>
                <w:rFonts w:hint="eastAsia" w:asciiTheme="minorEastAsia" w:hAnsiTheme="minorEastAsia" w:eastAsiaTheme="minorEastAsia"/>
                <w:color w:val="auto"/>
                <w:highlight w:val="none"/>
                <w:lang w:val="en-US" w:eastAsia="zh-CN"/>
              </w:rPr>
              <w:t>1.用于保持</w:t>
            </w:r>
            <w:r>
              <w:rPr>
                <w:rFonts w:hint="eastAsia"/>
                <w:color w:val="auto"/>
                <w:highlight w:val="none"/>
                <w:lang w:val="en-US" w:eastAsia="zh-CN"/>
              </w:rPr>
              <w:t>WLDT54</w:t>
            </w:r>
            <w:r>
              <w:rPr>
                <w:rFonts w:hint="eastAsia"/>
                <w:color w:val="auto"/>
                <w:highlight w:val="none"/>
              </w:rPr>
              <w:t>高尔夫球车</w:t>
            </w:r>
            <w:r>
              <w:rPr>
                <w:rFonts w:hint="eastAsia"/>
                <w:color w:val="auto"/>
                <w:highlight w:val="none"/>
                <w:lang w:val="en-US" w:eastAsia="zh-CN"/>
              </w:rPr>
              <w:t>车架合拼及补焊相关零部件的精确位置和姿态，避免位移或变形；</w:t>
            </w:r>
          </w:p>
          <w:p w14:paraId="0E6C1733">
            <w:pPr>
              <w:spacing w:line="240" w:lineRule="auto"/>
              <w:rPr>
                <w:rFonts w:hint="eastAsia"/>
                <w:color w:val="auto"/>
                <w:highlight w:val="none"/>
                <w:lang w:val="en-US" w:eastAsia="zh-CN"/>
              </w:rPr>
            </w:pPr>
            <w:r>
              <w:rPr>
                <w:rFonts w:hint="eastAsia"/>
                <w:color w:val="auto"/>
                <w:highlight w:val="none"/>
                <w:lang w:val="en-US" w:eastAsia="zh-CN"/>
              </w:rPr>
              <w:t>2.在焊接过程中精准定位待焊工件、可靠夹紧以抵消焊接外力与热变形，同时辅助优化焊接操作，最终保证焊缝位置精度、焊接质量一致性及生产效率；</w:t>
            </w:r>
          </w:p>
          <w:p w14:paraId="57DE37E7">
            <w:pPr>
              <w:spacing w:line="240" w:lineRule="auto"/>
              <w:rPr>
                <w:rFonts w:hint="eastAsia"/>
                <w:color w:val="auto"/>
                <w:highlight w:val="none"/>
                <w:lang w:val="en-US" w:eastAsia="zh-CN"/>
              </w:rPr>
            </w:pPr>
            <w:r>
              <w:rPr>
                <w:rFonts w:hint="eastAsia"/>
                <w:color w:val="auto"/>
                <w:highlight w:val="none"/>
                <w:lang w:val="en-US" w:eastAsia="zh-CN"/>
              </w:rPr>
              <w:t>3.精准定位（保证焊缝精度的基础）：</w:t>
            </w:r>
          </w:p>
          <w:p w14:paraId="5DFE56F6">
            <w:pPr>
              <w:spacing w:line="240" w:lineRule="auto"/>
              <w:rPr>
                <w:rFonts w:hint="eastAsia"/>
                <w:color w:val="auto"/>
                <w:highlight w:val="none"/>
                <w:lang w:val="en-US" w:eastAsia="zh-CN"/>
              </w:rPr>
            </w:pPr>
            <w:r>
              <w:rPr>
                <w:rFonts w:hint="eastAsia"/>
                <w:color w:val="auto"/>
                <w:highlight w:val="none"/>
                <w:lang w:val="en-US" w:eastAsia="zh-CN"/>
              </w:rPr>
              <w:t>通过定位元件（如定位销、V 型块、定位挡铁、仿形定位板），将多个待焊零件按设计图纸的基准（如孔位、轮廓、装配间隙）固定在预设位置，确保零件间相对位置固定、每次装夹的工件位置一致，避免人工划线定位导致的偏差；</w:t>
            </w:r>
          </w:p>
          <w:p w14:paraId="2F62F4FF">
            <w:pPr>
              <w:spacing w:line="240" w:lineRule="auto"/>
              <w:rPr>
                <w:rFonts w:hint="eastAsia"/>
                <w:color w:val="auto"/>
                <w:highlight w:val="none"/>
                <w:lang w:val="en-US" w:eastAsia="zh-CN"/>
              </w:rPr>
            </w:pPr>
            <w:r>
              <w:rPr>
                <w:rFonts w:hint="eastAsia"/>
                <w:color w:val="auto"/>
                <w:highlight w:val="none"/>
                <w:lang w:val="en-US" w:eastAsia="zh-CN"/>
              </w:rPr>
              <w:t>4.通过夹紧机构（如气缸夹紧、螺栓压板、偏心轮、液压夹紧）对定位后的工件施加稳定压力，核心作用包括：</w:t>
            </w:r>
          </w:p>
          <w:p w14:paraId="39C47884">
            <w:pPr>
              <w:spacing w:line="240" w:lineRule="auto"/>
              <w:rPr>
                <w:rFonts w:hint="eastAsia"/>
                <w:color w:val="auto"/>
                <w:highlight w:val="none"/>
                <w:lang w:val="en-US" w:eastAsia="zh-CN"/>
              </w:rPr>
            </w:pPr>
            <w:r>
              <w:rPr>
                <w:rFonts w:hint="eastAsia"/>
                <w:color w:val="auto"/>
                <w:highlight w:val="none"/>
                <w:lang w:val="en-US" w:eastAsia="zh-CN"/>
              </w:rPr>
              <w:t>①抵消焊接热变形：防止工件因焊接高温（如电弧焊温度达 600-1500℃）产生的膨胀 / 收缩导致位移（如薄板焊接时的翘曲）；</w:t>
            </w:r>
          </w:p>
          <w:p w14:paraId="6CCDF0FA">
            <w:pPr>
              <w:spacing w:line="240" w:lineRule="auto"/>
              <w:rPr>
                <w:rFonts w:hint="eastAsia"/>
                <w:color w:val="auto"/>
                <w:highlight w:val="none"/>
                <w:lang w:val="en-US" w:eastAsia="zh-CN"/>
              </w:rPr>
            </w:pPr>
            <w:r>
              <w:rPr>
                <w:rFonts w:hint="eastAsia"/>
                <w:color w:val="auto"/>
                <w:highlight w:val="none"/>
                <w:lang w:val="en-US" w:eastAsia="zh-CN"/>
              </w:rPr>
              <w:t>②抵抗焊接外力：抵消焊接过程中焊枪的冲击力、熔池金属的流动作用力，避免工件松动；</w:t>
            </w:r>
          </w:p>
          <w:p w14:paraId="65007EB4">
            <w:pPr>
              <w:rPr>
                <w:color w:val="auto"/>
                <w:highlight w:val="none"/>
              </w:rPr>
            </w:pPr>
            <w:r>
              <w:rPr>
                <w:rFonts w:hint="eastAsia"/>
                <w:color w:val="auto"/>
                <w:highlight w:val="none"/>
                <w:lang w:val="en-US" w:eastAsia="zh-CN"/>
              </w:rPr>
              <w:t>③保证装配间隙：夹紧力可维持待焊零件间的设计间隙（如对接焊缝间隙 2-3mm），确保熔深达标；</w:t>
            </w:r>
          </w:p>
          <w:p w14:paraId="1F30FE22">
            <w:pPr>
              <w:numPr>
                <w:ilvl w:val="0"/>
                <w:numId w:val="5"/>
              </w:numPr>
              <w:spacing w:line="240" w:lineRule="auto"/>
              <w:rPr>
                <w:rFonts w:hint="default"/>
                <w:color w:val="auto"/>
                <w:highlight w:val="none"/>
                <w:lang w:val="en-US" w:eastAsia="zh-CN"/>
              </w:rPr>
            </w:pPr>
            <w:r>
              <w:rPr>
                <w:rFonts w:hint="default"/>
                <w:color w:val="auto"/>
                <w:highlight w:val="none"/>
                <w:lang w:val="en-US" w:eastAsia="zh-CN"/>
              </w:rPr>
              <w:t>保护工件与改善作业环境</w:t>
            </w:r>
            <w:r>
              <w:rPr>
                <w:rFonts w:hint="eastAsia"/>
                <w:color w:val="auto"/>
                <w:highlight w:val="none"/>
                <w:lang w:val="en-US" w:eastAsia="zh-CN"/>
              </w:rPr>
              <w:t>：</w:t>
            </w:r>
            <w:r>
              <w:rPr>
                <w:rFonts w:hint="default"/>
                <w:color w:val="auto"/>
                <w:highlight w:val="none"/>
                <w:lang w:val="en-US" w:eastAsia="zh-CN"/>
              </w:rPr>
              <w:t>在夹紧部位加装软质材料（如橡胶垫、铜合金块），避免工件表面被夹伤、刮花（尤其针对不锈钢、铝合金等外观要求高的工件）</w:t>
            </w:r>
            <w:r>
              <w:rPr>
                <w:rFonts w:hint="eastAsia"/>
                <w:color w:val="auto"/>
                <w:highlight w:val="none"/>
                <w:lang w:val="en-US" w:eastAsia="zh-CN"/>
              </w:rPr>
              <w:t>；</w:t>
            </w:r>
          </w:p>
          <w:p w14:paraId="1BEB4C88">
            <w:pPr>
              <w:numPr>
                <w:ilvl w:val="0"/>
                <w:numId w:val="0"/>
              </w:numPr>
              <w:spacing w:line="240" w:lineRule="auto"/>
              <w:rPr>
                <w:rFonts w:hint="default"/>
                <w:color w:val="auto"/>
                <w:highlight w:val="none"/>
                <w:lang w:val="en-US" w:eastAsia="zh-CN"/>
              </w:rPr>
            </w:pPr>
            <w:r>
              <w:rPr>
                <w:rFonts w:hint="eastAsia"/>
                <w:color w:val="auto"/>
                <w:highlight w:val="none"/>
                <w:lang w:val="en-US" w:eastAsia="zh-CN"/>
              </w:rPr>
              <w:t>6.用于WLDT54</w:t>
            </w:r>
            <w:r>
              <w:rPr>
                <w:rFonts w:hint="eastAsia"/>
                <w:color w:val="auto"/>
                <w:highlight w:val="none"/>
              </w:rPr>
              <w:t>高尔夫球车</w:t>
            </w:r>
            <w:r>
              <w:rPr>
                <w:rFonts w:hint="eastAsia"/>
                <w:color w:val="auto"/>
                <w:highlight w:val="none"/>
                <w:lang w:val="en-US" w:eastAsia="zh-CN"/>
              </w:rPr>
              <w:t>车架合拼后的焊接。</w:t>
            </w:r>
          </w:p>
          <w:p w14:paraId="276F17E5">
            <w:pPr>
              <w:spacing w:line="240" w:lineRule="auto"/>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）技术参数</w:t>
            </w:r>
          </w:p>
          <w:p w14:paraId="13D3FC60">
            <w:pPr>
              <w:spacing w:line="240" w:lineRule="auto"/>
              <w:rPr>
                <w:rFonts w:hint="eastAsia"/>
                <w:color w:val="auto"/>
                <w:highlight w:val="none"/>
              </w:rPr>
            </w:pPr>
            <w:r>
              <w:rPr>
                <w:rFonts w:hint="eastAsia"/>
                <w:bCs/>
                <w:color w:val="auto"/>
                <w:sz w:val="24"/>
                <w:highlight w:val="none"/>
              </w:rPr>
              <w:t>▲</w:t>
            </w:r>
            <w:r>
              <w:rPr>
                <w:rFonts w:hint="eastAsia"/>
                <w:color w:val="auto"/>
                <w:highlight w:val="none"/>
              </w:rPr>
              <w:t>1.设计尺寸：按照</w:t>
            </w:r>
            <w:r>
              <w:rPr>
                <w:rFonts w:hint="eastAsia"/>
                <w:color w:val="auto"/>
                <w:highlight w:val="none"/>
                <w:lang w:val="en-US" w:eastAsia="zh-CN"/>
              </w:rPr>
              <w:t>WLDT54</w:t>
            </w:r>
            <w:r>
              <w:rPr>
                <w:rFonts w:hint="eastAsia"/>
                <w:color w:val="auto"/>
                <w:highlight w:val="none"/>
              </w:rPr>
              <w:t>高尔夫球车车架尺寸及</w:t>
            </w:r>
            <w:r>
              <w:rPr>
                <w:rFonts w:hint="eastAsia"/>
                <w:color w:val="auto"/>
                <w:highlight w:val="none"/>
                <w:lang w:val="en-US" w:eastAsia="zh-CN"/>
              </w:rPr>
              <w:t>WLDT54</w:t>
            </w:r>
            <w:r>
              <w:rPr>
                <w:rFonts w:hint="eastAsia"/>
                <w:color w:val="auto"/>
                <w:highlight w:val="none"/>
              </w:rPr>
              <w:t>高尔夫球车车架总成尺寸标准定制；</w:t>
            </w:r>
          </w:p>
          <w:p w14:paraId="6CEA17C7">
            <w:pPr>
              <w:spacing w:line="240" w:lineRule="auto"/>
              <w:rPr>
                <w:rFonts w:hint="eastAsia"/>
                <w:color w:val="auto"/>
                <w:highlight w:val="none"/>
              </w:rPr>
            </w:pPr>
            <w:r>
              <w:rPr>
                <w:rFonts w:hint="eastAsia"/>
                <w:color w:val="auto"/>
                <w:highlight w:val="none"/>
              </w:rPr>
              <w:t>2.夹紧气缸带检测信号和防护；</w:t>
            </w:r>
          </w:p>
          <w:p w14:paraId="637BE29E">
            <w:pPr>
              <w:spacing w:line="240" w:lineRule="auto"/>
              <w:rPr>
                <w:rFonts w:hint="eastAsia"/>
                <w:color w:val="auto"/>
                <w:highlight w:val="none"/>
              </w:rPr>
            </w:pPr>
            <w:r>
              <w:rPr>
                <w:rFonts w:hint="eastAsia"/>
                <w:color w:val="auto"/>
                <w:highlight w:val="none"/>
              </w:rPr>
              <w:t>3.气管采用双层阻燃；</w:t>
            </w:r>
          </w:p>
          <w:p w14:paraId="32F23A37">
            <w:pPr>
              <w:spacing w:line="240" w:lineRule="auto"/>
              <w:rPr>
                <w:rFonts w:hint="eastAsia"/>
                <w:color w:val="auto"/>
                <w:highlight w:val="none"/>
              </w:rPr>
            </w:pPr>
            <w:r>
              <w:rPr>
                <w:rFonts w:hint="eastAsia"/>
                <w:color w:val="auto"/>
                <w:highlight w:val="none"/>
              </w:rPr>
              <w:t>4.焊接结构（如底座平台、定位支座）作退火处理，以消除内应力；</w:t>
            </w:r>
          </w:p>
          <w:p w14:paraId="44DE1B35">
            <w:pPr>
              <w:spacing w:line="240" w:lineRule="auto"/>
              <w:rPr>
                <w:rFonts w:hint="eastAsia"/>
                <w:color w:val="auto"/>
                <w:highlight w:val="none"/>
              </w:rPr>
            </w:pPr>
            <w:r>
              <w:rPr>
                <w:rFonts w:hint="eastAsia"/>
                <w:color w:val="auto"/>
                <w:highlight w:val="none"/>
              </w:rPr>
              <w:t>5.定位元件及距焊缝较近的夹紧元件采用特殊的表面处理</w:t>
            </w:r>
            <w:r>
              <w:rPr>
                <w:rFonts w:hint="eastAsia"/>
                <w:color w:val="auto"/>
                <w:highlight w:val="none"/>
                <w:lang w:eastAsia="zh-CN"/>
              </w:rPr>
              <w:t>（</w:t>
            </w:r>
            <w:r>
              <w:rPr>
                <w:rFonts w:hint="eastAsia"/>
                <w:color w:val="auto"/>
                <w:highlight w:val="none"/>
                <w:lang w:val="en-US" w:eastAsia="zh-CN"/>
              </w:rPr>
              <w:t>镀铬/镀钛/渗氮</w:t>
            </w:r>
            <w:r>
              <w:rPr>
                <w:rFonts w:hint="eastAsia"/>
                <w:color w:val="auto"/>
                <w:highlight w:val="none"/>
                <w:lang w:eastAsia="zh-CN"/>
              </w:rPr>
              <w:t>）</w:t>
            </w:r>
            <w:r>
              <w:rPr>
                <w:rFonts w:hint="eastAsia"/>
                <w:color w:val="auto"/>
                <w:highlight w:val="none"/>
              </w:rPr>
              <w:t>，提高其耐磨性能，保证使用寿命，并能够有效防止焊接飞溅的粘附；</w:t>
            </w:r>
          </w:p>
          <w:p w14:paraId="79E5C73F">
            <w:pPr>
              <w:spacing w:line="240" w:lineRule="auto"/>
              <w:rPr>
                <w:rFonts w:hint="eastAsia"/>
                <w:color w:val="auto"/>
                <w:highlight w:val="none"/>
              </w:rPr>
            </w:pPr>
            <w:r>
              <w:rPr>
                <w:rFonts w:hint="eastAsia"/>
                <w:color w:val="auto"/>
                <w:highlight w:val="none"/>
              </w:rPr>
              <w:t>6.孔定位精度在±0.02mm以内，活动孔定位精度在±0.05mm以内；</w:t>
            </w:r>
          </w:p>
          <w:p w14:paraId="49384BC2">
            <w:pPr>
              <w:spacing w:line="240" w:lineRule="auto"/>
              <w:rPr>
                <w:rFonts w:hint="eastAsia"/>
                <w:color w:val="auto"/>
                <w:highlight w:val="none"/>
              </w:rPr>
            </w:pPr>
            <w:r>
              <w:rPr>
                <w:rFonts w:hint="eastAsia"/>
                <w:color w:val="auto"/>
                <w:highlight w:val="none"/>
              </w:rPr>
              <w:t>7.定位销材料采用GCr15，使用段局部淬火，淬火硬度为HRC55-60， 淬硬层深度1.5mm，表面镀硬铬，硬铬层厚度0.06-0.08mm；</w:t>
            </w:r>
          </w:p>
          <w:p w14:paraId="3EF3F223">
            <w:pPr>
              <w:spacing w:line="240" w:lineRule="auto"/>
              <w:rPr>
                <w:rFonts w:hint="eastAsia"/>
                <w:color w:val="auto"/>
                <w:highlight w:val="none"/>
              </w:rPr>
            </w:pPr>
            <w:r>
              <w:rPr>
                <w:rFonts w:hint="eastAsia"/>
                <w:color w:val="auto"/>
                <w:highlight w:val="none"/>
              </w:rPr>
              <w:t>8.定位块采用材料GCr15，经热处理后表面硬度达HRC40-45，表面处理发黑；</w:t>
            </w:r>
          </w:p>
          <w:p w14:paraId="01F3B100">
            <w:pPr>
              <w:spacing w:line="240" w:lineRule="auto"/>
              <w:rPr>
                <w:rFonts w:hint="eastAsia"/>
                <w:color w:val="auto"/>
                <w:highlight w:val="none"/>
              </w:rPr>
            </w:pPr>
            <w:r>
              <w:rPr>
                <w:rFonts w:hint="eastAsia"/>
                <w:color w:val="auto"/>
                <w:highlight w:val="none"/>
              </w:rPr>
              <w:t>9.定位型面定位精度在±0.20mm以内；</w:t>
            </w:r>
          </w:p>
          <w:p w14:paraId="3E9BA350">
            <w:pPr>
              <w:spacing w:line="240" w:lineRule="auto"/>
              <w:rPr>
                <w:rFonts w:hint="eastAsia"/>
                <w:color w:val="auto"/>
                <w:highlight w:val="none"/>
              </w:rPr>
            </w:pPr>
            <w:r>
              <w:rPr>
                <w:rFonts w:hint="eastAsia"/>
                <w:color w:val="auto"/>
                <w:highlight w:val="none"/>
              </w:rPr>
              <w:t>10.定位型面粗糙度Ra</w:t>
            </w:r>
            <w:r>
              <w:rPr>
                <w:rFonts w:hint="eastAsia"/>
                <w:color w:val="auto"/>
                <w:highlight w:val="none"/>
                <w:lang w:val="en-US" w:eastAsia="zh-CN"/>
              </w:rPr>
              <w:t>≤</w:t>
            </w:r>
            <w:r>
              <w:rPr>
                <w:rFonts w:hint="eastAsia"/>
                <w:color w:val="auto"/>
                <w:highlight w:val="none"/>
              </w:rPr>
              <w:t>1.6；</w:t>
            </w:r>
          </w:p>
          <w:p w14:paraId="127D7A49">
            <w:pPr>
              <w:spacing w:line="240" w:lineRule="auto"/>
              <w:rPr>
                <w:rFonts w:hint="eastAsia"/>
                <w:color w:val="auto"/>
                <w:highlight w:val="none"/>
              </w:rPr>
            </w:pPr>
            <w:r>
              <w:rPr>
                <w:rFonts w:hint="eastAsia"/>
                <w:color w:val="auto"/>
                <w:highlight w:val="none"/>
              </w:rPr>
              <w:t>11.支基二销孔之间的距离尺寸公差控制在±0.02mm以内；</w:t>
            </w:r>
          </w:p>
          <w:p w14:paraId="1B44A4E8">
            <w:pPr>
              <w:spacing w:line="240" w:lineRule="auto"/>
              <w:rPr>
                <w:rFonts w:hint="eastAsia"/>
                <w:color w:val="auto"/>
                <w:highlight w:val="none"/>
              </w:rPr>
            </w:pPr>
            <w:r>
              <w:rPr>
                <w:rFonts w:hint="eastAsia"/>
                <w:color w:val="auto"/>
                <w:highlight w:val="none"/>
              </w:rPr>
              <w:t>12.支基销孔和底座距离尺寸公差控制在±0.03mm以内；</w:t>
            </w:r>
          </w:p>
          <w:p w14:paraId="42E3A9BD">
            <w:pPr>
              <w:spacing w:line="240" w:lineRule="auto"/>
              <w:rPr>
                <w:rFonts w:hint="eastAsia"/>
                <w:color w:val="auto"/>
                <w:highlight w:val="none"/>
              </w:rPr>
            </w:pPr>
            <w:r>
              <w:rPr>
                <w:rFonts w:hint="eastAsia"/>
                <w:color w:val="auto"/>
                <w:highlight w:val="none"/>
              </w:rPr>
              <w:t>13.支基安装面销孔组之间的对称度控制在0.04mm以内；</w:t>
            </w:r>
          </w:p>
          <w:p w14:paraId="7BC73F2B">
            <w:pPr>
              <w:spacing w:line="240" w:lineRule="auto"/>
              <w:rPr>
                <w:rFonts w:hint="eastAsia"/>
                <w:color w:val="auto"/>
                <w:highlight w:val="none"/>
              </w:rPr>
            </w:pPr>
            <w:r>
              <w:rPr>
                <w:rFonts w:hint="eastAsia"/>
                <w:color w:val="auto"/>
                <w:highlight w:val="none"/>
              </w:rPr>
              <w:t>14.支基安装面之间的垂直度控制在0.05mm以内；</w:t>
            </w:r>
          </w:p>
          <w:p w14:paraId="7017FCE9">
            <w:pPr>
              <w:spacing w:line="240" w:lineRule="auto"/>
              <w:rPr>
                <w:rFonts w:hint="eastAsia"/>
                <w:color w:val="auto"/>
                <w:highlight w:val="none"/>
              </w:rPr>
            </w:pPr>
            <w:r>
              <w:rPr>
                <w:rFonts w:hint="eastAsia"/>
                <w:color w:val="auto"/>
                <w:highlight w:val="none"/>
              </w:rPr>
              <w:t>15.支基焊接牢固，无虚焊、漏焊，焊后打磨平整；</w:t>
            </w:r>
          </w:p>
          <w:p w14:paraId="6A9D6725">
            <w:pPr>
              <w:spacing w:line="240" w:lineRule="auto"/>
              <w:rPr>
                <w:rFonts w:hint="eastAsia"/>
                <w:color w:val="auto"/>
                <w:highlight w:val="none"/>
              </w:rPr>
            </w:pPr>
            <w:r>
              <w:rPr>
                <w:rFonts w:hint="eastAsia"/>
                <w:color w:val="auto"/>
                <w:highlight w:val="none"/>
              </w:rPr>
              <w:t>16.底板框架采用A3槽钢或方钢，拼焊并做去应力处理；</w:t>
            </w:r>
          </w:p>
          <w:p w14:paraId="2EFCB2EC">
            <w:pPr>
              <w:spacing w:line="240" w:lineRule="auto"/>
              <w:rPr>
                <w:rFonts w:hint="eastAsia"/>
                <w:color w:val="auto"/>
                <w:highlight w:val="none"/>
              </w:rPr>
            </w:pPr>
            <w:r>
              <w:rPr>
                <w:rFonts w:hint="eastAsia"/>
                <w:color w:val="auto"/>
                <w:highlight w:val="none"/>
              </w:rPr>
              <w:t>17.底板面采用45#钢；</w:t>
            </w:r>
          </w:p>
          <w:p w14:paraId="1344A430">
            <w:pPr>
              <w:spacing w:line="240" w:lineRule="auto"/>
              <w:rPr>
                <w:rFonts w:hint="eastAsia"/>
                <w:color w:val="auto"/>
                <w:highlight w:val="none"/>
              </w:rPr>
            </w:pPr>
            <w:r>
              <w:rPr>
                <w:rFonts w:hint="eastAsia"/>
                <w:color w:val="auto"/>
                <w:highlight w:val="none"/>
              </w:rPr>
              <w:t>18.其它：各垫片提供</w:t>
            </w:r>
            <w:r>
              <w:rPr>
                <w:rFonts w:hint="eastAsia"/>
                <w:color w:val="auto"/>
                <w:highlight w:val="none"/>
                <w:lang w:eastAsia="zh-CN"/>
              </w:rPr>
              <w:t>不少于</w:t>
            </w:r>
            <w:r>
              <w:rPr>
                <w:rFonts w:hint="eastAsia"/>
                <w:color w:val="auto"/>
                <w:highlight w:val="none"/>
              </w:rPr>
              <w:t>3片，各定位销提供3套作为备件。</w:t>
            </w:r>
          </w:p>
          <w:p w14:paraId="685DAC4B">
            <w:pPr>
              <w:spacing w:line="240" w:lineRule="auto"/>
              <w:rPr>
                <w:rFonts w:hint="eastAsia" w:asciiTheme="minorEastAsia" w:hAnsiTheme="minorEastAsia" w:eastAsiaTheme="minorEastAsia"/>
                <w:b/>
                <w:bCs/>
                <w:color w:val="auto"/>
                <w:highlight w:val="none"/>
                <w:lang w:val="en-US" w:eastAsia="zh-CN"/>
              </w:rPr>
            </w:pPr>
            <w:r>
              <w:rPr>
                <w:rFonts w:hint="eastAsia" w:asciiTheme="minorEastAsia" w:hAnsiTheme="minorEastAsia" w:eastAsiaTheme="minorEastAsia"/>
                <w:b/>
                <w:bCs/>
                <w:color w:val="auto"/>
                <w:highlight w:val="none"/>
                <w:lang w:val="en-US" w:eastAsia="zh-CN"/>
              </w:rPr>
              <w:t>四、车架合拼正面自动焊接夹具</w:t>
            </w:r>
          </w:p>
          <w:p w14:paraId="336BBE23">
            <w:pPr>
              <w:spacing w:line="240" w:lineRule="auto"/>
              <w:rPr>
                <w:rFonts w:hint="default"/>
                <w:color w:val="auto"/>
                <w:highlight w:val="none"/>
                <w:lang w:val="en-US"/>
              </w:rPr>
            </w:pPr>
            <w:r>
              <w:rPr>
                <w:rFonts w:hint="eastAsia"/>
                <w:color w:val="auto"/>
                <w:highlight w:val="none"/>
              </w:rPr>
              <w:t>（一）数量：</w:t>
            </w:r>
            <w:r>
              <w:rPr>
                <w:rFonts w:hint="eastAsia"/>
                <w:color w:val="auto"/>
                <w:highlight w:val="none"/>
                <w:lang w:val="en-US" w:eastAsia="zh-CN"/>
              </w:rPr>
              <w:t>1套</w:t>
            </w:r>
          </w:p>
          <w:p w14:paraId="592E4182">
            <w:pPr>
              <w:spacing w:line="240" w:lineRule="auto"/>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）功能需求</w:t>
            </w:r>
          </w:p>
          <w:p w14:paraId="6FC5531E">
            <w:pPr>
              <w:spacing w:line="240" w:lineRule="auto"/>
              <w:rPr>
                <w:rFonts w:hint="eastAsia"/>
                <w:color w:val="auto"/>
                <w:highlight w:val="none"/>
                <w:lang w:val="en-US" w:eastAsia="zh-CN"/>
              </w:rPr>
            </w:pPr>
            <w:r>
              <w:rPr>
                <w:rFonts w:hint="eastAsia" w:asciiTheme="minorEastAsia" w:hAnsiTheme="minorEastAsia" w:eastAsiaTheme="minorEastAsia"/>
                <w:color w:val="auto"/>
                <w:highlight w:val="none"/>
                <w:lang w:val="en-US" w:eastAsia="zh-CN"/>
              </w:rPr>
              <w:t>1.用于保持</w:t>
            </w:r>
            <w:r>
              <w:rPr>
                <w:rFonts w:hint="eastAsia"/>
                <w:color w:val="auto"/>
                <w:highlight w:val="none"/>
                <w:lang w:val="en-US" w:eastAsia="zh-CN"/>
              </w:rPr>
              <w:t>WLDT54</w:t>
            </w:r>
            <w:r>
              <w:rPr>
                <w:rFonts w:hint="eastAsia"/>
                <w:color w:val="auto"/>
                <w:highlight w:val="none"/>
              </w:rPr>
              <w:t>高尔夫球车</w:t>
            </w:r>
            <w:r>
              <w:rPr>
                <w:rFonts w:hint="eastAsia"/>
                <w:color w:val="auto"/>
                <w:highlight w:val="none"/>
                <w:lang w:val="en-US" w:eastAsia="zh-CN"/>
              </w:rPr>
              <w:t>车架合拼及补焊相关零部件的精确位置和姿态，避免位移或变形；</w:t>
            </w:r>
          </w:p>
          <w:p w14:paraId="1775C81A">
            <w:pPr>
              <w:spacing w:line="240" w:lineRule="auto"/>
              <w:rPr>
                <w:rFonts w:hint="eastAsia"/>
                <w:color w:val="auto"/>
                <w:highlight w:val="none"/>
                <w:lang w:val="en-US" w:eastAsia="zh-CN"/>
              </w:rPr>
            </w:pPr>
            <w:r>
              <w:rPr>
                <w:rFonts w:hint="eastAsia"/>
                <w:color w:val="auto"/>
                <w:highlight w:val="none"/>
                <w:lang w:val="en-US" w:eastAsia="zh-CN"/>
              </w:rPr>
              <w:t>2.在焊接过程中精准定位待焊工件、可靠夹紧以抵消焊接外力与热变形，同时辅助优化焊接操作，最终保证焊缝位置精度、焊接质量一致性及生产效率；</w:t>
            </w:r>
          </w:p>
          <w:p w14:paraId="115B4B05">
            <w:pPr>
              <w:spacing w:line="240" w:lineRule="auto"/>
              <w:rPr>
                <w:rFonts w:hint="eastAsia"/>
                <w:color w:val="auto"/>
                <w:highlight w:val="none"/>
                <w:lang w:val="en-US" w:eastAsia="zh-CN"/>
              </w:rPr>
            </w:pPr>
            <w:r>
              <w:rPr>
                <w:rFonts w:hint="eastAsia"/>
                <w:color w:val="auto"/>
                <w:highlight w:val="none"/>
                <w:lang w:val="en-US" w:eastAsia="zh-CN"/>
              </w:rPr>
              <w:t>3.精准定位（保证焊缝精度的基础）：</w:t>
            </w:r>
          </w:p>
          <w:p w14:paraId="0CBD4C2D">
            <w:pPr>
              <w:spacing w:line="240" w:lineRule="auto"/>
              <w:rPr>
                <w:rFonts w:hint="eastAsia"/>
                <w:color w:val="auto"/>
                <w:highlight w:val="none"/>
                <w:lang w:val="en-US" w:eastAsia="zh-CN"/>
              </w:rPr>
            </w:pPr>
            <w:r>
              <w:rPr>
                <w:rFonts w:hint="eastAsia"/>
                <w:color w:val="auto"/>
                <w:highlight w:val="none"/>
                <w:lang w:val="en-US" w:eastAsia="zh-CN"/>
              </w:rPr>
              <w:t>通过定位元件（如定位销、V 型块、定位挡铁、仿形定位板），将多个待焊零件按设计图纸的基准（如孔位、轮廓、装配间隙）固定在预设位置，确保零件间相对位置固定、每次装夹的工件位置一致，避免人工划线定位导致的偏差；</w:t>
            </w:r>
          </w:p>
          <w:p w14:paraId="33B0200F">
            <w:pPr>
              <w:spacing w:line="240" w:lineRule="auto"/>
              <w:rPr>
                <w:rFonts w:hint="eastAsia"/>
                <w:color w:val="auto"/>
                <w:highlight w:val="none"/>
                <w:lang w:val="en-US" w:eastAsia="zh-CN"/>
              </w:rPr>
            </w:pPr>
            <w:r>
              <w:rPr>
                <w:rFonts w:hint="eastAsia"/>
                <w:color w:val="auto"/>
                <w:highlight w:val="none"/>
                <w:lang w:val="en-US" w:eastAsia="zh-CN"/>
              </w:rPr>
              <w:t>4.通过夹紧机构（如气缸夹紧、螺栓压板、偏心轮、液压夹紧）对定位后的工件施加稳定压力，核心作用包括：</w:t>
            </w:r>
          </w:p>
          <w:p w14:paraId="0959443F">
            <w:pPr>
              <w:spacing w:line="240" w:lineRule="auto"/>
              <w:rPr>
                <w:rFonts w:hint="eastAsia"/>
                <w:color w:val="auto"/>
                <w:highlight w:val="none"/>
                <w:lang w:val="en-US" w:eastAsia="zh-CN"/>
              </w:rPr>
            </w:pPr>
            <w:r>
              <w:rPr>
                <w:rFonts w:hint="eastAsia"/>
                <w:color w:val="auto"/>
                <w:highlight w:val="none"/>
                <w:lang w:val="en-US" w:eastAsia="zh-CN"/>
              </w:rPr>
              <w:t>①抵消焊接热变形：防止工件因焊接高温（如电弧焊温度达 600-1500℃）产生的膨胀 / 收缩导致位移（如薄板焊接时的翘曲）；</w:t>
            </w:r>
          </w:p>
          <w:p w14:paraId="775ECA7B">
            <w:pPr>
              <w:spacing w:line="240" w:lineRule="auto"/>
              <w:rPr>
                <w:rFonts w:hint="eastAsia"/>
                <w:color w:val="auto"/>
                <w:highlight w:val="none"/>
                <w:lang w:val="en-US" w:eastAsia="zh-CN"/>
              </w:rPr>
            </w:pPr>
            <w:r>
              <w:rPr>
                <w:rFonts w:hint="eastAsia"/>
                <w:color w:val="auto"/>
                <w:highlight w:val="none"/>
                <w:lang w:val="en-US" w:eastAsia="zh-CN"/>
              </w:rPr>
              <w:t>②抵抗焊接外力：抵消焊接过程中焊枪的冲击力、熔池金属的流动作用力，避免工件松动；</w:t>
            </w:r>
          </w:p>
          <w:p w14:paraId="0E22614F">
            <w:pPr>
              <w:rPr>
                <w:color w:val="auto"/>
                <w:highlight w:val="none"/>
              </w:rPr>
            </w:pPr>
            <w:r>
              <w:rPr>
                <w:rFonts w:hint="eastAsia"/>
                <w:color w:val="auto"/>
                <w:highlight w:val="none"/>
                <w:lang w:val="en-US" w:eastAsia="zh-CN"/>
              </w:rPr>
              <w:t>③保证装配间隙：夹紧力可维持待焊零件间的设计间隙（如对接焊缝间隙 2-3mm），确保熔深达标；</w:t>
            </w:r>
          </w:p>
          <w:p w14:paraId="06A61560">
            <w:pPr>
              <w:numPr>
                <w:ilvl w:val="0"/>
                <w:numId w:val="0"/>
              </w:numPr>
              <w:spacing w:line="240" w:lineRule="auto"/>
              <w:rPr>
                <w:rFonts w:hint="eastAsia"/>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保护工件与改善作业环境</w:t>
            </w:r>
            <w:r>
              <w:rPr>
                <w:rFonts w:hint="eastAsia"/>
                <w:color w:val="auto"/>
                <w:highlight w:val="none"/>
                <w:lang w:val="en-US" w:eastAsia="zh-CN"/>
              </w:rPr>
              <w:t>：</w:t>
            </w:r>
            <w:r>
              <w:rPr>
                <w:rFonts w:hint="default"/>
                <w:color w:val="auto"/>
                <w:highlight w:val="none"/>
                <w:lang w:val="en-US" w:eastAsia="zh-CN"/>
              </w:rPr>
              <w:t>在夹紧部位加装软质材料（如橡胶垫、铜合金块），避免工件表面被夹伤、刮花（尤其针对不锈钢、铝合金等外观要求高的工件）</w:t>
            </w:r>
            <w:r>
              <w:rPr>
                <w:rFonts w:hint="eastAsia"/>
                <w:color w:val="auto"/>
                <w:highlight w:val="none"/>
                <w:lang w:val="en-US" w:eastAsia="zh-CN"/>
              </w:rPr>
              <w:t>；</w:t>
            </w:r>
          </w:p>
          <w:p w14:paraId="4DB52A4A">
            <w:pPr>
              <w:numPr>
                <w:ilvl w:val="0"/>
                <w:numId w:val="0"/>
              </w:numPr>
              <w:spacing w:line="240" w:lineRule="auto"/>
              <w:rPr>
                <w:rFonts w:hint="default"/>
                <w:color w:val="auto"/>
                <w:highlight w:val="none"/>
                <w:lang w:val="en-US" w:eastAsia="zh-CN"/>
              </w:rPr>
            </w:pPr>
            <w:r>
              <w:rPr>
                <w:rFonts w:hint="eastAsia"/>
                <w:color w:val="auto"/>
                <w:highlight w:val="none"/>
                <w:lang w:val="en-US" w:eastAsia="zh-CN"/>
              </w:rPr>
              <w:t>6.用于WLDT54</w:t>
            </w:r>
            <w:r>
              <w:rPr>
                <w:rFonts w:hint="eastAsia"/>
                <w:color w:val="auto"/>
                <w:highlight w:val="none"/>
              </w:rPr>
              <w:t>高尔夫球车</w:t>
            </w:r>
            <w:r>
              <w:rPr>
                <w:rFonts w:hint="eastAsia"/>
                <w:color w:val="auto"/>
                <w:highlight w:val="none"/>
                <w:lang w:val="en-US" w:eastAsia="zh-CN"/>
              </w:rPr>
              <w:t>车架合拼正面自动焊接。</w:t>
            </w:r>
          </w:p>
          <w:p w14:paraId="0AD34706">
            <w:pPr>
              <w:spacing w:line="240" w:lineRule="auto"/>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）技术参数</w:t>
            </w:r>
          </w:p>
          <w:p w14:paraId="4E091F91">
            <w:pPr>
              <w:spacing w:line="240" w:lineRule="auto"/>
              <w:rPr>
                <w:rFonts w:hint="eastAsia"/>
                <w:color w:val="auto"/>
                <w:highlight w:val="none"/>
              </w:rPr>
            </w:pPr>
            <w:r>
              <w:rPr>
                <w:rFonts w:hint="eastAsia"/>
                <w:bCs/>
                <w:color w:val="auto"/>
                <w:sz w:val="24"/>
                <w:highlight w:val="none"/>
              </w:rPr>
              <w:t>▲</w:t>
            </w:r>
            <w:r>
              <w:rPr>
                <w:rFonts w:hint="eastAsia"/>
                <w:color w:val="auto"/>
                <w:highlight w:val="none"/>
              </w:rPr>
              <w:t>1.设计尺寸：按照</w:t>
            </w:r>
            <w:r>
              <w:rPr>
                <w:rFonts w:hint="eastAsia"/>
                <w:color w:val="auto"/>
                <w:highlight w:val="none"/>
                <w:lang w:val="en-US" w:eastAsia="zh-CN"/>
              </w:rPr>
              <w:t>WLDT54</w:t>
            </w:r>
            <w:r>
              <w:rPr>
                <w:rFonts w:hint="eastAsia"/>
                <w:color w:val="auto"/>
                <w:highlight w:val="none"/>
              </w:rPr>
              <w:t>高尔夫球车车架尺寸及高尔夫球车车架总成尺寸标准定制；</w:t>
            </w:r>
          </w:p>
          <w:p w14:paraId="02762B75">
            <w:pPr>
              <w:spacing w:line="240" w:lineRule="auto"/>
              <w:rPr>
                <w:rFonts w:hint="eastAsia"/>
                <w:color w:val="auto"/>
                <w:highlight w:val="none"/>
              </w:rPr>
            </w:pPr>
            <w:r>
              <w:rPr>
                <w:rFonts w:hint="eastAsia"/>
                <w:color w:val="auto"/>
                <w:highlight w:val="none"/>
              </w:rPr>
              <w:t>2.夹紧气缸带检测信号和防护；</w:t>
            </w:r>
          </w:p>
          <w:p w14:paraId="3AE8CF0E">
            <w:pPr>
              <w:spacing w:line="240" w:lineRule="auto"/>
              <w:rPr>
                <w:rFonts w:hint="eastAsia"/>
                <w:color w:val="auto"/>
                <w:highlight w:val="none"/>
              </w:rPr>
            </w:pPr>
            <w:r>
              <w:rPr>
                <w:rFonts w:hint="eastAsia"/>
                <w:color w:val="auto"/>
                <w:highlight w:val="none"/>
              </w:rPr>
              <w:t>3.气管采用双层阻燃；</w:t>
            </w:r>
          </w:p>
          <w:p w14:paraId="06234C53">
            <w:pPr>
              <w:spacing w:line="240" w:lineRule="auto"/>
              <w:rPr>
                <w:rFonts w:hint="eastAsia"/>
                <w:color w:val="auto"/>
                <w:highlight w:val="none"/>
              </w:rPr>
            </w:pPr>
            <w:r>
              <w:rPr>
                <w:rFonts w:hint="eastAsia"/>
                <w:color w:val="auto"/>
                <w:highlight w:val="none"/>
              </w:rPr>
              <w:t>4.焊接结构（如底座平台、定位支座）作退火处理，以消除内应力；</w:t>
            </w:r>
          </w:p>
          <w:p w14:paraId="1D6A5C3D">
            <w:pPr>
              <w:spacing w:line="240" w:lineRule="auto"/>
              <w:rPr>
                <w:rFonts w:hint="eastAsia"/>
                <w:color w:val="auto"/>
                <w:highlight w:val="none"/>
              </w:rPr>
            </w:pPr>
            <w:r>
              <w:rPr>
                <w:rFonts w:hint="eastAsia"/>
                <w:color w:val="auto"/>
                <w:highlight w:val="none"/>
              </w:rPr>
              <w:t>5.定位元件及距焊缝较近的夹紧元件采用特殊的表面处理</w:t>
            </w:r>
            <w:r>
              <w:rPr>
                <w:rFonts w:hint="eastAsia"/>
                <w:color w:val="auto"/>
                <w:highlight w:val="none"/>
                <w:lang w:eastAsia="zh-CN"/>
              </w:rPr>
              <w:t>（</w:t>
            </w:r>
            <w:r>
              <w:rPr>
                <w:rFonts w:hint="eastAsia"/>
                <w:color w:val="auto"/>
                <w:highlight w:val="none"/>
                <w:lang w:val="en-US" w:eastAsia="zh-CN"/>
              </w:rPr>
              <w:t>镀铬/镀钛/渗氮</w:t>
            </w:r>
            <w:r>
              <w:rPr>
                <w:rFonts w:hint="eastAsia"/>
                <w:color w:val="auto"/>
                <w:highlight w:val="none"/>
                <w:lang w:eastAsia="zh-CN"/>
              </w:rPr>
              <w:t>）</w:t>
            </w:r>
            <w:r>
              <w:rPr>
                <w:rFonts w:hint="eastAsia"/>
                <w:color w:val="auto"/>
                <w:highlight w:val="none"/>
              </w:rPr>
              <w:t>，提高其耐磨性能，保证使用寿命，并能够有效防止焊接飞溅的粘附；</w:t>
            </w:r>
          </w:p>
          <w:p w14:paraId="7B9566BB">
            <w:pPr>
              <w:spacing w:line="240" w:lineRule="auto"/>
              <w:rPr>
                <w:rFonts w:hint="eastAsia"/>
                <w:color w:val="auto"/>
                <w:highlight w:val="none"/>
              </w:rPr>
            </w:pPr>
            <w:r>
              <w:rPr>
                <w:rFonts w:hint="eastAsia"/>
                <w:color w:val="auto"/>
                <w:highlight w:val="none"/>
              </w:rPr>
              <w:t>6.孔定位精度在±0.02mm以内，活动孔定位精度在±0.05mm以内；</w:t>
            </w:r>
          </w:p>
          <w:p w14:paraId="2C3599EF">
            <w:pPr>
              <w:spacing w:line="240" w:lineRule="auto"/>
              <w:rPr>
                <w:rFonts w:hint="eastAsia"/>
                <w:color w:val="auto"/>
                <w:highlight w:val="none"/>
              </w:rPr>
            </w:pPr>
            <w:r>
              <w:rPr>
                <w:rFonts w:hint="eastAsia"/>
                <w:color w:val="auto"/>
                <w:highlight w:val="none"/>
              </w:rPr>
              <w:t>7.定位销材料采用GCr15，使用段局部淬火，淬火硬度为HRC55-60， 淬硬层深度1.5mm，表面镀硬铬，硬铬层厚度0.06-0.08mm；</w:t>
            </w:r>
          </w:p>
          <w:p w14:paraId="559823CF">
            <w:pPr>
              <w:spacing w:line="240" w:lineRule="auto"/>
              <w:rPr>
                <w:rFonts w:hint="eastAsia"/>
                <w:color w:val="auto"/>
                <w:highlight w:val="none"/>
              </w:rPr>
            </w:pPr>
            <w:r>
              <w:rPr>
                <w:rFonts w:hint="eastAsia"/>
                <w:color w:val="auto"/>
                <w:highlight w:val="none"/>
              </w:rPr>
              <w:t>8.定位块采用材料GCr15，经热处理后表面硬度达HRC40-45，表面处理发黑；</w:t>
            </w:r>
          </w:p>
          <w:p w14:paraId="5374E383">
            <w:pPr>
              <w:spacing w:line="240" w:lineRule="auto"/>
              <w:rPr>
                <w:rFonts w:hint="eastAsia"/>
                <w:color w:val="auto"/>
                <w:highlight w:val="none"/>
              </w:rPr>
            </w:pPr>
            <w:r>
              <w:rPr>
                <w:rFonts w:hint="eastAsia"/>
                <w:color w:val="auto"/>
                <w:highlight w:val="none"/>
              </w:rPr>
              <w:t>9.定位型面定位精度在±0.20mm以内；</w:t>
            </w:r>
          </w:p>
          <w:p w14:paraId="562179AD">
            <w:pPr>
              <w:spacing w:line="240" w:lineRule="auto"/>
              <w:rPr>
                <w:rFonts w:hint="eastAsia"/>
                <w:color w:val="auto"/>
                <w:highlight w:val="none"/>
              </w:rPr>
            </w:pPr>
            <w:r>
              <w:rPr>
                <w:rFonts w:hint="eastAsia"/>
                <w:color w:val="auto"/>
                <w:highlight w:val="none"/>
              </w:rPr>
              <w:t>10.定位型面粗糙度Ra</w:t>
            </w:r>
            <w:r>
              <w:rPr>
                <w:rFonts w:hint="eastAsia"/>
                <w:color w:val="auto"/>
                <w:highlight w:val="none"/>
                <w:lang w:val="en-US" w:eastAsia="zh-CN"/>
              </w:rPr>
              <w:t>≤</w:t>
            </w:r>
            <w:r>
              <w:rPr>
                <w:rFonts w:hint="eastAsia"/>
                <w:color w:val="auto"/>
                <w:highlight w:val="none"/>
              </w:rPr>
              <w:t>1.6；</w:t>
            </w:r>
          </w:p>
          <w:p w14:paraId="7F6F74E8">
            <w:pPr>
              <w:spacing w:line="240" w:lineRule="auto"/>
              <w:rPr>
                <w:rFonts w:hint="eastAsia"/>
                <w:color w:val="auto"/>
                <w:highlight w:val="none"/>
              </w:rPr>
            </w:pPr>
            <w:r>
              <w:rPr>
                <w:rFonts w:hint="eastAsia"/>
                <w:color w:val="auto"/>
                <w:highlight w:val="none"/>
              </w:rPr>
              <w:t>11.支基二销孔之间的距离尺寸公差控制在±0.02mm以内；</w:t>
            </w:r>
          </w:p>
          <w:p w14:paraId="5AF5C0C2">
            <w:pPr>
              <w:spacing w:line="240" w:lineRule="auto"/>
              <w:rPr>
                <w:rFonts w:hint="eastAsia"/>
                <w:color w:val="auto"/>
                <w:highlight w:val="none"/>
              </w:rPr>
            </w:pPr>
            <w:r>
              <w:rPr>
                <w:rFonts w:hint="eastAsia"/>
                <w:color w:val="auto"/>
                <w:highlight w:val="none"/>
              </w:rPr>
              <w:t>12.支基销孔和底座距离尺寸公差控制在±0.03mm以内；</w:t>
            </w:r>
          </w:p>
          <w:p w14:paraId="31B8FDF6">
            <w:pPr>
              <w:spacing w:line="240" w:lineRule="auto"/>
              <w:rPr>
                <w:rFonts w:hint="eastAsia"/>
                <w:color w:val="auto"/>
                <w:highlight w:val="none"/>
              </w:rPr>
            </w:pPr>
            <w:r>
              <w:rPr>
                <w:rFonts w:hint="eastAsia"/>
                <w:color w:val="auto"/>
                <w:highlight w:val="none"/>
              </w:rPr>
              <w:t>13.支基安装面销孔组之间的对称度控制在0.04mm以内；</w:t>
            </w:r>
          </w:p>
          <w:p w14:paraId="545C7E4B">
            <w:pPr>
              <w:spacing w:line="240" w:lineRule="auto"/>
              <w:rPr>
                <w:rFonts w:hint="eastAsia"/>
                <w:color w:val="auto"/>
                <w:highlight w:val="none"/>
              </w:rPr>
            </w:pPr>
            <w:r>
              <w:rPr>
                <w:rFonts w:hint="eastAsia"/>
                <w:color w:val="auto"/>
                <w:highlight w:val="none"/>
              </w:rPr>
              <w:t>14.支基安装面之间的垂直度控制在0.05mm以内；</w:t>
            </w:r>
          </w:p>
          <w:p w14:paraId="4C0697A6">
            <w:pPr>
              <w:spacing w:line="240" w:lineRule="auto"/>
              <w:rPr>
                <w:rFonts w:hint="eastAsia"/>
                <w:color w:val="auto"/>
                <w:highlight w:val="none"/>
              </w:rPr>
            </w:pPr>
            <w:r>
              <w:rPr>
                <w:rFonts w:hint="eastAsia"/>
                <w:color w:val="auto"/>
                <w:highlight w:val="none"/>
              </w:rPr>
              <w:t>15.支基焊接牢固，无虚焊、漏焊，焊后打磨平整；</w:t>
            </w:r>
          </w:p>
          <w:p w14:paraId="2E598B3D">
            <w:pPr>
              <w:spacing w:line="240" w:lineRule="auto"/>
              <w:rPr>
                <w:rFonts w:hint="eastAsia"/>
                <w:color w:val="auto"/>
                <w:highlight w:val="none"/>
              </w:rPr>
            </w:pPr>
            <w:r>
              <w:rPr>
                <w:rFonts w:hint="eastAsia"/>
                <w:color w:val="auto"/>
                <w:highlight w:val="none"/>
              </w:rPr>
              <w:t>16.底板框架采用A3槽钢或方钢，拼焊并做去应力处理；</w:t>
            </w:r>
          </w:p>
          <w:p w14:paraId="5EA50AEA">
            <w:pPr>
              <w:spacing w:line="240" w:lineRule="auto"/>
              <w:rPr>
                <w:rFonts w:hint="eastAsia"/>
                <w:color w:val="auto"/>
                <w:highlight w:val="none"/>
              </w:rPr>
            </w:pPr>
            <w:r>
              <w:rPr>
                <w:rFonts w:hint="eastAsia"/>
                <w:color w:val="auto"/>
                <w:highlight w:val="none"/>
              </w:rPr>
              <w:t>17.底板面采用45#钢；</w:t>
            </w:r>
          </w:p>
          <w:p w14:paraId="204743C6">
            <w:pPr>
              <w:spacing w:line="240" w:lineRule="auto"/>
              <w:rPr>
                <w:rFonts w:hint="eastAsia"/>
                <w:color w:val="auto"/>
                <w:highlight w:val="none"/>
              </w:rPr>
            </w:pPr>
            <w:r>
              <w:rPr>
                <w:rFonts w:hint="eastAsia"/>
                <w:color w:val="auto"/>
                <w:highlight w:val="none"/>
              </w:rPr>
              <w:t>18.其它：各垫片提供</w:t>
            </w:r>
            <w:r>
              <w:rPr>
                <w:rFonts w:hint="eastAsia"/>
                <w:color w:val="auto"/>
                <w:highlight w:val="none"/>
                <w:lang w:eastAsia="zh-CN"/>
              </w:rPr>
              <w:t>不少于</w:t>
            </w:r>
            <w:r>
              <w:rPr>
                <w:rFonts w:hint="eastAsia"/>
                <w:color w:val="auto"/>
                <w:highlight w:val="none"/>
              </w:rPr>
              <w:t>3片，各定位销提供3套作为备件。</w:t>
            </w:r>
          </w:p>
          <w:p w14:paraId="0FD279E9">
            <w:pPr>
              <w:spacing w:line="240" w:lineRule="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五、车架合拼背面自动焊接夹具</w:t>
            </w:r>
          </w:p>
          <w:p w14:paraId="3731BCB2">
            <w:pPr>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（一）数量：1套</w:t>
            </w:r>
          </w:p>
          <w:p w14:paraId="210BC718">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（二）功能需求</w:t>
            </w:r>
          </w:p>
          <w:p w14:paraId="01A6C62D">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1.用于保持WLDT54高尔夫球车车架合拼及补焊相关零部件的精确位置和姿态，避免位移或变形；</w:t>
            </w:r>
          </w:p>
          <w:p w14:paraId="54D869D1">
            <w:pPr>
              <w:spacing w:line="240" w:lineRule="auto"/>
              <w:rPr>
                <w:rFonts w:hint="eastAsia"/>
                <w:color w:val="auto"/>
                <w:highlight w:val="none"/>
                <w:lang w:val="en-US" w:eastAsia="zh-CN"/>
              </w:rPr>
            </w:pPr>
            <w:r>
              <w:rPr>
                <w:rFonts w:hint="eastAsia"/>
                <w:color w:val="auto"/>
                <w:highlight w:val="none"/>
                <w:lang w:val="en-US" w:eastAsia="zh-CN"/>
              </w:rPr>
              <w:t>2.在焊接过程中精准定位待焊工件、可靠夹紧以抵消焊接外力与热变形，同时辅助优化焊接操作，最终保证焊缝位置精度、焊接质量一致性及生产效率；</w:t>
            </w:r>
          </w:p>
          <w:p w14:paraId="2927E499">
            <w:pPr>
              <w:spacing w:line="240" w:lineRule="auto"/>
              <w:rPr>
                <w:rFonts w:hint="eastAsia"/>
                <w:color w:val="auto"/>
                <w:highlight w:val="none"/>
                <w:lang w:val="en-US" w:eastAsia="zh-CN"/>
              </w:rPr>
            </w:pPr>
            <w:r>
              <w:rPr>
                <w:rFonts w:hint="eastAsia"/>
                <w:color w:val="auto"/>
                <w:highlight w:val="none"/>
                <w:lang w:val="en-US" w:eastAsia="zh-CN"/>
              </w:rPr>
              <w:t>3.精准定位（保证焊缝精度的基础）：</w:t>
            </w:r>
          </w:p>
          <w:p w14:paraId="7ABE5335">
            <w:pPr>
              <w:spacing w:line="240" w:lineRule="auto"/>
              <w:rPr>
                <w:rFonts w:hint="eastAsia"/>
                <w:color w:val="auto"/>
                <w:highlight w:val="none"/>
                <w:lang w:val="en-US" w:eastAsia="zh-CN"/>
              </w:rPr>
            </w:pPr>
            <w:r>
              <w:rPr>
                <w:rFonts w:hint="eastAsia"/>
                <w:color w:val="auto"/>
                <w:highlight w:val="none"/>
                <w:lang w:val="en-US" w:eastAsia="zh-CN"/>
              </w:rPr>
              <w:t>通过定位元件（如定位销、V 型块、定位挡铁、仿形定位板），将多个待焊零件按设计图纸的基准（如孔位、轮廓、装配间隙）固定在预设位置，确保零件间相对位置固定、每次装夹的工件位置一致，避免人工划线定位导致的偏差；</w:t>
            </w:r>
          </w:p>
          <w:p w14:paraId="1B97F30F">
            <w:pPr>
              <w:spacing w:line="240" w:lineRule="auto"/>
              <w:rPr>
                <w:rFonts w:hint="eastAsia"/>
                <w:color w:val="auto"/>
                <w:highlight w:val="none"/>
                <w:lang w:val="en-US" w:eastAsia="zh-CN"/>
              </w:rPr>
            </w:pPr>
            <w:r>
              <w:rPr>
                <w:rFonts w:hint="eastAsia"/>
                <w:color w:val="auto"/>
                <w:highlight w:val="none"/>
                <w:lang w:val="en-US" w:eastAsia="zh-CN"/>
              </w:rPr>
              <w:t>4.通过夹紧机构（如气缸夹紧、螺栓压板、偏心轮、液压夹紧）对定位后的工件施加稳定压力，核心作用包括：</w:t>
            </w:r>
          </w:p>
          <w:p w14:paraId="1221BE68">
            <w:pPr>
              <w:spacing w:line="240" w:lineRule="auto"/>
              <w:rPr>
                <w:rFonts w:hint="eastAsia"/>
                <w:color w:val="auto"/>
                <w:highlight w:val="none"/>
                <w:lang w:val="en-US" w:eastAsia="zh-CN"/>
              </w:rPr>
            </w:pPr>
            <w:r>
              <w:rPr>
                <w:rFonts w:hint="eastAsia"/>
                <w:color w:val="auto"/>
                <w:highlight w:val="none"/>
                <w:lang w:val="en-US" w:eastAsia="zh-CN"/>
              </w:rPr>
              <w:t>①抵消焊接热变形：防止工件因焊接高温（如电弧焊温度达 600-1500℃）产生的膨胀 / 收缩导致位移（如薄板焊接时的翘曲）；</w:t>
            </w:r>
          </w:p>
          <w:p w14:paraId="1ECE0083">
            <w:pPr>
              <w:spacing w:line="240" w:lineRule="auto"/>
              <w:rPr>
                <w:rFonts w:hint="eastAsia"/>
                <w:color w:val="auto"/>
                <w:highlight w:val="none"/>
                <w:lang w:val="en-US" w:eastAsia="zh-CN"/>
              </w:rPr>
            </w:pPr>
            <w:r>
              <w:rPr>
                <w:rFonts w:hint="eastAsia"/>
                <w:color w:val="auto"/>
                <w:highlight w:val="none"/>
                <w:lang w:val="en-US" w:eastAsia="zh-CN"/>
              </w:rPr>
              <w:t>②抵抗焊接外力：抵消焊接过程中焊枪的冲击力、熔池金属的流动作用力，避免工件松动；</w:t>
            </w:r>
          </w:p>
          <w:p w14:paraId="00FF584A">
            <w:pPr>
              <w:numPr>
                <w:ilvl w:val="-1"/>
                <w:numId w:val="0"/>
              </w:numPr>
              <w:spacing w:line="240" w:lineRule="auto"/>
              <w:rPr>
                <w:rFonts w:hint="eastAsia"/>
                <w:color w:val="auto"/>
                <w:highlight w:val="none"/>
                <w:lang w:val="en-US" w:eastAsia="zh-CN"/>
              </w:rPr>
            </w:pPr>
            <w:r>
              <w:rPr>
                <w:rFonts w:hint="eastAsia"/>
                <w:color w:val="auto"/>
                <w:highlight w:val="none"/>
                <w:lang w:val="en-US" w:eastAsia="zh-CN"/>
              </w:rPr>
              <w:t>③保证装配间隙：夹紧力可维持待焊零件间的设计间隙（如对接焊缝间隙 2-3mm），确保熔深达标；</w:t>
            </w:r>
          </w:p>
          <w:p w14:paraId="10F52391">
            <w:pPr>
              <w:numPr>
                <w:ilvl w:val="0"/>
                <w:numId w:val="0"/>
              </w:numPr>
              <w:spacing w:line="240" w:lineRule="auto"/>
              <w:rPr>
                <w:rFonts w:hint="eastAsia"/>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保护工件与改善作业环境</w:t>
            </w:r>
            <w:r>
              <w:rPr>
                <w:rFonts w:hint="eastAsia"/>
                <w:color w:val="auto"/>
                <w:highlight w:val="none"/>
                <w:lang w:val="en-US" w:eastAsia="zh-CN"/>
              </w:rPr>
              <w:t>：</w:t>
            </w:r>
            <w:r>
              <w:rPr>
                <w:rFonts w:hint="default"/>
                <w:color w:val="auto"/>
                <w:highlight w:val="none"/>
                <w:lang w:val="en-US" w:eastAsia="zh-CN"/>
              </w:rPr>
              <w:t>在夹紧部位加装软质材料（如橡胶垫、铜合金块），避免工件表面被夹伤、刮花（尤其针对不锈钢、铝合金等外观要求高的工件）</w:t>
            </w:r>
            <w:r>
              <w:rPr>
                <w:rFonts w:hint="eastAsia"/>
                <w:color w:val="auto"/>
                <w:highlight w:val="none"/>
                <w:lang w:val="en-US" w:eastAsia="zh-CN"/>
              </w:rPr>
              <w:t>；</w:t>
            </w:r>
          </w:p>
          <w:p w14:paraId="7F4D5FCA">
            <w:pPr>
              <w:numPr>
                <w:ilvl w:val="0"/>
                <w:numId w:val="0"/>
              </w:numPr>
              <w:spacing w:line="240" w:lineRule="auto"/>
              <w:rPr>
                <w:rFonts w:hint="default"/>
                <w:color w:val="auto"/>
                <w:highlight w:val="none"/>
                <w:lang w:val="en-US" w:eastAsia="zh-CN"/>
              </w:rPr>
            </w:pPr>
            <w:r>
              <w:rPr>
                <w:rFonts w:hint="eastAsia"/>
                <w:color w:val="auto"/>
                <w:highlight w:val="none"/>
                <w:lang w:val="en-US" w:eastAsia="zh-CN"/>
              </w:rPr>
              <w:t>6.用于WLDT54</w:t>
            </w:r>
            <w:r>
              <w:rPr>
                <w:rFonts w:hint="eastAsia"/>
                <w:color w:val="auto"/>
                <w:highlight w:val="none"/>
              </w:rPr>
              <w:t>高尔夫球车</w:t>
            </w:r>
            <w:r>
              <w:rPr>
                <w:rFonts w:hint="eastAsia"/>
                <w:color w:val="auto"/>
                <w:highlight w:val="none"/>
                <w:lang w:val="en-US" w:eastAsia="zh-CN"/>
              </w:rPr>
              <w:t>车架合拼反面自动焊接。</w:t>
            </w:r>
          </w:p>
          <w:p w14:paraId="079AF2C2">
            <w:pPr>
              <w:spacing w:line="240" w:lineRule="auto"/>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）技术参数</w:t>
            </w:r>
          </w:p>
          <w:p w14:paraId="2D0B0EF7">
            <w:pPr>
              <w:spacing w:line="240" w:lineRule="auto"/>
              <w:rPr>
                <w:rFonts w:hint="eastAsia"/>
                <w:color w:val="auto"/>
                <w:highlight w:val="none"/>
              </w:rPr>
            </w:pPr>
            <w:r>
              <w:rPr>
                <w:rFonts w:hint="eastAsia"/>
                <w:bCs/>
                <w:color w:val="auto"/>
                <w:sz w:val="24"/>
                <w:highlight w:val="none"/>
              </w:rPr>
              <w:t>▲</w:t>
            </w:r>
            <w:r>
              <w:rPr>
                <w:rFonts w:hint="eastAsia"/>
                <w:color w:val="auto"/>
                <w:highlight w:val="none"/>
              </w:rPr>
              <w:t>1.设计尺寸：按照</w:t>
            </w:r>
            <w:r>
              <w:rPr>
                <w:rFonts w:hint="eastAsia"/>
                <w:color w:val="auto"/>
                <w:highlight w:val="none"/>
                <w:lang w:val="en-US" w:eastAsia="zh-CN"/>
              </w:rPr>
              <w:t>WLDT54</w:t>
            </w:r>
            <w:r>
              <w:rPr>
                <w:rFonts w:hint="eastAsia"/>
                <w:color w:val="auto"/>
                <w:highlight w:val="none"/>
              </w:rPr>
              <w:t>高尔夫球车车架尺寸及高尔夫球车车架总成尺寸标准定制；</w:t>
            </w:r>
          </w:p>
          <w:p w14:paraId="02E5EB65">
            <w:pPr>
              <w:spacing w:line="240" w:lineRule="auto"/>
              <w:rPr>
                <w:rFonts w:hint="eastAsia"/>
                <w:color w:val="auto"/>
                <w:highlight w:val="none"/>
              </w:rPr>
            </w:pPr>
            <w:r>
              <w:rPr>
                <w:rFonts w:hint="eastAsia"/>
                <w:color w:val="auto"/>
                <w:highlight w:val="none"/>
              </w:rPr>
              <w:t>2.夹紧气缸带检测信号和防护；</w:t>
            </w:r>
          </w:p>
          <w:p w14:paraId="7BB6E411">
            <w:pPr>
              <w:spacing w:line="240" w:lineRule="auto"/>
              <w:rPr>
                <w:rFonts w:hint="eastAsia"/>
                <w:color w:val="auto"/>
                <w:highlight w:val="none"/>
              </w:rPr>
            </w:pPr>
            <w:r>
              <w:rPr>
                <w:rFonts w:hint="eastAsia"/>
                <w:color w:val="auto"/>
                <w:highlight w:val="none"/>
              </w:rPr>
              <w:t>3.气管采用双层阻燃；</w:t>
            </w:r>
          </w:p>
          <w:p w14:paraId="0CC93384">
            <w:pPr>
              <w:spacing w:line="240" w:lineRule="auto"/>
              <w:rPr>
                <w:rFonts w:hint="eastAsia"/>
                <w:color w:val="auto"/>
                <w:highlight w:val="none"/>
              </w:rPr>
            </w:pPr>
            <w:r>
              <w:rPr>
                <w:rFonts w:hint="eastAsia"/>
                <w:color w:val="auto"/>
                <w:highlight w:val="none"/>
              </w:rPr>
              <w:t>4.焊接结构（如底座平台、定位支座）作退火处理，以消除内应力；</w:t>
            </w:r>
          </w:p>
          <w:p w14:paraId="22DD5A67">
            <w:pPr>
              <w:spacing w:line="240" w:lineRule="auto"/>
              <w:rPr>
                <w:rFonts w:hint="eastAsia"/>
                <w:color w:val="auto"/>
                <w:highlight w:val="none"/>
              </w:rPr>
            </w:pPr>
            <w:r>
              <w:rPr>
                <w:rFonts w:hint="eastAsia"/>
                <w:color w:val="auto"/>
                <w:highlight w:val="none"/>
              </w:rPr>
              <w:t>5.定位元件及距焊缝较近的夹紧元件采用特殊的表面处理</w:t>
            </w:r>
            <w:r>
              <w:rPr>
                <w:rFonts w:hint="eastAsia"/>
                <w:color w:val="auto"/>
                <w:highlight w:val="none"/>
                <w:lang w:eastAsia="zh-CN"/>
              </w:rPr>
              <w:t>（</w:t>
            </w:r>
            <w:r>
              <w:rPr>
                <w:rFonts w:hint="eastAsia"/>
                <w:color w:val="auto"/>
                <w:highlight w:val="none"/>
                <w:lang w:val="en-US" w:eastAsia="zh-CN"/>
              </w:rPr>
              <w:t>镀铬/镀钛/渗氮</w:t>
            </w:r>
            <w:r>
              <w:rPr>
                <w:rFonts w:hint="eastAsia"/>
                <w:color w:val="auto"/>
                <w:highlight w:val="none"/>
                <w:lang w:eastAsia="zh-CN"/>
              </w:rPr>
              <w:t>）</w:t>
            </w:r>
            <w:r>
              <w:rPr>
                <w:rFonts w:hint="eastAsia"/>
                <w:color w:val="auto"/>
                <w:highlight w:val="none"/>
              </w:rPr>
              <w:t>，提高其耐磨性能，保证使用寿命，并能够有效防止焊接飞溅的粘附；</w:t>
            </w:r>
          </w:p>
          <w:p w14:paraId="164C3110">
            <w:pPr>
              <w:spacing w:line="240" w:lineRule="auto"/>
              <w:rPr>
                <w:rFonts w:hint="eastAsia"/>
                <w:color w:val="auto"/>
                <w:highlight w:val="none"/>
              </w:rPr>
            </w:pPr>
            <w:r>
              <w:rPr>
                <w:rFonts w:hint="eastAsia"/>
                <w:color w:val="auto"/>
                <w:highlight w:val="none"/>
              </w:rPr>
              <w:t>6.孔定位精度在±0.02mm以内，活动孔定位精度在±0.05mm以内；</w:t>
            </w:r>
          </w:p>
          <w:p w14:paraId="2706FB2F">
            <w:pPr>
              <w:spacing w:line="240" w:lineRule="auto"/>
              <w:rPr>
                <w:rFonts w:hint="eastAsia"/>
                <w:color w:val="auto"/>
                <w:highlight w:val="none"/>
              </w:rPr>
            </w:pPr>
            <w:r>
              <w:rPr>
                <w:rFonts w:hint="eastAsia"/>
                <w:color w:val="auto"/>
                <w:highlight w:val="none"/>
              </w:rPr>
              <w:t>7.定位销材料采用GCr15，使用段局部淬火，淬火硬度为HRC55-60， 淬硬层深度1.5mm，表面镀硬铬，硬铬层厚度0.06-0.08mm；</w:t>
            </w:r>
          </w:p>
          <w:p w14:paraId="07B09D96">
            <w:pPr>
              <w:spacing w:line="240" w:lineRule="auto"/>
              <w:rPr>
                <w:rFonts w:hint="eastAsia"/>
                <w:color w:val="auto"/>
                <w:highlight w:val="none"/>
              </w:rPr>
            </w:pPr>
            <w:r>
              <w:rPr>
                <w:rFonts w:hint="eastAsia"/>
                <w:color w:val="auto"/>
                <w:highlight w:val="none"/>
              </w:rPr>
              <w:t>8.定位块采用材料GCr15，经热处理后表面硬度达HRC40-45，表面处理发黑；</w:t>
            </w:r>
          </w:p>
          <w:p w14:paraId="6487E83C">
            <w:pPr>
              <w:spacing w:line="240" w:lineRule="auto"/>
              <w:rPr>
                <w:rFonts w:hint="eastAsia"/>
                <w:color w:val="auto"/>
                <w:highlight w:val="none"/>
              </w:rPr>
            </w:pPr>
            <w:r>
              <w:rPr>
                <w:rFonts w:hint="eastAsia"/>
                <w:color w:val="auto"/>
                <w:highlight w:val="none"/>
              </w:rPr>
              <w:t>9.定位型面定位精度在±0.20mm以内；</w:t>
            </w:r>
          </w:p>
          <w:p w14:paraId="043BF241">
            <w:pPr>
              <w:spacing w:line="240" w:lineRule="auto"/>
              <w:rPr>
                <w:rFonts w:hint="eastAsia"/>
                <w:color w:val="auto"/>
                <w:highlight w:val="none"/>
              </w:rPr>
            </w:pPr>
            <w:r>
              <w:rPr>
                <w:rFonts w:hint="eastAsia"/>
                <w:color w:val="auto"/>
                <w:highlight w:val="none"/>
              </w:rPr>
              <w:t>10.定位型面粗糙度Ra</w:t>
            </w:r>
            <w:r>
              <w:rPr>
                <w:rFonts w:hint="eastAsia"/>
                <w:color w:val="auto"/>
                <w:highlight w:val="none"/>
                <w:lang w:val="en-US" w:eastAsia="zh-CN"/>
              </w:rPr>
              <w:t>≤</w:t>
            </w:r>
            <w:r>
              <w:rPr>
                <w:rFonts w:hint="eastAsia"/>
                <w:color w:val="auto"/>
                <w:highlight w:val="none"/>
              </w:rPr>
              <w:t>1.6；</w:t>
            </w:r>
          </w:p>
          <w:p w14:paraId="0577696A">
            <w:pPr>
              <w:spacing w:line="240" w:lineRule="auto"/>
              <w:rPr>
                <w:rFonts w:hint="eastAsia"/>
                <w:color w:val="auto"/>
                <w:highlight w:val="none"/>
              </w:rPr>
            </w:pPr>
            <w:r>
              <w:rPr>
                <w:rFonts w:hint="eastAsia"/>
                <w:color w:val="auto"/>
                <w:highlight w:val="none"/>
              </w:rPr>
              <w:t>11.支基二销孔之间的距离尺寸公差控制在±0.02mm以内；</w:t>
            </w:r>
          </w:p>
          <w:p w14:paraId="16BF8568">
            <w:pPr>
              <w:spacing w:line="240" w:lineRule="auto"/>
              <w:rPr>
                <w:rFonts w:hint="eastAsia"/>
                <w:color w:val="auto"/>
                <w:highlight w:val="none"/>
              </w:rPr>
            </w:pPr>
            <w:r>
              <w:rPr>
                <w:rFonts w:hint="eastAsia"/>
                <w:color w:val="auto"/>
                <w:highlight w:val="none"/>
              </w:rPr>
              <w:t>12.支基销孔和底座距离尺寸公差控制在±0.03mm以内；</w:t>
            </w:r>
          </w:p>
          <w:p w14:paraId="27A21AE0">
            <w:pPr>
              <w:spacing w:line="240" w:lineRule="auto"/>
              <w:rPr>
                <w:rFonts w:hint="eastAsia"/>
                <w:color w:val="auto"/>
                <w:highlight w:val="none"/>
              </w:rPr>
            </w:pPr>
            <w:r>
              <w:rPr>
                <w:rFonts w:hint="eastAsia"/>
                <w:color w:val="auto"/>
                <w:highlight w:val="none"/>
              </w:rPr>
              <w:t>13.支基安装面销孔组之间的对称度控制在0.04mm以内；</w:t>
            </w:r>
          </w:p>
          <w:p w14:paraId="44C9683F">
            <w:pPr>
              <w:spacing w:line="240" w:lineRule="auto"/>
              <w:rPr>
                <w:rFonts w:hint="eastAsia"/>
                <w:color w:val="auto"/>
                <w:highlight w:val="none"/>
              </w:rPr>
            </w:pPr>
            <w:r>
              <w:rPr>
                <w:rFonts w:hint="eastAsia"/>
                <w:color w:val="auto"/>
                <w:highlight w:val="none"/>
              </w:rPr>
              <w:t>14.支基安装面之间的垂直度控制在0.05mm以内；</w:t>
            </w:r>
          </w:p>
          <w:p w14:paraId="28954F1F">
            <w:pPr>
              <w:spacing w:line="240" w:lineRule="auto"/>
              <w:rPr>
                <w:rFonts w:hint="eastAsia"/>
                <w:color w:val="auto"/>
                <w:highlight w:val="none"/>
              </w:rPr>
            </w:pPr>
            <w:r>
              <w:rPr>
                <w:rFonts w:hint="eastAsia"/>
                <w:color w:val="auto"/>
                <w:highlight w:val="none"/>
              </w:rPr>
              <w:t>15.支基焊接牢固，无虚焊、漏焊，焊后打磨平整；</w:t>
            </w:r>
          </w:p>
          <w:p w14:paraId="706B9A03">
            <w:pPr>
              <w:spacing w:line="240" w:lineRule="auto"/>
              <w:rPr>
                <w:rFonts w:hint="eastAsia"/>
                <w:color w:val="auto"/>
                <w:highlight w:val="none"/>
              </w:rPr>
            </w:pPr>
            <w:r>
              <w:rPr>
                <w:rFonts w:hint="eastAsia"/>
                <w:color w:val="auto"/>
                <w:highlight w:val="none"/>
              </w:rPr>
              <w:t>16.底板框架采用A3槽钢或方钢，拼焊并做去应力处理；</w:t>
            </w:r>
          </w:p>
          <w:p w14:paraId="28F1F85E">
            <w:pPr>
              <w:spacing w:line="240" w:lineRule="auto"/>
              <w:rPr>
                <w:rFonts w:hint="eastAsia"/>
                <w:color w:val="auto"/>
                <w:highlight w:val="none"/>
              </w:rPr>
            </w:pPr>
            <w:r>
              <w:rPr>
                <w:rFonts w:hint="eastAsia"/>
                <w:color w:val="auto"/>
                <w:highlight w:val="none"/>
              </w:rPr>
              <w:t>17.底板面采用45#钢；</w:t>
            </w:r>
          </w:p>
          <w:p w14:paraId="7B26508D">
            <w:pPr>
              <w:spacing w:line="240" w:lineRule="auto"/>
              <w:rPr>
                <w:rFonts w:hint="eastAsia"/>
                <w:color w:val="auto"/>
                <w:highlight w:val="none"/>
              </w:rPr>
            </w:pPr>
            <w:r>
              <w:rPr>
                <w:rFonts w:hint="eastAsia"/>
                <w:color w:val="auto"/>
                <w:highlight w:val="none"/>
              </w:rPr>
              <w:t>18.其它：各垫片提供</w:t>
            </w:r>
            <w:r>
              <w:rPr>
                <w:rFonts w:hint="eastAsia"/>
                <w:color w:val="auto"/>
                <w:highlight w:val="none"/>
                <w:lang w:eastAsia="zh-CN"/>
              </w:rPr>
              <w:t>不少于</w:t>
            </w:r>
            <w:r>
              <w:rPr>
                <w:rFonts w:hint="eastAsia"/>
                <w:color w:val="auto"/>
                <w:highlight w:val="none"/>
              </w:rPr>
              <w:t>3片，各定位销提供3套作为备件。</w:t>
            </w:r>
          </w:p>
          <w:p w14:paraId="3F2A256B">
            <w:pPr>
              <w:spacing w:line="240" w:lineRule="auto"/>
              <w:rPr>
                <w:rFonts w:hint="eastAsia"/>
                <w:b/>
                <w:bCs/>
                <w:color w:val="auto"/>
                <w:highlight w:val="none"/>
                <w:lang w:val="en-US" w:eastAsia="zh-CN"/>
              </w:rPr>
            </w:pPr>
            <w:r>
              <w:rPr>
                <w:rFonts w:hint="eastAsia"/>
                <w:b/>
                <w:bCs/>
                <w:color w:val="auto"/>
                <w:highlight w:val="none"/>
                <w:lang w:val="en-US" w:eastAsia="zh-CN"/>
              </w:rPr>
              <w:t>六、手工合拼焊接工装正面夹具</w:t>
            </w:r>
          </w:p>
          <w:p w14:paraId="5ADAD0D9">
            <w:pPr>
              <w:spacing w:line="240" w:lineRule="auto"/>
              <w:rPr>
                <w:rFonts w:hint="default"/>
                <w:color w:val="auto"/>
                <w:highlight w:val="none"/>
                <w:lang w:val="en-US"/>
              </w:rPr>
            </w:pPr>
            <w:r>
              <w:rPr>
                <w:rFonts w:hint="eastAsia"/>
                <w:color w:val="auto"/>
                <w:highlight w:val="none"/>
              </w:rPr>
              <w:t>（一）数量：</w:t>
            </w:r>
            <w:r>
              <w:rPr>
                <w:rFonts w:hint="eastAsia"/>
                <w:color w:val="auto"/>
                <w:highlight w:val="none"/>
                <w:lang w:val="en-US" w:eastAsia="zh-CN"/>
              </w:rPr>
              <w:t>1套</w:t>
            </w:r>
          </w:p>
          <w:p w14:paraId="42D74771">
            <w:pPr>
              <w:spacing w:line="240" w:lineRule="auto"/>
              <w:rPr>
                <w:rFonts w:hint="eastAsia"/>
                <w:color w:val="auto"/>
                <w:highlight w:val="none"/>
              </w:rPr>
            </w:pPr>
            <w:r>
              <w:rPr>
                <w:rFonts w:hint="eastAsia"/>
                <w:color w:val="auto"/>
                <w:highlight w:val="none"/>
              </w:rPr>
              <w:t>（二）功能需求</w:t>
            </w:r>
          </w:p>
          <w:p w14:paraId="00E42968">
            <w:pPr>
              <w:spacing w:line="240" w:lineRule="auto"/>
              <w:rPr>
                <w:rFonts w:hint="eastAsia"/>
                <w:color w:val="auto"/>
                <w:highlight w:val="none"/>
                <w:lang w:val="en-US" w:eastAsia="zh-CN"/>
              </w:rPr>
            </w:pPr>
            <w:r>
              <w:rPr>
                <w:rFonts w:hint="eastAsia" w:asciiTheme="minorEastAsia" w:hAnsiTheme="minorEastAsia" w:eastAsiaTheme="minorEastAsia"/>
                <w:color w:val="auto"/>
                <w:highlight w:val="none"/>
                <w:lang w:val="en-US" w:eastAsia="zh-CN"/>
              </w:rPr>
              <w:t>1.用于保持</w:t>
            </w:r>
            <w:r>
              <w:rPr>
                <w:rFonts w:hint="eastAsia"/>
                <w:color w:val="auto"/>
                <w:highlight w:val="none"/>
                <w:lang w:val="en-US" w:eastAsia="zh-CN"/>
              </w:rPr>
              <w:t>WLDT54</w:t>
            </w:r>
            <w:r>
              <w:rPr>
                <w:rFonts w:hint="eastAsia"/>
                <w:color w:val="auto"/>
                <w:highlight w:val="none"/>
              </w:rPr>
              <w:t>高尔夫球车</w:t>
            </w:r>
            <w:r>
              <w:rPr>
                <w:rFonts w:hint="eastAsia"/>
                <w:color w:val="auto"/>
                <w:highlight w:val="none"/>
                <w:lang w:val="en-US" w:eastAsia="zh-CN"/>
              </w:rPr>
              <w:t>车架合拼及补焊相关零部件的精确位置和姿态，避免位移或变形；</w:t>
            </w:r>
          </w:p>
          <w:p w14:paraId="4166B498">
            <w:pPr>
              <w:spacing w:line="240" w:lineRule="auto"/>
              <w:rPr>
                <w:rFonts w:hint="eastAsia"/>
                <w:color w:val="auto"/>
                <w:highlight w:val="none"/>
                <w:lang w:val="en-US" w:eastAsia="zh-CN"/>
              </w:rPr>
            </w:pPr>
            <w:r>
              <w:rPr>
                <w:rFonts w:hint="eastAsia"/>
                <w:color w:val="auto"/>
                <w:highlight w:val="none"/>
                <w:lang w:val="en-US" w:eastAsia="zh-CN"/>
              </w:rPr>
              <w:t>2.在焊接过程中精准定位待焊工件、可靠夹紧以抵消焊接外力与热变形，同时辅助优化焊接操作，最终保证焊缝位置精度、焊接质量一致性及生产效率；</w:t>
            </w:r>
          </w:p>
          <w:p w14:paraId="5821D09C">
            <w:pPr>
              <w:spacing w:line="240" w:lineRule="auto"/>
              <w:rPr>
                <w:rFonts w:hint="eastAsia"/>
                <w:color w:val="auto"/>
                <w:highlight w:val="none"/>
                <w:lang w:val="en-US" w:eastAsia="zh-CN"/>
              </w:rPr>
            </w:pPr>
            <w:r>
              <w:rPr>
                <w:rFonts w:hint="eastAsia"/>
                <w:color w:val="auto"/>
                <w:highlight w:val="none"/>
                <w:lang w:val="en-US" w:eastAsia="zh-CN"/>
              </w:rPr>
              <w:t>3.精准定位（保证焊缝精度的基础）：</w:t>
            </w:r>
          </w:p>
          <w:p w14:paraId="4B49C63E">
            <w:pPr>
              <w:spacing w:line="240" w:lineRule="auto"/>
              <w:rPr>
                <w:rFonts w:hint="eastAsia"/>
                <w:color w:val="auto"/>
                <w:highlight w:val="none"/>
                <w:lang w:val="en-US" w:eastAsia="zh-CN"/>
              </w:rPr>
            </w:pPr>
            <w:r>
              <w:rPr>
                <w:rFonts w:hint="eastAsia"/>
                <w:color w:val="auto"/>
                <w:highlight w:val="none"/>
                <w:lang w:val="en-US" w:eastAsia="zh-CN"/>
              </w:rPr>
              <w:t>通过定位元件（如定位销、V 型块、定位挡铁、仿形定位板），将多个待焊零件按设计图纸的基准（如孔位、轮廓、装配间隙）固定在预设位置，确保零件间相对位置固定、每次装夹的工件位置一致，避免人工划线定位导致的偏差；</w:t>
            </w:r>
          </w:p>
          <w:p w14:paraId="4C89E747">
            <w:pPr>
              <w:spacing w:line="240" w:lineRule="auto"/>
              <w:rPr>
                <w:rFonts w:hint="eastAsia"/>
                <w:color w:val="auto"/>
                <w:highlight w:val="none"/>
                <w:lang w:val="en-US" w:eastAsia="zh-CN"/>
              </w:rPr>
            </w:pPr>
            <w:r>
              <w:rPr>
                <w:rFonts w:hint="eastAsia"/>
                <w:color w:val="auto"/>
                <w:highlight w:val="none"/>
                <w:lang w:val="en-US" w:eastAsia="zh-CN"/>
              </w:rPr>
              <w:t>4.通过夹紧机构（如气缸夹紧、螺栓压板、偏心轮、液压夹紧）对定位后的工件施加稳定压力，核心作用包括：</w:t>
            </w:r>
          </w:p>
          <w:p w14:paraId="65B1626F">
            <w:pPr>
              <w:spacing w:line="240" w:lineRule="auto"/>
              <w:rPr>
                <w:rFonts w:hint="eastAsia"/>
                <w:color w:val="auto"/>
                <w:highlight w:val="none"/>
                <w:lang w:val="en-US" w:eastAsia="zh-CN"/>
              </w:rPr>
            </w:pPr>
            <w:r>
              <w:rPr>
                <w:rFonts w:hint="eastAsia"/>
                <w:color w:val="auto"/>
                <w:highlight w:val="none"/>
                <w:lang w:val="en-US" w:eastAsia="zh-CN"/>
              </w:rPr>
              <w:t>抵消焊接热变形：防止工件因焊接高温（如电弧焊温度达 600-1500℃）产生的膨胀 / 收缩导致位移（如薄板焊接时的翘曲）；</w:t>
            </w:r>
          </w:p>
          <w:p w14:paraId="24357484">
            <w:pPr>
              <w:spacing w:line="240" w:lineRule="auto"/>
              <w:rPr>
                <w:rFonts w:hint="eastAsia"/>
                <w:color w:val="auto"/>
                <w:highlight w:val="none"/>
                <w:lang w:val="en-US" w:eastAsia="zh-CN"/>
              </w:rPr>
            </w:pPr>
            <w:r>
              <w:rPr>
                <w:rFonts w:hint="eastAsia"/>
                <w:color w:val="auto"/>
                <w:highlight w:val="none"/>
                <w:lang w:val="en-US" w:eastAsia="zh-CN"/>
              </w:rPr>
              <w:t>抵抗焊接外力：抵消焊接过程中焊枪的冲击力、熔池金属的流动作用力，避免工件松动；</w:t>
            </w:r>
          </w:p>
          <w:p w14:paraId="3A7E940A">
            <w:pPr>
              <w:rPr>
                <w:color w:val="auto"/>
                <w:highlight w:val="none"/>
              </w:rPr>
            </w:pPr>
            <w:r>
              <w:rPr>
                <w:rFonts w:hint="eastAsia"/>
                <w:color w:val="auto"/>
                <w:highlight w:val="none"/>
                <w:lang w:val="en-US" w:eastAsia="zh-CN"/>
              </w:rPr>
              <w:t>保证装配间隙：夹紧力可维持待焊零件间的设计间隙（如对接焊缝间隙 2-3mm），确保熔深达标；</w:t>
            </w:r>
          </w:p>
          <w:p w14:paraId="263B2EA5">
            <w:pPr>
              <w:numPr>
                <w:ilvl w:val="0"/>
                <w:numId w:val="0"/>
              </w:numPr>
              <w:spacing w:line="240" w:lineRule="auto"/>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保护工件与改善作业环境</w:t>
            </w:r>
            <w:r>
              <w:rPr>
                <w:rFonts w:hint="eastAsia"/>
                <w:color w:val="auto"/>
                <w:highlight w:val="none"/>
                <w:lang w:val="en-US" w:eastAsia="zh-CN"/>
              </w:rPr>
              <w:t>：</w:t>
            </w:r>
            <w:r>
              <w:rPr>
                <w:rFonts w:hint="default"/>
                <w:color w:val="auto"/>
                <w:highlight w:val="none"/>
                <w:lang w:val="en-US" w:eastAsia="zh-CN"/>
              </w:rPr>
              <w:t>在夹紧部位加装软质材料（如橡胶垫、铜合金块），避免工件表面被夹伤、刮花（尤其针对不锈钢、铝合金等外观要求高的工件）</w:t>
            </w:r>
            <w:r>
              <w:rPr>
                <w:rFonts w:hint="eastAsia"/>
                <w:color w:val="auto"/>
                <w:highlight w:val="none"/>
                <w:lang w:val="en-US" w:eastAsia="zh-CN"/>
              </w:rPr>
              <w:t>；</w:t>
            </w:r>
          </w:p>
          <w:p w14:paraId="65D05A2B">
            <w:pPr>
              <w:numPr>
                <w:ilvl w:val="0"/>
                <w:numId w:val="0"/>
              </w:numPr>
              <w:spacing w:line="240" w:lineRule="auto"/>
              <w:rPr>
                <w:rFonts w:hint="default"/>
                <w:color w:val="auto"/>
                <w:highlight w:val="none"/>
                <w:lang w:val="en-US" w:eastAsia="zh-CN"/>
              </w:rPr>
            </w:pPr>
            <w:r>
              <w:rPr>
                <w:rFonts w:hint="eastAsia"/>
                <w:color w:val="auto"/>
                <w:highlight w:val="none"/>
                <w:lang w:val="en-US" w:eastAsia="zh-CN"/>
              </w:rPr>
              <w:t>6.用于WLDT54</w:t>
            </w:r>
            <w:r>
              <w:rPr>
                <w:rFonts w:hint="eastAsia"/>
                <w:color w:val="auto"/>
                <w:highlight w:val="none"/>
              </w:rPr>
              <w:t>高尔夫球车</w:t>
            </w:r>
            <w:r>
              <w:rPr>
                <w:rFonts w:hint="eastAsia"/>
                <w:color w:val="auto"/>
                <w:highlight w:val="none"/>
                <w:lang w:val="en-US" w:eastAsia="zh-CN"/>
              </w:rPr>
              <w:t>车架正面合拼后的焊接。</w:t>
            </w:r>
          </w:p>
          <w:p w14:paraId="1E8D951E">
            <w:pPr>
              <w:spacing w:line="240" w:lineRule="auto"/>
              <w:rPr>
                <w:rFonts w:hint="eastAsia"/>
                <w:color w:val="auto"/>
                <w:highlight w:val="none"/>
              </w:rPr>
            </w:pPr>
            <w:r>
              <w:rPr>
                <w:rFonts w:hint="eastAsia"/>
                <w:color w:val="auto"/>
                <w:highlight w:val="none"/>
              </w:rPr>
              <w:t>（三）技术参数</w:t>
            </w:r>
          </w:p>
          <w:p w14:paraId="0AD134B6">
            <w:pPr>
              <w:spacing w:line="240" w:lineRule="auto"/>
              <w:rPr>
                <w:rFonts w:hint="eastAsia"/>
                <w:color w:val="auto"/>
                <w:highlight w:val="none"/>
              </w:rPr>
            </w:pPr>
            <w:r>
              <w:rPr>
                <w:rFonts w:hint="eastAsia"/>
                <w:bCs/>
                <w:color w:val="auto"/>
                <w:sz w:val="24"/>
                <w:highlight w:val="none"/>
              </w:rPr>
              <w:t>▲</w:t>
            </w:r>
            <w:r>
              <w:rPr>
                <w:rFonts w:hint="eastAsia"/>
                <w:color w:val="auto"/>
                <w:highlight w:val="none"/>
              </w:rPr>
              <w:t>1.设计尺寸：按照</w:t>
            </w:r>
            <w:r>
              <w:rPr>
                <w:rFonts w:hint="eastAsia"/>
                <w:color w:val="auto"/>
                <w:highlight w:val="none"/>
                <w:lang w:val="en-US" w:eastAsia="zh-CN"/>
              </w:rPr>
              <w:t>WLDT54</w:t>
            </w:r>
            <w:r>
              <w:rPr>
                <w:rFonts w:hint="eastAsia"/>
                <w:color w:val="auto"/>
                <w:highlight w:val="none"/>
              </w:rPr>
              <w:t>高尔夫球车车架尺寸及高尔夫球车车架总成尺寸标准定制；</w:t>
            </w:r>
          </w:p>
          <w:p w14:paraId="1481423C">
            <w:pPr>
              <w:spacing w:line="240" w:lineRule="auto"/>
              <w:rPr>
                <w:rFonts w:hint="eastAsia"/>
                <w:color w:val="auto"/>
                <w:highlight w:val="none"/>
              </w:rPr>
            </w:pPr>
            <w:r>
              <w:rPr>
                <w:rFonts w:hint="eastAsia"/>
                <w:color w:val="auto"/>
                <w:highlight w:val="none"/>
              </w:rPr>
              <w:t>2.夹紧气缸带检测信号和防护；</w:t>
            </w:r>
          </w:p>
          <w:p w14:paraId="64DF9769">
            <w:pPr>
              <w:spacing w:line="240" w:lineRule="auto"/>
              <w:rPr>
                <w:rFonts w:hint="eastAsia"/>
                <w:color w:val="auto"/>
                <w:highlight w:val="none"/>
              </w:rPr>
            </w:pPr>
            <w:r>
              <w:rPr>
                <w:rFonts w:hint="eastAsia"/>
                <w:color w:val="auto"/>
                <w:highlight w:val="none"/>
              </w:rPr>
              <w:t>3.气管采用双层阻燃；</w:t>
            </w:r>
          </w:p>
          <w:p w14:paraId="31B27833">
            <w:pPr>
              <w:spacing w:line="240" w:lineRule="auto"/>
              <w:rPr>
                <w:rFonts w:hint="eastAsia"/>
                <w:color w:val="auto"/>
                <w:highlight w:val="none"/>
              </w:rPr>
            </w:pPr>
            <w:r>
              <w:rPr>
                <w:rFonts w:hint="eastAsia"/>
                <w:color w:val="auto"/>
                <w:highlight w:val="none"/>
              </w:rPr>
              <w:t>4.焊接结构（如底座平台、定位支座）作退火处理，以消除内应力；</w:t>
            </w:r>
          </w:p>
          <w:p w14:paraId="409B3095">
            <w:pPr>
              <w:spacing w:line="240" w:lineRule="auto"/>
              <w:rPr>
                <w:rFonts w:hint="eastAsia"/>
                <w:color w:val="auto"/>
                <w:highlight w:val="none"/>
              </w:rPr>
            </w:pPr>
            <w:r>
              <w:rPr>
                <w:rFonts w:hint="eastAsia"/>
                <w:color w:val="auto"/>
                <w:highlight w:val="none"/>
              </w:rPr>
              <w:t>5.定位元件及距焊缝较近的夹紧元件采用特殊的表面处理</w:t>
            </w:r>
            <w:r>
              <w:rPr>
                <w:rFonts w:hint="eastAsia"/>
                <w:color w:val="auto"/>
                <w:highlight w:val="none"/>
                <w:lang w:eastAsia="zh-CN"/>
              </w:rPr>
              <w:t>（</w:t>
            </w:r>
            <w:r>
              <w:rPr>
                <w:rFonts w:hint="eastAsia"/>
                <w:color w:val="auto"/>
                <w:highlight w:val="none"/>
                <w:lang w:val="en-US" w:eastAsia="zh-CN"/>
              </w:rPr>
              <w:t>镀铬/镀钛/渗氮</w:t>
            </w:r>
            <w:r>
              <w:rPr>
                <w:rFonts w:hint="eastAsia"/>
                <w:color w:val="auto"/>
                <w:highlight w:val="none"/>
                <w:lang w:eastAsia="zh-CN"/>
              </w:rPr>
              <w:t>）</w:t>
            </w:r>
            <w:r>
              <w:rPr>
                <w:rFonts w:hint="eastAsia"/>
                <w:color w:val="auto"/>
                <w:highlight w:val="none"/>
              </w:rPr>
              <w:t>，提高其耐磨性能，保证使用寿命，并能够有效防止焊接飞溅的粘附；</w:t>
            </w:r>
          </w:p>
          <w:p w14:paraId="43952E9E">
            <w:pPr>
              <w:spacing w:line="240" w:lineRule="auto"/>
              <w:rPr>
                <w:rFonts w:hint="eastAsia"/>
                <w:color w:val="auto"/>
                <w:highlight w:val="none"/>
              </w:rPr>
            </w:pPr>
            <w:r>
              <w:rPr>
                <w:rFonts w:hint="eastAsia"/>
                <w:color w:val="auto"/>
                <w:highlight w:val="none"/>
              </w:rPr>
              <w:t>6.孔定位精度在±0.02mm以内，活动孔定位精度在±0.05mm以内；</w:t>
            </w:r>
          </w:p>
          <w:p w14:paraId="746934C1">
            <w:pPr>
              <w:spacing w:line="240" w:lineRule="auto"/>
              <w:rPr>
                <w:rFonts w:hint="eastAsia"/>
                <w:color w:val="auto"/>
                <w:highlight w:val="none"/>
              </w:rPr>
            </w:pPr>
            <w:r>
              <w:rPr>
                <w:rFonts w:hint="eastAsia"/>
                <w:color w:val="auto"/>
                <w:highlight w:val="none"/>
              </w:rPr>
              <w:t>7.定位销材料采用GCr15，使用段局部淬火，淬火硬度为HRC55-60， 淬硬层深度1.5mm，表面镀硬铬，硬铬层厚度0.06-0.08mm；</w:t>
            </w:r>
          </w:p>
          <w:p w14:paraId="27CA7066">
            <w:pPr>
              <w:spacing w:line="240" w:lineRule="auto"/>
              <w:rPr>
                <w:rFonts w:hint="eastAsia"/>
                <w:color w:val="auto"/>
                <w:highlight w:val="none"/>
              </w:rPr>
            </w:pPr>
            <w:r>
              <w:rPr>
                <w:rFonts w:hint="eastAsia"/>
                <w:color w:val="auto"/>
                <w:highlight w:val="none"/>
              </w:rPr>
              <w:t>8.定位块采用材料GCr15，经热处理后表面硬度达HRC40-45，表面处理发黑；</w:t>
            </w:r>
          </w:p>
          <w:p w14:paraId="49103835">
            <w:pPr>
              <w:spacing w:line="240" w:lineRule="auto"/>
              <w:rPr>
                <w:rFonts w:hint="eastAsia"/>
                <w:color w:val="auto"/>
                <w:highlight w:val="none"/>
              </w:rPr>
            </w:pPr>
            <w:r>
              <w:rPr>
                <w:rFonts w:hint="eastAsia"/>
                <w:color w:val="auto"/>
                <w:highlight w:val="none"/>
              </w:rPr>
              <w:t>9.定位型面定位精度在±0.20mm以内；</w:t>
            </w:r>
          </w:p>
          <w:p w14:paraId="0802C375">
            <w:pPr>
              <w:spacing w:line="240" w:lineRule="auto"/>
              <w:rPr>
                <w:rFonts w:hint="eastAsia"/>
                <w:color w:val="auto"/>
                <w:highlight w:val="none"/>
              </w:rPr>
            </w:pPr>
            <w:r>
              <w:rPr>
                <w:rFonts w:hint="eastAsia"/>
                <w:color w:val="auto"/>
                <w:highlight w:val="none"/>
              </w:rPr>
              <w:t>10.定位型面粗糙度Ra</w:t>
            </w:r>
            <w:r>
              <w:rPr>
                <w:rFonts w:hint="eastAsia"/>
                <w:color w:val="auto"/>
                <w:highlight w:val="none"/>
                <w:lang w:val="en-US" w:eastAsia="zh-CN"/>
              </w:rPr>
              <w:t>≤</w:t>
            </w:r>
            <w:r>
              <w:rPr>
                <w:rFonts w:hint="eastAsia"/>
                <w:color w:val="auto"/>
                <w:highlight w:val="none"/>
              </w:rPr>
              <w:t>1.6；</w:t>
            </w:r>
          </w:p>
          <w:p w14:paraId="0CD08E2B">
            <w:pPr>
              <w:spacing w:line="240" w:lineRule="auto"/>
              <w:rPr>
                <w:rFonts w:hint="eastAsia"/>
                <w:color w:val="auto"/>
                <w:highlight w:val="none"/>
              </w:rPr>
            </w:pPr>
            <w:r>
              <w:rPr>
                <w:rFonts w:hint="eastAsia"/>
                <w:color w:val="auto"/>
                <w:highlight w:val="none"/>
              </w:rPr>
              <w:t>11.支基二销孔之间的距离尺寸公差控制在±0.02mm以内；</w:t>
            </w:r>
          </w:p>
          <w:p w14:paraId="56147792">
            <w:pPr>
              <w:spacing w:line="240" w:lineRule="auto"/>
              <w:rPr>
                <w:rFonts w:hint="eastAsia"/>
                <w:color w:val="auto"/>
                <w:highlight w:val="none"/>
              </w:rPr>
            </w:pPr>
            <w:r>
              <w:rPr>
                <w:rFonts w:hint="eastAsia"/>
                <w:color w:val="auto"/>
                <w:highlight w:val="none"/>
              </w:rPr>
              <w:t>12.支基销孔和底座距离尺寸公差控制在±0.03mm以内；</w:t>
            </w:r>
          </w:p>
          <w:p w14:paraId="12096D6A">
            <w:pPr>
              <w:spacing w:line="240" w:lineRule="auto"/>
              <w:rPr>
                <w:rFonts w:hint="eastAsia"/>
                <w:color w:val="auto"/>
                <w:highlight w:val="none"/>
              </w:rPr>
            </w:pPr>
            <w:r>
              <w:rPr>
                <w:rFonts w:hint="eastAsia"/>
                <w:color w:val="auto"/>
                <w:highlight w:val="none"/>
              </w:rPr>
              <w:t>13.支基安装面销孔组之间的对称度控制在0.04mm以内；</w:t>
            </w:r>
          </w:p>
          <w:p w14:paraId="7F06DE78">
            <w:pPr>
              <w:spacing w:line="240" w:lineRule="auto"/>
              <w:rPr>
                <w:rFonts w:hint="eastAsia"/>
                <w:color w:val="auto"/>
                <w:highlight w:val="none"/>
              </w:rPr>
            </w:pPr>
            <w:r>
              <w:rPr>
                <w:rFonts w:hint="eastAsia"/>
                <w:color w:val="auto"/>
                <w:highlight w:val="none"/>
              </w:rPr>
              <w:t>14.支基安装面之间的垂直度控制在0.05mm以内；</w:t>
            </w:r>
          </w:p>
          <w:p w14:paraId="5F0FB78E">
            <w:pPr>
              <w:spacing w:line="240" w:lineRule="auto"/>
              <w:rPr>
                <w:rFonts w:hint="eastAsia"/>
                <w:color w:val="auto"/>
                <w:highlight w:val="none"/>
              </w:rPr>
            </w:pPr>
            <w:r>
              <w:rPr>
                <w:rFonts w:hint="eastAsia"/>
                <w:color w:val="auto"/>
                <w:highlight w:val="none"/>
              </w:rPr>
              <w:t>15.支基焊接牢固，无虚焊、漏焊，焊后打磨平整；</w:t>
            </w:r>
          </w:p>
          <w:p w14:paraId="2993A44E">
            <w:pPr>
              <w:spacing w:line="240" w:lineRule="auto"/>
              <w:rPr>
                <w:rFonts w:hint="eastAsia"/>
                <w:color w:val="auto"/>
                <w:highlight w:val="none"/>
              </w:rPr>
            </w:pPr>
            <w:r>
              <w:rPr>
                <w:rFonts w:hint="eastAsia"/>
                <w:color w:val="auto"/>
                <w:highlight w:val="none"/>
              </w:rPr>
              <w:t>16.底板框架采用A3槽钢或方钢，拼焊并做去应力处理；</w:t>
            </w:r>
          </w:p>
          <w:p w14:paraId="25659100">
            <w:pPr>
              <w:spacing w:line="240" w:lineRule="auto"/>
              <w:rPr>
                <w:rFonts w:hint="eastAsia"/>
                <w:color w:val="auto"/>
                <w:highlight w:val="none"/>
              </w:rPr>
            </w:pPr>
            <w:r>
              <w:rPr>
                <w:rFonts w:hint="eastAsia"/>
                <w:color w:val="auto"/>
                <w:highlight w:val="none"/>
              </w:rPr>
              <w:t>17.底板面采用45#钢；</w:t>
            </w:r>
          </w:p>
          <w:p w14:paraId="4329D4FA">
            <w:pPr>
              <w:spacing w:line="240" w:lineRule="auto"/>
              <w:rPr>
                <w:rFonts w:hint="eastAsia"/>
                <w:color w:val="auto"/>
                <w:highlight w:val="none"/>
                <w:lang w:eastAsia="zh-CN"/>
              </w:rPr>
            </w:pPr>
            <w:r>
              <w:rPr>
                <w:rFonts w:hint="eastAsia"/>
                <w:color w:val="auto"/>
                <w:highlight w:val="none"/>
              </w:rPr>
              <w:t>18.其它：各垫片提供</w:t>
            </w:r>
            <w:r>
              <w:rPr>
                <w:rFonts w:hint="eastAsia"/>
                <w:color w:val="auto"/>
                <w:highlight w:val="none"/>
                <w:lang w:eastAsia="zh-CN"/>
              </w:rPr>
              <w:t>不少于</w:t>
            </w:r>
            <w:r>
              <w:rPr>
                <w:rFonts w:hint="eastAsia"/>
                <w:color w:val="auto"/>
                <w:highlight w:val="none"/>
              </w:rPr>
              <w:t>3片，各定位销提供3套作为备件</w:t>
            </w:r>
            <w:r>
              <w:rPr>
                <w:rFonts w:hint="eastAsia"/>
                <w:color w:val="auto"/>
                <w:highlight w:val="none"/>
                <w:lang w:eastAsia="zh-CN"/>
              </w:rPr>
              <w:t>。</w:t>
            </w:r>
          </w:p>
          <w:p w14:paraId="3DBF08BF">
            <w:pPr>
              <w:spacing w:line="240" w:lineRule="auto"/>
              <w:rPr>
                <w:rFonts w:hint="eastAsia"/>
                <w:b/>
                <w:bCs/>
                <w:color w:val="auto"/>
                <w:highlight w:val="none"/>
                <w:lang w:val="en-US" w:eastAsia="zh-CN"/>
              </w:rPr>
            </w:pPr>
            <w:r>
              <w:rPr>
                <w:rFonts w:hint="eastAsia"/>
                <w:b/>
                <w:bCs/>
                <w:color w:val="auto"/>
                <w:highlight w:val="none"/>
                <w:lang w:val="en-US" w:eastAsia="zh-CN"/>
              </w:rPr>
              <w:t>七、手工合拼焊接工装反面夹具</w:t>
            </w:r>
          </w:p>
          <w:p w14:paraId="0909CD21">
            <w:pPr>
              <w:spacing w:line="240" w:lineRule="auto"/>
              <w:rPr>
                <w:rFonts w:hint="default"/>
                <w:color w:val="auto"/>
                <w:highlight w:val="none"/>
                <w:lang w:val="en-US"/>
              </w:rPr>
            </w:pPr>
            <w:r>
              <w:rPr>
                <w:rFonts w:hint="eastAsia"/>
                <w:color w:val="auto"/>
                <w:highlight w:val="none"/>
              </w:rPr>
              <w:t>（一）数量：</w:t>
            </w:r>
            <w:r>
              <w:rPr>
                <w:rFonts w:hint="eastAsia"/>
                <w:color w:val="auto"/>
                <w:highlight w:val="none"/>
                <w:lang w:val="en-US" w:eastAsia="zh-CN"/>
              </w:rPr>
              <w:t>1套</w:t>
            </w:r>
          </w:p>
          <w:p w14:paraId="4B23782C">
            <w:pPr>
              <w:spacing w:line="240" w:lineRule="auto"/>
              <w:rPr>
                <w:rFonts w:hint="eastAsia"/>
                <w:color w:val="auto"/>
                <w:highlight w:val="none"/>
              </w:rPr>
            </w:pPr>
            <w:r>
              <w:rPr>
                <w:rFonts w:hint="eastAsia"/>
                <w:color w:val="auto"/>
                <w:highlight w:val="none"/>
              </w:rPr>
              <w:t>（二）功能需求</w:t>
            </w:r>
          </w:p>
          <w:p w14:paraId="217BBDE5">
            <w:pPr>
              <w:spacing w:line="240" w:lineRule="auto"/>
              <w:rPr>
                <w:rFonts w:hint="eastAsia"/>
                <w:color w:val="auto"/>
                <w:highlight w:val="none"/>
                <w:lang w:val="en-US" w:eastAsia="zh-CN"/>
              </w:rPr>
            </w:pPr>
            <w:r>
              <w:rPr>
                <w:rFonts w:hint="eastAsia" w:asciiTheme="minorEastAsia" w:hAnsiTheme="minorEastAsia" w:eastAsiaTheme="minorEastAsia"/>
                <w:color w:val="auto"/>
                <w:highlight w:val="none"/>
                <w:lang w:val="en-US" w:eastAsia="zh-CN"/>
              </w:rPr>
              <w:t>1.用于保持</w:t>
            </w:r>
            <w:r>
              <w:rPr>
                <w:rFonts w:hint="eastAsia"/>
                <w:color w:val="auto"/>
                <w:highlight w:val="none"/>
                <w:lang w:val="en-US" w:eastAsia="zh-CN"/>
              </w:rPr>
              <w:t>WLDT54</w:t>
            </w:r>
            <w:r>
              <w:rPr>
                <w:rFonts w:hint="eastAsia"/>
                <w:color w:val="auto"/>
                <w:highlight w:val="none"/>
              </w:rPr>
              <w:t>高尔夫球车</w:t>
            </w:r>
            <w:r>
              <w:rPr>
                <w:rFonts w:hint="eastAsia"/>
                <w:color w:val="auto"/>
                <w:highlight w:val="none"/>
                <w:lang w:val="en-US" w:eastAsia="zh-CN"/>
              </w:rPr>
              <w:t>车架合拼及补焊相关零部件的精确位置和姿态，避免位移或变形；</w:t>
            </w:r>
          </w:p>
          <w:p w14:paraId="07C4FA86">
            <w:pPr>
              <w:spacing w:line="240" w:lineRule="auto"/>
              <w:rPr>
                <w:rFonts w:hint="eastAsia"/>
                <w:color w:val="auto"/>
                <w:highlight w:val="none"/>
                <w:lang w:val="en-US" w:eastAsia="zh-CN"/>
              </w:rPr>
            </w:pPr>
            <w:r>
              <w:rPr>
                <w:rFonts w:hint="eastAsia"/>
                <w:color w:val="auto"/>
                <w:highlight w:val="none"/>
                <w:lang w:val="en-US" w:eastAsia="zh-CN"/>
              </w:rPr>
              <w:t>2.在焊接过程中精准定位待焊工件、可靠夹紧以抵消焊接外力与热变形，同时辅助优化焊接操作，最终保证焊缝位置精度、焊接质量一致性及生产效率；</w:t>
            </w:r>
          </w:p>
          <w:p w14:paraId="1D709048">
            <w:pPr>
              <w:spacing w:line="240" w:lineRule="auto"/>
              <w:rPr>
                <w:rFonts w:hint="eastAsia"/>
                <w:color w:val="auto"/>
                <w:highlight w:val="none"/>
                <w:lang w:val="en-US" w:eastAsia="zh-CN"/>
              </w:rPr>
            </w:pPr>
            <w:r>
              <w:rPr>
                <w:rFonts w:hint="eastAsia"/>
                <w:color w:val="auto"/>
                <w:highlight w:val="none"/>
                <w:lang w:val="en-US" w:eastAsia="zh-CN"/>
              </w:rPr>
              <w:t>3.精准定位（保证焊缝精度的基础）：</w:t>
            </w:r>
          </w:p>
          <w:p w14:paraId="4BBEAA20">
            <w:pPr>
              <w:spacing w:line="240" w:lineRule="auto"/>
              <w:rPr>
                <w:rFonts w:hint="eastAsia"/>
                <w:color w:val="auto"/>
                <w:highlight w:val="none"/>
                <w:lang w:val="en-US" w:eastAsia="zh-CN"/>
              </w:rPr>
            </w:pPr>
            <w:r>
              <w:rPr>
                <w:rFonts w:hint="eastAsia"/>
                <w:color w:val="auto"/>
                <w:highlight w:val="none"/>
                <w:lang w:val="en-US" w:eastAsia="zh-CN"/>
              </w:rPr>
              <w:t>通过定位元件（如定位销、V 型块、定位挡铁、仿形定位板），将多个待焊零件按设计图纸的基准（如孔位、轮廓、装配间隙）固定在预设位置，确保零件间相对位置固定、每次装夹的工件位置一致，避免人工划线定位导致的偏差；</w:t>
            </w:r>
          </w:p>
          <w:p w14:paraId="2450B5DB">
            <w:pPr>
              <w:spacing w:line="240" w:lineRule="auto"/>
              <w:rPr>
                <w:rFonts w:hint="eastAsia"/>
                <w:color w:val="auto"/>
                <w:highlight w:val="none"/>
                <w:lang w:val="en-US" w:eastAsia="zh-CN"/>
              </w:rPr>
            </w:pPr>
            <w:r>
              <w:rPr>
                <w:rFonts w:hint="eastAsia"/>
                <w:color w:val="auto"/>
                <w:highlight w:val="none"/>
                <w:lang w:val="en-US" w:eastAsia="zh-CN"/>
              </w:rPr>
              <w:t>4.通过夹紧机构（如气缸夹紧、螺栓压板、偏心轮、液压夹紧）对定位后的工件施加稳定压力，核心作用包括：</w:t>
            </w:r>
          </w:p>
          <w:p w14:paraId="767BB478">
            <w:pPr>
              <w:spacing w:line="240" w:lineRule="auto"/>
              <w:rPr>
                <w:rFonts w:hint="eastAsia"/>
                <w:color w:val="auto"/>
                <w:highlight w:val="none"/>
                <w:lang w:val="en-US" w:eastAsia="zh-CN"/>
              </w:rPr>
            </w:pPr>
            <w:r>
              <w:rPr>
                <w:rFonts w:hint="eastAsia"/>
                <w:color w:val="auto"/>
                <w:highlight w:val="none"/>
                <w:lang w:val="en-US" w:eastAsia="zh-CN"/>
              </w:rPr>
              <w:t>①抵消焊接热变形：防止工件因焊接高温（如电弧焊温度达 600-1500℃）产生的膨胀 / 收缩导致位移（如薄板焊接时的翘曲）；</w:t>
            </w:r>
          </w:p>
          <w:p w14:paraId="310333DC">
            <w:pPr>
              <w:spacing w:line="240" w:lineRule="auto"/>
              <w:rPr>
                <w:rFonts w:hint="eastAsia"/>
                <w:color w:val="auto"/>
                <w:highlight w:val="none"/>
                <w:lang w:val="en-US" w:eastAsia="zh-CN"/>
              </w:rPr>
            </w:pPr>
            <w:r>
              <w:rPr>
                <w:rFonts w:hint="eastAsia"/>
                <w:color w:val="auto"/>
                <w:highlight w:val="none"/>
                <w:lang w:val="en-US" w:eastAsia="zh-CN"/>
              </w:rPr>
              <w:t>②抵抗焊接外力：抵消焊接过程中焊枪的冲击力、熔池金属的流动作用力，避免工件松动；</w:t>
            </w:r>
          </w:p>
          <w:p w14:paraId="112C289E">
            <w:pPr>
              <w:spacing w:line="240" w:lineRule="auto"/>
              <w:rPr>
                <w:rFonts w:hint="eastAsia"/>
                <w:color w:val="auto"/>
                <w:highlight w:val="none"/>
                <w:lang w:val="en-US" w:eastAsia="zh-CN"/>
              </w:rPr>
            </w:pPr>
            <w:r>
              <w:rPr>
                <w:rFonts w:hint="eastAsia"/>
                <w:color w:val="auto"/>
                <w:highlight w:val="none"/>
                <w:lang w:val="en-US" w:eastAsia="zh-CN"/>
              </w:rPr>
              <w:t>③保证装配间隙：夹紧力可维持待焊零件间的设计间隙（如对接焊缝间隙 2-3mm），确保熔深达标；</w:t>
            </w:r>
          </w:p>
          <w:p w14:paraId="6274D27D">
            <w:pPr>
              <w:rPr>
                <w:color w:val="auto"/>
                <w:highlight w:val="none"/>
              </w:rPr>
            </w:pPr>
          </w:p>
          <w:p w14:paraId="3AFB33D8">
            <w:pPr>
              <w:numPr>
                <w:ilvl w:val="0"/>
                <w:numId w:val="0"/>
              </w:numPr>
              <w:spacing w:line="240" w:lineRule="auto"/>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保护工件与改善作业环境</w:t>
            </w:r>
            <w:r>
              <w:rPr>
                <w:rFonts w:hint="eastAsia"/>
                <w:color w:val="auto"/>
                <w:highlight w:val="none"/>
                <w:lang w:val="en-US" w:eastAsia="zh-CN"/>
              </w:rPr>
              <w:t>：</w:t>
            </w:r>
            <w:r>
              <w:rPr>
                <w:rFonts w:hint="default"/>
                <w:color w:val="auto"/>
                <w:highlight w:val="none"/>
                <w:lang w:val="en-US" w:eastAsia="zh-CN"/>
              </w:rPr>
              <w:t>在夹紧部位加装软质材料（如橡胶垫、铜合金块），避免工件表面被夹伤、刮花（尤其针对不锈钢、铝合金等外观要求高的工件）</w:t>
            </w:r>
            <w:r>
              <w:rPr>
                <w:rFonts w:hint="eastAsia"/>
                <w:color w:val="auto"/>
                <w:highlight w:val="none"/>
                <w:lang w:val="en-US" w:eastAsia="zh-CN"/>
              </w:rPr>
              <w:t>；</w:t>
            </w:r>
          </w:p>
          <w:p w14:paraId="0B68287E">
            <w:pPr>
              <w:numPr>
                <w:ilvl w:val="0"/>
                <w:numId w:val="0"/>
              </w:numPr>
              <w:spacing w:line="240" w:lineRule="auto"/>
              <w:rPr>
                <w:rFonts w:hint="default"/>
                <w:color w:val="auto"/>
                <w:highlight w:val="none"/>
                <w:lang w:val="en-US" w:eastAsia="zh-CN"/>
              </w:rPr>
            </w:pPr>
            <w:r>
              <w:rPr>
                <w:rFonts w:hint="eastAsia"/>
                <w:color w:val="auto"/>
                <w:highlight w:val="none"/>
                <w:lang w:val="en-US" w:eastAsia="zh-CN"/>
              </w:rPr>
              <w:t>6.用于WLDT54</w:t>
            </w:r>
            <w:r>
              <w:rPr>
                <w:rFonts w:hint="eastAsia"/>
                <w:color w:val="auto"/>
                <w:highlight w:val="none"/>
              </w:rPr>
              <w:t>高尔夫球车</w:t>
            </w:r>
            <w:r>
              <w:rPr>
                <w:rFonts w:hint="eastAsia"/>
                <w:color w:val="auto"/>
                <w:highlight w:val="none"/>
                <w:lang w:val="en-US" w:eastAsia="zh-CN"/>
              </w:rPr>
              <w:t>车架反面合拼后的焊接。</w:t>
            </w:r>
          </w:p>
          <w:p w14:paraId="0E817122">
            <w:pPr>
              <w:spacing w:line="240" w:lineRule="auto"/>
              <w:rPr>
                <w:rFonts w:hint="eastAsia"/>
                <w:color w:val="auto"/>
                <w:highlight w:val="none"/>
              </w:rPr>
            </w:pPr>
            <w:r>
              <w:rPr>
                <w:rFonts w:hint="eastAsia"/>
                <w:color w:val="auto"/>
                <w:highlight w:val="none"/>
              </w:rPr>
              <w:t>（三）技术参数</w:t>
            </w:r>
          </w:p>
          <w:p w14:paraId="0CE3BF69">
            <w:pPr>
              <w:spacing w:line="240" w:lineRule="auto"/>
              <w:rPr>
                <w:rFonts w:hint="eastAsia"/>
                <w:color w:val="auto"/>
                <w:highlight w:val="none"/>
              </w:rPr>
            </w:pPr>
            <w:r>
              <w:rPr>
                <w:rFonts w:hint="eastAsia"/>
                <w:bCs/>
                <w:color w:val="auto"/>
                <w:sz w:val="24"/>
                <w:highlight w:val="none"/>
              </w:rPr>
              <w:t>▲</w:t>
            </w:r>
            <w:r>
              <w:rPr>
                <w:rFonts w:hint="eastAsia"/>
                <w:color w:val="auto"/>
                <w:highlight w:val="none"/>
              </w:rPr>
              <w:t>1.设计尺寸：按照</w:t>
            </w:r>
            <w:r>
              <w:rPr>
                <w:rFonts w:hint="eastAsia"/>
                <w:color w:val="auto"/>
                <w:highlight w:val="none"/>
                <w:lang w:val="en-US" w:eastAsia="zh-CN"/>
              </w:rPr>
              <w:t>WLDT54</w:t>
            </w:r>
            <w:r>
              <w:rPr>
                <w:rFonts w:hint="eastAsia"/>
                <w:color w:val="auto"/>
                <w:highlight w:val="none"/>
              </w:rPr>
              <w:t>高尔夫球车车架尺寸及高尔夫球车车架总成尺寸标准定制；</w:t>
            </w:r>
          </w:p>
          <w:p w14:paraId="42433C88">
            <w:pPr>
              <w:spacing w:line="240" w:lineRule="auto"/>
              <w:rPr>
                <w:rFonts w:hint="eastAsia"/>
                <w:color w:val="auto"/>
                <w:highlight w:val="none"/>
              </w:rPr>
            </w:pPr>
            <w:r>
              <w:rPr>
                <w:rFonts w:hint="eastAsia"/>
                <w:color w:val="auto"/>
                <w:highlight w:val="none"/>
              </w:rPr>
              <w:t>2.夹紧气缸带检测信号和防护；</w:t>
            </w:r>
          </w:p>
          <w:p w14:paraId="11DFB914">
            <w:pPr>
              <w:spacing w:line="240" w:lineRule="auto"/>
              <w:rPr>
                <w:rFonts w:hint="eastAsia"/>
                <w:color w:val="auto"/>
                <w:highlight w:val="none"/>
              </w:rPr>
            </w:pPr>
            <w:r>
              <w:rPr>
                <w:rFonts w:hint="eastAsia"/>
                <w:color w:val="auto"/>
                <w:highlight w:val="none"/>
              </w:rPr>
              <w:t>3.气管采用双层阻燃；</w:t>
            </w:r>
          </w:p>
          <w:p w14:paraId="3BD3C001">
            <w:pPr>
              <w:spacing w:line="240" w:lineRule="auto"/>
              <w:rPr>
                <w:rFonts w:hint="eastAsia"/>
                <w:color w:val="auto"/>
                <w:highlight w:val="none"/>
              </w:rPr>
            </w:pPr>
            <w:r>
              <w:rPr>
                <w:rFonts w:hint="eastAsia"/>
                <w:color w:val="auto"/>
                <w:highlight w:val="none"/>
              </w:rPr>
              <w:t>4.焊接结构（如底座平台、定位支座）作退火处理，以消除内应力；</w:t>
            </w:r>
          </w:p>
          <w:p w14:paraId="58E983F8">
            <w:pPr>
              <w:spacing w:line="240" w:lineRule="auto"/>
              <w:rPr>
                <w:rFonts w:hint="eastAsia"/>
                <w:color w:val="auto"/>
                <w:highlight w:val="none"/>
              </w:rPr>
            </w:pPr>
            <w:r>
              <w:rPr>
                <w:rFonts w:hint="eastAsia"/>
                <w:color w:val="auto"/>
                <w:highlight w:val="none"/>
              </w:rPr>
              <w:t>5.定位元件及距焊缝较近的夹紧元件采用特殊的表面处理</w:t>
            </w:r>
            <w:r>
              <w:rPr>
                <w:rFonts w:hint="eastAsia"/>
                <w:color w:val="auto"/>
                <w:highlight w:val="none"/>
                <w:lang w:eastAsia="zh-CN"/>
              </w:rPr>
              <w:t>（</w:t>
            </w:r>
            <w:r>
              <w:rPr>
                <w:rFonts w:hint="eastAsia"/>
                <w:color w:val="auto"/>
                <w:highlight w:val="none"/>
                <w:lang w:val="en-US" w:eastAsia="zh-CN"/>
              </w:rPr>
              <w:t>镀铬/镀钛/渗氮</w:t>
            </w:r>
            <w:r>
              <w:rPr>
                <w:rFonts w:hint="eastAsia"/>
                <w:color w:val="auto"/>
                <w:highlight w:val="none"/>
                <w:lang w:eastAsia="zh-CN"/>
              </w:rPr>
              <w:t>）</w:t>
            </w:r>
            <w:r>
              <w:rPr>
                <w:rFonts w:hint="eastAsia"/>
                <w:color w:val="auto"/>
                <w:highlight w:val="none"/>
              </w:rPr>
              <w:t>，提高其耐磨性能，保证使用寿命，并能够有效防止焊接飞溅的粘附；</w:t>
            </w:r>
          </w:p>
          <w:p w14:paraId="1857BEDD">
            <w:pPr>
              <w:spacing w:line="240" w:lineRule="auto"/>
              <w:rPr>
                <w:rFonts w:hint="eastAsia"/>
                <w:color w:val="auto"/>
                <w:highlight w:val="none"/>
              </w:rPr>
            </w:pPr>
            <w:r>
              <w:rPr>
                <w:rFonts w:hint="eastAsia"/>
                <w:color w:val="auto"/>
                <w:highlight w:val="none"/>
              </w:rPr>
              <w:t>6.孔定位精度在±0.02mm以内，活动孔定位精度在±0.05mm以内；</w:t>
            </w:r>
          </w:p>
          <w:p w14:paraId="26CCCE67">
            <w:pPr>
              <w:spacing w:line="240" w:lineRule="auto"/>
              <w:rPr>
                <w:rFonts w:hint="eastAsia"/>
                <w:color w:val="auto"/>
                <w:highlight w:val="none"/>
              </w:rPr>
            </w:pPr>
            <w:r>
              <w:rPr>
                <w:rFonts w:hint="eastAsia"/>
                <w:color w:val="auto"/>
                <w:highlight w:val="none"/>
              </w:rPr>
              <w:t>7.定位销材料采用GCr15，使用段局部淬火，淬火硬度为HRC55-60， 淬硬层深度1.5mm，表面镀硬铬，硬铬层厚度0.06-0.08mm；</w:t>
            </w:r>
          </w:p>
          <w:p w14:paraId="73739B2D">
            <w:pPr>
              <w:spacing w:line="240" w:lineRule="auto"/>
              <w:rPr>
                <w:rFonts w:hint="eastAsia"/>
                <w:color w:val="auto"/>
                <w:highlight w:val="none"/>
              </w:rPr>
            </w:pPr>
            <w:r>
              <w:rPr>
                <w:rFonts w:hint="eastAsia"/>
                <w:color w:val="auto"/>
                <w:highlight w:val="none"/>
              </w:rPr>
              <w:t>8.定位块采用材料GCr15，经热处理后表面硬度达HRC40-45，表面处理发黑；</w:t>
            </w:r>
          </w:p>
          <w:p w14:paraId="78828B89">
            <w:pPr>
              <w:spacing w:line="240" w:lineRule="auto"/>
              <w:rPr>
                <w:rFonts w:hint="eastAsia"/>
                <w:color w:val="auto"/>
                <w:highlight w:val="none"/>
              </w:rPr>
            </w:pPr>
            <w:r>
              <w:rPr>
                <w:rFonts w:hint="eastAsia"/>
                <w:color w:val="auto"/>
                <w:highlight w:val="none"/>
              </w:rPr>
              <w:t>9.定位型面定位精度在±0.20mm以内；</w:t>
            </w:r>
          </w:p>
          <w:p w14:paraId="6C039C1D">
            <w:pPr>
              <w:spacing w:line="240" w:lineRule="auto"/>
              <w:rPr>
                <w:rFonts w:hint="eastAsia"/>
                <w:color w:val="auto"/>
                <w:highlight w:val="none"/>
              </w:rPr>
            </w:pPr>
            <w:r>
              <w:rPr>
                <w:rFonts w:hint="eastAsia"/>
                <w:color w:val="auto"/>
                <w:highlight w:val="none"/>
              </w:rPr>
              <w:t>10.定位型面粗糙度Ra</w:t>
            </w:r>
            <w:r>
              <w:rPr>
                <w:rFonts w:hint="eastAsia"/>
                <w:color w:val="auto"/>
                <w:highlight w:val="none"/>
                <w:lang w:val="en-US" w:eastAsia="zh-CN"/>
              </w:rPr>
              <w:t>≤</w:t>
            </w:r>
            <w:r>
              <w:rPr>
                <w:rFonts w:hint="eastAsia"/>
                <w:color w:val="auto"/>
                <w:highlight w:val="none"/>
              </w:rPr>
              <w:t>1.6；</w:t>
            </w:r>
          </w:p>
          <w:p w14:paraId="7706BB1F">
            <w:pPr>
              <w:spacing w:line="240" w:lineRule="auto"/>
              <w:rPr>
                <w:rFonts w:hint="eastAsia"/>
                <w:color w:val="auto"/>
                <w:highlight w:val="none"/>
              </w:rPr>
            </w:pPr>
            <w:r>
              <w:rPr>
                <w:rFonts w:hint="eastAsia"/>
                <w:color w:val="auto"/>
                <w:highlight w:val="none"/>
              </w:rPr>
              <w:t>11.支基二销孔之间的距离尺寸公差控制在±0.02mm以内；</w:t>
            </w:r>
          </w:p>
          <w:p w14:paraId="6DF0534D">
            <w:pPr>
              <w:spacing w:line="240" w:lineRule="auto"/>
              <w:rPr>
                <w:rFonts w:hint="eastAsia"/>
                <w:color w:val="auto"/>
                <w:highlight w:val="none"/>
              </w:rPr>
            </w:pPr>
            <w:r>
              <w:rPr>
                <w:rFonts w:hint="eastAsia"/>
                <w:color w:val="auto"/>
                <w:highlight w:val="none"/>
              </w:rPr>
              <w:t>12.支基销孔和底座距离尺寸公差控制在±0.03mm以内；</w:t>
            </w:r>
          </w:p>
          <w:p w14:paraId="43E73DDF">
            <w:pPr>
              <w:spacing w:line="240" w:lineRule="auto"/>
              <w:rPr>
                <w:rFonts w:hint="eastAsia"/>
                <w:color w:val="auto"/>
                <w:highlight w:val="none"/>
              </w:rPr>
            </w:pPr>
            <w:r>
              <w:rPr>
                <w:rFonts w:hint="eastAsia"/>
                <w:color w:val="auto"/>
                <w:highlight w:val="none"/>
              </w:rPr>
              <w:t>13.支基安装面销孔组之间的对称度控制在0.04mm以内；</w:t>
            </w:r>
          </w:p>
          <w:p w14:paraId="15659DBB">
            <w:pPr>
              <w:spacing w:line="240" w:lineRule="auto"/>
              <w:rPr>
                <w:rFonts w:hint="eastAsia"/>
                <w:color w:val="auto"/>
                <w:highlight w:val="none"/>
              </w:rPr>
            </w:pPr>
            <w:r>
              <w:rPr>
                <w:rFonts w:hint="eastAsia"/>
                <w:color w:val="auto"/>
                <w:highlight w:val="none"/>
              </w:rPr>
              <w:t>14.支基安装面之间的垂直度控制在0.05mm以内；</w:t>
            </w:r>
          </w:p>
          <w:p w14:paraId="5B73BC07">
            <w:pPr>
              <w:spacing w:line="240" w:lineRule="auto"/>
              <w:rPr>
                <w:rFonts w:hint="eastAsia"/>
                <w:color w:val="auto"/>
                <w:highlight w:val="none"/>
              </w:rPr>
            </w:pPr>
            <w:r>
              <w:rPr>
                <w:rFonts w:hint="eastAsia"/>
                <w:color w:val="auto"/>
                <w:highlight w:val="none"/>
              </w:rPr>
              <w:t>15.支基焊接牢固，无虚焊、漏焊，焊后打磨平整；</w:t>
            </w:r>
          </w:p>
          <w:p w14:paraId="37D9F6EA">
            <w:pPr>
              <w:spacing w:line="240" w:lineRule="auto"/>
              <w:rPr>
                <w:rFonts w:hint="eastAsia"/>
                <w:color w:val="auto"/>
                <w:highlight w:val="none"/>
              </w:rPr>
            </w:pPr>
            <w:r>
              <w:rPr>
                <w:rFonts w:hint="eastAsia"/>
                <w:color w:val="auto"/>
                <w:highlight w:val="none"/>
              </w:rPr>
              <w:t>16.底板框架采用A3槽钢或方钢，拼焊并做去应力处理；</w:t>
            </w:r>
          </w:p>
          <w:p w14:paraId="590CACE6">
            <w:pPr>
              <w:spacing w:line="240" w:lineRule="auto"/>
              <w:rPr>
                <w:rFonts w:hint="eastAsia"/>
                <w:color w:val="auto"/>
                <w:highlight w:val="none"/>
              </w:rPr>
            </w:pPr>
            <w:r>
              <w:rPr>
                <w:rFonts w:hint="eastAsia"/>
                <w:color w:val="auto"/>
                <w:highlight w:val="none"/>
              </w:rPr>
              <w:t>17.底板面采用45#钢；</w:t>
            </w:r>
          </w:p>
          <w:p w14:paraId="3EC5EE23">
            <w:pPr>
              <w:spacing w:line="240" w:lineRule="auto"/>
              <w:rPr>
                <w:rFonts w:hint="eastAsia"/>
                <w:color w:val="auto"/>
                <w:highlight w:val="none"/>
              </w:rPr>
            </w:pPr>
            <w:r>
              <w:rPr>
                <w:rFonts w:hint="eastAsia"/>
                <w:color w:val="auto"/>
                <w:highlight w:val="none"/>
              </w:rPr>
              <w:t>18.其它：各垫片提供</w:t>
            </w:r>
            <w:r>
              <w:rPr>
                <w:rFonts w:hint="eastAsia"/>
                <w:color w:val="auto"/>
                <w:highlight w:val="none"/>
                <w:lang w:eastAsia="zh-CN"/>
              </w:rPr>
              <w:t>不少于</w:t>
            </w:r>
            <w:r>
              <w:rPr>
                <w:rFonts w:hint="eastAsia"/>
                <w:color w:val="auto"/>
                <w:highlight w:val="none"/>
              </w:rPr>
              <w:t>3片，各定位销提供3套作为备件。</w:t>
            </w:r>
          </w:p>
          <w:p w14:paraId="1FC43035">
            <w:pPr>
              <w:spacing w:line="240" w:lineRule="auto"/>
              <w:rPr>
                <w:rFonts w:hint="eastAsia"/>
                <w:b/>
                <w:bCs/>
                <w:color w:val="auto"/>
                <w:highlight w:val="none"/>
                <w:lang w:val="en-US" w:eastAsia="zh-CN"/>
              </w:rPr>
            </w:pPr>
            <w:r>
              <w:rPr>
                <w:rFonts w:hint="eastAsia"/>
                <w:b/>
                <w:bCs/>
                <w:color w:val="auto"/>
                <w:highlight w:val="none"/>
                <w:lang w:val="en-US" w:eastAsia="zh-CN"/>
              </w:rPr>
              <w:t>八、焊接整形夹具</w:t>
            </w:r>
          </w:p>
          <w:p w14:paraId="6DE7A425">
            <w:pPr>
              <w:spacing w:line="240" w:lineRule="auto"/>
              <w:rPr>
                <w:rFonts w:hint="default"/>
                <w:color w:val="auto"/>
                <w:highlight w:val="none"/>
                <w:lang w:val="en-US"/>
              </w:rPr>
            </w:pPr>
            <w:r>
              <w:rPr>
                <w:rFonts w:hint="eastAsia"/>
                <w:color w:val="auto"/>
                <w:highlight w:val="none"/>
              </w:rPr>
              <w:t>（一）数量：</w:t>
            </w:r>
            <w:r>
              <w:rPr>
                <w:rFonts w:hint="eastAsia"/>
                <w:color w:val="auto"/>
                <w:highlight w:val="none"/>
                <w:lang w:val="en-US" w:eastAsia="zh-CN"/>
              </w:rPr>
              <w:t>2套</w:t>
            </w:r>
          </w:p>
          <w:p w14:paraId="3734E75F">
            <w:pPr>
              <w:spacing w:line="240" w:lineRule="auto"/>
              <w:rPr>
                <w:rFonts w:hint="eastAsia"/>
                <w:color w:val="auto"/>
                <w:highlight w:val="none"/>
              </w:rPr>
            </w:pPr>
            <w:r>
              <w:rPr>
                <w:rFonts w:hint="eastAsia"/>
                <w:color w:val="auto"/>
                <w:highlight w:val="none"/>
              </w:rPr>
              <w:t>（二）功能需求</w:t>
            </w:r>
          </w:p>
          <w:p w14:paraId="0B5CDECA">
            <w:pPr>
              <w:spacing w:line="240" w:lineRule="auto"/>
              <w:rPr>
                <w:rFonts w:hint="eastAsia"/>
                <w:color w:val="auto"/>
                <w:highlight w:val="none"/>
                <w:lang w:val="en-US" w:eastAsia="zh-CN"/>
              </w:rPr>
            </w:pPr>
            <w:r>
              <w:rPr>
                <w:rFonts w:hint="eastAsia" w:asciiTheme="minorEastAsia" w:hAnsiTheme="minorEastAsia" w:eastAsiaTheme="minorEastAsia"/>
                <w:color w:val="auto"/>
                <w:highlight w:val="none"/>
                <w:lang w:val="en-US" w:eastAsia="zh-CN"/>
              </w:rPr>
              <w:t>1.</w:t>
            </w:r>
            <w:r>
              <w:rPr>
                <w:rFonts w:hint="eastAsia"/>
                <w:color w:val="auto"/>
                <w:highlight w:val="none"/>
                <w:lang w:val="en-US" w:eastAsia="zh-CN"/>
              </w:rPr>
              <w:t>对焊接后因热变形、应力释放等产生形状偏差的工件进行矫正与修整，使工件最终尺寸、形状符合设计标准；</w:t>
            </w:r>
          </w:p>
          <w:p w14:paraId="120D1B8E">
            <w:pPr>
              <w:spacing w:line="240" w:lineRule="auto"/>
              <w:rPr>
                <w:rFonts w:hint="eastAsia"/>
                <w:color w:val="auto"/>
                <w:highlight w:val="none"/>
                <w:lang w:val="en-US" w:eastAsia="zh-CN"/>
              </w:rPr>
            </w:pPr>
            <w:r>
              <w:rPr>
                <w:rFonts w:hint="eastAsia"/>
                <w:color w:val="auto"/>
                <w:highlight w:val="none"/>
                <w:lang w:val="en-US" w:eastAsia="zh-CN"/>
              </w:rPr>
              <w:t>2.用于WLDT54高尔夫球车车架；</w:t>
            </w:r>
          </w:p>
          <w:p w14:paraId="228787B7">
            <w:pPr>
              <w:spacing w:line="240" w:lineRule="auto"/>
              <w:rPr>
                <w:rFonts w:hint="eastAsia"/>
                <w:color w:val="auto"/>
                <w:highlight w:val="none"/>
                <w:lang w:val="en-US" w:eastAsia="zh-CN"/>
              </w:rPr>
            </w:pPr>
            <w:r>
              <w:rPr>
                <w:rFonts w:hint="eastAsia"/>
                <w:color w:val="auto"/>
                <w:highlight w:val="none"/>
                <w:lang w:val="en-US" w:eastAsia="zh-CN"/>
              </w:rPr>
              <w:t>3.矫正变形：通过预设的施压、支撑或限位结构，针对性矫正焊接后工件的弯曲、扭曲、翘曲等热变形问题，恢复工件应有形态；</w:t>
            </w:r>
          </w:p>
          <w:p w14:paraId="4DD766C5">
            <w:pPr>
              <w:spacing w:line="240" w:lineRule="auto"/>
              <w:rPr>
                <w:rFonts w:hint="eastAsia"/>
                <w:color w:val="auto"/>
                <w:highlight w:val="none"/>
                <w:lang w:val="en-US" w:eastAsia="zh-CN"/>
              </w:rPr>
            </w:pPr>
            <w:r>
              <w:rPr>
                <w:rFonts w:hint="eastAsia"/>
                <w:color w:val="auto"/>
                <w:highlight w:val="none"/>
                <w:lang w:val="en-US" w:eastAsia="zh-CN"/>
              </w:rPr>
              <w:t>4.尺寸修整：借助夹具的精准定位基准，对工件边缘、接口等部位进行辅助修整（如配合工具修正尺寸偏差），确保工件关键尺寸（如长度、角度、间距）达标;</w:t>
            </w:r>
          </w:p>
          <w:p w14:paraId="7771386B">
            <w:pPr>
              <w:spacing w:line="240" w:lineRule="auto"/>
              <w:rPr>
                <w:rFonts w:hint="default"/>
                <w:color w:val="auto"/>
                <w:highlight w:val="none"/>
                <w:lang w:val="en-US" w:eastAsia="zh-CN"/>
              </w:rPr>
            </w:pPr>
            <w:r>
              <w:rPr>
                <w:rFonts w:hint="eastAsia"/>
                <w:color w:val="auto"/>
                <w:highlight w:val="none"/>
                <w:lang w:val="en-US" w:eastAsia="zh-CN"/>
              </w:rPr>
              <w:t>5.稳定整型过程：在矫正或修整操作中，牢固固定工件位置，避免工件移位导致二次偏差，同时为整型工具（如锤子、压力设备）提供稳定施力基础，保证整型精度与安全性。</w:t>
            </w:r>
          </w:p>
          <w:p w14:paraId="76459121">
            <w:pPr>
              <w:spacing w:line="240" w:lineRule="auto"/>
              <w:rPr>
                <w:rFonts w:hint="eastAsia"/>
                <w:color w:val="auto"/>
                <w:highlight w:val="none"/>
              </w:rPr>
            </w:pPr>
            <w:r>
              <w:rPr>
                <w:rFonts w:hint="eastAsia"/>
                <w:color w:val="auto"/>
                <w:highlight w:val="none"/>
              </w:rPr>
              <w:t>（三）技术参数</w:t>
            </w:r>
          </w:p>
          <w:p w14:paraId="5AA70500">
            <w:pPr>
              <w:spacing w:line="240" w:lineRule="auto"/>
              <w:rPr>
                <w:rFonts w:hint="eastAsia"/>
                <w:color w:val="auto"/>
                <w:highlight w:val="none"/>
              </w:rPr>
            </w:pPr>
            <w:r>
              <w:rPr>
                <w:rFonts w:hint="eastAsia"/>
                <w:bCs/>
                <w:color w:val="auto"/>
                <w:sz w:val="24"/>
                <w:highlight w:val="none"/>
              </w:rPr>
              <w:t>▲</w:t>
            </w:r>
            <w:r>
              <w:rPr>
                <w:rFonts w:hint="eastAsia"/>
                <w:color w:val="auto"/>
                <w:highlight w:val="none"/>
              </w:rPr>
              <w:t>1.设计尺寸：按照</w:t>
            </w:r>
            <w:r>
              <w:rPr>
                <w:rFonts w:hint="eastAsia"/>
                <w:color w:val="auto"/>
                <w:highlight w:val="none"/>
                <w:lang w:val="en-US" w:eastAsia="zh-CN"/>
              </w:rPr>
              <w:t>WLDT54</w:t>
            </w:r>
            <w:r>
              <w:rPr>
                <w:rFonts w:hint="eastAsia"/>
                <w:color w:val="auto"/>
                <w:highlight w:val="none"/>
              </w:rPr>
              <w:t>高尔夫球车车架尺寸及高尔夫球车车架总成尺寸标准定制；</w:t>
            </w:r>
          </w:p>
          <w:p w14:paraId="61C59AB0">
            <w:pPr>
              <w:spacing w:line="240" w:lineRule="auto"/>
              <w:rPr>
                <w:rFonts w:hint="eastAsia"/>
                <w:color w:val="auto"/>
                <w:highlight w:val="none"/>
              </w:rPr>
            </w:pPr>
            <w:r>
              <w:rPr>
                <w:rFonts w:hint="eastAsia"/>
                <w:color w:val="auto"/>
                <w:highlight w:val="none"/>
              </w:rPr>
              <w:t>2.夹紧气缸带检测信号和防护；</w:t>
            </w:r>
          </w:p>
          <w:p w14:paraId="5895501B">
            <w:pPr>
              <w:spacing w:line="240" w:lineRule="auto"/>
              <w:rPr>
                <w:rFonts w:hint="eastAsia"/>
                <w:color w:val="auto"/>
                <w:highlight w:val="none"/>
              </w:rPr>
            </w:pPr>
            <w:r>
              <w:rPr>
                <w:rFonts w:hint="eastAsia"/>
                <w:color w:val="auto"/>
                <w:highlight w:val="none"/>
              </w:rPr>
              <w:t>3.气管采用双层阻燃；</w:t>
            </w:r>
          </w:p>
          <w:p w14:paraId="21DE23A6">
            <w:pPr>
              <w:spacing w:line="240" w:lineRule="auto"/>
              <w:rPr>
                <w:rFonts w:hint="eastAsia"/>
                <w:color w:val="auto"/>
                <w:highlight w:val="none"/>
              </w:rPr>
            </w:pPr>
            <w:r>
              <w:rPr>
                <w:rFonts w:hint="eastAsia"/>
                <w:color w:val="auto"/>
                <w:highlight w:val="none"/>
              </w:rPr>
              <w:t>4.焊接结构（如底座平台、定位支座）作退火处理，以消除内应力；</w:t>
            </w:r>
          </w:p>
          <w:p w14:paraId="15DCEB16">
            <w:pPr>
              <w:spacing w:line="240" w:lineRule="auto"/>
              <w:rPr>
                <w:rFonts w:hint="eastAsia"/>
                <w:color w:val="auto"/>
                <w:highlight w:val="none"/>
              </w:rPr>
            </w:pPr>
            <w:r>
              <w:rPr>
                <w:rFonts w:hint="eastAsia"/>
                <w:color w:val="auto"/>
                <w:highlight w:val="none"/>
              </w:rPr>
              <w:t>5.定位元件及距焊缝较近的夹紧元件采用特殊的表面处理</w:t>
            </w:r>
            <w:r>
              <w:rPr>
                <w:rFonts w:hint="eastAsia"/>
                <w:color w:val="auto"/>
                <w:highlight w:val="none"/>
                <w:lang w:eastAsia="zh-CN"/>
              </w:rPr>
              <w:t>（</w:t>
            </w:r>
            <w:r>
              <w:rPr>
                <w:rFonts w:hint="eastAsia"/>
                <w:color w:val="auto"/>
                <w:highlight w:val="none"/>
                <w:lang w:val="en-US" w:eastAsia="zh-CN"/>
              </w:rPr>
              <w:t>镀铬/镀钛/渗氮</w:t>
            </w:r>
            <w:r>
              <w:rPr>
                <w:rFonts w:hint="eastAsia"/>
                <w:color w:val="auto"/>
                <w:highlight w:val="none"/>
                <w:lang w:eastAsia="zh-CN"/>
              </w:rPr>
              <w:t>）</w:t>
            </w:r>
            <w:r>
              <w:rPr>
                <w:rFonts w:hint="eastAsia"/>
                <w:color w:val="auto"/>
                <w:highlight w:val="none"/>
              </w:rPr>
              <w:t>，提高其耐磨性能，保证使用寿命，并能够有效防止焊接飞溅的粘附；</w:t>
            </w:r>
          </w:p>
          <w:p w14:paraId="3967A67A">
            <w:pPr>
              <w:spacing w:line="240" w:lineRule="auto"/>
              <w:rPr>
                <w:rFonts w:hint="eastAsia"/>
                <w:color w:val="auto"/>
                <w:highlight w:val="none"/>
              </w:rPr>
            </w:pPr>
            <w:r>
              <w:rPr>
                <w:rFonts w:hint="eastAsia"/>
                <w:color w:val="auto"/>
                <w:highlight w:val="none"/>
              </w:rPr>
              <w:t>6.孔定位精度在±0.02mm以内，活动孔定位精度在±0.05mm以内；</w:t>
            </w:r>
          </w:p>
          <w:p w14:paraId="29B7B24C">
            <w:pPr>
              <w:spacing w:line="240" w:lineRule="auto"/>
              <w:rPr>
                <w:rFonts w:hint="eastAsia"/>
                <w:color w:val="auto"/>
                <w:highlight w:val="none"/>
              </w:rPr>
            </w:pPr>
            <w:r>
              <w:rPr>
                <w:rFonts w:hint="eastAsia"/>
                <w:color w:val="auto"/>
                <w:highlight w:val="none"/>
              </w:rPr>
              <w:t>7.定位销材料采用GCr15，使用段局部淬火，淬火硬度为HRC55-60， 淬硬层深度1.5mm，表面镀硬铬，硬铬层厚度0.06-0.08mm；</w:t>
            </w:r>
          </w:p>
          <w:p w14:paraId="059E6B23">
            <w:pPr>
              <w:spacing w:line="240" w:lineRule="auto"/>
              <w:rPr>
                <w:rFonts w:hint="eastAsia"/>
                <w:color w:val="auto"/>
                <w:highlight w:val="none"/>
              </w:rPr>
            </w:pPr>
            <w:r>
              <w:rPr>
                <w:rFonts w:hint="eastAsia"/>
                <w:color w:val="auto"/>
                <w:highlight w:val="none"/>
              </w:rPr>
              <w:t>8.定位块采用材料GCr15，经热处理后表面硬度达HRC40-45，表面处理发黑；</w:t>
            </w:r>
          </w:p>
          <w:p w14:paraId="7448962F">
            <w:pPr>
              <w:spacing w:line="240" w:lineRule="auto"/>
              <w:rPr>
                <w:rFonts w:hint="eastAsia"/>
                <w:color w:val="auto"/>
                <w:highlight w:val="none"/>
              </w:rPr>
            </w:pPr>
            <w:r>
              <w:rPr>
                <w:rFonts w:hint="eastAsia"/>
                <w:color w:val="auto"/>
                <w:highlight w:val="none"/>
              </w:rPr>
              <w:t>9.定位型面定位精度在±0.20mm以内；</w:t>
            </w:r>
          </w:p>
          <w:p w14:paraId="58F867F1">
            <w:pPr>
              <w:spacing w:line="240" w:lineRule="auto"/>
              <w:rPr>
                <w:rFonts w:hint="eastAsia"/>
                <w:color w:val="auto"/>
                <w:highlight w:val="none"/>
              </w:rPr>
            </w:pPr>
            <w:r>
              <w:rPr>
                <w:rFonts w:hint="eastAsia"/>
                <w:color w:val="auto"/>
                <w:highlight w:val="none"/>
              </w:rPr>
              <w:t>10.定位型面粗糙度Ra</w:t>
            </w:r>
            <w:r>
              <w:rPr>
                <w:rFonts w:hint="eastAsia"/>
                <w:color w:val="auto"/>
                <w:highlight w:val="none"/>
                <w:lang w:val="en-US" w:eastAsia="zh-CN"/>
              </w:rPr>
              <w:t>≤</w:t>
            </w:r>
            <w:r>
              <w:rPr>
                <w:rFonts w:hint="eastAsia"/>
                <w:color w:val="auto"/>
                <w:highlight w:val="none"/>
              </w:rPr>
              <w:t>1.6；</w:t>
            </w:r>
          </w:p>
          <w:p w14:paraId="089EB8C5">
            <w:pPr>
              <w:spacing w:line="240" w:lineRule="auto"/>
              <w:rPr>
                <w:rFonts w:hint="eastAsia"/>
                <w:color w:val="auto"/>
                <w:highlight w:val="none"/>
              </w:rPr>
            </w:pPr>
            <w:r>
              <w:rPr>
                <w:rFonts w:hint="eastAsia"/>
                <w:color w:val="auto"/>
                <w:highlight w:val="none"/>
              </w:rPr>
              <w:t>11.支基二销孔之间的距离尺寸公差控制在±0.02mm以内；</w:t>
            </w:r>
          </w:p>
          <w:p w14:paraId="241E68E4">
            <w:pPr>
              <w:spacing w:line="240" w:lineRule="auto"/>
              <w:rPr>
                <w:rFonts w:hint="eastAsia"/>
                <w:color w:val="auto"/>
                <w:highlight w:val="none"/>
              </w:rPr>
            </w:pPr>
            <w:r>
              <w:rPr>
                <w:rFonts w:hint="eastAsia"/>
                <w:color w:val="auto"/>
                <w:highlight w:val="none"/>
              </w:rPr>
              <w:t>12.支基销孔和底座距离尺寸公差控制在±0.03mm以内；</w:t>
            </w:r>
          </w:p>
          <w:p w14:paraId="438F75D6">
            <w:pPr>
              <w:spacing w:line="240" w:lineRule="auto"/>
              <w:rPr>
                <w:rFonts w:hint="eastAsia"/>
                <w:color w:val="auto"/>
                <w:highlight w:val="none"/>
              </w:rPr>
            </w:pPr>
            <w:r>
              <w:rPr>
                <w:rFonts w:hint="eastAsia"/>
                <w:color w:val="auto"/>
                <w:highlight w:val="none"/>
              </w:rPr>
              <w:t>13.支基安装面销孔组之间的对称度控制在0.04mm以内；</w:t>
            </w:r>
          </w:p>
          <w:p w14:paraId="562F8656">
            <w:pPr>
              <w:spacing w:line="240" w:lineRule="auto"/>
              <w:rPr>
                <w:rFonts w:hint="eastAsia"/>
                <w:color w:val="auto"/>
                <w:highlight w:val="none"/>
              </w:rPr>
            </w:pPr>
            <w:r>
              <w:rPr>
                <w:rFonts w:hint="eastAsia"/>
                <w:color w:val="auto"/>
                <w:highlight w:val="none"/>
              </w:rPr>
              <w:t>14.支基安装面之间的垂直度控制在0.05mm以内；</w:t>
            </w:r>
          </w:p>
          <w:p w14:paraId="1A8DCBA6">
            <w:pPr>
              <w:spacing w:line="240" w:lineRule="auto"/>
              <w:rPr>
                <w:rFonts w:hint="eastAsia"/>
                <w:color w:val="auto"/>
                <w:highlight w:val="none"/>
              </w:rPr>
            </w:pPr>
            <w:r>
              <w:rPr>
                <w:rFonts w:hint="eastAsia"/>
                <w:color w:val="auto"/>
                <w:highlight w:val="none"/>
              </w:rPr>
              <w:t>15.支基焊接牢固，无虚焊、漏焊，焊后打磨平整；</w:t>
            </w:r>
          </w:p>
          <w:p w14:paraId="1388D55E">
            <w:pPr>
              <w:spacing w:line="240" w:lineRule="auto"/>
              <w:rPr>
                <w:rFonts w:hint="eastAsia"/>
                <w:color w:val="auto"/>
                <w:highlight w:val="none"/>
              </w:rPr>
            </w:pPr>
            <w:r>
              <w:rPr>
                <w:rFonts w:hint="eastAsia"/>
                <w:color w:val="auto"/>
                <w:highlight w:val="none"/>
              </w:rPr>
              <w:t>16.底板框架采用A3槽钢或方钢，拼焊并做去应力处理；</w:t>
            </w:r>
          </w:p>
          <w:p w14:paraId="7D0FE419">
            <w:pPr>
              <w:spacing w:line="240" w:lineRule="auto"/>
              <w:rPr>
                <w:rFonts w:hint="eastAsia"/>
                <w:color w:val="auto"/>
                <w:highlight w:val="none"/>
              </w:rPr>
            </w:pPr>
            <w:r>
              <w:rPr>
                <w:rFonts w:hint="eastAsia"/>
                <w:color w:val="auto"/>
                <w:highlight w:val="none"/>
              </w:rPr>
              <w:t>17.底板面采用45#钢；</w:t>
            </w:r>
          </w:p>
          <w:p w14:paraId="1874DE13">
            <w:pPr>
              <w:spacing w:line="240" w:lineRule="auto"/>
              <w:rPr>
                <w:rFonts w:hint="eastAsia"/>
                <w:color w:val="auto"/>
                <w:highlight w:val="none"/>
              </w:rPr>
            </w:pPr>
            <w:r>
              <w:rPr>
                <w:rFonts w:hint="eastAsia"/>
                <w:color w:val="auto"/>
                <w:highlight w:val="none"/>
              </w:rPr>
              <w:t>18.其它：各垫片提供</w:t>
            </w:r>
            <w:r>
              <w:rPr>
                <w:rFonts w:hint="eastAsia"/>
                <w:color w:val="auto"/>
                <w:highlight w:val="none"/>
                <w:lang w:eastAsia="zh-CN"/>
              </w:rPr>
              <w:t>不少于</w:t>
            </w:r>
            <w:r>
              <w:rPr>
                <w:rFonts w:hint="eastAsia"/>
                <w:color w:val="auto"/>
                <w:highlight w:val="none"/>
              </w:rPr>
              <w:t>3片，各定位销提供3套作为备件。</w:t>
            </w:r>
          </w:p>
          <w:p w14:paraId="64E1D7B7">
            <w:pPr>
              <w:spacing w:line="240" w:lineRule="auto"/>
              <w:rPr>
                <w:rFonts w:hint="eastAsia"/>
                <w:b/>
                <w:bCs/>
                <w:color w:val="auto"/>
                <w:highlight w:val="none"/>
                <w:lang w:val="en-US" w:eastAsia="zh-CN"/>
              </w:rPr>
            </w:pPr>
            <w:r>
              <w:rPr>
                <w:rFonts w:hint="eastAsia"/>
                <w:b/>
                <w:bCs/>
                <w:color w:val="auto"/>
                <w:highlight w:val="none"/>
                <w:lang w:val="en-US" w:eastAsia="zh-CN"/>
              </w:rPr>
              <w:t>九、检具</w:t>
            </w:r>
          </w:p>
          <w:p w14:paraId="7789CEAF">
            <w:pPr>
              <w:spacing w:line="240" w:lineRule="auto"/>
              <w:rPr>
                <w:rFonts w:hint="default"/>
                <w:color w:val="auto"/>
                <w:highlight w:val="none"/>
                <w:lang w:val="en-US"/>
              </w:rPr>
            </w:pPr>
            <w:r>
              <w:rPr>
                <w:rFonts w:hint="eastAsia"/>
                <w:color w:val="auto"/>
                <w:highlight w:val="none"/>
                <w:lang w:val="en-US" w:eastAsia="zh-CN"/>
              </w:rPr>
              <w:t>（一）</w:t>
            </w:r>
            <w:r>
              <w:rPr>
                <w:rFonts w:hint="eastAsia"/>
                <w:color w:val="auto"/>
                <w:highlight w:val="none"/>
              </w:rPr>
              <w:t>数量：</w:t>
            </w:r>
            <w:r>
              <w:rPr>
                <w:rFonts w:hint="eastAsia"/>
                <w:color w:val="auto"/>
                <w:highlight w:val="none"/>
                <w:lang w:val="en-US" w:eastAsia="zh-CN"/>
              </w:rPr>
              <w:t>1套</w:t>
            </w:r>
          </w:p>
          <w:p w14:paraId="3BF3BAD8">
            <w:pPr>
              <w:spacing w:line="240" w:lineRule="auto"/>
              <w:rPr>
                <w:rFonts w:hint="eastAsia"/>
                <w:color w:val="auto"/>
                <w:highlight w:val="none"/>
              </w:rPr>
            </w:pPr>
            <w:r>
              <w:rPr>
                <w:rFonts w:hint="eastAsia"/>
                <w:color w:val="auto"/>
                <w:highlight w:val="none"/>
                <w:lang w:val="en-US" w:eastAsia="zh-CN"/>
              </w:rPr>
              <w:t>（二）</w:t>
            </w:r>
            <w:r>
              <w:rPr>
                <w:rFonts w:hint="eastAsia"/>
                <w:color w:val="auto"/>
                <w:highlight w:val="none"/>
              </w:rPr>
              <w:t>功能需求</w:t>
            </w:r>
          </w:p>
          <w:p w14:paraId="0F76B238">
            <w:pPr>
              <w:spacing w:line="240" w:lineRule="auto"/>
              <w:rPr>
                <w:rFonts w:hint="eastAsia"/>
                <w:color w:val="auto"/>
                <w:highlight w:val="none"/>
                <w:lang w:val="en-US" w:eastAsia="zh-CN"/>
              </w:rPr>
            </w:pPr>
            <w:r>
              <w:rPr>
                <w:rFonts w:hint="eastAsia"/>
                <w:color w:val="auto"/>
                <w:highlight w:val="none"/>
                <w:lang w:val="en-US" w:eastAsia="zh-CN"/>
              </w:rPr>
              <w:t>1.对焊接完成后的WLDT54</w:t>
            </w:r>
            <w:r>
              <w:rPr>
                <w:rFonts w:hint="eastAsia"/>
                <w:color w:val="auto"/>
                <w:highlight w:val="none"/>
              </w:rPr>
              <w:t>高尔夫球车</w:t>
            </w:r>
            <w:r>
              <w:rPr>
                <w:rFonts w:hint="eastAsia"/>
                <w:color w:val="auto"/>
                <w:highlight w:val="none"/>
                <w:lang w:val="en-US" w:eastAsia="zh-CN"/>
              </w:rPr>
              <w:t>车架进行快速、精准的尺寸检测与形位公差判定，验证其是否符合设计图纸要求，从而筛选合格产品、追溯焊接质量问题；</w:t>
            </w:r>
          </w:p>
          <w:p w14:paraId="5494F0CC">
            <w:pPr>
              <w:spacing w:line="240" w:lineRule="auto"/>
              <w:rPr>
                <w:rFonts w:hint="eastAsia"/>
                <w:color w:val="auto"/>
                <w:highlight w:val="none"/>
                <w:lang w:val="en-US" w:eastAsia="zh-CN"/>
              </w:rPr>
            </w:pPr>
            <w:r>
              <w:rPr>
                <w:rFonts w:hint="eastAsia"/>
                <w:color w:val="auto"/>
                <w:highlight w:val="none"/>
                <w:lang w:val="en-US" w:eastAsia="zh-CN"/>
              </w:rPr>
              <w:t>2. 快速验证关键尺寸：通过检具上预设的定位基准（如定位销、支撑面，与工件设计基准一致）和检测元件（如通止规、间隙尺、百分表），对焊接总成的关键尺寸进行高效检测，替代传统的人工划线、卡尺测量，解决 “测量慢、易出错” 问题；</w:t>
            </w:r>
          </w:p>
          <w:p w14:paraId="66D21BB6">
            <w:pPr>
              <w:spacing w:line="240" w:lineRule="auto"/>
              <w:rPr>
                <w:rFonts w:hint="eastAsia"/>
                <w:color w:val="auto"/>
                <w:highlight w:val="none"/>
                <w:lang w:val="en-US" w:eastAsia="zh-CN"/>
              </w:rPr>
            </w:pPr>
            <w:r>
              <w:rPr>
                <w:rFonts w:hint="eastAsia"/>
                <w:color w:val="auto"/>
                <w:highlight w:val="none"/>
                <w:lang w:val="en-US" w:eastAsia="zh-CN"/>
              </w:rPr>
              <w:t>3.判定形位公差：焊接总成的形位公差（如平面度、垂直度、同轴度）直接影响后续装配（如与其他零件的配合）和结构强度，检具通过专用结构精准判定；</w:t>
            </w:r>
          </w:p>
          <w:p w14:paraId="10F72A37">
            <w:pPr>
              <w:spacing w:line="240" w:lineRule="auto"/>
              <w:rPr>
                <w:rFonts w:hint="eastAsia"/>
                <w:color w:val="auto"/>
                <w:highlight w:val="none"/>
                <w:lang w:val="en-US" w:eastAsia="zh-CN"/>
              </w:rPr>
            </w:pPr>
            <w:r>
              <w:rPr>
                <w:rFonts w:hint="eastAsia"/>
                <w:color w:val="auto"/>
                <w:highlight w:val="none"/>
                <w:lang w:val="en-US" w:eastAsia="zh-CN"/>
              </w:rPr>
              <w:t>4.模拟装配验证：焊接总成需与其他零件装配，检具通过模拟装配结构，提前验证焊接总成的 “装配可行性”，避免不合格品流入后续工序；</w:t>
            </w:r>
          </w:p>
          <w:p w14:paraId="6008DAD5">
            <w:pPr>
              <w:spacing w:line="240" w:lineRule="auto"/>
              <w:rPr>
                <w:rFonts w:hint="eastAsia"/>
                <w:color w:val="auto"/>
                <w:highlight w:val="none"/>
                <w:lang w:val="en-US" w:eastAsia="zh-CN"/>
              </w:rPr>
            </w:pPr>
            <w:r>
              <w:rPr>
                <w:rFonts w:hint="eastAsia"/>
                <w:color w:val="auto"/>
                <w:highlight w:val="none"/>
                <w:lang w:val="en-US" w:eastAsia="zh-CN"/>
              </w:rPr>
              <w:t>5. 批量检测标准化与质量追溯：</w:t>
            </w:r>
          </w:p>
          <w:p w14:paraId="13145A66">
            <w:pPr>
              <w:spacing w:line="240" w:lineRule="auto"/>
              <w:rPr>
                <w:rFonts w:hint="eastAsia"/>
                <w:color w:val="auto"/>
                <w:highlight w:val="none"/>
                <w:lang w:val="en-US" w:eastAsia="zh-CN"/>
              </w:rPr>
            </w:pPr>
            <w:r>
              <w:rPr>
                <w:rFonts w:hint="eastAsia"/>
                <w:color w:val="auto"/>
                <w:highlight w:val="none"/>
                <w:lang w:val="en-US" w:eastAsia="zh-CN"/>
              </w:rPr>
              <w:t>①标准化检测：检具的定位、检测方式固定，无论操作人员是否熟练，均可按统一流程检测，避免人工测量的 “主观误差”（如不同人用卡尺测量同一尺寸的读数差异），保证同批次产品检测标准一致；</w:t>
            </w:r>
          </w:p>
          <w:p w14:paraId="192D0A10">
            <w:pPr>
              <w:spacing w:line="240" w:lineRule="auto"/>
              <w:rPr>
                <w:rFonts w:hint="default"/>
                <w:color w:val="auto"/>
                <w:highlight w:val="none"/>
                <w:lang w:val="en-US" w:eastAsia="zh-CN"/>
              </w:rPr>
            </w:pPr>
            <w:r>
              <w:rPr>
                <w:rFonts w:hint="eastAsia"/>
                <w:color w:val="auto"/>
                <w:highlight w:val="none"/>
                <w:lang w:val="en-US" w:eastAsia="zh-CN"/>
              </w:rPr>
              <w:t>②质量追溯：若检测发现批量不合格（如某批次车架孔位普遍偏移），可通过检具的检测数据（如偏差方向、偏差值）追溯问题根源 —— 是焊接夹具定位不准、还是焊接热变形控制不当，为后续工艺调整提供依据。</w:t>
            </w:r>
          </w:p>
          <w:p w14:paraId="117F2093">
            <w:pPr>
              <w:spacing w:line="240" w:lineRule="auto"/>
              <w:rPr>
                <w:rFonts w:hint="eastAsia"/>
                <w:color w:val="auto"/>
                <w:highlight w:val="none"/>
              </w:rPr>
            </w:pPr>
            <w:r>
              <w:rPr>
                <w:rFonts w:hint="eastAsia"/>
                <w:color w:val="auto"/>
                <w:highlight w:val="none"/>
                <w:lang w:val="en-US" w:eastAsia="zh-CN"/>
              </w:rPr>
              <w:t>（三）</w:t>
            </w:r>
            <w:r>
              <w:rPr>
                <w:rFonts w:hint="eastAsia"/>
                <w:color w:val="auto"/>
                <w:highlight w:val="none"/>
              </w:rPr>
              <w:t>技术参数</w:t>
            </w:r>
          </w:p>
          <w:p w14:paraId="4515E5DE">
            <w:pPr>
              <w:spacing w:line="240" w:lineRule="auto"/>
              <w:rPr>
                <w:rFonts w:hint="eastAsia"/>
                <w:color w:val="auto"/>
                <w:highlight w:val="none"/>
              </w:rPr>
            </w:pPr>
            <w:r>
              <w:rPr>
                <w:rFonts w:hint="eastAsia"/>
                <w:bCs/>
                <w:color w:val="auto"/>
                <w:sz w:val="24"/>
                <w:highlight w:val="none"/>
              </w:rPr>
              <w:t>▲</w:t>
            </w:r>
            <w:r>
              <w:rPr>
                <w:rFonts w:hint="eastAsia"/>
                <w:color w:val="auto"/>
                <w:highlight w:val="none"/>
              </w:rPr>
              <w:t>1.设计尺寸：按照</w:t>
            </w:r>
            <w:r>
              <w:rPr>
                <w:rFonts w:hint="eastAsia"/>
                <w:color w:val="auto"/>
                <w:highlight w:val="none"/>
                <w:lang w:val="en-US" w:eastAsia="zh-CN"/>
              </w:rPr>
              <w:t>WLDT54</w:t>
            </w:r>
            <w:r>
              <w:rPr>
                <w:rFonts w:hint="eastAsia"/>
                <w:color w:val="auto"/>
                <w:highlight w:val="none"/>
              </w:rPr>
              <w:t>高尔夫球车车架尺寸及尺寸标准定制；</w:t>
            </w:r>
          </w:p>
          <w:p w14:paraId="427B7968">
            <w:pPr>
              <w:spacing w:line="240" w:lineRule="auto"/>
              <w:rPr>
                <w:rFonts w:hint="eastAsia"/>
                <w:color w:val="auto"/>
                <w:highlight w:val="none"/>
                <w:lang w:val="en-US" w:eastAsia="zh-CN"/>
              </w:rPr>
            </w:pPr>
            <w:r>
              <w:rPr>
                <w:rFonts w:hint="eastAsia"/>
                <w:bCs/>
                <w:color w:val="auto"/>
                <w:sz w:val="24"/>
                <w:highlight w:val="none"/>
              </w:rPr>
              <w:t>▲</w:t>
            </w:r>
            <w:r>
              <w:rPr>
                <w:rFonts w:hint="eastAsia"/>
                <w:color w:val="auto"/>
                <w:highlight w:val="none"/>
                <w:lang w:val="en-US" w:eastAsia="zh-CN"/>
              </w:rPr>
              <w:t>2.定位面尺寸：要根据WLDT54</w:t>
            </w:r>
            <w:r>
              <w:rPr>
                <w:rFonts w:hint="eastAsia"/>
                <w:color w:val="auto"/>
                <w:highlight w:val="none"/>
              </w:rPr>
              <w:t>高尔夫球车车架</w:t>
            </w:r>
            <w:r>
              <w:rPr>
                <w:rFonts w:hint="eastAsia"/>
                <w:color w:val="auto"/>
                <w:highlight w:val="none"/>
                <w:lang w:val="en-US" w:eastAsia="zh-CN"/>
              </w:rPr>
              <w:t>的形状和尺寸进行设计，以确保能够提供足够的定位支撑；</w:t>
            </w:r>
          </w:p>
          <w:p w14:paraId="3AA3A1B8">
            <w:pPr>
              <w:spacing w:line="240" w:lineRule="auto"/>
              <w:rPr>
                <w:rFonts w:hint="eastAsia"/>
                <w:color w:val="auto"/>
                <w:highlight w:val="none"/>
                <w:lang w:val="en-US" w:eastAsia="zh-CN"/>
              </w:rPr>
            </w:pPr>
            <w:r>
              <w:rPr>
                <w:rFonts w:hint="eastAsia"/>
                <w:color w:val="auto"/>
                <w:highlight w:val="none"/>
                <w:lang w:val="en-US" w:eastAsia="zh-CN"/>
              </w:rPr>
              <w:t>3.夹紧力：20-500N；</w:t>
            </w:r>
          </w:p>
          <w:p w14:paraId="500E7A56">
            <w:pPr>
              <w:spacing w:line="240" w:lineRule="auto"/>
              <w:rPr>
                <w:rFonts w:hint="eastAsia"/>
                <w:color w:val="auto"/>
                <w:highlight w:val="none"/>
                <w:lang w:eastAsia="zh-CN"/>
              </w:rPr>
            </w:pPr>
            <w:r>
              <w:rPr>
                <w:rFonts w:hint="eastAsia"/>
                <w:color w:val="auto"/>
                <w:highlight w:val="none"/>
                <w:lang w:val="en-US" w:eastAsia="zh-CN"/>
              </w:rPr>
              <w:t>4.</w:t>
            </w:r>
            <w:r>
              <w:rPr>
                <w:rFonts w:hint="eastAsia"/>
                <w:color w:val="auto"/>
                <w:highlight w:val="none"/>
              </w:rPr>
              <w:t>定位型面定位精度≤±0.20mm</w:t>
            </w:r>
            <w:r>
              <w:rPr>
                <w:rFonts w:hint="eastAsia"/>
                <w:color w:val="auto"/>
                <w:highlight w:val="none"/>
                <w:lang w:eastAsia="zh-CN"/>
              </w:rPr>
              <w:t>；</w:t>
            </w:r>
          </w:p>
          <w:p w14:paraId="5D1B46F4">
            <w:pPr>
              <w:spacing w:line="240" w:lineRule="auto"/>
              <w:rPr>
                <w:rFonts w:hint="eastAsia"/>
                <w:color w:val="auto"/>
                <w:highlight w:val="none"/>
                <w:lang w:val="en-US" w:eastAsia="zh-CN"/>
              </w:rPr>
            </w:pPr>
            <w:r>
              <w:rPr>
                <w:rFonts w:hint="eastAsia"/>
                <w:color w:val="auto"/>
                <w:highlight w:val="none"/>
                <w:lang w:val="en-US" w:eastAsia="zh-CN"/>
              </w:rPr>
              <w:t>5.测量精度：检具测量焊接总成各项尺寸和形位公差的精确程度，具体参数要求根据车型测量要求制作；</w:t>
            </w:r>
          </w:p>
          <w:p w14:paraId="704A168E">
            <w:pPr>
              <w:spacing w:line="240" w:lineRule="auto"/>
              <w:rPr>
                <w:rFonts w:hint="eastAsia"/>
                <w:color w:val="auto"/>
                <w:highlight w:val="none"/>
              </w:rPr>
            </w:pPr>
            <w:r>
              <w:rPr>
                <w:rFonts w:hint="eastAsia"/>
                <w:color w:val="auto"/>
                <w:highlight w:val="none"/>
                <w:lang w:val="en-US" w:eastAsia="zh-CN"/>
              </w:rPr>
              <w:t>6.</w:t>
            </w:r>
            <w:r>
              <w:rPr>
                <w:rFonts w:hint="eastAsia"/>
                <w:color w:val="auto"/>
                <w:highlight w:val="none"/>
              </w:rPr>
              <w:t>焊接结构（如底座平台、定位支座）作退火处理，以消除内应力</w:t>
            </w:r>
          </w:p>
          <w:p w14:paraId="61C12F47">
            <w:pPr>
              <w:spacing w:line="240" w:lineRule="auto"/>
              <w:rPr>
                <w:rFonts w:hint="eastAsia"/>
                <w:color w:val="auto"/>
                <w:highlight w:val="none"/>
              </w:rPr>
            </w:pPr>
            <w:r>
              <w:rPr>
                <w:rFonts w:hint="eastAsia"/>
                <w:color w:val="auto"/>
                <w:highlight w:val="none"/>
                <w:lang w:val="en-US" w:eastAsia="zh-CN"/>
              </w:rPr>
              <w:t>7</w:t>
            </w:r>
            <w:r>
              <w:rPr>
                <w:rFonts w:hint="eastAsia"/>
                <w:color w:val="auto"/>
                <w:highlight w:val="none"/>
              </w:rPr>
              <w:t>.定位型面粗糙度Ra</w:t>
            </w:r>
            <w:r>
              <w:rPr>
                <w:rFonts w:hint="eastAsia"/>
                <w:color w:val="auto"/>
                <w:highlight w:val="none"/>
                <w:lang w:val="en-US" w:eastAsia="zh-CN"/>
              </w:rPr>
              <w:t>≤</w:t>
            </w:r>
            <w:r>
              <w:rPr>
                <w:rFonts w:hint="eastAsia"/>
                <w:color w:val="auto"/>
                <w:highlight w:val="none"/>
              </w:rPr>
              <w:t>1.6</w:t>
            </w:r>
          </w:p>
          <w:p w14:paraId="5F6FAE4C">
            <w:pPr>
              <w:spacing w:line="240" w:lineRule="auto"/>
              <w:rPr>
                <w:rFonts w:hint="eastAsia"/>
                <w:color w:val="auto"/>
                <w:highlight w:val="none"/>
              </w:rPr>
            </w:pPr>
            <w:r>
              <w:rPr>
                <w:rFonts w:hint="eastAsia"/>
                <w:color w:val="auto"/>
                <w:highlight w:val="none"/>
                <w:lang w:val="en-US" w:eastAsia="zh-CN"/>
              </w:rPr>
              <w:t>8</w:t>
            </w:r>
            <w:r>
              <w:rPr>
                <w:rFonts w:hint="eastAsia"/>
                <w:color w:val="auto"/>
                <w:highlight w:val="none"/>
              </w:rPr>
              <w:t>.支基二销孔之间的距离尺寸公差控制在±0.02mm以内</w:t>
            </w:r>
          </w:p>
          <w:p w14:paraId="498B123D">
            <w:pPr>
              <w:spacing w:line="240" w:lineRule="auto"/>
              <w:rPr>
                <w:rFonts w:hint="eastAsia"/>
                <w:color w:val="auto"/>
                <w:highlight w:val="none"/>
              </w:rPr>
            </w:pPr>
            <w:r>
              <w:rPr>
                <w:rFonts w:hint="eastAsia"/>
                <w:color w:val="auto"/>
                <w:highlight w:val="none"/>
                <w:lang w:val="en-US" w:eastAsia="zh-CN"/>
              </w:rPr>
              <w:t>9</w:t>
            </w:r>
            <w:r>
              <w:rPr>
                <w:rFonts w:hint="eastAsia"/>
                <w:color w:val="auto"/>
                <w:highlight w:val="none"/>
              </w:rPr>
              <w:t>.支基销孔和底座距离尺寸公差控制在±0.03mm以内</w:t>
            </w:r>
          </w:p>
          <w:p w14:paraId="008678E1">
            <w:pPr>
              <w:spacing w:line="240" w:lineRule="auto"/>
              <w:rPr>
                <w:rFonts w:hint="eastAsia"/>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.支基安装面销孔组之间的对称度控制在0.04mm以内</w:t>
            </w:r>
          </w:p>
          <w:p w14:paraId="0078ED93">
            <w:pPr>
              <w:spacing w:line="240" w:lineRule="auto"/>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1</w:t>
            </w:r>
            <w:r>
              <w:rPr>
                <w:rFonts w:hint="eastAsia"/>
                <w:color w:val="auto"/>
                <w:highlight w:val="none"/>
              </w:rPr>
              <w:t>.支基安装面之间的垂直度控制在0.05mm以内</w:t>
            </w:r>
            <w:r>
              <w:rPr>
                <w:rFonts w:hint="eastAsia"/>
                <w:color w:val="auto"/>
                <w:highlight w:val="none"/>
                <w:lang w:eastAsia="zh-CN"/>
              </w:rPr>
              <w:t>；</w:t>
            </w:r>
          </w:p>
          <w:p w14:paraId="49BD880D">
            <w:pPr>
              <w:spacing w:line="240" w:lineRule="auto"/>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2</w:t>
            </w:r>
            <w:r>
              <w:rPr>
                <w:rFonts w:hint="eastAsia"/>
                <w:color w:val="auto"/>
                <w:highlight w:val="none"/>
              </w:rPr>
              <w:t>.支基焊接牢固，无虚焊、漏焊，焊后打磨平整</w:t>
            </w:r>
            <w:r>
              <w:rPr>
                <w:rFonts w:hint="eastAsia"/>
                <w:color w:val="auto"/>
                <w:highlight w:val="none"/>
                <w:lang w:eastAsia="zh-CN"/>
              </w:rPr>
              <w:t>；</w:t>
            </w:r>
          </w:p>
          <w:p w14:paraId="6DEF661D">
            <w:pPr>
              <w:spacing w:line="240" w:lineRule="auto"/>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3</w:t>
            </w:r>
            <w:r>
              <w:rPr>
                <w:rFonts w:hint="eastAsia"/>
                <w:color w:val="auto"/>
                <w:highlight w:val="none"/>
              </w:rPr>
              <w:t>.底板框架采用A3槽钢或方钢，拼焊并做去应力处理</w:t>
            </w:r>
            <w:r>
              <w:rPr>
                <w:rFonts w:hint="eastAsia"/>
                <w:color w:val="auto"/>
                <w:highlight w:val="none"/>
                <w:lang w:eastAsia="zh-CN"/>
              </w:rPr>
              <w:t>；</w:t>
            </w:r>
          </w:p>
          <w:p w14:paraId="70DC54B7">
            <w:pPr>
              <w:numPr>
                <w:ilvl w:val="0"/>
                <w:numId w:val="0"/>
              </w:numPr>
              <w:spacing w:line="240" w:lineRule="auto"/>
              <w:rPr>
                <w:rFonts w:hint="eastAsia"/>
                <w:color w:val="auto"/>
                <w:highlight w:val="none"/>
                <w:lang w:val="en-US" w:eastAsia="zh-CN"/>
              </w:rPr>
            </w:pPr>
            <w:r>
              <w:rPr>
                <w:rFonts w:hint="eastAsia"/>
                <w:color w:val="auto"/>
                <w:highlight w:val="none"/>
              </w:rPr>
              <w:t>1</w:t>
            </w:r>
            <w:r>
              <w:rPr>
                <w:rFonts w:hint="eastAsia"/>
                <w:color w:val="auto"/>
                <w:highlight w:val="none"/>
                <w:lang w:val="en-US" w:eastAsia="zh-CN"/>
              </w:rPr>
              <w:t>4</w:t>
            </w:r>
            <w:r>
              <w:rPr>
                <w:rFonts w:hint="eastAsia"/>
                <w:color w:val="auto"/>
                <w:highlight w:val="none"/>
              </w:rPr>
              <w:t>.底板面采用45#钢</w:t>
            </w:r>
            <w:r>
              <w:rPr>
                <w:rFonts w:hint="eastAsia"/>
                <w:color w:val="auto"/>
                <w:highlight w:val="none"/>
                <w:lang w:val="en-US" w:eastAsia="zh-CN"/>
              </w:rPr>
              <w:t>。</w:t>
            </w:r>
          </w:p>
          <w:p w14:paraId="30218AA6">
            <w:pPr>
              <w:numPr>
                <w:ilvl w:val="0"/>
                <w:numId w:val="0"/>
              </w:numPr>
              <w:spacing w:line="240" w:lineRule="auto"/>
              <w:rPr>
                <w:rFonts w:hint="eastAsia"/>
                <w:b/>
                <w:bCs/>
                <w:color w:val="auto"/>
                <w:highlight w:val="none"/>
                <w:lang w:val="en-US" w:eastAsia="zh-CN"/>
              </w:rPr>
            </w:pPr>
            <w:r>
              <w:rPr>
                <w:rFonts w:hint="eastAsia"/>
                <w:b/>
                <w:bCs/>
                <w:color w:val="auto"/>
                <w:highlight w:val="none"/>
                <w:lang w:val="en-US" w:eastAsia="zh-CN"/>
              </w:rPr>
              <w:t>十、其他</w:t>
            </w:r>
          </w:p>
          <w:p w14:paraId="3312E767">
            <w:pPr>
              <w:spacing w:line="240" w:lineRule="auto"/>
              <w:rPr>
                <w:rFonts w:hint="eastAsia"/>
                <w:b/>
                <w:bCs/>
                <w:color w:val="auto"/>
                <w:highlight w:val="none"/>
                <w:lang w:val="en-US" w:eastAsia="zh-CN"/>
              </w:rPr>
            </w:pPr>
            <w:r>
              <w:rPr>
                <w:rFonts w:hint="eastAsia"/>
                <w:color w:val="auto"/>
                <w:highlight w:val="none"/>
                <w:lang w:val="en-US" w:eastAsia="zh-CN"/>
              </w:rPr>
              <w:t>由</w:t>
            </w:r>
            <w:r>
              <w:rPr>
                <w:rFonts w:hint="eastAsia" w:asciiTheme="minorEastAsia" w:hAnsiTheme="minorEastAsia" w:eastAsiaTheme="minorEastAsia"/>
                <w:color w:val="auto"/>
                <w:highlight w:val="none"/>
                <w:lang w:val="en-US" w:eastAsia="zh-CN"/>
              </w:rPr>
              <w:t>工位器具1套、工艺移栽小车2套</w:t>
            </w:r>
            <w:r>
              <w:rPr>
                <w:rFonts w:hint="eastAsia"/>
                <w:color w:val="auto"/>
                <w:highlight w:val="none"/>
                <w:lang w:val="en-US" w:eastAsia="zh-CN"/>
              </w:rPr>
              <w:t>组成；</w:t>
            </w:r>
          </w:p>
          <w:p w14:paraId="484C6230">
            <w:pPr>
              <w:numPr>
                <w:ilvl w:val="0"/>
                <w:numId w:val="6"/>
              </w:numPr>
              <w:spacing w:line="240" w:lineRule="auto"/>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工位器具</w:t>
            </w:r>
          </w:p>
          <w:p w14:paraId="52C81741">
            <w:pPr>
              <w:numPr>
                <w:ilvl w:val="0"/>
                <w:numId w:val="0"/>
              </w:numPr>
              <w:spacing w:line="240" w:lineRule="auto"/>
              <w:rPr>
                <w:rFonts w:hint="default"/>
                <w:color w:val="auto"/>
                <w:highlight w:val="none"/>
                <w:lang w:val="en-US"/>
              </w:rPr>
            </w:pPr>
            <w:r>
              <w:rPr>
                <w:rFonts w:hint="eastAsia"/>
                <w:color w:val="auto"/>
                <w:highlight w:val="none"/>
                <w:lang w:val="en-US" w:eastAsia="zh-CN"/>
              </w:rPr>
              <w:t>1、</w:t>
            </w:r>
            <w:r>
              <w:rPr>
                <w:rFonts w:hint="eastAsia"/>
                <w:color w:val="auto"/>
                <w:highlight w:val="none"/>
              </w:rPr>
              <w:t>数量：</w:t>
            </w:r>
            <w:r>
              <w:rPr>
                <w:rFonts w:hint="eastAsia"/>
                <w:color w:val="auto"/>
                <w:highlight w:val="none"/>
                <w:lang w:val="en-US" w:eastAsia="zh-CN"/>
              </w:rPr>
              <w:t>1套</w:t>
            </w:r>
          </w:p>
          <w:p w14:paraId="4815BE56">
            <w:pPr>
              <w:spacing w:line="240" w:lineRule="auto"/>
              <w:rPr>
                <w:rFonts w:hint="eastAsia"/>
                <w:color w:val="auto"/>
                <w:highlight w:val="none"/>
              </w:rPr>
            </w:pPr>
            <w:r>
              <w:rPr>
                <w:rFonts w:hint="eastAsia"/>
                <w:color w:val="auto"/>
                <w:highlight w:val="none"/>
                <w:lang w:val="en-US" w:eastAsia="zh-CN"/>
              </w:rPr>
              <w:t>2、</w:t>
            </w:r>
            <w:r>
              <w:rPr>
                <w:rFonts w:hint="eastAsia"/>
                <w:color w:val="auto"/>
                <w:highlight w:val="none"/>
              </w:rPr>
              <w:t>功能需求</w:t>
            </w:r>
          </w:p>
          <w:p w14:paraId="481FEDE5">
            <w:pPr>
              <w:spacing w:line="240" w:lineRule="auto"/>
              <w:rPr>
                <w:rFonts w:hint="default"/>
                <w:color w:val="auto"/>
                <w:highlight w:val="none"/>
                <w:lang w:val="en-US" w:eastAsia="zh-CN"/>
              </w:rPr>
            </w:pPr>
            <w:r>
              <w:rPr>
                <w:rFonts w:hint="eastAsia"/>
                <w:color w:val="auto"/>
                <w:highlight w:val="none"/>
                <w:lang w:val="en-US" w:eastAsia="zh-CN"/>
              </w:rPr>
              <w:t>满足零部件的摆放、固定、周转需求。</w:t>
            </w:r>
          </w:p>
          <w:p w14:paraId="364A9F93">
            <w:pPr>
              <w:numPr>
                <w:ilvl w:val="0"/>
                <w:numId w:val="0"/>
              </w:numPr>
              <w:spacing w:line="240" w:lineRule="auto"/>
              <w:rPr>
                <w:rFonts w:hint="eastAsia"/>
                <w:color w:val="auto"/>
                <w:highlight w:val="none"/>
              </w:rPr>
            </w:pPr>
            <w:r>
              <w:rPr>
                <w:rFonts w:hint="eastAsia"/>
                <w:color w:val="auto"/>
                <w:highlight w:val="none"/>
                <w:lang w:val="en-US" w:eastAsia="zh-CN"/>
              </w:rPr>
              <w:t>3、</w:t>
            </w:r>
            <w:r>
              <w:rPr>
                <w:rFonts w:hint="eastAsia"/>
                <w:color w:val="auto"/>
                <w:highlight w:val="none"/>
              </w:rPr>
              <w:t>技术参数</w:t>
            </w:r>
          </w:p>
          <w:p w14:paraId="751897C3">
            <w:pPr>
              <w:numPr>
                <w:ilvl w:val="0"/>
                <w:numId w:val="0"/>
              </w:numPr>
              <w:spacing w:line="240" w:lineRule="auto"/>
              <w:ind w:left="0" w:leftChars="0" w:firstLine="0" w:firstLineChars="0"/>
              <w:rPr>
                <w:rFonts w:hint="eastAsia"/>
                <w:color w:val="auto"/>
                <w:highlight w:val="none"/>
                <w:lang w:val="en-US" w:eastAsia="zh-CN"/>
              </w:rPr>
            </w:pPr>
            <w:r>
              <w:rPr>
                <w:rFonts w:hint="eastAsia"/>
                <w:color w:val="auto"/>
                <w:highlight w:val="none"/>
                <w:lang w:val="en-US" w:eastAsia="zh-CN"/>
              </w:rPr>
              <w:t>尺寸约：</w:t>
            </w:r>
            <w:r>
              <w:rPr>
                <w:rFonts w:hint="eastAsia"/>
                <w:color w:val="auto"/>
                <w:highlight w:val="none"/>
              </w:rPr>
              <w:t>600</w:t>
            </w:r>
            <w:r>
              <w:rPr>
                <w:rFonts w:hint="eastAsia"/>
                <w:color w:val="auto"/>
                <w:highlight w:val="none"/>
                <w:lang w:val="en-US" w:eastAsia="zh-CN"/>
              </w:rPr>
              <w:t>×</w:t>
            </w:r>
            <w:r>
              <w:rPr>
                <w:rFonts w:hint="eastAsia"/>
                <w:color w:val="auto"/>
                <w:highlight w:val="none"/>
              </w:rPr>
              <w:t>400</w:t>
            </w:r>
            <w:r>
              <w:rPr>
                <w:rFonts w:hint="eastAsia"/>
                <w:color w:val="auto"/>
                <w:highlight w:val="none"/>
                <w:lang w:val="en-US" w:eastAsia="zh-CN"/>
              </w:rPr>
              <w:t>×</w:t>
            </w:r>
            <w:r>
              <w:rPr>
                <w:rFonts w:hint="eastAsia"/>
                <w:color w:val="auto"/>
                <w:highlight w:val="none"/>
              </w:rPr>
              <w:t>800</w:t>
            </w:r>
            <w:r>
              <w:rPr>
                <w:rFonts w:hint="eastAsia"/>
                <w:color w:val="auto"/>
                <w:highlight w:val="none"/>
                <w:lang w:val="en-US" w:eastAsia="zh-CN"/>
              </w:rPr>
              <w:t>mm;</w:t>
            </w:r>
          </w:p>
          <w:p w14:paraId="75EE22E0">
            <w:pPr>
              <w:numPr>
                <w:ilvl w:val="0"/>
                <w:numId w:val="0"/>
              </w:numPr>
              <w:spacing w:line="240" w:lineRule="auto"/>
              <w:ind w:left="0" w:leftChars="0" w:firstLine="0" w:firstLineChars="0"/>
              <w:rPr>
                <w:rFonts w:hint="eastAsia"/>
                <w:color w:val="auto"/>
                <w:highlight w:val="none"/>
                <w:lang w:val="en-US" w:eastAsia="zh-CN"/>
              </w:rPr>
            </w:pPr>
            <w:r>
              <w:rPr>
                <w:rFonts w:hint="eastAsia"/>
                <w:color w:val="auto"/>
                <w:highlight w:val="none"/>
              </w:rPr>
              <w:t>台面厚度：</w:t>
            </w:r>
            <w:r>
              <w:rPr>
                <w:rFonts w:hint="eastAsia"/>
                <w:color w:val="auto"/>
                <w:highlight w:val="none"/>
                <w:lang w:val="en-US" w:eastAsia="zh-CN"/>
              </w:rPr>
              <w:t>约</w:t>
            </w:r>
            <w:r>
              <w:rPr>
                <w:rFonts w:hint="eastAsia"/>
                <w:color w:val="auto"/>
                <w:highlight w:val="none"/>
              </w:rPr>
              <w:t>20㎜夹芯板</w:t>
            </w:r>
            <w:r>
              <w:rPr>
                <w:rFonts w:hint="eastAsia"/>
                <w:color w:val="auto"/>
                <w:highlight w:val="none"/>
                <w:lang w:val="en-US" w:eastAsia="zh-CN"/>
              </w:rPr>
              <w:t>;</w:t>
            </w:r>
          </w:p>
          <w:p w14:paraId="41A59660">
            <w:pPr>
              <w:numPr>
                <w:ilvl w:val="0"/>
                <w:numId w:val="0"/>
              </w:numPr>
              <w:spacing w:line="240" w:lineRule="auto"/>
              <w:ind w:left="0" w:leftChars="0" w:firstLine="0" w:firstLineChars="0"/>
              <w:rPr>
                <w:rFonts w:hint="default" w:eastAsia="宋体"/>
                <w:color w:val="auto"/>
                <w:highlight w:val="none"/>
                <w:lang w:val="en-US" w:eastAsia="zh-CN"/>
              </w:rPr>
            </w:pPr>
            <w:r>
              <w:rPr>
                <w:rFonts w:hint="eastAsia"/>
                <w:color w:val="auto"/>
                <w:highlight w:val="none"/>
              </w:rPr>
              <w:t>表面铺设绿色软胶</w:t>
            </w:r>
            <w:r>
              <w:rPr>
                <w:rFonts w:hint="eastAsia"/>
                <w:color w:val="auto"/>
                <w:highlight w:val="none"/>
                <w:lang w:eastAsia="zh-CN"/>
              </w:rPr>
              <w:t>，</w:t>
            </w:r>
            <w:r>
              <w:rPr>
                <w:rFonts w:hint="eastAsia"/>
                <w:color w:val="auto"/>
                <w:highlight w:val="none"/>
                <w:lang w:val="en-US" w:eastAsia="zh-CN"/>
              </w:rPr>
              <w:t>最终尺寸根据产品尺寸结构设计；</w:t>
            </w:r>
          </w:p>
          <w:p w14:paraId="2CAA2684">
            <w:pPr>
              <w:numPr>
                <w:ilvl w:val="0"/>
                <w:numId w:val="0"/>
              </w:numPr>
              <w:spacing w:line="240" w:lineRule="auto"/>
              <w:ind w:left="0" w:leftChars="0" w:firstLine="0" w:firstLineChars="0"/>
              <w:rPr>
                <w:rFonts w:hint="eastAsia" w:eastAsia="宋体"/>
                <w:color w:val="auto"/>
                <w:highlight w:val="none"/>
                <w:lang w:val="en-US" w:eastAsia="zh-CN"/>
              </w:rPr>
            </w:pPr>
            <w:r>
              <w:rPr>
                <w:rFonts w:hint="eastAsia"/>
                <w:color w:val="auto"/>
                <w:highlight w:val="none"/>
              </w:rPr>
              <w:t>焊机柜：约600</w:t>
            </w:r>
            <w:r>
              <w:rPr>
                <w:rFonts w:hint="eastAsia"/>
                <w:color w:val="auto"/>
                <w:highlight w:val="none"/>
                <w:lang w:val="en-US" w:eastAsia="zh-CN"/>
              </w:rPr>
              <w:t>×</w:t>
            </w:r>
            <w:r>
              <w:rPr>
                <w:rFonts w:hint="eastAsia"/>
                <w:color w:val="auto"/>
                <w:highlight w:val="none"/>
              </w:rPr>
              <w:t>800</w:t>
            </w:r>
            <w:r>
              <w:rPr>
                <w:rFonts w:hint="eastAsia"/>
                <w:color w:val="auto"/>
                <w:highlight w:val="none"/>
                <w:lang w:val="en-US" w:eastAsia="zh-CN"/>
              </w:rPr>
              <w:t>×</w:t>
            </w:r>
            <w:r>
              <w:rPr>
                <w:rFonts w:hint="eastAsia"/>
                <w:color w:val="auto"/>
                <w:highlight w:val="none"/>
              </w:rPr>
              <w:t>1000</w:t>
            </w:r>
            <w:r>
              <w:rPr>
                <w:rFonts w:hint="eastAsia"/>
                <w:color w:val="auto"/>
                <w:highlight w:val="none"/>
                <w:lang w:val="en-US" w:eastAsia="zh-CN"/>
              </w:rPr>
              <w:t>mm</w:t>
            </w:r>
            <w:r>
              <w:rPr>
                <w:rFonts w:hint="eastAsia"/>
                <w:color w:val="auto"/>
                <w:highlight w:val="none"/>
              </w:rPr>
              <w:t>，双层，带焊枪支架，可移动</w:t>
            </w:r>
            <w:r>
              <w:rPr>
                <w:rFonts w:hint="eastAsia"/>
                <w:color w:val="auto"/>
                <w:highlight w:val="none"/>
                <w:lang w:val="en-US" w:eastAsia="zh-CN"/>
              </w:rPr>
              <w:t>式；</w:t>
            </w:r>
          </w:p>
          <w:p w14:paraId="71BD3264">
            <w:pPr>
              <w:spacing w:line="240" w:lineRule="auto"/>
              <w:rPr>
                <w:rFonts w:hint="eastAsia"/>
                <w:color w:val="auto"/>
                <w:highlight w:val="none"/>
                <w:lang w:val="en-US" w:eastAsia="zh-CN"/>
              </w:rPr>
            </w:pPr>
            <w:r>
              <w:rPr>
                <w:rFonts w:hint="eastAsia"/>
                <w:color w:val="auto"/>
                <w:highlight w:val="none"/>
              </w:rPr>
              <w:t>（二）</w:t>
            </w:r>
            <w:r>
              <w:rPr>
                <w:rFonts w:hint="eastAsia" w:asciiTheme="minorEastAsia" w:hAnsiTheme="minorEastAsia" w:eastAsiaTheme="minorEastAsia"/>
                <w:color w:val="auto"/>
                <w:highlight w:val="none"/>
                <w:lang w:val="en-US" w:eastAsia="zh-CN"/>
              </w:rPr>
              <w:t>工艺移栽小车</w:t>
            </w:r>
          </w:p>
          <w:p w14:paraId="75F43012">
            <w:pPr>
              <w:spacing w:line="240" w:lineRule="auto"/>
              <w:rPr>
                <w:rFonts w:hint="default"/>
                <w:color w:val="auto"/>
                <w:highlight w:val="none"/>
                <w:lang w:val="en-US"/>
              </w:rPr>
            </w:pPr>
            <w:r>
              <w:rPr>
                <w:rFonts w:hint="eastAsia"/>
                <w:color w:val="auto"/>
                <w:highlight w:val="none"/>
                <w:lang w:val="en-US" w:eastAsia="zh-CN"/>
              </w:rPr>
              <w:t>1、</w:t>
            </w:r>
            <w:r>
              <w:rPr>
                <w:rFonts w:hint="eastAsia"/>
                <w:color w:val="auto"/>
                <w:highlight w:val="none"/>
              </w:rPr>
              <w:t>数量：</w:t>
            </w:r>
            <w:r>
              <w:rPr>
                <w:rFonts w:hint="eastAsia"/>
                <w:color w:val="auto"/>
                <w:highlight w:val="none"/>
                <w:lang w:val="en-US" w:eastAsia="zh-CN"/>
              </w:rPr>
              <w:t>2套</w:t>
            </w:r>
          </w:p>
          <w:p w14:paraId="7A828914">
            <w:pPr>
              <w:spacing w:line="240" w:lineRule="auto"/>
              <w:rPr>
                <w:rFonts w:hint="eastAsia"/>
                <w:color w:val="auto"/>
                <w:highlight w:val="none"/>
              </w:rPr>
            </w:pPr>
            <w:r>
              <w:rPr>
                <w:rFonts w:hint="eastAsia"/>
                <w:color w:val="auto"/>
                <w:highlight w:val="none"/>
                <w:lang w:val="en-US" w:eastAsia="zh-CN"/>
              </w:rPr>
              <w:t>2、</w:t>
            </w:r>
            <w:r>
              <w:rPr>
                <w:rFonts w:hint="eastAsia"/>
                <w:color w:val="auto"/>
                <w:highlight w:val="none"/>
              </w:rPr>
              <w:t>功能需求</w:t>
            </w:r>
          </w:p>
          <w:p w14:paraId="71610332">
            <w:pPr>
              <w:spacing w:line="240" w:lineRule="auto"/>
              <w:rPr>
                <w:rFonts w:hint="eastAsia"/>
                <w:color w:val="auto"/>
                <w:highlight w:val="none"/>
                <w:lang w:eastAsia="zh-CN"/>
              </w:rPr>
            </w:pPr>
            <w:r>
              <w:rPr>
                <w:rFonts w:hint="eastAsia"/>
                <w:color w:val="auto"/>
                <w:highlight w:val="none"/>
              </w:rPr>
              <w:t>将焊接前的工件从备料区转运至焊接工位，或把焊后总成转运至检测/下一装配工位</w:t>
            </w:r>
            <w:r>
              <w:rPr>
                <w:rFonts w:hint="eastAsia"/>
                <w:color w:val="auto"/>
                <w:highlight w:val="none"/>
                <w:lang w:eastAsia="zh-CN"/>
              </w:rPr>
              <w:t>。</w:t>
            </w:r>
          </w:p>
          <w:p w14:paraId="113B6D5B">
            <w:pPr>
              <w:spacing w:line="240" w:lineRule="auto"/>
              <w:rPr>
                <w:rFonts w:hint="default"/>
                <w:color w:val="auto"/>
                <w:highlight w:val="none"/>
                <w:lang w:val="en-US" w:eastAsia="zh-CN"/>
              </w:rPr>
            </w:pPr>
            <w:r>
              <w:rPr>
                <w:rFonts w:hint="eastAsia"/>
                <w:color w:val="auto"/>
                <w:highlight w:val="none"/>
                <w:lang w:val="en-US" w:eastAsia="zh-CN"/>
              </w:rPr>
              <w:t>3、技术参数：</w:t>
            </w:r>
          </w:p>
          <w:p w14:paraId="020B0DE0">
            <w:pPr>
              <w:numPr>
                <w:ilvl w:val="0"/>
                <w:numId w:val="0"/>
              </w:numPr>
              <w:spacing w:line="240" w:lineRule="auto"/>
              <w:ind w:left="0" w:leftChars="0" w:firstLine="0" w:firstLineChars="0"/>
              <w:rPr>
                <w:rFonts w:hint="eastAsia"/>
                <w:color w:val="auto"/>
                <w:highlight w:val="none"/>
                <w:lang w:val="en-US" w:eastAsia="zh-CN"/>
              </w:rPr>
            </w:pPr>
            <w:r>
              <w:rPr>
                <w:rFonts w:hint="eastAsia"/>
                <w:color w:val="auto"/>
                <w:highlight w:val="none"/>
                <w:lang w:val="en-US" w:eastAsia="zh-CN"/>
              </w:rPr>
              <w:t>尺寸：约</w:t>
            </w:r>
            <w:r>
              <w:rPr>
                <w:rFonts w:hint="eastAsia"/>
                <w:color w:val="auto"/>
                <w:highlight w:val="none"/>
              </w:rPr>
              <w:t>3500</w:t>
            </w:r>
            <w:r>
              <w:rPr>
                <w:rFonts w:hint="eastAsia"/>
                <w:color w:val="auto"/>
                <w:highlight w:val="none"/>
                <w:lang w:val="en-US" w:eastAsia="zh-CN"/>
              </w:rPr>
              <w:t>×</w:t>
            </w:r>
            <w:r>
              <w:rPr>
                <w:rFonts w:hint="eastAsia"/>
                <w:color w:val="auto"/>
                <w:highlight w:val="none"/>
              </w:rPr>
              <w:t>1500</w:t>
            </w:r>
            <w:r>
              <w:rPr>
                <w:rFonts w:hint="eastAsia"/>
                <w:color w:val="auto"/>
                <w:highlight w:val="none"/>
                <w:lang w:val="en-US" w:eastAsia="zh-CN"/>
              </w:rPr>
              <w:t>×</w:t>
            </w:r>
            <w:r>
              <w:rPr>
                <w:rFonts w:hint="eastAsia"/>
                <w:color w:val="auto"/>
                <w:highlight w:val="none"/>
              </w:rPr>
              <w:t>750㎜，带产品支架</w:t>
            </w:r>
            <w:r>
              <w:rPr>
                <w:rFonts w:hint="eastAsia"/>
                <w:color w:val="auto"/>
                <w:highlight w:val="none"/>
                <w:lang w:eastAsia="zh-CN"/>
              </w:rPr>
              <w:t>，</w:t>
            </w:r>
            <w:r>
              <w:rPr>
                <w:rFonts w:hint="eastAsia"/>
                <w:color w:val="auto"/>
                <w:highlight w:val="none"/>
                <w:lang w:val="en-US" w:eastAsia="zh-CN"/>
              </w:rPr>
              <w:t>最终尺寸根据产品尺寸结构设计；</w:t>
            </w:r>
          </w:p>
          <w:p w14:paraId="714D6203">
            <w:pPr>
              <w:numPr>
                <w:ilvl w:val="0"/>
                <w:numId w:val="0"/>
              </w:numPr>
              <w:spacing w:line="240" w:lineRule="auto"/>
              <w:ind w:left="0" w:leftChars="0" w:firstLine="0" w:firstLineChars="0"/>
              <w:rPr>
                <w:rFonts w:hint="eastAsia"/>
                <w:color w:val="auto"/>
                <w:highlight w:val="none"/>
                <w:lang w:val="en-US" w:eastAsia="zh-CN"/>
              </w:rPr>
            </w:pPr>
            <w:r>
              <w:rPr>
                <w:rFonts w:hint="eastAsia"/>
                <w:color w:val="auto"/>
                <w:highlight w:val="none"/>
                <w:lang w:val="en-US" w:eastAsia="zh-CN"/>
              </w:rPr>
              <w:t>承载能力：≥100kg；</w:t>
            </w:r>
          </w:p>
          <w:p w14:paraId="5E3C4D9A">
            <w:pPr>
              <w:numPr>
                <w:ilvl w:val="0"/>
                <w:numId w:val="0"/>
              </w:numPr>
              <w:spacing w:line="240" w:lineRule="auto"/>
              <w:ind w:left="0" w:leftChars="0" w:firstLine="0" w:firstLineChars="0"/>
              <w:rPr>
                <w:rFonts w:hint="eastAsia"/>
                <w:color w:val="auto"/>
                <w:highlight w:val="none"/>
                <w:lang w:val="en-US" w:eastAsia="zh-CN"/>
              </w:rPr>
            </w:pPr>
            <w:r>
              <w:rPr>
                <w:rFonts w:hint="eastAsia"/>
                <w:color w:val="auto"/>
                <w:highlight w:val="none"/>
                <w:lang w:val="en-US" w:eastAsia="zh-CN"/>
              </w:rPr>
              <w:t>移动方式：万向轮；</w:t>
            </w:r>
          </w:p>
          <w:p w14:paraId="7BEF7B9C">
            <w:pPr>
              <w:spacing w:line="240" w:lineRule="auto"/>
              <w:rPr>
                <w:rFonts w:hint="eastAsia"/>
                <w:color w:val="auto"/>
                <w:highlight w:val="none"/>
                <w:lang w:val="en-US" w:eastAsia="zh-CN"/>
              </w:rPr>
            </w:pPr>
            <w:r>
              <w:rPr>
                <w:rFonts w:hint="eastAsia"/>
                <w:color w:val="auto"/>
                <w:highlight w:val="none"/>
                <w:lang w:val="en-US" w:eastAsia="zh-CN"/>
              </w:rPr>
              <w:t>材质：Q235碳钢。</w:t>
            </w:r>
          </w:p>
        </w:tc>
        <w:tc>
          <w:tcPr>
            <w:tcW w:w="1134" w:type="dxa"/>
            <w:vAlign w:val="center"/>
          </w:tcPr>
          <w:p w14:paraId="2CCCE852">
            <w:pPr>
              <w:jc w:val="center"/>
              <w:rPr>
                <w:rFonts w:ascii="宋体" w:hAnsi="宋体" w:cs="宋体"/>
                <w:bCs/>
                <w:color w:val="auto"/>
                <w:szCs w:val="21"/>
                <w:highlight w:val="none"/>
              </w:rPr>
            </w:pPr>
            <w:r>
              <w:rPr>
                <w:rFonts w:hint="eastAsia" w:ascii="宋体" w:hAnsi="宋体" w:cs="宋体"/>
                <w:bCs/>
                <w:color w:val="auto"/>
                <w:sz w:val="24"/>
                <w:highlight w:val="none"/>
                <w:lang w:val="en-US" w:eastAsia="zh-CN"/>
              </w:rPr>
              <w:t>900000</w:t>
            </w:r>
            <w:r>
              <w:rPr>
                <w:rFonts w:ascii="宋体" w:hAnsi="宋体" w:cs="宋体"/>
                <w:bCs/>
                <w:color w:val="auto"/>
                <w:sz w:val="24"/>
                <w:highlight w:val="none"/>
              </w:rPr>
              <w:t>.00</w:t>
            </w:r>
          </w:p>
        </w:tc>
        <w:tc>
          <w:tcPr>
            <w:tcW w:w="1275" w:type="dxa"/>
            <w:vAlign w:val="center"/>
          </w:tcPr>
          <w:p w14:paraId="6A1F5CE5">
            <w:pPr>
              <w:jc w:val="center"/>
              <w:rPr>
                <w:rFonts w:ascii="宋体" w:hAnsi="宋体" w:cs="宋体"/>
                <w:bCs/>
                <w:color w:val="auto"/>
                <w:szCs w:val="21"/>
                <w:highlight w:val="none"/>
              </w:rPr>
            </w:pPr>
            <w:r>
              <w:rPr>
                <w:rFonts w:hint="eastAsia" w:ascii="宋体" w:hAnsi="宋体" w:cs="宋体"/>
                <w:bCs/>
                <w:color w:val="auto"/>
                <w:sz w:val="24"/>
                <w:highlight w:val="none"/>
                <w:lang w:val="en-US" w:eastAsia="zh-CN"/>
              </w:rPr>
              <w:t>900000</w:t>
            </w:r>
            <w:r>
              <w:rPr>
                <w:rFonts w:ascii="宋体" w:hAnsi="宋体" w:cs="宋体"/>
                <w:bCs/>
                <w:color w:val="auto"/>
                <w:sz w:val="24"/>
                <w:highlight w:val="none"/>
              </w:rPr>
              <w:t>.00</w:t>
            </w:r>
          </w:p>
        </w:tc>
      </w:tr>
      <w:tr w14:paraId="0B5E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2F1CBA8D">
            <w:pPr>
              <w:widowControl/>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商务要求</w:t>
            </w:r>
          </w:p>
        </w:tc>
      </w:tr>
      <w:tr w14:paraId="4A61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219" w:type="dxa"/>
            <w:gridSpan w:val="4"/>
            <w:vAlign w:val="center"/>
          </w:tcPr>
          <w:p w14:paraId="2A510024">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合同签订日期</w:t>
            </w:r>
          </w:p>
        </w:tc>
        <w:tc>
          <w:tcPr>
            <w:tcW w:w="7385" w:type="dxa"/>
            <w:gridSpan w:val="4"/>
            <w:vAlign w:val="center"/>
          </w:tcPr>
          <w:p w14:paraId="33E95098">
            <w:pPr>
              <w:spacing w:line="360" w:lineRule="auto"/>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中标通知书发出后25日内。</w:t>
            </w:r>
          </w:p>
        </w:tc>
      </w:tr>
      <w:tr w14:paraId="1A1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5E85135">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交货（实施）时间</w:t>
            </w:r>
          </w:p>
        </w:tc>
        <w:tc>
          <w:tcPr>
            <w:tcW w:w="7385" w:type="dxa"/>
            <w:gridSpan w:val="4"/>
            <w:vAlign w:val="center"/>
          </w:tcPr>
          <w:p w14:paraId="22EF6164">
            <w:pPr>
              <w:spacing w:line="360" w:lineRule="auto"/>
              <w:rPr>
                <w:rFonts w:ascii="宋体" w:hAnsi="宋体" w:cs="宋体"/>
                <w:color w:val="auto"/>
                <w:szCs w:val="21"/>
                <w:highlight w:val="none"/>
              </w:rPr>
            </w:pPr>
            <w:r>
              <w:rPr>
                <w:rFonts w:hint="eastAsia" w:ascii="宋体" w:hAnsi="宋体" w:eastAsia="宋体" w:cs="宋体"/>
                <w:color w:val="auto"/>
                <w:kern w:val="0"/>
                <w:sz w:val="21"/>
                <w:szCs w:val="21"/>
                <w:highlight w:val="none"/>
              </w:rPr>
              <w:t>自合同签订后</w:t>
            </w:r>
            <w:r>
              <w:rPr>
                <w:rFonts w:hint="eastAsia" w:ascii="宋体" w:hAnsi="宋体" w:cs="宋体"/>
                <w:color w:val="auto"/>
                <w:kern w:val="0"/>
                <w:sz w:val="21"/>
                <w:szCs w:val="21"/>
                <w:highlight w:val="none"/>
                <w:lang w:val="en-US" w:eastAsia="zh-CN"/>
              </w:rPr>
              <w:t>130个日历天</w:t>
            </w:r>
            <w:r>
              <w:rPr>
                <w:rFonts w:hint="eastAsia" w:ascii="宋体" w:hAnsi="宋体" w:eastAsia="宋体" w:cs="宋体"/>
                <w:color w:val="auto"/>
                <w:kern w:val="0"/>
                <w:sz w:val="21"/>
                <w:szCs w:val="21"/>
                <w:highlight w:val="none"/>
              </w:rPr>
              <w:t>内供货并安装调试完成。</w:t>
            </w:r>
          </w:p>
        </w:tc>
      </w:tr>
      <w:tr w14:paraId="20BB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65AED1E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交货地点或服务</w:t>
            </w:r>
          </w:p>
          <w:p w14:paraId="7AF508E5">
            <w:pPr>
              <w:spacing w:line="360" w:lineRule="auto"/>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地点</w:t>
            </w:r>
          </w:p>
        </w:tc>
        <w:tc>
          <w:tcPr>
            <w:tcW w:w="7385" w:type="dxa"/>
            <w:gridSpan w:val="4"/>
            <w:vAlign w:val="center"/>
          </w:tcPr>
          <w:p w14:paraId="56359B2E">
            <w:pPr>
              <w:spacing w:line="360" w:lineRule="auto"/>
              <w:rPr>
                <w:rFonts w:ascii="宋体" w:hAnsi="宋体" w:cs="宋体"/>
                <w:color w:val="auto"/>
                <w:szCs w:val="21"/>
                <w:highlight w:val="none"/>
              </w:rPr>
            </w:pPr>
            <w:r>
              <w:rPr>
                <w:rFonts w:hint="eastAsia" w:ascii="宋体" w:hAnsi="宋体" w:eastAsia="宋体" w:cs="宋体"/>
                <w:color w:val="auto"/>
                <w:kern w:val="0"/>
                <w:sz w:val="21"/>
                <w:szCs w:val="21"/>
                <w:highlight w:val="none"/>
              </w:rPr>
              <w:t>南宁市昆仑大道1258号广西交通职业技术学院内。</w:t>
            </w:r>
          </w:p>
        </w:tc>
      </w:tr>
      <w:tr w14:paraId="7C6E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19AC7303">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验收标准</w:t>
            </w:r>
          </w:p>
        </w:tc>
        <w:tc>
          <w:tcPr>
            <w:tcW w:w="7385" w:type="dxa"/>
            <w:gridSpan w:val="4"/>
            <w:vAlign w:val="center"/>
          </w:tcPr>
          <w:p w14:paraId="65C3FF24">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1．检查供货范围或服务范围</w:t>
            </w:r>
          </w:p>
          <w:p w14:paraId="429A10DB">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产品到达现场后，</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应在采购人单位人员在场情况下当面开箱，共同清点、检查外观，作出开箱记录，双方签字确认。</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应保证货物到达采购人所在地完好无损，如有缺漏、损坏，由</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负责调换、补齐或赔偿。</w:t>
            </w:r>
          </w:p>
          <w:p w14:paraId="42C9BF0F">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应提供完备的技术或服务资料、装箱单和合格证等，并派遣专业人员进行现场安装调试。验收合格条件如下：</w:t>
            </w:r>
          </w:p>
          <w:p w14:paraId="55C3AF7B">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2.1货物或服务技术参数与</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文件中</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或证明材料一致，性能或指标达到规定的标准。否则，以实际货物或服务技术参数与响应文件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参数或证明材料比较，按如下情况处理：</w:t>
            </w:r>
          </w:p>
          <w:p w14:paraId="5590F74A">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或证明材料中满足或优于的技术参数，在验收时实际不满足技术参数要求的，视为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违约，采购人有权终止合同拒收货物，并追究供应商责任，同时报财政部门备案。</w:t>
            </w:r>
          </w:p>
          <w:p w14:paraId="05492C6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或证明材料中优于的技术参数，在验收时实际仅满足并未优于技术参数要求的，视为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违约，采购人有权终止合同拒收货物，并追究供应商责任，同时报财政部门备案。</w:t>
            </w:r>
          </w:p>
          <w:p w14:paraId="1B416BE1">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或证明材料中满足的技术参数，在验收时实际优于技术参数的要求，以满足技术参数的要求验收。</w:t>
            </w:r>
          </w:p>
          <w:p w14:paraId="08A97C9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或证明材料中优于的技术参数，在验收时实际也优于技术参数的要求，但没有达到</w:t>
            </w:r>
            <w:r>
              <w:rPr>
                <w:rFonts w:hint="eastAsia" w:ascii="宋体" w:hAnsi="宋体" w:cs="宋体"/>
                <w:color w:val="auto"/>
                <w:kern w:val="0"/>
                <w:sz w:val="21"/>
                <w:szCs w:val="21"/>
                <w:highlight w:val="none"/>
                <w:lang w:eastAsia="zh-CN"/>
              </w:rPr>
              <w:t>响应表（偏离表）</w:t>
            </w:r>
            <w:r>
              <w:rPr>
                <w:rFonts w:hint="eastAsia" w:ascii="宋体" w:hAnsi="宋体" w:eastAsia="宋体" w:cs="宋体"/>
                <w:color w:val="auto"/>
                <w:kern w:val="0"/>
                <w:sz w:val="21"/>
                <w:szCs w:val="21"/>
                <w:highlight w:val="none"/>
              </w:rPr>
              <w:t>或证明材料中优于的程度，视为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按合同约定违约条款处理，并</w:t>
            </w:r>
            <w:r>
              <w:rPr>
                <w:rFonts w:hint="eastAsia" w:ascii="宋体" w:hAnsi="宋体" w:eastAsia="宋体" w:cs="宋体"/>
                <w:color w:val="auto"/>
                <w:kern w:val="0"/>
                <w:sz w:val="21"/>
                <w:szCs w:val="21"/>
                <w:highlight w:val="none"/>
              </w:rPr>
              <w:t>由采购人与供应商协商按是否满足要求验收。</w:t>
            </w:r>
          </w:p>
          <w:p w14:paraId="13B0D1B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）实际货物与响应货物型号不一致的，验收时不论实际是优于还是满足技术参数的要求，采购人均有权终止合同拒收货物。如影响货物或服务的使用、质量、档次及采购人需求的，还可视为供货商违约，追究</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责任，同时报财政部门备案。</w:t>
            </w:r>
          </w:p>
          <w:p w14:paraId="1D3FD21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2.2技术或资料、装箱单、合格证等资料齐全。</w:t>
            </w:r>
          </w:p>
          <w:p w14:paraId="144EA61E">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2.3在测试或试运行期间所出现的问题得到解决，并运行或工作正常。</w:t>
            </w:r>
          </w:p>
          <w:p w14:paraId="231B1AD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2.4在规定时间内完成交货及验收，并经采购人确认。</w:t>
            </w:r>
          </w:p>
          <w:p w14:paraId="2BAB032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3．产品或服务在安装调试并试运行符合要求后，才作为最终验收。</w:t>
            </w:r>
          </w:p>
          <w:p w14:paraId="3273FB7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提供的货物或服务未达到谈判文件规定要求，且对采购人造成损失的，由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承担一切责任，并赔偿所造成的损失。</w:t>
            </w:r>
          </w:p>
          <w:p w14:paraId="3A57D6A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5．采购人需要制造商对</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交付的产品或服务（包括质量、参数等）进行确认的，制造商应予以配合并出具书面意见，相关配合事项由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与制造商协调。</w:t>
            </w:r>
          </w:p>
          <w:p w14:paraId="5EC7EF1C">
            <w:pPr>
              <w:spacing w:line="360" w:lineRule="auto"/>
              <w:jc w:val="left"/>
              <w:rPr>
                <w:rFonts w:ascii="宋体" w:hAnsi="宋体" w:cs="宋体"/>
                <w:color w:val="auto"/>
                <w:szCs w:val="21"/>
                <w:highlight w:val="none"/>
              </w:rPr>
            </w:pPr>
            <w:r>
              <w:rPr>
                <w:rFonts w:hint="eastAsia" w:ascii="宋体" w:hAnsi="宋体" w:eastAsia="宋体" w:cs="宋体"/>
                <w:color w:val="auto"/>
                <w:kern w:val="0"/>
                <w:sz w:val="21"/>
                <w:szCs w:val="21"/>
                <w:highlight w:val="none"/>
              </w:rPr>
              <w:t>6．产品包装材料归采购人所有。</w:t>
            </w:r>
          </w:p>
        </w:tc>
      </w:tr>
      <w:tr w14:paraId="2BD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241EED2">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知识产权</w:t>
            </w:r>
          </w:p>
        </w:tc>
        <w:tc>
          <w:tcPr>
            <w:tcW w:w="7385" w:type="dxa"/>
            <w:gridSpan w:val="4"/>
            <w:vAlign w:val="center"/>
          </w:tcPr>
          <w:p w14:paraId="121BF337">
            <w:pPr>
              <w:spacing w:line="360" w:lineRule="auto"/>
              <w:rPr>
                <w:rFonts w:ascii="宋体" w:hAnsi="宋体" w:cs="宋体"/>
                <w:color w:val="auto"/>
                <w:szCs w:val="21"/>
                <w:highlight w:val="none"/>
              </w:rPr>
            </w:pPr>
            <w:r>
              <w:rPr>
                <w:rFonts w:hint="eastAsia" w:ascii="宋体" w:hAnsi="宋体" w:eastAsia="宋体" w:cs="宋体"/>
                <w:color w:val="auto"/>
                <w:sz w:val="21"/>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应承担由此而引起的一切法律责任和费用。</w:t>
            </w:r>
          </w:p>
        </w:tc>
      </w:tr>
      <w:tr w14:paraId="1B56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EC9CC49">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售后服务</w:t>
            </w:r>
          </w:p>
        </w:tc>
        <w:tc>
          <w:tcPr>
            <w:tcW w:w="7385" w:type="dxa"/>
            <w:gridSpan w:val="4"/>
            <w:vAlign w:val="center"/>
          </w:tcPr>
          <w:p w14:paraId="31C9EEE2">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售后服务费用包含在报价中，售后服务内容包含但不限于以下内容： </w:t>
            </w:r>
          </w:p>
          <w:p w14:paraId="39BAE994">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送货上门、提供产品工程师现场安装、安装调试服务和技术培训。</w:t>
            </w:r>
          </w:p>
          <w:p w14:paraId="02F17DD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质保期内提供上门培训。</w:t>
            </w:r>
          </w:p>
          <w:p w14:paraId="2E48F68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.质保期内</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为采购人提供以下技术服务：</w:t>
            </w:r>
          </w:p>
          <w:p w14:paraId="4770BF5E">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（1）提供远程技术服务及运维服务。</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为采购人提供技术援助以电话、QQ、Email、微信等，解答采购人在使用中遇到的问题，提供7天×12小时服务，及时为采购人提出解决问题的建议。</w:t>
            </w:r>
          </w:p>
          <w:p w14:paraId="5AD0ED91">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（2）现场响应：采购人遇到使用及技术问题，电话咨询不能解决的，</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须在2小时内到达现场进行处理，4小时内解决问题，确保各项货物及服务正常运行。质保期内同一问题3次修复仍无法解决的，承诺</w:t>
            </w:r>
            <w:r>
              <w:rPr>
                <w:rFonts w:hint="eastAsia" w:ascii="宋体" w:hAnsi="宋体" w:cs="宋体"/>
                <w:color w:val="auto"/>
                <w:sz w:val="21"/>
                <w:szCs w:val="21"/>
                <w:highlight w:val="none"/>
                <w:lang w:val="en-US" w:eastAsia="zh-CN"/>
              </w:rPr>
              <w:t>负责</w:t>
            </w:r>
            <w:r>
              <w:rPr>
                <w:rFonts w:hint="eastAsia" w:ascii="宋体" w:hAnsi="宋体" w:eastAsia="宋体" w:cs="宋体"/>
                <w:color w:val="auto"/>
                <w:sz w:val="21"/>
                <w:szCs w:val="21"/>
                <w:highlight w:val="none"/>
              </w:rPr>
              <w:t>更换。</w:t>
            </w:r>
          </w:p>
          <w:p w14:paraId="7387D3F0">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在质保期内，如果</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的产品或服务升级，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应及时通知采购人，如采购人有相应要求，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应对采购人购买的产品进行升级。质保期满后不升级不影响原有软件功能正常使用</w:t>
            </w:r>
            <w:r>
              <w:rPr>
                <w:rFonts w:hint="eastAsia" w:ascii="宋体" w:hAnsi="宋体" w:cs="宋体"/>
                <w:color w:val="auto"/>
                <w:sz w:val="21"/>
                <w:szCs w:val="21"/>
                <w:highlight w:val="none"/>
                <w:lang w:eastAsia="zh-CN"/>
              </w:rPr>
              <w:t>。</w:t>
            </w:r>
          </w:p>
          <w:p w14:paraId="33DA26E1">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highlight w:val="none"/>
              </w:rPr>
              <w:t>质保期满后仍需维护的，中标人在设备年检或校准过程中提供全面协助</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并提供终身维护服</w:t>
            </w:r>
            <w:r>
              <w:rPr>
                <w:rFonts w:hint="eastAsia" w:ascii="宋体" w:hAnsi="宋体" w:eastAsia="宋体" w:cs="宋体"/>
                <w:color w:val="auto"/>
                <w:sz w:val="21"/>
                <w:szCs w:val="21"/>
                <w:highlight w:val="none"/>
              </w:rPr>
              <w:t>务</w:t>
            </w:r>
            <w:r>
              <w:rPr>
                <w:rFonts w:hint="eastAsia" w:cs="宋体"/>
                <w:color w:val="auto"/>
                <w:sz w:val="21"/>
                <w:szCs w:val="21"/>
                <w:highlight w:val="none"/>
                <w:lang w:val="en-US" w:eastAsia="zh-CN"/>
              </w:rPr>
              <w:t>和技术咨询服务</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不高于提供上述售后服务时市场同类服务的最优惠价格</w:t>
            </w:r>
            <w:r>
              <w:rPr>
                <w:rFonts w:hint="eastAsia" w:ascii="宋体" w:hAnsi="宋体" w:eastAsia="宋体" w:cs="宋体"/>
                <w:color w:val="auto"/>
                <w:sz w:val="21"/>
                <w:szCs w:val="21"/>
                <w:highlight w:val="none"/>
              </w:rPr>
              <w:t>提供维修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备件更换。</w:t>
            </w:r>
          </w:p>
          <w:p w14:paraId="7E98635E">
            <w:pPr>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0"/>
                <w:sz w:val="21"/>
                <w:szCs w:val="21"/>
                <w:highlight w:val="none"/>
              </w:rPr>
              <w:t>技术要求中的售后服务内容。</w:t>
            </w:r>
          </w:p>
          <w:p w14:paraId="121E4537">
            <w:pPr>
              <w:spacing w:line="360" w:lineRule="auto"/>
              <w:rPr>
                <w:rFonts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其余按供应商承诺。</w:t>
            </w:r>
          </w:p>
        </w:tc>
      </w:tr>
      <w:tr w14:paraId="668C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7DCDAE8D">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履约保证金</w:t>
            </w:r>
          </w:p>
        </w:tc>
        <w:tc>
          <w:tcPr>
            <w:tcW w:w="7385" w:type="dxa"/>
            <w:gridSpan w:val="4"/>
            <w:vAlign w:val="center"/>
          </w:tcPr>
          <w:p w14:paraId="1463A213">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本项目履约保证金的金额：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合同金额的5%（如</w:t>
            </w:r>
            <w:r>
              <w:rPr>
                <w:rFonts w:hint="eastAsia" w:ascii="宋体" w:hAnsi="宋体" w:cs="宋体"/>
                <w:color w:val="auto"/>
                <w:sz w:val="21"/>
                <w:szCs w:val="21"/>
                <w:highlight w:val="none"/>
                <w:u w:val="single"/>
                <w:lang w:eastAsia="zh-CN"/>
              </w:rPr>
              <w:t>中标人</w:t>
            </w:r>
            <w:r>
              <w:rPr>
                <w:rFonts w:hint="eastAsia" w:ascii="宋体" w:hAnsi="宋体" w:eastAsia="宋体" w:cs="宋体"/>
                <w:color w:val="auto"/>
                <w:sz w:val="21"/>
                <w:szCs w:val="21"/>
                <w:highlight w:val="none"/>
                <w:u w:val="single"/>
              </w:rPr>
              <w:t>为中小企业则为合同金额的2%）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73E3222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履约保证金的形式：供应商可以选择电汇、转账、支票、汇票、本票、保函等形式缴纳或提交。</w:t>
            </w:r>
          </w:p>
          <w:p w14:paraId="33E4A510">
            <w:pPr>
              <w:spacing w:line="360" w:lineRule="auto"/>
              <w:rPr>
                <w:rFonts w:hint="eastAsia" w:ascii="宋体" w:hAnsi="宋体" w:eastAsia="宋体" w:cs="宋体"/>
                <w:color w:val="auto"/>
                <w:kern w:val="0"/>
                <w:sz w:val="21"/>
                <w:highlight w:val="none"/>
                <w:lang w:val="en-US" w:eastAsia="zh-CN"/>
              </w:rPr>
            </w:pPr>
            <w:r>
              <w:rPr>
                <w:rFonts w:hint="eastAsia" w:ascii="宋体" w:hAnsi="宋体" w:eastAsia="宋体" w:cs="宋体"/>
                <w:color w:val="auto"/>
                <w:kern w:val="0"/>
                <w:sz w:val="21"/>
                <w:szCs w:val="21"/>
                <w:highlight w:val="none"/>
                <w:lang w:val="en-US" w:eastAsia="zh-CN"/>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67EDFD6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保证金缴纳的账号信息：</w:t>
            </w:r>
          </w:p>
          <w:p w14:paraId="279E45D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开户名称：广西交通职业技术学院；</w:t>
            </w:r>
          </w:p>
          <w:p w14:paraId="4E38097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开户银行：中国建设银行南宁园湖北路支行；</w:t>
            </w:r>
          </w:p>
          <w:p w14:paraId="0E34CD3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银行账号：45050160435309888999；</w:t>
            </w:r>
          </w:p>
          <w:p w14:paraId="4E8FA111">
            <w:pPr>
              <w:spacing w:line="360" w:lineRule="auto"/>
              <w:jc w:val="left"/>
              <w:rPr>
                <w:rFonts w:ascii="宋体" w:hAnsi="宋体" w:cs="宋体"/>
                <w:color w:val="auto"/>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履约保证金在质量保证期过后</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中标人提供履约保证金缴款凭证、退付意见书，采购人于5个工作日内无息退还</w:t>
            </w:r>
            <w:r>
              <w:rPr>
                <w:rFonts w:hint="eastAsia" w:ascii="宋体" w:hAnsi="宋体" w:eastAsia="宋体" w:cs="宋体"/>
                <w:color w:val="auto"/>
                <w:kern w:val="0"/>
                <w:sz w:val="21"/>
                <w:szCs w:val="21"/>
                <w:highlight w:val="none"/>
              </w:rPr>
              <w:t>（扣除违约金后）</w:t>
            </w:r>
            <w:r>
              <w:rPr>
                <w:rFonts w:hint="eastAsia" w:ascii="宋体" w:hAnsi="宋体" w:eastAsia="宋体" w:cs="宋体"/>
                <w:color w:val="auto"/>
                <w:sz w:val="21"/>
                <w:szCs w:val="21"/>
                <w:highlight w:val="none"/>
              </w:rPr>
              <w:t>。</w:t>
            </w:r>
          </w:p>
        </w:tc>
      </w:tr>
      <w:tr w14:paraId="5E09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9A07B58">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付款方式、时间及条件</w:t>
            </w:r>
          </w:p>
        </w:tc>
        <w:tc>
          <w:tcPr>
            <w:tcW w:w="7385" w:type="dxa"/>
            <w:gridSpan w:val="4"/>
            <w:vAlign w:val="center"/>
          </w:tcPr>
          <w:p w14:paraId="418691B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按采购合同交货并安装调试完成后或服务完成后，采购人签署项目验收书；</w:t>
            </w:r>
          </w:p>
          <w:p w14:paraId="4B903FFA">
            <w:pPr>
              <w:spacing w:line="36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．采购人与</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签订合同后，采购人应在合同生效后</w:t>
            </w:r>
            <w:r>
              <w:rPr>
                <w:rFonts w:hint="eastAsia" w:ascii="宋体" w:hAnsi="宋体" w:eastAsia="宋体" w:cs="宋体"/>
                <w:color w:val="auto"/>
                <w:kern w:val="0"/>
                <w:sz w:val="21"/>
                <w:szCs w:val="21"/>
                <w:highlight w:val="none"/>
                <w:lang w:val="en-US" w:eastAsia="zh-CN"/>
              </w:rPr>
              <w:t>10个工作</w:t>
            </w:r>
            <w:r>
              <w:rPr>
                <w:rFonts w:hint="eastAsia" w:ascii="宋体" w:hAnsi="宋体" w:eastAsia="宋体" w:cs="宋体"/>
                <w:color w:val="auto"/>
                <w:kern w:val="0"/>
                <w:sz w:val="21"/>
                <w:szCs w:val="21"/>
                <w:highlight w:val="none"/>
              </w:rPr>
              <w:t>日内向</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支付合同金额30%的预付款；</w:t>
            </w:r>
            <w:r>
              <w:rPr>
                <w:rFonts w:hint="eastAsia"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把货物送达采购人指定地点后，10个工作日内向中标人支付合同金额</w:t>
            </w:r>
            <w:r>
              <w:rPr>
                <w:rFonts w:hint="eastAsia"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40%，</w:t>
            </w:r>
            <w:r>
              <w:rPr>
                <w:rFonts w:hint="eastAsia"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安装调试并经采购人验收合格后，采购人10个工作日内向</w:t>
            </w:r>
            <w:r>
              <w:rPr>
                <w:rFonts w:hint="eastAsia"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支付剩余</w:t>
            </w:r>
            <w:r>
              <w:rPr>
                <w:rFonts w:hint="eastAsia" w:cs="宋体"/>
                <w:color w:val="auto"/>
                <w:kern w:val="0"/>
                <w:sz w:val="21"/>
                <w:szCs w:val="21"/>
                <w:highlight w:val="none"/>
                <w:lang w:eastAsia="zh-CN"/>
              </w:rPr>
              <w:t>合同金额</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每次</w:t>
            </w:r>
            <w:r>
              <w:rPr>
                <w:rFonts w:hint="eastAsia" w:cs="宋体"/>
                <w:color w:val="auto"/>
                <w:kern w:val="0"/>
                <w:sz w:val="21"/>
                <w:szCs w:val="21"/>
                <w:highlight w:val="none"/>
                <w:lang w:eastAsia="zh-CN"/>
              </w:rPr>
              <w:t>合同款</w:t>
            </w:r>
            <w:r>
              <w:rPr>
                <w:rFonts w:hint="eastAsia" w:ascii="宋体" w:hAnsi="宋体" w:eastAsia="宋体" w:cs="宋体"/>
                <w:color w:val="auto"/>
                <w:kern w:val="0"/>
                <w:sz w:val="21"/>
                <w:szCs w:val="21"/>
                <w:highlight w:val="none"/>
              </w:rPr>
              <w:t>支付前，</w:t>
            </w:r>
            <w:r>
              <w:rPr>
                <w:rFonts w:hint="eastAsia"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应向采购人提交等额发票。</w:t>
            </w:r>
          </w:p>
          <w:p w14:paraId="11A1080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3．票据要求：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必须按照采购人要求提供真实、有效、合法的正式发票。一旦发现</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提供虚假发票，除须向采购人补开合法发票外，采购人有权向税务机关投诉,并扣除全部履约保证金。</w:t>
            </w:r>
          </w:p>
          <w:p w14:paraId="4C1D93DD">
            <w:pPr>
              <w:spacing w:line="360" w:lineRule="auto"/>
              <w:rPr>
                <w:rFonts w:ascii="宋体" w:hAnsi="宋体"/>
                <w:color w:val="auto"/>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．本合同使用货币币制如未作特别说明均为人民币。</w:t>
            </w:r>
          </w:p>
        </w:tc>
      </w:tr>
      <w:tr w14:paraId="448F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FBEC4B3">
            <w:pPr>
              <w:spacing w:line="360" w:lineRule="auto"/>
              <w:jc w:val="center"/>
              <w:rPr>
                <w:rFonts w:ascii="宋体" w:hAnsi="宋体" w:cs="宋体"/>
                <w:color w:val="auto"/>
                <w:szCs w:val="21"/>
                <w:highlight w:val="none"/>
              </w:rPr>
            </w:pPr>
            <w:r>
              <w:rPr>
                <w:rFonts w:hint="eastAsia" w:ascii="宋体" w:hAnsi="宋体" w:eastAsia="宋体" w:cs="宋体"/>
                <w:color w:val="auto"/>
                <w:sz w:val="21"/>
                <w:szCs w:val="21"/>
                <w:highlight w:val="none"/>
              </w:rPr>
              <w:t>报价要求</w:t>
            </w:r>
          </w:p>
        </w:tc>
        <w:tc>
          <w:tcPr>
            <w:tcW w:w="7385" w:type="dxa"/>
            <w:gridSpan w:val="4"/>
            <w:vAlign w:val="center"/>
          </w:tcPr>
          <w:p w14:paraId="081173D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没有列入的项目费用，并认为此项目的费用已包括在</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总报价中。</w:t>
            </w:r>
          </w:p>
          <w:p w14:paraId="14EA74A5">
            <w:pPr>
              <w:spacing w:line="360" w:lineRule="auto"/>
              <w:jc w:val="left"/>
              <w:rPr>
                <w:color w:val="auto"/>
                <w:highlight w:val="none"/>
              </w:rPr>
            </w:pPr>
            <w:r>
              <w:rPr>
                <w:rFonts w:hint="eastAsia" w:ascii="宋体" w:hAnsi="宋体" w:eastAsia="宋体" w:cs="宋体"/>
                <w:color w:val="auto"/>
                <w:kern w:val="0"/>
                <w:sz w:val="21"/>
                <w:szCs w:val="21"/>
                <w:highlight w:val="none"/>
              </w:rPr>
              <w:t>2.单项报价及总报价超出预算金额的，否决其响应。</w:t>
            </w:r>
          </w:p>
        </w:tc>
      </w:tr>
      <w:tr w14:paraId="600B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320C4FCC">
            <w:pPr>
              <w:spacing w:line="360" w:lineRule="auto"/>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质量保证</w:t>
            </w:r>
          </w:p>
        </w:tc>
        <w:tc>
          <w:tcPr>
            <w:tcW w:w="7385" w:type="dxa"/>
            <w:gridSpan w:val="4"/>
            <w:vAlign w:val="center"/>
          </w:tcPr>
          <w:p w14:paraId="0143827C">
            <w:pPr>
              <w:spacing w:line="360" w:lineRule="auto"/>
              <w:jc w:val="left"/>
              <w:rPr>
                <w:color w:val="auto"/>
                <w:highlight w:val="none"/>
              </w:rPr>
            </w:pPr>
            <w:r>
              <w:rPr>
                <w:rFonts w:hint="eastAsia" w:ascii="宋体" w:hAnsi="宋体" w:eastAsia="宋体" w:cs="宋体"/>
                <w:color w:val="auto"/>
                <w:highlight w:val="none"/>
              </w:rPr>
              <w:t>按国家有关产品“三包”规定执行“三包”，质保期自货物验收合格之日起计算，全部</w:t>
            </w:r>
            <w:r>
              <w:rPr>
                <w:rFonts w:hint="eastAsia" w:ascii="宋体" w:hAnsi="宋体" w:eastAsia="宋体" w:cs="宋体"/>
                <w:color w:val="auto"/>
                <w:kern w:val="0"/>
                <w:highlight w:val="none"/>
              </w:rPr>
              <w:t>产品质保期不少于</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eastAsia="宋体" w:cs="宋体"/>
                <w:color w:val="auto"/>
                <w:highlight w:val="none"/>
              </w:rPr>
              <w:t>，质保期满后仍需维护的，系统维护费用由供应商承担。</w:t>
            </w:r>
          </w:p>
        </w:tc>
      </w:tr>
      <w:tr w14:paraId="483E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51CC1C56">
            <w:pPr>
              <w:jc w:val="center"/>
              <w:rPr>
                <w:rFonts w:ascii="宋体" w:hAnsi="宋体" w:cs="宋体"/>
                <w:color w:val="auto"/>
                <w:szCs w:val="21"/>
                <w:highlight w:val="none"/>
              </w:rPr>
            </w:pPr>
            <w:r>
              <w:rPr>
                <w:rFonts w:hint="eastAsia" w:ascii="宋体" w:hAnsi="宋体" w:cs="宋体"/>
                <w:color w:val="auto"/>
                <w:szCs w:val="21"/>
                <w:highlight w:val="none"/>
              </w:rPr>
              <w:t>核心产品</w:t>
            </w:r>
          </w:p>
        </w:tc>
        <w:tc>
          <w:tcPr>
            <w:tcW w:w="7385" w:type="dxa"/>
            <w:gridSpan w:val="4"/>
            <w:vAlign w:val="center"/>
          </w:tcPr>
          <w:p w14:paraId="327FC692">
            <w:pPr>
              <w:widowControl/>
              <w:jc w:val="both"/>
              <w:rPr>
                <w:rFonts w:ascii="宋体" w:hAnsi="宋体" w:cs="宋体"/>
                <w:color w:val="auto"/>
                <w:szCs w:val="21"/>
                <w:highlight w:val="none"/>
              </w:rPr>
            </w:pPr>
            <w:r>
              <w:rPr>
                <w:rFonts w:hint="eastAsia" w:asciiTheme="minorEastAsia" w:hAnsiTheme="minorEastAsia" w:eastAsiaTheme="minorEastAsia"/>
                <w:color w:val="auto"/>
                <w:highlight w:val="none"/>
              </w:rPr>
              <w:t>车辆焊接设备</w:t>
            </w:r>
          </w:p>
        </w:tc>
      </w:tr>
      <w:tr w14:paraId="4938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604" w:type="dxa"/>
            <w:gridSpan w:val="8"/>
            <w:vAlign w:val="center"/>
          </w:tcPr>
          <w:p w14:paraId="7984F14F">
            <w:pPr>
              <w:widowControl/>
              <w:rPr>
                <w:rFonts w:ascii="宋体" w:hAnsi="宋体" w:cs="宋体"/>
                <w:color w:val="auto"/>
                <w:szCs w:val="21"/>
                <w:highlight w:val="none"/>
              </w:rPr>
            </w:pPr>
            <w:r>
              <w:rPr>
                <w:rFonts w:hint="eastAsia" w:ascii="宋体" w:hAnsi="宋体" w:cs="宋体"/>
                <w:color w:val="auto"/>
                <w:szCs w:val="21"/>
                <w:highlight w:val="none"/>
              </w:rPr>
              <w:t>采购人对项目的其他要求和说明</w:t>
            </w:r>
          </w:p>
        </w:tc>
      </w:tr>
      <w:tr w14:paraId="56C3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2B4BFC45">
            <w:pPr>
              <w:jc w:val="center"/>
              <w:rPr>
                <w:rFonts w:ascii="宋体" w:hAnsi="宋体" w:cs="宋体"/>
                <w:color w:val="auto"/>
                <w:szCs w:val="21"/>
                <w:highlight w:val="none"/>
              </w:rPr>
            </w:pPr>
            <w:r>
              <w:rPr>
                <w:rFonts w:hint="eastAsia" w:ascii="宋体" w:hAnsi="宋体" w:cs="宋体"/>
                <w:color w:val="auto"/>
                <w:szCs w:val="21"/>
                <w:highlight w:val="none"/>
              </w:rPr>
              <w:t>资料要求</w:t>
            </w:r>
          </w:p>
        </w:tc>
        <w:tc>
          <w:tcPr>
            <w:tcW w:w="7385" w:type="dxa"/>
            <w:gridSpan w:val="4"/>
          </w:tcPr>
          <w:p w14:paraId="0BEECD04">
            <w:pPr>
              <w:spacing w:line="360" w:lineRule="auto"/>
              <w:rPr>
                <w:rFonts w:ascii="宋体" w:hAnsi="宋体" w:cs="宋体"/>
                <w:color w:val="auto"/>
                <w:szCs w:val="21"/>
                <w:highlight w:val="none"/>
              </w:rPr>
            </w:pPr>
            <w:r>
              <w:rPr>
                <w:rFonts w:hint="eastAsia" w:ascii="宋体" w:hAnsi="宋体" w:cs="宋体"/>
                <w:color w:val="auto"/>
                <w:szCs w:val="21"/>
                <w:highlight w:val="none"/>
              </w:rPr>
              <w:t>投标人可根据评分标准在投标文件中提供</w:t>
            </w:r>
            <w:r>
              <w:rPr>
                <w:rFonts w:hint="eastAsia" w:ascii="宋体" w:hAnsi="宋体" w:cs="宋体"/>
                <w:bCs/>
                <w:color w:val="auto"/>
                <w:szCs w:val="21"/>
                <w:highlight w:val="none"/>
              </w:rPr>
              <w:t>项目实施方案</w:t>
            </w:r>
            <w:r>
              <w:rPr>
                <w:rFonts w:hint="eastAsia" w:ascii="宋体" w:hAnsi="宋体" w:cs="宋体"/>
                <w:color w:val="auto"/>
                <w:szCs w:val="21"/>
                <w:highlight w:val="none"/>
              </w:rPr>
              <w:t>、售后服务方案、信誉业绩证明</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p>
        </w:tc>
      </w:tr>
      <w:tr w14:paraId="5D8D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4"/>
            <w:vAlign w:val="center"/>
          </w:tcPr>
          <w:p w14:paraId="43397652">
            <w:pPr>
              <w:spacing w:line="360" w:lineRule="auto"/>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其他</w:t>
            </w:r>
          </w:p>
        </w:tc>
        <w:tc>
          <w:tcPr>
            <w:tcW w:w="7385" w:type="dxa"/>
            <w:gridSpan w:val="4"/>
            <w:vAlign w:val="center"/>
          </w:tcPr>
          <w:p w14:paraId="34AB647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14:paraId="5F40657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（2）标注“▲”的条款必须满足，如存在负偏离将导致响应被否决。</w:t>
            </w:r>
          </w:p>
          <w:p w14:paraId="24E4289F">
            <w:pPr>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）本分标不接受进口产品（即通过中国海关报关验放进入中国境内且产自关境外的产品）参与投标，如有此类产品参与投标的按无效投标处理。</w:t>
            </w:r>
          </w:p>
        </w:tc>
      </w:tr>
    </w:tbl>
    <w:p w14:paraId="4BA19A23">
      <w:pPr>
        <w:widowControl/>
        <w:jc w:val="center"/>
        <w:rPr>
          <w:rFonts w:ascii="宋体" w:hAnsi="宋体" w:cs="宋体"/>
          <w:color w:val="auto"/>
          <w:kern w:val="0"/>
          <w:sz w:val="24"/>
          <w:highlight w:val="none"/>
        </w:rPr>
      </w:pPr>
    </w:p>
    <w:p w14:paraId="6CF7ACA8">
      <w:pPr>
        <w:rPr>
          <w:rFonts w:ascii="Times New Roman" w:hAnsi="Times New Roman" w:eastAsia="宋体"/>
          <w:b w:val="0"/>
          <w:bCs/>
          <w:color w:val="auto"/>
          <w:sz w:val="24"/>
          <w:highlight w:val="none"/>
        </w:rPr>
      </w:pPr>
      <w:r>
        <w:rPr>
          <w:rFonts w:ascii="Times New Roman" w:hAnsi="Times New Roman" w:eastAsia="宋体"/>
          <w:b w:val="0"/>
          <w:bCs/>
          <w:color w:val="auto"/>
          <w:sz w:val="24"/>
          <w:highlight w:val="none"/>
        </w:rPr>
        <w:br w:type="page"/>
      </w:r>
    </w:p>
    <w:p w14:paraId="5A187178">
      <w:pPr>
        <w:pStyle w:val="58"/>
        <w:jc w:val="both"/>
        <w:rPr>
          <w:rFonts w:ascii="Times New Roman" w:hAnsi="Times New Roman" w:eastAsia="宋体"/>
          <w:b w:val="0"/>
          <w:bCs/>
          <w:color w:val="auto"/>
          <w:sz w:val="24"/>
          <w:highlight w:val="none"/>
        </w:rPr>
      </w:pPr>
      <w:r>
        <w:rPr>
          <w:rFonts w:ascii="Times New Roman" w:hAnsi="Times New Roman" w:eastAsia="宋体"/>
          <w:b w:val="0"/>
          <w:bCs/>
          <w:color w:val="auto"/>
          <w:sz w:val="24"/>
          <w:highlight w:val="none"/>
        </w:rPr>
        <w:t>03</w:t>
      </w:r>
      <w:r>
        <w:rPr>
          <w:rFonts w:hint="eastAsia" w:ascii="Times New Roman" w:hAnsi="Times New Roman" w:eastAsia="宋体"/>
          <w:b w:val="0"/>
          <w:bCs/>
          <w:color w:val="auto"/>
          <w:sz w:val="24"/>
          <w:highlight w:val="none"/>
        </w:rPr>
        <w:t>分标</w:t>
      </w:r>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11"/>
        <w:gridCol w:w="645"/>
        <w:gridCol w:w="662"/>
        <w:gridCol w:w="239"/>
        <w:gridCol w:w="4976"/>
        <w:gridCol w:w="1134"/>
        <w:gridCol w:w="1275"/>
      </w:tblGrid>
      <w:tr w14:paraId="1E4C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1B9955B9">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111" w:type="dxa"/>
            <w:vAlign w:val="center"/>
          </w:tcPr>
          <w:p w14:paraId="6DDF7A3D">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标的名称</w:t>
            </w:r>
          </w:p>
        </w:tc>
        <w:tc>
          <w:tcPr>
            <w:tcW w:w="645" w:type="dxa"/>
            <w:vAlign w:val="center"/>
          </w:tcPr>
          <w:p w14:paraId="36B2E098">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数量</w:t>
            </w:r>
          </w:p>
        </w:tc>
        <w:tc>
          <w:tcPr>
            <w:tcW w:w="662" w:type="dxa"/>
            <w:vAlign w:val="center"/>
          </w:tcPr>
          <w:p w14:paraId="42F7EA75">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单位</w:t>
            </w:r>
          </w:p>
        </w:tc>
        <w:tc>
          <w:tcPr>
            <w:tcW w:w="5215" w:type="dxa"/>
            <w:gridSpan w:val="2"/>
            <w:vAlign w:val="center"/>
          </w:tcPr>
          <w:p w14:paraId="5EC44133">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技术参数及性能（配置）要求</w:t>
            </w:r>
          </w:p>
        </w:tc>
        <w:tc>
          <w:tcPr>
            <w:tcW w:w="1134" w:type="dxa"/>
          </w:tcPr>
          <w:p w14:paraId="0751A69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预算单价（元）</w:t>
            </w:r>
          </w:p>
        </w:tc>
        <w:tc>
          <w:tcPr>
            <w:tcW w:w="1275" w:type="dxa"/>
          </w:tcPr>
          <w:p w14:paraId="129C4B7C">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单项预算合计（元）</w:t>
            </w:r>
          </w:p>
        </w:tc>
      </w:tr>
      <w:tr w14:paraId="787C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5B4CC87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11" w:type="dxa"/>
            <w:vAlign w:val="center"/>
          </w:tcPr>
          <w:p w14:paraId="636EF29B">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CNC数控铣床</w:t>
            </w:r>
          </w:p>
        </w:tc>
        <w:tc>
          <w:tcPr>
            <w:tcW w:w="645" w:type="dxa"/>
            <w:vAlign w:val="center"/>
          </w:tcPr>
          <w:p w14:paraId="7C7FEF8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1</w:t>
            </w:r>
          </w:p>
        </w:tc>
        <w:tc>
          <w:tcPr>
            <w:tcW w:w="662" w:type="dxa"/>
            <w:vAlign w:val="center"/>
          </w:tcPr>
          <w:p w14:paraId="3C8B2A2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rPr>
              <w:t>台</w:t>
            </w:r>
          </w:p>
        </w:tc>
        <w:tc>
          <w:tcPr>
            <w:tcW w:w="5215" w:type="dxa"/>
            <w:gridSpan w:val="2"/>
            <w:vAlign w:val="center"/>
          </w:tcPr>
          <w:p w14:paraId="2B4BC589">
            <w:pPr>
              <w:pStyle w:val="124"/>
              <w:widowControl/>
              <w:ind w:firstLine="0" w:firstLineChars="0"/>
              <w:jc w:val="left"/>
              <w:textAlignment w:val="center"/>
              <w:rPr>
                <w:rFonts w:hint="eastAsia" w:ascii="宋体" w:hAnsi="宋体" w:eastAsia="宋体" w:cs="宋体"/>
                <w:b/>
                <w:bCs/>
                <w:color w:val="auto"/>
                <w:sz w:val="21"/>
                <w:szCs w:val="21"/>
                <w:highlight w:val="none"/>
              </w:rPr>
            </w:pPr>
            <w:bookmarkStart w:id="44" w:name="OLE_LINK6"/>
            <w:r>
              <w:rPr>
                <w:rFonts w:hint="eastAsia" w:ascii="宋体" w:hAnsi="宋体" w:eastAsia="宋体" w:cs="宋体"/>
                <w:b/>
                <w:bCs/>
                <w:color w:val="auto"/>
                <w:sz w:val="21"/>
                <w:szCs w:val="21"/>
                <w:highlight w:val="none"/>
              </w:rPr>
              <w:t>一、</w:t>
            </w:r>
            <w:bookmarkStart w:id="45" w:name="OLE_LINK1"/>
            <w:r>
              <w:rPr>
                <w:rFonts w:hint="eastAsia" w:ascii="宋体" w:hAnsi="宋体" w:eastAsia="宋体" w:cs="宋体"/>
                <w:b/>
                <w:bCs/>
                <w:color w:val="auto"/>
                <w:sz w:val="21"/>
                <w:szCs w:val="21"/>
                <w:highlight w:val="none"/>
              </w:rPr>
              <w:t>CNC数控机床功能</w:t>
            </w:r>
            <w:bookmarkEnd w:id="45"/>
          </w:p>
          <w:p w14:paraId="347DC521">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对教学、科研及产学研融合具有重要推动作用</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CNC数控机床。CNC数控加工中心在教学中的主要功能包括：</w:t>
            </w:r>
          </w:p>
          <w:p w14:paraId="29CCBDA7">
            <w:pPr>
              <w:keepNext w:val="0"/>
              <w:keepLines w:val="0"/>
              <w:pageBreakBefore w:val="0"/>
              <w:widowControl/>
              <w:kinsoku/>
              <w:wordWrap/>
              <w:overflowPunct/>
              <w:topLinePunct w:val="0"/>
              <w:autoSpaceDE/>
              <w:autoSpaceDN/>
              <w:bidi w:val="0"/>
              <w:adjustRightInd/>
              <w:snapToGrid/>
              <w:spacing w:before="0" w:beforeLines="-2147483648"/>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基础操作能力培养</w:t>
            </w:r>
          </w:p>
          <w:p w14:paraId="108BE07E">
            <w:pPr>
              <w:keepNext w:val="0"/>
              <w:keepLines w:val="0"/>
              <w:pageBreakBefore w:val="0"/>
              <w:widowControl/>
              <w:kinsoku/>
              <w:wordWrap/>
              <w:overflowPunct/>
              <w:topLinePunct w:val="0"/>
              <w:autoSpaceDE/>
              <w:autoSpaceDN/>
              <w:bidi w:val="0"/>
              <w:adjustRightInd/>
              <w:snapToGrid/>
              <w:spacing w:before="0" w:beforeLines="-214748364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通过小型数控设备（如桌面级CNC机床）进行机械加工、数控编程等基础操作训练，帮助学生掌握机床操作、编程调试等核心技能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定位为教学实训工具。</w:t>
            </w:r>
          </w:p>
          <w:p w14:paraId="170EF3AB">
            <w:pPr>
              <w:keepNext w:val="0"/>
              <w:keepLines w:val="0"/>
              <w:pageBreakBefore w:val="0"/>
              <w:widowControl/>
              <w:kinsoku/>
              <w:wordWrap/>
              <w:overflowPunct/>
              <w:topLinePunct w:val="0"/>
              <w:autoSpaceDE/>
              <w:autoSpaceDN/>
              <w:bidi w:val="0"/>
              <w:adjustRightInd/>
              <w:snapToGrid/>
              <w:spacing w:before="0" w:beforeLines="-2147483648"/>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理论与实践结合</w:t>
            </w:r>
          </w:p>
          <w:p w14:paraId="63CFF7E2">
            <w:pPr>
              <w:keepNext w:val="0"/>
              <w:keepLines w:val="0"/>
              <w:pageBreakBefore w:val="0"/>
              <w:widowControl/>
              <w:kinsoku/>
              <w:wordWrap/>
              <w:overflowPunct/>
              <w:topLinePunct w:val="0"/>
              <w:autoSpaceDE/>
              <w:autoSpaceDN/>
              <w:bidi w:val="0"/>
              <w:adjustRightInd/>
              <w:snapToGrid/>
              <w:spacing w:before="0" w:beforeLines="-214748364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结合数控仿真软件与实体机床联动，学生可先在虚拟环境中模拟编程、调试和加工，再实际操作实体设备，提升安全性与学习效率。 </w:t>
            </w:r>
            <w:r>
              <w:rPr>
                <w:rFonts w:hint="eastAsia" w:ascii="宋体" w:hAnsi="宋体" w:eastAsia="宋体" w:cs="宋体"/>
                <w:color w:val="auto"/>
                <w:sz w:val="21"/>
                <w:szCs w:val="21"/>
                <w:highlight w:val="none"/>
                <w:lang w:val="en-US" w:eastAsia="zh-CN"/>
              </w:rPr>
              <w:t>应用于机械加工、数控编程等职业教育课程，在理论教室构建一体化教学环境。</w:t>
            </w:r>
          </w:p>
          <w:p w14:paraId="58087D6D">
            <w:pPr>
              <w:keepNext w:val="0"/>
              <w:keepLines w:val="0"/>
              <w:pageBreakBefore w:val="0"/>
              <w:widowControl/>
              <w:kinsoku/>
              <w:wordWrap/>
              <w:overflowPunct/>
              <w:topLinePunct w:val="0"/>
              <w:autoSpaceDE/>
              <w:autoSpaceDN/>
              <w:bidi w:val="0"/>
              <w:adjustRightInd/>
              <w:snapToGrid/>
              <w:spacing w:before="0" w:beforeLines="-2147483648"/>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系统化工程思维训练</w:t>
            </w:r>
          </w:p>
          <w:p w14:paraId="0D8196A3">
            <w:pPr>
              <w:keepNext w:val="0"/>
              <w:keepLines w:val="0"/>
              <w:pageBreakBefore w:val="0"/>
              <w:widowControl/>
              <w:kinsoku/>
              <w:wordWrap/>
              <w:overflowPunct/>
              <w:topLinePunct w:val="0"/>
              <w:autoSpaceDE/>
              <w:autoSpaceDN/>
              <w:bidi w:val="0"/>
              <w:adjustRightInd/>
              <w:snapToGrid/>
              <w:spacing w:before="0" w:beforeLines="-214748364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涵盖三维建模、工艺设计、G代码编程到精密加工的全流程教学，帮助学生构建从产品设计到制造的系统化工程思维。 ‌</w:t>
            </w:r>
          </w:p>
          <w:p w14:paraId="065E0921">
            <w:pPr>
              <w:keepNext w:val="0"/>
              <w:keepLines w:val="0"/>
              <w:pageBreakBefore w:val="0"/>
              <w:widowControl/>
              <w:kinsoku/>
              <w:wordWrap/>
              <w:overflowPunct/>
              <w:topLinePunct w:val="0"/>
              <w:autoSpaceDE/>
              <w:autoSpaceDN/>
              <w:bidi w:val="0"/>
              <w:adjustRightInd/>
              <w:snapToGrid/>
              <w:spacing w:before="0" w:beforeLines="-2147483648"/>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工业标准技能对接</w:t>
            </w:r>
          </w:p>
          <w:p w14:paraId="04C598A7">
            <w:pPr>
              <w:widowControl/>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教育用数控机床通常配备工业级操作系统，确保学生掌握企业实际需要的技术能力。</w:t>
            </w:r>
          </w:p>
          <w:p w14:paraId="38E7F0B3">
            <w:pPr>
              <w:pStyle w:val="124"/>
              <w:widowControl/>
              <w:numPr>
                <w:ilvl w:val="0"/>
                <w:numId w:val="7"/>
              </w:numPr>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CNC数控机床组成</w:t>
            </w:r>
          </w:p>
          <w:p w14:paraId="4589BA89">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1、CNC加工中心</w:t>
            </w:r>
            <w:r>
              <w:rPr>
                <w:rFonts w:hint="eastAsia" w:ascii="宋体" w:hAnsi="宋体" w:eastAsia="宋体" w:cs="宋体"/>
                <w:b w:val="0"/>
                <w:bCs w:val="0"/>
                <w:color w:val="auto"/>
                <w:sz w:val="21"/>
                <w:szCs w:val="21"/>
                <w:highlight w:val="none"/>
              </w:rPr>
              <w:t>1380机床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1台；</w:t>
            </w:r>
          </w:p>
          <w:p w14:paraId="3965C980">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2、数控系统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1套；</w:t>
            </w:r>
          </w:p>
          <w:p w14:paraId="6C81B776">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3、接触式对刀仪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1套；</w:t>
            </w:r>
          </w:p>
          <w:p w14:paraId="293E412C">
            <w:pPr>
              <w:widowControl/>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在线刀具检测模块</w:t>
            </w:r>
            <w:r>
              <w:rPr>
                <w:rFonts w:hint="eastAsia" w:ascii="宋体" w:hAnsi="宋体" w:eastAsia="宋体" w:cs="宋体"/>
                <w:color w:val="auto"/>
                <w:sz w:val="21"/>
                <w:szCs w:val="21"/>
                <w:highlight w:val="none"/>
                <w:lang w:val="en-US" w:eastAsia="zh-CN"/>
              </w:rPr>
              <w:t>1套；</w:t>
            </w:r>
          </w:p>
          <w:p w14:paraId="283FF923">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、多关节机器人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1套；</w:t>
            </w:r>
          </w:p>
          <w:p w14:paraId="76942E6A">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 w:val="21"/>
                <w:szCs w:val="21"/>
                <w:highlight w:val="none"/>
                <w:lang w:val="en-US" w:eastAsia="zh-CN"/>
              </w:rPr>
              <w:t>超声波清洗机，1套</w:t>
            </w:r>
          </w:p>
          <w:p w14:paraId="1A36DCB3">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协作机器人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1台。</w:t>
            </w:r>
          </w:p>
          <w:bookmarkEnd w:id="44"/>
          <w:p w14:paraId="35F24324">
            <w:pPr>
              <w:pStyle w:val="124"/>
              <w:widowControl/>
              <w:numPr>
                <w:ilvl w:val="0"/>
                <w:numId w:val="7"/>
              </w:numPr>
              <w:ind w:firstLine="0" w:firstLineChars="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CNC加工中心1380机床参数</w:t>
            </w:r>
          </w:p>
          <w:p w14:paraId="670ED3D0">
            <w:pPr>
              <w:widowControl/>
              <w:jc w:val="left"/>
              <w:rPr>
                <w:rFonts w:hint="eastAsia" w:ascii="宋体" w:hAnsi="宋体" w:eastAsia="宋体" w:cs="宋体"/>
                <w:color w:val="auto"/>
                <w:sz w:val="21"/>
                <w:szCs w:val="21"/>
                <w:highlight w:val="none"/>
              </w:rPr>
            </w:pPr>
            <w:bookmarkStart w:id="46" w:name="_Toc88298476"/>
            <w:r>
              <w:rPr>
                <w:rFonts w:hint="eastAsia" w:ascii="宋体" w:hAnsi="宋体" w:eastAsia="宋体" w:cs="宋体"/>
                <w:color w:val="auto"/>
                <w:sz w:val="21"/>
                <w:szCs w:val="21"/>
                <w:highlight w:val="none"/>
              </w:rPr>
              <w:t>▲1、主要技术参数</w:t>
            </w:r>
          </w:p>
          <w:tbl>
            <w:tblPr>
              <w:tblStyle w:val="49"/>
              <w:tblW w:w="4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8"/>
              <w:gridCol w:w="2078"/>
            </w:tblGrid>
            <w:tr w14:paraId="01E9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restart"/>
                  <w:vAlign w:val="center"/>
                </w:tcPr>
                <w:p w14:paraId="5B228F4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加工范围</w:t>
                  </w:r>
                </w:p>
              </w:tc>
              <w:tc>
                <w:tcPr>
                  <w:tcW w:w="2018" w:type="dxa"/>
                  <w:vAlign w:val="center"/>
                </w:tcPr>
                <w:p w14:paraId="4DF4FC4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rPr>
                    <w:t>X/Y/Z 轴工作行程</w:t>
                  </w:r>
                  <w:r>
                    <w:rPr>
                      <w:rFonts w:hint="eastAsia" w:ascii="宋体" w:hAnsi="宋体" w:eastAsia="宋体" w:cs="宋体"/>
                      <w:color w:val="auto"/>
                      <w:sz w:val="21"/>
                      <w:szCs w:val="21"/>
                      <w:highlight w:val="none"/>
                      <w:shd w:val="clear" w:color="auto" w:fill="FFFFFF"/>
                      <w:lang w:val="en-US" w:eastAsia="zh-CN"/>
                    </w:rPr>
                    <w:t xml:space="preserve"> </w:t>
                  </w:r>
                </w:p>
              </w:tc>
              <w:tc>
                <w:tcPr>
                  <w:tcW w:w="2078" w:type="dxa"/>
                  <w:vAlign w:val="center"/>
                </w:tcPr>
                <w:p w14:paraId="3287B1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1300×800×800mm</w:t>
                  </w:r>
                </w:p>
              </w:tc>
            </w:tr>
            <w:tr w14:paraId="3B62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51BCB40E">
                  <w:pPr>
                    <w:jc w:val="center"/>
                    <w:rPr>
                      <w:rFonts w:hint="eastAsia" w:ascii="宋体" w:hAnsi="宋体" w:eastAsia="宋体" w:cs="宋体"/>
                      <w:color w:val="auto"/>
                      <w:sz w:val="21"/>
                      <w:szCs w:val="21"/>
                      <w:highlight w:val="none"/>
                      <w:lang w:eastAsia="zh-CN"/>
                    </w:rPr>
                  </w:pPr>
                </w:p>
              </w:tc>
              <w:tc>
                <w:tcPr>
                  <w:tcW w:w="2018" w:type="dxa"/>
                  <w:vAlign w:val="center"/>
                </w:tcPr>
                <w:p w14:paraId="6BACE3AB">
                  <w:pPr>
                    <w:widowControl/>
                    <w:shd w:val="clear" w:color="auto" w:fill="FFFFFF"/>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主轴端面到工作台面距离</w:t>
                  </w:r>
                </w:p>
              </w:tc>
              <w:tc>
                <w:tcPr>
                  <w:tcW w:w="2078" w:type="dxa"/>
                  <w:vAlign w:val="center"/>
                </w:tcPr>
                <w:p w14:paraId="48BB00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140~940mm</w:t>
                  </w:r>
                </w:p>
              </w:tc>
            </w:tr>
            <w:tr w14:paraId="3F52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470A90F8">
                  <w:pPr>
                    <w:jc w:val="center"/>
                    <w:rPr>
                      <w:rFonts w:hint="eastAsia" w:ascii="宋体" w:hAnsi="宋体" w:eastAsia="宋体" w:cs="宋体"/>
                      <w:color w:val="auto"/>
                      <w:sz w:val="21"/>
                      <w:szCs w:val="21"/>
                      <w:highlight w:val="none"/>
                    </w:rPr>
                  </w:pPr>
                </w:p>
              </w:tc>
              <w:tc>
                <w:tcPr>
                  <w:tcW w:w="2018" w:type="dxa"/>
                  <w:vAlign w:val="center"/>
                </w:tcPr>
                <w:p w14:paraId="3A0B8760">
                  <w:pPr>
                    <w:widowControl/>
                    <w:shd w:val="clear" w:color="auto" w:fill="FFFFFF"/>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最大工件高度</w:t>
                  </w:r>
                </w:p>
              </w:tc>
              <w:tc>
                <w:tcPr>
                  <w:tcW w:w="2078" w:type="dxa"/>
                  <w:vAlign w:val="center"/>
                </w:tcPr>
                <w:p w14:paraId="37BB27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430mm</w:t>
                  </w:r>
                </w:p>
              </w:tc>
            </w:tr>
            <w:tr w14:paraId="6F20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5370FE00">
                  <w:pPr>
                    <w:jc w:val="center"/>
                    <w:rPr>
                      <w:rFonts w:hint="eastAsia" w:ascii="宋体" w:hAnsi="宋体" w:eastAsia="宋体" w:cs="宋体"/>
                      <w:color w:val="auto"/>
                      <w:sz w:val="21"/>
                      <w:szCs w:val="21"/>
                      <w:highlight w:val="none"/>
                    </w:rPr>
                  </w:pPr>
                </w:p>
              </w:tc>
              <w:tc>
                <w:tcPr>
                  <w:tcW w:w="2018" w:type="dxa"/>
                  <w:vAlign w:val="center"/>
                </w:tcPr>
                <w:p w14:paraId="505AA718">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rPr>
                    <w:t>主轴箱中心至立柱线轨面距离</w:t>
                  </w:r>
                </w:p>
              </w:tc>
              <w:tc>
                <w:tcPr>
                  <w:tcW w:w="2078" w:type="dxa"/>
                  <w:vAlign w:val="center"/>
                </w:tcPr>
                <w:p w14:paraId="3364AB88">
                  <w:pPr>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890mm</w:t>
                  </w:r>
                </w:p>
              </w:tc>
            </w:tr>
            <w:tr w14:paraId="5698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1257B9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立柱</w:t>
                  </w:r>
                </w:p>
              </w:tc>
              <w:tc>
                <w:tcPr>
                  <w:tcW w:w="2018" w:type="dxa"/>
                  <w:vAlign w:val="center"/>
                </w:tcPr>
                <w:p w14:paraId="0F2DF812">
                  <w:pPr>
                    <w:widowControl/>
                    <w:shd w:val="clear" w:color="auto" w:fill="FFFFFF"/>
                    <w:jc w:val="center"/>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eastAsia="zh-CN"/>
                    </w:rPr>
                    <w:t>立柱</w:t>
                  </w:r>
                  <w:r>
                    <w:rPr>
                      <w:rFonts w:hint="eastAsia" w:ascii="宋体" w:hAnsi="宋体" w:eastAsia="宋体" w:cs="宋体"/>
                      <w:color w:val="auto"/>
                      <w:kern w:val="0"/>
                      <w:sz w:val="21"/>
                      <w:szCs w:val="21"/>
                      <w:highlight w:val="none"/>
                      <w:shd w:val="clear" w:color="auto" w:fill="FFFFFF"/>
                      <w:lang w:val="en-US" w:eastAsia="zh-CN"/>
                    </w:rPr>
                    <w:t>导轨</w:t>
                  </w:r>
                  <w:r>
                    <w:rPr>
                      <w:rFonts w:hint="eastAsia" w:ascii="宋体" w:hAnsi="宋体" w:eastAsia="宋体" w:cs="宋体"/>
                      <w:color w:val="auto"/>
                      <w:kern w:val="0"/>
                      <w:sz w:val="21"/>
                      <w:szCs w:val="21"/>
                      <w:highlight w:val="none"/>
                      <w:shd w:val="clear" w:color="auto" w:fill="FFFFFF"/>
                      <w:lang w:eastAsia="zh-CN"/>
                    </w:rPr>
                    <w:t>规格（长</w:t>
                  </w:r>
                  <w:r>
                    <w:rPr>
                      <w:rFonts w:hint="eastAsia" w:ascii="宋体" w:hAnsi="宋体" w:eastAsia="宋体" w:cs="宋体"/>
                      <w:color w:val="auto"/>
                      <w:kern w:val="0"/>
                      <w:sz w:val="21"/>
                      <w:szCs w:val="21"/>
                      <w:highlight w:val="none"/>
                      <w:shd w:val="clear" w:color="auto" w:fill="FFFFFF"/>
                      <w:lang w:val="en-US" w:eastAsia="zh-CN"/>
                    </w:rPr>
                    <w:t>*宽*厚</w:t>
                  </w:r>
                  <w:r>
                    <w:rPr>
                      <w:rFonts w:hint="eastAsia" w:ascii="宋体" w:hAnsi="宋体" w:eastAsia="宋体" w:cs="宋体"/>
                      <w:color w:val="auto"/>
                      <w:kern w:val="0"/>
                      <w:sz w:val="21"/>
                      <w:szCs w:val="21"/>
                      <w:highlight w:val="none"/>
                      <w:shd w:val="clear" w:color="auto" w:fill="FFFFFF"/>
                      <w:lang w:eastAsia="zh-CN"/>
                    </w:rPr>
                    <w:t>）</w:t>
                  </w:r>
                </w:p>
              </w:tc>
              <w:tc>
                <w:tcPr>
                  <w:tcW w:w="2078" w:type="dxa"/>
                  <w:vAlign w:val="center"/>
                </w:tcPr>
                <w:p w14:paraId="302F34FA">
                  <w:pPr>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硬轨：</w:t>
                  </w:r>
                  <w:r>
                    <w:rPr>
                      <w:rFonts w:hint="eastAsia" w:ascii="宋体" w:hAnsi="宋体" w:eastAsia="宋体" w:cs="宋体"/>
                      <w:color w:val="auto"/>
                      <w:kern w:val="0"/>
                      <w:szCs w:val="21"/>
                      <w:highlight w:val="none"/>
                      <w:lang w:val="en-US" w:eastAsia="zh-CN"/>
                    </w:rPr>
                    <w:t>1600*110*45mm</w:t>
                  </w:r>
                </w:p>
              </w:tc>
            </w:tr>
            <w:tr w14:paraId="0ED4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restart"/>
                  <w:vAlign w:val="center"/>
                </w:tcPr>
                <w:p w14:paraId="3F96D3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底座</w:t>
                  </w:r>
                </w:p>
              </w:tc>
              <w:tc>
                <w:tcPr>
                  <w:tcW w:w="2018" w:type="dxa"/>
                  <w:vAlign w:val="center"/>
                </w:tcPr>
                <w:p w14:paraId="5A68CECE">
                  <w:pPr>
                    <w:widowControl/>
                    <w:shd w:val="clear" w:color="auto" w:fill="FFFFFF"/>
                    <w:jc w:val="center"/>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eastAsia="zh-CN"/>
                    </w:rPr>
                    <w:t>立柱</w:t>
                  </w:r>
                  <w:r>
                    <w:rPr>
                      <w:rFonts w:hint="eastAsia" w:ascii="宋体" w:hAnsi="宋体" w:eastAsia="宋体" w:cs="宋体"/>
                      <w:color w:val="auto"/>
                      <w:kern w:val="0"/>
                      <w:sz w:val="21"/>
                      <w:szCs w:val="21"/>
                      <w:highlight w:val="none"/>
                      <w:shd w:val="clear" w:color="auto" w:fill="FFFFFF"/>
                      <w:lang w:val="en-US" w:eastAsia="zh-CN"/>
                    </w:rPr>
                    <w:t>导轨</w:t>
                  </w:r>
                  <w:r>
                    <w:rPr>
                      <w:rFonts w:hint="eastAsia" w:ascii="宋体" w:hAnsi="宋体" w:eastAsia="宋体" w:cs="宋体"/>
                      <w:color w:val="auto"/>
                      <w:kern w:val="0"/>
                      <w:sz w:val="21"/>
                      <w:szCs w:val="21"/>
                      <w:highlight w:val="none"/>
                      <w:shd w:val="clear" w:color="auto" w:fill="FFFFFF"/>
                      <w:lang w:eastAsia="zh-CN"/>
                    </w:rPr>
                    <w:t>最大跨距</w:t>
                  </w:r>
                </w:p>
              </w:tc>
              <w:tc>
                <w:tcPr>
                  <w:tcW w:w="2078" w:type="dxa"/>
                  <w:vAlign w:val="center"/>
                </w:tcPr>
                <w:p w14:paraId="0EE97733">
                  <w:pPr>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kern w:val="0"/>
                      <w:szCs w:val="21"/>
                      <w:highlight w:val="none"/>
                      <w:lang w:val="en-US" w:eastAsia="zh-CN"/>
                    </w:rPr>
                    <w:t>574mm</w:t>
                  </w:r>
                </w:p>
              </w:tc>
            </w:tr>
            <w:tr w14:paraId="3EA3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527834AF">
                  <w:pPr>
                    <w:jc w:val="center"/>
                    <w:rPr>
                      <w:rFonts w:hint="eastAsia" w:ascii="宋体" w:hAnsi="宋体" w:eastAsia="宋体" w:cs="宋体"/>
                      <w:color w:val="auto"/>
                      <w:sz w:val="21"/>
                      <w:szCs w:val="21"/>
                      <w:highlight w:val="none"/>
                    </w:rPr>
                  </w:pPr>
                </w:p>
              </w:tc>
              <w:tc>
                <w:tcPr>
                  <w:tcW w:w="2018" w:type="dxa"/>
                  <w:vAlign w:val="center"/>
                </w:tcPr>
                <w:p w14:paraId="42160887">
                  <w:pPr>
                    <w:widowControl/>
                    <w:shd w:val="clear" w:color="auto" w:fill="FFFFFF"/>
                    <w:jc w:val="center"/>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eastAsia="zh-CN"/>
                    </w:rPr>
                    <w:t>底座线轨</w:t>
                  </w:r>
                  <w:r>
                    <w:rPr>
                      <w:rFonts w:hint="eastAsia" w:ascii="宋体" w:hAnsi="宋体" w:eastAsia="宋体" w:cs="宋体"/>
                      <w:color w:val="auto"/>
                      <w:kern w:val="0"/>
                      <w:sz w:val="21"/>
                      <w:szCs w:val="21"/>
                      <w:highlight w:val="none"/>
                      <w:shd w:val="clear" w:color="auto" w:fill="FFFFFF"/>
                      <w:lang w:val="en-US" w:eastAsia="zh-CN"/>
                    </w:rPr>
                    <w:t>规格</w:t>
                  </w:r>
                </w:p>
              </w:tc>
              <w:tc>
                <w:tcPr>
                  <w:tcW w:w="2078" w:type="dxa"/>
                  <w:vAlign w:val="center"/>
                </w:tcPr>
                <w:p w14:paraId="5D9ED259">
                  <w:pPr>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4×45</w:t>
                  </w:r>
                  <w:r>
                    <w:rPr>
                      <w:rFonts w:hint="eastAsia" w:ascii="宋体" w:hAnsi="宋体" w:eastAsia="宋体" w:cs="宋体"/>
                      <w:color w:val="auto"/>
                      <w:kern w:val="0"/>
                      <w:sz w:val="21"/>
                      <w:szCs w:val="21"/>
                      <w:highlight w:val="none"/>
                    </w:rPr>
                    <w:t>mm</w:t>
                  </w:r>
                </w:p>
              </w:tc>
            </w:tr>
            <w:tr w14:paraId="2076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64FD97C3">
                  <w:pPr>
                    <w:jc w:val="center"/>
                    <w:rPr>
                      <w:rFonts w:hint="eastAsia" w:ascii="宋体" w:hAnsi="宋体" w:eastAsia="宋体" w:cs="宋体"/>
                      <w:color w:val="auto"/>
                      <w:sz w:val="21"/>
                      <w:szCs w:val="21"/>
                      <w:highlight w:val="none"/>
                    </w:rPr>
                  </w:pPr>
                </w:p>
              </w:tc>
              <w:tc>
                <w:tcPr>
                  <w:tcW w:w="2018" w:type="dxa"/>
                  <w:vAlign w:val="center"/>
                </w:tcPr>
                <w:p w14:paraId="5817F319">
                  <w:pPr>
                    <w:widowControl/>
                    <w:shd w:val="clear" w:color="auto" w:fill="FFFFFF"/>
                    <w:jc w:val="center"/>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eastAsia="zh-CN"/>
                    </w:rPr>
                    <w:t>底座线轨最大跨距</w:t>
                  </w:r>
                </w:p>
              </w:tc>
              <w:tc>
                <w:tcPr>
                  <w:tcW w:w="2078" w:type="dxa"/>
                  <w:vAlign w:val="center"/>
                </w:tcPr>
                <w:p w14:paraId="00E094E4">
                  <w:pPr>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kern w:val="0"/>
                      <w:szCs w:val="21"/>
                      <w:highlight w:val="none"/>
                      <w:lang w:val="en-US" w:eastAsia="zh-CN"/>
                    </w:rPr>
                    <w:t>1197mm</w:t>
                  </w:r>
                </w:p>
              </w:tc>
            </w:tr>
            <w:tr w14:paraId="3AD6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restart"/>
                  <w:vAlign w:val="center"/>
                </w:tcPr>
                <w:p w14:paraId="4CA6E5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工作台</w:t>
                  </w:r>
                </w:p>
              </w:tc>
              <w:tc>
                <w:tcPr>
                  <w:tcW w:w="2018" w:type="dxa"/>
                  <w:vAlign w:val="center"/>
                </w:tcPr>
                <w:p w14:paraId="4C033FCB">
                  <w:pPr>
                    <w:widowControl/>
                    <w:shd w:val="clear" w:color="auto" w:fill="FFFFFF"/>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台面尺寸</w:t>
                  </w:r>
                </w:p>
              </w:tc>
              <w:tc>
                <w:tcPr>
                  <w:tcW w:w="2078" w:type="dxa"/>
                  <w:vAlign w:val="center"/>
                </w:tcPr>
                <w:p w14:paraId="785036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1500×800 mm</w:t>
                  </w:r>
                </w:p>
              </w:tc>
            </w:tr>
            <w:tr w14:paraId="6B06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026D275F">
                  <w:pPr>
                    <w:jc w:val="center"/>
                    <w:rPr>
                      <w:rFonts w:hint="eastAsia" w:ascii="宋体" w:hAnsi="宋体" w:eastAsia="宋体" w:cs="宋体"/>
                      <w:color w:val="auto"/>
                      <w:sz w:val="21"/>
                      <w:szCs w:val="21"/>
                      <w:highlight w:val="none"/>
                    </w:rPr>
                  </w:pPr>
                </w:p>
              </w:tc>
              <w:tc>
                <w:tcPr>
                  <w:tcW w:w="2018" w:type="dxa"/>
                  <w:vAlign w:val="center"/>
                </w:tcPr>
                <w:p w14:paraId="74D0DC56">
                  <w:pPr>
                    <w:widowControl/>
                    <w:shd w:val="clear" w:color="auto" w:fill="FFFFFF"/>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工作台承载量</w:t>
                  </w:r>
                </w:p>
              </w:tc>
              <w:tc>
                <w:tcPr>
                  <w:tcW w:w="2078" w:type="dxa"/>
                  <w:vAlign w:val="center"/>
                </w:tcPr>
                <w:p w14:paraId="0C1063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2000 kg</w:t>
                  </w:r>
                </w:p>
              </w:tc>
            </w:tr>
            <w:tr w14:paraId="7BFF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081EF3E6">
                  <w:pPr>
                    <w:jc w:val="center"/>
                    <w:rPr>
                      <w:rFonts w:hint="eastAsia" w:ascii="宋体" w:hAnsi="宋体" w:eastAsia="宋体" w:cs="宋体"/>
                      <w:color w:val="auto"/>
                      <w:sz w:val="21"/>
                      <w:szCs w:val="21"/>
                      <w:highlight w:val="none"/>
                    </w:rPr>
                  </w:pPr>
                </w:p>
              </w:tc>
              <w:tc>
                <w:tcPr>
                  <w:tcW w:w="2018" w:type="dxa"/>
                  <w:vAlign w:val="center"/>
                </w:tcPr>
                <w:p w14:paraId="50285877">
                  <w:pPr>
                    <w:widowControl/>
                    <w:shd w:val="clear" w:color="auto" w:fill="FFFFFF"/>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T型槽规格（上口宽度×下口宽度×槽数）</w:t>
                  </w:r>
                </w:p>
              </w:tc>
              <w:tc>
                <w:tcPr>
                  <w:tcW w:w="2078" w:type="dxa"/>
                  <w:vAlign w:val="center"/>
                </w:tcPr>
                <w:p w14:paraId="2F39EB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18×110 mm×7 个</w:t>
                  </w:r>
                </w:p>
              </w:tc>
            </w:tr>
            <w:tr w14:paraId="3616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restart"/>
                  <w:vAlign w:val="center"/>
                </w:tcPr>
                <w:p w14:paraId="4DF5448F">
                  <w:pPr>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shd w:val="clear" w:color="auto" w:fill="FFFFFF"/>
                    </w:rPr>
                    <w:t>定位精度</w:t>
                  </w:r>
                </w:p>
              </w:tc>
              <w:tc>
                <w:tcPr>
                  <w:tcW w:w="2018" w:type="dxa"/>
                  <w:vAlign w:val="center"/>
                </w:tcPr>
                <w:p w14:paraId="37C5B017">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X/Y/Z 轴运动定位精度</w:t>
                  </w:r>
                </w:p>
              </w:tc>
              <w:tc>
                <w:tcPr>
                  <w:tcW w:w="2078" w:type="dxa"/>
                  <w:vAlign w:val="center"/>
                </w:tcPr>
                <w:p w14:paraId="1F50BCC3">
                  <w:pPr>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shd w:val="clear" w:color="auto" w:fill="FFFFFF"/>
                    </w:rPr>
                    <w:t xml:space="preserve">0.015/0.015/0.015 </w:t>
                  </w:r>
                </w:p>
              </w:tc>
            </w:tr>
            <w:tr w14:paraId="72CE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69FC4DD3">
                  <w:pPr>
                    <w:jc w:val="center"/>
                    <w:rPr>
                      <w:rFonts w:hint="eastAsia" w:ascii="宋体" w:hAnsi="宋体" w:eastAsia="宋体" w:cs="宋体"/>
                      <w:color w:val="auto"/>
                      <w:spacing w:val="3"/>
                      <w:sz w:val="21"/>
                      <w:szCs w:val="21"/>
                      <w:highlight w:val="none"/>
                      <w:shd w:val="clear" w:color="auto" w:fill="FFFFFF"/>
                    </w:rPr>
                  </w:pPr>
                </w:p>
              </w:tc>
              <w:tc>
                <w:tcPr>
                  <w:tcW w:w="2018" w:type="dxa"/>
                  <w:vAlign w:val="center"/>
                </w:tcPr>
                <w:p w14:paraId="6AA11225">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X/Y/Z 轴重复定位精度</w:t>
                  </w:r>
                </w:p>
              </w:tc>
              <w:tc>
                <w:tcPr>
                  <w:tcW w:w="2078" w:type="dxa"/>
                  <w:vAlign w:val="center"/>
                </w:tcPr>
                <w:p w14:paraId="2C05C8A3">
                  <w:pPr>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shd w:val="clear" w:color="auto" w:fill="FFFFFF"/>
                    </w:rPr>
                    <w:t xml:space="preserve">0.01/0.01/0.01 </w:t>
                  </w:r>
                </w:p>
              </w:tc>
            </w:tr>
            <w:tr w14:paraId="7B35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restart"/>
                  <w:vAlign w:val="center"/>
                </w:tcPr>
                <w:p w14:paraId="3E545366">
                  <w:pPr>
                    <w:jc w:val="center"/>
                    <w:rPr>
                      <w:rFonts w:hint="eastAsia" w:ascii="宋体" w:hAnsi="宋体" w:eastAsia="宋体" w:cs="宋体"/>
                      <w:color w:val="auto"/>
                      <w:spacing w:val="3"/>
                      <w:sz w:val="21"/>
                      <w:szCs w:val="21"/>
                      <w:highlight w:val="none"/>
                      <w:shd w:val="clear" w:color="auto" w:fill="FFFFFF"/>
                    </w:rPr>
                  </w:pPr>
                  <w:r>
                    <w:rPr>
                      <w:rFonts w:hint="eastAsia" w:ascii="宋体" w:hAnsi="宋体" w:eastAsia="宋体" w:cs="宋体"/>
                      <w:color w:val="auto"/>
                      <w:spacing w:val="3"/>
                      <w:sz w:val="21"/>
                      <w:szCs w:val="21"/>
                      <w:highlight w:val="none"/>
                      <w:shd w:val="clear" w:color="auto" w:fill="FFFFFF"/>
                    </w:rPr>
                    <w:t>速度</w:t>
                  </w:r>
                </w:p>
              </w:tc>
              <w:tc>
                <w:tcPr>
                  <w:tcW w:w="2018" w:type="dxa"/>
                  <w:vAlign w:val="center"/>
                </w:tcPr>
                <w:p w14:paraId="2DE2D5D9">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X/Y/Z 轴快速移动速度</w:t>
                  </w:r>
                </w:p>
              </w:tc>
              <w:tc>
                <w:tcPr>
                  <w:tcW w:w="2078" w:type="dxa"/>
                  <w:vAlign w:val="center"/>
                </w:tcPr>
                <w:p w14:paraId="7E9B9E83">
                  <w:pPr>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20/20/15 m/min</w:t>
                  </w:r>
                </w:p>
              </w:tc>
            </w:tr>
            <w:tr w14:paraId="02A9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53B4F449">
                  <w:pPr>
                    <w:jc w:val="center"/>
                    <w:rPr>
                      <w:rFonts w:hint="eastAsia" w:ascii="宋体" w:hAnsi="宋体" w:eastAsia="宋体" w:cs="宋体"/>
                      <w:color w:val="auto"/>
                      <w:spacing w:val="3"/>
                      <w:sz w:val="21"/>
                      <w:szCs w:val="21"/>
                      <w:highlight w:val="none"/>
                      <w:shd w:val="clear" w:color="auto" w:fill="FFFFFF"/>
                    </w:rPr>
                  </w:pPr>
                </w:p>
              </w:tc>
              <w:tc>
                <w:tcPr>
                  <w:tcW w:w="2018" w:type="dxa"/>
                  <w:vAlign w:val="center"/>
                </w:tcPr>
                <w:p w14:paraId="097B0296">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X/Y/Z 轴最大进给速度</w:t>
                  </w:r>
                </w:p>
              </w:tc>
              <w:tc>
                <w:tcPr>
                  <w:tcW w:w="2078" w:type="dxa"/>
                  <w:vAlign w:val="center"/>
                </w:tcPr>
                <w:p w14:paraId="0E8C5C29">
                  <w:pPr>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15/15/10 m/min</w:t>
                  </w:r>
                </w:p>
              </w:tc>
            </w:tr>
            <w:tr w14:paraId="157D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restart"/>
                  <w:vAlign w:val="center"/>
                </w:tcPr>
                <w:p w14:paraId="127ECDFF">
                  <w:pPr>
                    <w:jc w:val="center"/>
                    <w:rPr>
                      <w:rFonts w:hint="eastAsia" w:ascii="宋体" w:hAnsi="宋体" w:eastAsia="宋体" w:cs="宋体"/>
                      <w:color w:val="auto"/>
                      <w:spacing w:val="3"/>
                      <w:sz w:val="21"/>
                      <w:szCs w:val="21"/>
                      <w:highlight w:val="none"/>
                      <w:shd w:val="clear" w:color="auto" w:fill="FFFFFF"/>
                      <w:lang w:val="en-US" w:eastAsia="zh-CN"/>
                    </w:rPr>
                  </w:pPr>
                  <w:r>
                    <w:rPr>
                      <w:rFonts w:hint="eastAsia" w:ascii="宋体" w:hAnsi="宋体" w:eastAsia="宋体" w:cs="宋体"/>
                      <w:color w:val="auto"/>
                      <w:spacing w:val="3"/>
                      <w:sz w:val="21"/>
                      <w:szCs w:val="21"/>
                      <w:highlight w:val="none"/>
                      <w:shd w:val="clear" w:color="auto" w:fill="FFFFFF"/>
                      <w:lang w:val="en-US" w:eastAsia="zh-CN"/>
                    </w:rPr>
                    <w:t>主轴箱</w:t>
                  </w:r>
                </w:p>
              </w:tc>
              <w:tc>
                <w:tcPr>
                  <w:tcW w:w="2018" w:type="dxa"/>
                  <w:vAlign w:val="center"/>
                </w:tcPr>
                <w:p w14:paraId="45C47E3C">
                  <w:pPr>
                    <w:widowControl/>
                    <w:shd w:val="clear" w:color="auto" w:fill="auto"/>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3"/>
                      <w:sz w:val="21"/>
                      <w:szCs w:val="21"/>
                      <w:highlight w:val="none"/>
                      <w:shd w:val="clear" w:color="auto" w:fill="FFFFFF"/>
                    </w:rPr>
                    <w:t>扭矩</w:t>
                  </w:r>
                </w:p>
              </w:tc>
              <w:tc>
                <w:tcPr>
                  <w:tcW w:w="2078" w:type="dxa"/>
                  <w:vAlign w:val="center"/>
                </w:tcPr>
                <w:p w14:paraId="5CF109D8">
                  <w:pPr>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143N·m（高速）</w:t>
                  </w:r>
                </w:p>
                <w:p w14:paraId="0F66C308">
                  <w:pPr>
                    <w:pStyle w:val="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lang w:val="en-US" w:eastAsia="zh-CN"/>
                    </w:rPr>
                    <w:t>600.6N·m（低速）</w:t>
                  </w:r>
                </w:p>
              </w:tc>
            </w:tr>
            <w:tr w14:paraId="6F5D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6F489E05">
                  <w:pPr>
                    <w:jc w:val="center"/>
                    <w:rPr>
                      <w:rFonts w:hint="eastAsia" w:ascii="宋体" w:hAnsi="宋体" w:eastAsia="宋体" w:cs="宋体"/>
                      <w:color w:val="auto"/>
                      <w:spacing w:val="3"/>
                      <w:sz w:val="21"/>
                      <w:szCs w:val="21"/>
                      <w:highlight w:val="none"/>
                      <w:shd w:val="clear" w:color="auto" w:fill="FFFFFF"/>
                      <w:lang w:val="en-US" w:eastAsia="zh-CN"/>
                    </w:rPr>
                  </w:pPr>
                </w:p>
              </w:tc>
              <w:tc>
                <w:tcPr>
                  <w:tcW w:w="2018" w:type="dxa"/>
                  <w:vAlign w:val="center"/>
                </w:tcPr>
                <w:p w14:paraId="175C248F">
                  <w:pPr>
                    <w:widowControl/>
                    <w:shd w:val="clear" w:color="auto" w:fill="FFFFFF"/>
                    <w:jc w:val="center"/>
                    <w:rPr>
                      <w:rFonts w:hint="eastAsia" w:ascii="宋体" w:hAnsi="宋体" w:eastAsia="宋体" w:cs="宋体"/>
                      <w:color w:val="auto"/>
                      <w:kern w:val="0"/>
                      <w:sz w:val="21"/>
                      <w:szCs w:val="21"/>
                      <w:highlight w:val="none"/>
                      <w:shd w:val="clear" w:color="auto" w:fill="FFFFFF"/>
                      <w:lang w:eastAsia="zh-CN"/>
                    </w:rPr>
                  </w:pPr>
                  <w:r>
                    <w:rPr>
                      <w:rFonts w:hint="eastAsia" w:ascii="宋体" w:hAnsi="宋体" w:eastAsia="宋体" w:cs="宋体"/>
                      <w:color w:val="auto"/>
                      <w:kern w:val="0"/>
                      <w:sz w:val="21"/>
                      <w:szCs w:val="21"/>
                      <w:highlight w:val="none"/>
                      <w:shd w:val="clear" w:color="auto" w:fill="FFFFFF"/>
                    </w:rPr>
                    <w:t>主轴箱变速</w:t>
                  </w:r>
                  <w:r>
                    <w:rPr>
                      <w:rFonts w:hint="eastAsia" w:ascii="宋体" w:hAnsi="宋体" w:eastAsia="宋体" w:cs="宋体"/>
                      <w:color w:val="auto"/>
                      <w:kern w:val="0"/>
                      <w:sz w:val="21"/>
                      <w:szCs w:val="21"/>
                      <w:highlight w:val="none"/>
                      <w:shd w:val="clear" w:color="auto" w:fill="FFFFFF"/>
                      <w:lang w:eastAsia="zh-CN"/>
                    </w:rPr>
                    <w:t>（</w:t>
                  </w:r>
                  <w:r>
                    <w:rPr>
                      <w:rFonts w:hint="eastAsia" w:ascii="宋体" w:hAnsi="宋体" w:eastAsia="宋体" w:cs="宋体"/>
                      <w:color w:val="auto"/>
                      <w:kern w:val="0"/>
                      <w:sz w:val="21"/>
                      <w:szCs w:val="21"/>
                      <w:highlight w:val="none"/>
                      <w:shd w:val="clear" w:color="auto" w:fill="FFFFFF"/>
                      <w:lang w:val="en-US" w:eastAsia="zh-CN"/>
                    </w:rPr>
                    <w:t>齿轮变速</w:t>
                  </w:r>
                  <w:r>
                    <w:rPr>
                      <w:rFonts w:hint="eastAsia" w:ascii="宋体" w:hAnsi="宋体" w:eastAsia="宋体" w:cs="宋体"/>
                      <w:color w:val="auto"/>
                      <w:kern w:val="0"/>
                      <w:sz w:val="21"/>
                      <w:szCs w:val="21"/>
                      <w:highlight w:val="none"/>
                      <w:shd w:val="clear" w:color="auto" w:fill="FFFFFF"/>
                      <w:lang w:eastAsia="zh-CN"/>
                    </w:rPr>
                    <w:t>）</w:t>
                  </w:r>
                </w:p>
              </w:tc>
              <w:tc>
                <w:tcPr>
                  <w:tcW w:w="2078" w:type="dxa"/>
                  <w:vAlign w:val="center"/>
                </w:tcPr>
                <w:p w14:paraId="20F86CA1">
                  <w:pPr>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1：1</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高速</w:t>
                  </w:r>
                  <w:r>
                    <w:rPr>
                      <w:rFonts w:hint="eastAsia" w:ascii="宋体" w:hAnsi="宋体" w:eastAsia="宋体" w:cs="宋体"/>
                      <w:color w:val="auto"/>
                      <w:sz w:val="21"/>
                      <w:szCs w:val="21"/>
                      <w:highlight w:val="none"/>
                      <w:shd w:val="clear" w:color="auto" w:fill="FFFFFF"/>
                      <w:lang w:eastAsia="zh-CN"/>
                    </w:rPr>
                    <w:t>）</w:t>
                  </w:r>
                </w:p>
                <w:p w14:paraId="25113DF8">
                  <w:pPr>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4.2：1</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低速</w:t>
                  </w:r>
                  <w:r>
                    <w:rPr>
                      <w:rFonts w:hint="eastAsia" w:ascii="宋体" w:hAnsi="宋体" w:eastAsia="宋体" w:cs="宋体"/>
                      <w:color w:val="auto"/>
                      <w:sz w:val="21"/>
                      <w:szCs w:val="21"/>
                      <w:highlight w:val="none"/>
                      <w:shd w:val="clear" w:color="auto" w:fill="FFFFFF"/>
                      <w:lang w:eastAsia="zh-CN"/>
                    </w:rPr>
                    <w:t>）</w:t>
                  </w:r>
                </w:p>
              </w:tc>
            </w:tr>
            <w:tr w14:paraId="67A3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79F2D662">
                  <w:pPr>
                    <w:jc w:val="center"/>
                    <w:rPr>
                      <w:rFonts w:hint="eastAsia" w:ascii="宋体" w:hAnsi="宋体" w:eastAsia="宋体" w:cs="宋体"/>
                      <w:color w:val="auto"/>
                      <w:spacing w:val="3"/>
                      <w:sz w:val="21"/>
                      <w:szCs w:val="21"/>
                      <w:highlight w:val="none"/>
                      <w:shd w:val="clear" w:color="auto" w:fill="FFFFFF"/>
                      <w:lang w:val="en-US" w:eastAsia="zh-CN"/>
                    </w:rPr>
                  </w:pPr>
                </w:p>
              </w:tc>
              <w:tc>
                <w:tcPr>
                  <w:tcW w:w="2018" w:type="dxa"/>
                  <w:vAlign w:val="center"/>
                </w:tcPr>
                <w:p w14:paraId="7FCBA9EE">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eastAsia="zh-CN"/>
                    </w:rPr>
                    <w:t>配重形式</w:t>
                  </w:r>
                </w:p>
              </w:tc>
              <w:tc>
                <w:tcPr>
                  <w:tcW w:w="2078" w:type="dxa"/>
                  <w:vAlign w:val="center"/>
                </w:tcPr>
                <w:p w14:paraId="17B77498">
                  <w:pPr>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Cs w:val="21"/>
                      <w:highlight w:val="none"/>
                      <w:lang w:eastAsia="zh-CN"/>
                    </w:rPr>
                    <w:t>双氮气</w:t>
                  </w:r>
                  <w:r>
                    <w:rPr>
                      <w:rFonts w:hint="eastAsia" w:ascii="宋体" w:hAnsi="宋体" w:eastAsia="宋体" w:cs="宋体"/>
                      <w:color w:val="auto"/>
                      <w:kern w:val="0"/>
                      <w:szCs w:val="21"/>
                      <w:highlight w:val="none"/>
                      <w:lang w:val="en-US" w:eastAsia="zh-CN"/>
                    </w:rPr>
                    <w:t>平衡</w:t>
                  </w:r>
                  <w:r>
                    <w:rPr>
                      <w:rFonts w:hint="eastAsia" w:ascii="宋体" w:hAnsi="宋体" w:eastAsia="宋体" w:cs="宋体"/>
                      <w:color w:val="auto"/>
                      <w:kern w:val="0"/>
                      <w:szCs w:val="21"/>
                      <w:highlight w:val="none"/>
                      <w:lang w:eastAsia="zh-CN"/>
                    </w:rPr>
                    <w:t>缸</w:t>
                  </w:r>
                </w:p>
              </w:tc>
            </w:tr>
            <w:tr w14:paraId="539C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789E8656">
                  <w:pPr>
                    <w:jc w:val="center"/>
                    <w:rPr>
                      <w:rFonts w:hint="eastAsia" w:ascii="宋体" w:hAnsi="宋体" w:eastAsia="宋体" w:cs="宋体"/>
                      <w:color w:val="auto"/>
                      <w:spacing w:val="3"/>
                      <w:sz w:val="21"/>
                      <w:szCs w:val="21"/>
                      <w:highlight w:val="none"/>
                      <w:shd w:val="clear" w:color="auto" w:fill="FFFFFF"/>
                      <w:lang w:val="en-US" w:eastAsia="zh-CN"/>
                    </w:rPr>
                  </w:pPr>
                </w:p>
              </w:tc>
              <w:tc>
                <w:tcPr>
                  <w:tcW w:w="2018" w:type="dxa"/>
                  <w:vAlign w:val="center"/>
                </w:tcPr>
                <w:p w14:paraId="34565838">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rPr>
                    <w:t>主轴箱材料</w:t>
                  </w:r>
                </w:p>
              </w:tc>
              <w:tc>
                <w:tcPr>
                  <w:tcW w:w="2078" w:type="dxa"/>
                  <w:vAlign w:val="center"/>
                </w:tcPr>
                <w:p w14:paraId="5735DCD5">
                  <w:pPr>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Cs w:val="21"/>
                      <w:highlight w:val="none"/>
                      <w:lang w:val="en-US" w:eastAsia="zh-CN"/>
                    </w:rPr>
                    <w:t>HT300（投标时提供材质检验报告及试样）</w:t>
                  </w:r>
                </w:p>
              </w:tc>
            </w:tr>
            <w:tr w14:paraId="733C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restart"/>
                  <w:vAlign w:val="center"/>
                </w:tcPr>
                <w:p w14:paraId="18835F4F">
                  <w:pPr>
                    <w:jc w:val="center"/>
                    <w:rPr>
                      <w:rFonts w:hint="eastAsia" w:ascii="宋体" w:hAnsi="宋体" w:eastAsia="宋体" w:cs="宋体"/>
                      <w:color w:val="auto"/>
                      <w:spacing w:val="3"/>
                      <w:sz w:val="21"/>
                      <w:szCs w:val="21"/>
                      <w:highlight w:val="none"/>
                      <w:shd w:val="clear" w:color="auto" w:fill="FFFFFF"/>
                      <w:lang w:val="en-US" w:eastAsia="zh-CN"/>
                    </w:rPr>
                  </w:pPr>
                  <w:r>
                    <w:rPr>
                      <w:rFonts w:hint="eastAsia" w:ascii="宋体" w:hAnsi="宋体" w:eastAsia="宋体" w:cs="宋体"/>
                      <w:color w:val="auto"/>
                      <w:spacing w:val="3"/>
                      <w:sz w:val="21"/>
                      <w:szCs w:val="21"/>
                      <w:highlight w:val="none"/>
                      <w:shd w:val="clear" w:color="auto" w:fill="FFFFFF"/>
                      <w:lang w:val="en-US" w:eastAsia="zh-CN"/>
                    </w:rPr>
                    <w:t>主轴</w:t>
                  </w:r>
                </w:p>
              </w:tc>
              <w:tc>
                <w:tcPr>
                  <w:tcW w:w="2018" w:type="dxa"/>
                  <w:vAlign w:val="center"/>
                </w:tcPr>
                <w:p w14:paraId="053198F9">
                  <w:pPr>
                    <w:widowControl/>
                    <w:shd w:val="clear" w:color="auto" w:fill="FFFFFF"/>
                    <w:jc w:val="center"/>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rPr>
                    <w:t>主轴安装直径</w:t>
                  </w:r>
                </w:p>
              </w:tc>
              <w:tc>
                <w:tcPr>
                  <w:tcW w:w="2078" w:type="dxa"/>
                  <w:vAlign w:val="center"/>
                </w:tcPr>
                <w:p w14:paraId="666689AB">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≥Φ200</w:t>
                  </w:r>
                </w:p>
              </w:tc>
            </w:tr>
            <w:tr w14:paraId="07DB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1F430DE8">
                  <w:pPr>
                    <w:jc w:val="center"/>
                    <w:rPr>
                      <w:rFonts w:hint="eastAsia" w:ascii="宋体" w:hAnsi="宋体" w:eastAsia="宋体" w:cs="宋体"/>
                      <w:color w:val="auto"/>
                      <w:spacing w:val="3"/>
                      <w:sz w:val="21"/>
                      <w:szCs w:val="21"/>
                      <w:highlight w:val="none"/>
                      <w:shd w:val="clear" w:color="auto" w:fill="FFFFFF"/>
                      <w:lang w:val="en-US" w:eastAsia="zh-CN"/>
                    </w:rPr>
                  </w:pPr>
                </w:p>
              </w:tc>
              <w:tc>
                <w:tcPr>
                  <w:tcW w:w="2018" w:type="dxa"/>
                  <w:vAlign w:val="center"/>
                </w:tcPr>
                <w:p w14:paraId="71824BDF">
                  <w:pPr>
                    <w:widowControl/>
                    <w:shd w:val="clear" w:color="auto" w:fill="FFFFFF"/>
                    <w:jc w:val="center"/>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rPr>
                    <w:t>主轴锥孔</w:t>
                  </w:r>
                </w:p>
              </w:tc>
              <w:tc>
                <w:tcPr>
                  <w:tcW w:w="2078" w:type="dxa"/>
                  <w:vAlign w:val="center"/>
                </w:tcPr>
                <w:p w14:paraId="08909D3E">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BBT50</w:t>
                  </w:r>
                </w:p>
              </w:tc>
            </w:tr>
            <w:tr w14:paraId="429D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018587FE">
                  <w:pPr>
                    <w:jc w:val="center"/>
                    <w:rPr>
                      <w:rFonts w:hint="eastAsia" w:ascii="宋体" w:hAnsi="宋体" w:eastAsia="宋体" w:cs="宋体"/>
                      <w:color w:val="auto"/>
                      <w:spacing w:val="3"/>
                      <w:sz w:val="21"/>
                      <w:szCs w:val="21"/>
                      <w:highlight w:val="none"/>
                      <w:shd w:val="clear" w:color="auto" w:fill="FFFFFF"/>
                      <w:lang w:val="en-US" w:eastAsia="zh-CN"/>
                    </w:rPr>
                  </w:pPr>
                </w:p>
              </w:tc>
              <w:tc>
                <w:tcPr>
                  <w:tcW w:w="2018" w:type="dxa"/>
                  <w:vAlign w:val="center"/>
                </w:tcPr>
                <w:p w14:paraId="1B56147F">
                  <w:pPr>
                    <w:widowControl/>
                    <w:shd w:val="clear" w:color="auto" w:fill="FFFFFF"/>
                    <w:jc w:val="center"/>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rPr>
                    <w:t>鼻端介面到主轴法兰端面距离</w:t>
                  </w:r>
                </w:p>
              </w:tc>
              <w:tc>
                <w:tcPr>
                  <w:tcW w:w="2078" w:type="dxa"/>
                  <w:vAlign w:val="center"/>
                </w:tcPr>
                <w:p w14:paraId="66594210">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≤41.5mm</w:t>
                  </w:r>
                </w:p>
              </w:tc>
            </w:tr>
            <w:tr w14:paraId="793F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60D5A6DC">
                  <w:pPr>
                    <w:jc w:val="center"/>
                    <w:rPr>
                      <w:rFonts w:hint="eastAsia" w:ascii="宋体" w:hAnsi="宋体" w:eastAsia="宋体" w:cs="宋体"/>
                      <w:color w:val="auto"/>
                      <w:spacing w:val="3"/>
                      <w:sz w:val="21"/>
                      <w:szCs w:val="21"/>
                      <w:highlight w:val="none"/>
                      <w:shd w:val="clear" w:color="auto" w:fill="FFFFFF"/>
                      <w:lang w:val="en-US" w:eastAsia="zh-CN"/>
                    </w:rPr>
                  </w:pPr>
                </w:p>
              </w:tc>
              <w:tc>
                <w:tcPr>
                  <w:tcW w:w="2018" w:type="dxa"/>
                  <w:vAlign w:val="center"/>
                </w:tcPr>
                <w:p w14:paraId="4154D307">
                  <w:pPr>
                    <w:widowControl/>
                    <w:shd w:val="clear" w:color="auto" w:fill="FFFFFF"/>
                    <w:jc w:val="center"/>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rPr>
                    <w:t>主轴转子轴承位直径</w:t>
                  </w:r>
                </w:p>
              </w:tc>
              <w:tc>
                <w:tcPr>
                  <w:tcW w:w="2078" w:type="dxa"/>
                  <w:vAlign w:val="center"/>
                </w:tcPr>
                <w:p w14:paraId="12E4A85A">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≥90mm</w:t>
                  </w:r>
                </w:p>
              </w:tc>
            </w:tr>
            <w:tr w14:paraId="660A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restart"/>
                  <w:vAlign w:val="center"/>
                </w:tcPr>
                <w:p w14:paraId="20BEB12B">
                  <w:pPr>
                    <w:jc w:val="center"/>
                    <w:rPr>
                      <w:rFonts w:hint="eastAsia" w:ascii="宋体" w:hAnsi="宋体" w:eastAsia="宋体" w:cs="宋体"/>
                      <w:color w:val="auto"/>
                      <w:spacing w:val="3"/>
                      <w:sz w:val="21"/>
                      <w:szCs w:val="21"/>
                      <w:highlight w:val="none"/>
                      <w:shd w:val="clear" w:color="auto" w:fill="FFFFFF"/>
                    </w:rPr>
                  </w:pPr>
                  <w:r>
                    <w:rPr>
                      <w:rFonts w:hint="eastAsia" w:ascii="宋体" w:hAnsi="宋体" w:eastAsia="宋体" w:cs="宋体"/>
                      <w:color w:val="auto"/>
                      <w:spacing w:val="3"/>
                      <w:sz w:val="21"/>
                      <w:szCs w:val="21"/>
                      <w:highlight w:val="none"/>
                      <w:shd w:val="clear" w:color="auto" w:fill="FFFFFF"/>
                    </w:rPr>
                    <w:t>刀库参数</w:t>
                  </w:r>
                </w:p>
              </w:tc>
              <w:tc>
                <w:tcPr>
                  <w:tcW w:w="2018" w:type="dxa"/>
                  <w:shd w:val="clear" w:color="auto" w:fill="auto"/>
                  <w:vAlign w:val="center"/>
                </w:tcPr>
                <w:p w14:paraId="31F55955">
                  <w:pPr>
                    <w:widowControl/>
                    <w:shd w:val="clear" w:color="auto" w:fill="FFFFFF"/>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shd w:val="clear" w:color="auto" w:fill="FFFFFF"/>
                    </w:rPr>
                    <w:t>刀库类型</w:t>
                  </w:r>
                </w:p>
              </w:tc>
              <w:tc>
                <w:tcPr>
                  <w:tcW w:w="2078" w:type="dxa"/>
                  <w:shd w:val="clear" w:color="auto" w:fill="auto"/>
                  <w:vAlign w:val="center"/>
                </w:tcPr>
                <w:p w14:paraId="645BEAA2">
                  <w:pPr>
                    <w:tabs>
                      <w:tab w:val="left" w:pos="270"/>
                      <w:tab w:val="left" w:pos="6210"/>
                    </w:tabs>
                    <w:spacing w:line="240" w:lineRule="atLeast"/>
                    <w:jc w:val="center"/>
                    <w:rPr>
                      <w:rFonts w:hint="eastAsia" w:ascii="宋体" w:hAnsi="宋体" w:eastAsia="宋体" w:cs="宋体"/>
                      <w:b/>
                      <w:color w:val="auto"/>
                      <w:sz w:val="21"/>
                      <w:szCs w:val="21"/>
                      <w:highlight w:val="none"/>
                      <w:lang w:val="nb-NO"/>
                    </w:rPr>
                  </w:pPr>
                  <w:r>
                    <w:rPr>
                      <w:rFonts w:hint="eastAsia" w:ascii="宋体" w:hAnsi="宋体" w:eastAsia="宋体" w:cs="宋体"/>
                      <w:color w:val="auto"/>
                      <w:sz w:val="21"/>
                      <w:szCs w:val="21"/>
                      <w:highlight w:val="none"/>
                      <w:shd w:val="clear" w:color="auto" w:fill="FFFFFF"/>
                    </w:rPr>
                    <w:t>臂式刀库</w:t>
                  </w:r>
                </w:p>
              </w:tc>
            </w:tr>
            <w:tr w14:paraId="0268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71F522F6">
                  <w:pPr>
                    <w:jc w:val="center"/>
                    <w:rPr>
                      <w:rFonts w:hint="eastAsia" w:ascii="宋体" w:hAnsi="宋体" w:eastAsia="宋体" w:cs="宋体"/>
                      <w:color w:val="auto"/>
                      <w:spacing w:val="3"/>
                      <w:sz w:val="21"/>
                      <w:szCs w:val="21"/>
                      <w:highlight w:val="none"/>
                      <w:shd w:val="clear" w:color="auto" w:fill="FFFFFF"/>
                    </w:rPr>
                  </w:pPr>
                </w:p>
              </w:tc>
              <w:tc>
                <w:tcPr>
                  <w:tcW w:w="2018" w:type="dxa"/>
                  <w:shd w:val="clear" w:color="auto" w:fill="auto"/>
                  <w:vAlign w:val="center"/>
                </w:tcPr>
                <w:p w14:paraId="59EC86DA">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适用刀柄</w:t>
                  </w:r>
                </w:p>
              </w:tc>
              <w:tc>
                <w:tcPr>
                  <w:tcW w:w="2078" w:type="dxa"/>
                  <w:shd w:val="clear" w:color="auto" w:fill="auto"/>
                  <w:vAlign w:val="center"/>
                </w:tcPr>
                <w:p w14:paraId="6CA22A21">
                  <w:pPr>
                    <w:tabs>
                      <w:tab w:val="left" w:pos="270"/>
                      <w:tab w:val="left" w:pos="6210"/>
                    </w:tabs>
                    <w:spacing w:line="240" w:lineRule="atLeast"/>
                    <w:jc w:val="center"/>
                    <w:rPr>
                      <w:rFonts w:hint="eastAsia" w:ascii="宋体" w:hAnsi="宋体" w:eastAsia="宋体" w:cs="宋体"/>
                      <w:b/>
                      <w:color w:val="auto"/>
                      <w:sz w:val="21"/>
                      <w:szCs w:val="21"/>
                      <w:highlight w:val="none"/>
                      <w:lang w:val="nb-NO"/>
                    </w:rPr>
                  </w:pPr>
                  <w:r>
                    <w:rPr>
                      <w:rFonts w:hint="eastAsia" w:ascii="宋体" w:hAnsi="宋体" w:eastAsia="宋体" w:cs="宋体"/>
                      <w:color w:val="auto"/>
                      <w:sz w:val="21"/>
                      <w:szCs w:val="21"/>
                      <w:highlight w:val="none"/>
                      <w:shd w:val="clear" w:color="auto" w:fill="FFFFFF"/>
                      <w:lang w:val="en-US"/>
                    </w:rPr>
                    <w:t>BBT50</w:t>
                  </w:r>
                </w:p>
              </w:tc>
            </w:tr>
            <w:tr w14:paraId="56A5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386EB598">
                  <w:pPr>
                    <w:jc w:val="center"/>
                    <w:rPr>
                      <w:rFonts w:hint="eastAsia" w:ascii="宋体" w:hAnsi="宋体" w:eastAsia="宋体" w:cs="宋体"/>
                      <w:color w:val="auto"/>
                      <w:spacing w:val="3"/>
                      <w:sz w:val="21"/>
                      <w:szCs w:val="21"/>
                      <w:highlight w:val="none"/>
                      <w:shd w:val="clear" w:color="auto" w:fill="FFFFFF"/>
                    </w:rPr>
                  </w:pPr>
                </w:p>
              </w:tc>
              <w:tc>
                <w:tcPr>
                  <w:tcW w:w="2018" w:type="dxa"/>
                  <w:shd w:val="clear" w:color="auto" w:fill="auto"/>
                  <w:vAlign w:val="center"/>
                </w:tcPr>
                <w:p w14:paraId="38B44B10">
                  <w:pPr>
                    <w:widowControl/>
                    <w:shd w:val="clear" w:color="auto" w:fill="FFFFFF"/>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shd w:val="clear" w:color="auto" w:fill="FFFFFF"/>
                    </w:rPr>
                    <w:t>刀库容量</w:t>
                  </w:r>
                </w:p>
              </w:tc>
              <w:tc>
                <w:tcPr>
                  <w:tcW w:w="2078" w:type="dxa"/>
                  <w:shd w:val="clear" w:color="auto" w:fill="auto"/>
                  <w:vAlign w:val="center"/>
                </w:tcPr>
                <w:p w14:paraId="7D9F0F41">
                  <w:pPr>
                    <w:tabs>
                      <w:tab w:val="left" w:pos="270"/>
                      <w:tab w:val="left" w:pos="6210"/>
                    </w:tabs>
                    <w:spacing w:line="240" w:lineRule="atLeas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shd w:val="clear" w:color="auto" w:fill="FFFFFF"/>
                    </w:rPr>
                    <w:t>24</w:t>
                  </w:r>
                </w:p>
              </w:tc>
            </w:tr>
            <w:tr w14:paraId="3382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7968EA52">
                  <w:pPr>
                    <w:jc w:val="center"/>
                    <w:rPr>
                      <w:rFonts w:hint="eastAsia" w:ascii="宋体" w:hAnsi="宋体" w:eastAsia="宋体" w:cs="宋体"/>
                      <w:color w:val="auto"/>
                      <w:spacing w:val="3"/>
                      <w:sz w:val="21"/>
                      <w:szCs w:val="21"/>
                      <w:highlight w:val="none"/>
                      <w:shd w:val="clear" w:color="auto" w:fill="FFFFFF"/>
                    </w:rPr>
                  </w:pPr>
                </w:p>
              </w:tc>
              <w:tc>
                <w:tcPr>
                  <w:tcW w:w="2018" w:type="dxa"/>
                  <w:shd w:val="clear" w:color="auto" w:fill="auto"/>
                  <w:vAlign w:val="center"/>
                </w:tcPr>
                <w:p w14:paraId="1159F4D4">
                  <w:pPr>
                    <w:widowControl/>
                    <w:shd w:val="clear" w:color="auto" w:fill="FFFFFF"/>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shd w:val="clear" w:color="auto" w:fill="FFFFFF"/>
                    </w:rPr>
                    <w:t>最大刀具直径（邻装刀）</w:t>
                  </w:r>
                </w:p>
              </w:tc>
              <w:tc>
                <w:tcPr>
                  <w:tcW w:w="2078" w:type="dxa"/>
                  <w:shd w:val="clear" w:color="auto" w:fill="auto"/>
                  <w:vAlign w:val="center"/>
                </w:tcPr>
                <w:p w14:paraId="015C1F1A">
                  <w:pPr>
                    <w:tabs>
                      <w:tab w:val="left" w:pos="270"/>
                      <w:tab w:val="left" w:pos="6210"/>
                    </w:tabs>
                    <w:spacing w:line="240" w:lineRule="atLeast"/>
                    <w:jc w:val="center"/>
                    <w:rPr>
                      <w:rFonts w:hint="eastAsia" w:ascii="宋体" w:hAnsi="宋体" w:eastAsia="宋体" w:cs="宋体"/>
                      <w:b/>
                      <w:color w:val="auto"/>
                      <w:sz w:val="21"/>
                      <w:szCs w:val="21"/>
                      <w:highlight w:val="none"/>
                      <w:lang w:val="nb-NO"/>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110 mm</w:t>
                  </w:r>
                </w:p>
              </w:tc>
            </w:tr>
            <w:tr w14:paraId="3BCE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4A92C6C5">
                  <w:pPr>
                    <w:jc w:val="center"/>
                    <w:rPr>
                      <w:rFonts w:hint="eastAsia" w:ascii="宋体" w:hAnsi="宋体" w:eastAsia="宋体" w:cs="宋体"/>
                      <w:color w:val="auto"/>
                      <w:spacing w:val="3"/>
                      <w:sz w:val="21"/>
                      <w:szCs w:val="21"/>
                      <w:highlight w:val="none"/>
                      <w:shd w:val="clear" w:color="auto" w:fill="FFFFFF"/>
                    </w:rPr>
                  </w:pPr>
                </w:p>
              </w:tc>
              <w:tc>
                <w:tcPr>
                  <w:tcW w:w="2018" w:type="dxa"/>
                  <w:shd w:val="clear" w:color="auto" w:fill="auto"/>
                  <w:vAlign w:val="center"/>
                </w:tcPr>
                <w:p w14:paraId="3533CFB9">
                  <w:pPr>
                    <w:widowControl/>
                    <w:shd w:val="clear" w:color="auto" w:fill="FFFFFF"/>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shd w:val="clear" w:color="auto" w:fill="FFFFFF"/>
                    </w:rPr>
                    <w:t>最大刀具直径（邻空刀）</w:t>
                  </w:r>
                </w:p>
              </w:tc>
              <w:tc>
                <w:tcPr>
                  <w:tcW w:w="2078" w:type="dxa"/>
                  <w:shd w:val="clear" w:color="auto" w:fill="auto"/>
                  <w:vAlign w:val="center"/>
                </w:tcPr>
                <w:p w14:paraId="5C486370">
                  <w:pPr>
                    <w:tabs>
                      <w:tab w:val="left" w:pos="270"/>
                      <w:tab w:val="left" w:pos="6210"/>
                    </w:tabs>
                    <w:spacing w:line="240" w:lineRule="atLeast"/>
                    <w:jc w:val="center"/>
                    <w:rPr>
                      <w:rFonts w:hint="eastAsia" w:ascii="宋体" w:hAnsi="宋体" w:eastAsia="宋体" w:cs="宋体"/>
                      <w:b/>
                      <w:color w:val="auto"/>
                      <w:sz w:val="21"/>
                      <w:szCs w:val="21"/>
                      <w:highlight w:val="none"/>
                      <w:lang w:val="nb-NO"/>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200 mm</w:t>
                  </w:r>
                </w:p>
              </w:tc>
            </w:tr>
            <w:tr w14:paraId="04E0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63248390">
                  <w:pPr>
                    <w:jc w:val="center"/>
                    <w:rPr>
                      <w:rFonts w:hint="eastAsia" w:ascii="宋体" w:hAnsi="宋体" w:eastAsia="宋体" w:cs="宋体"/>
                      <w:color w:val="auto"/>
                      <w:spacing w:val="3"/>
                      <w:sz w:val="21"/>
                      <w:szCs w:val="21"/>
                      <w:highlight w:val="none"/>
                      <w:shd w:val="clear" w:color="auto" w:fill="FFFFFF"/>
                    </w:rPr>
                  </w:pPr>
                </w:p>
              </w:tc>
              <w:tc>
                <w:tcPr>
                  <w:tcW w:w="2018" w:type="dxa"/>
                  <w:shd w:val="clear" w:color="auto" w:fill="auto"/>
                  <w:vAlign w:val="center"/>
                </w:tcPr>
                <w:p w14:paraId="47235DD5">
                  <w:pPr>
                    <w:widowControl/>
                    <w:shd w:val="clear" w:color="auto" w:fill="FFFFFF"/>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shd w:val="clear" w:color="auto" w:fill="FFFFFF"/>
                    </w:rPr>
                    <w:t>最大刀具重量</w:t>
                  </w:r>
                </w:p>
              </w:tc>
              <w:tc>
                <w:tcPr>
                  <w:tcW w:w="2078" w:type="dxa"/>
                  <w:shd w:val="clear" w:color="auto" w:fill="auto"/>
                  <w:vAlign w:val="center"/>
                </w:tcPr>
                <w:p w14:paraId="559F9DB2">
                  <w:pPr>
                    <w:tabs>
                      <w:tab w:val="left" w:pos="270"/>
                      <w:tab w:val="left" w:pos="6210"/>
                    </w:tabs>
                    <w:spacing w:line="240" w:lineRule="atLeast"/>
                    <w:jc w:val="center"/>
                    <w:rPr>
                      <w:rFonts w:hint="eastAsia" w:ascii="宋体" w:hAnsi="宋体" w:eastAsia="宋体" w:cs="宋体"/>
                      <w:b/>
                      <w:color w:val="auto"/>
                      <w:sz w:val="21"/>
                      <w:szCs w:val="21"/>
                      <w:highlight w:val="none"/>
                      <w:lang w:val="nb-NO"/>
                    </w:rPr>
                  </w:pPr>
                  <w:r>
                    <w:rPr>
                      <w:rFonts w:hint="eastAsia" w:ascii="宋体" w:hAnsi="宋体" w:eastAsia="宋体" w:cs="宋体"/>
                      <w:color w:val="auto"/>
                      <w:sz w:val="21"/>
                      <w:szCs w:val="21"/>
                      <w:highlight w:val="none"/>
                      <w:lang w:val="en-US" w:eastAsia="zh-CN"/>
                    </w:rPr>
                    <w:t>不小于</w:t>
                  </w:r>
                  <w:r>
                    <w:rPr>
                      <w:rFonts w:hint="eastAsia" w:ascii="宋体" w:hAnsi="宋体" w:eastAsia="宋体" w:cs="宋体"/>
                      <w:color w:val="auto"/>
                      <w:sz w:val="21"/>
                      <w:szCs w:val="21"/>
                      <w:highlight w:val="none"/>
                      <w:shd w:val="clear" w:color="auto" w:fill="FFFFFF"/>
                    </w:rPr>
                    <w:t>18 kg</w:t>
                  </w:r>
                </w:p>
              </w:tc>
            </w:tr>
            <w:tr w14:paraId="74B0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67301FBA">
                  <w:pPr>
                    <w:jc w:val="center"/>
                    <w:rPr>
                      <w:rFonts w:hint="eastAsia" w:ascii="宋体" w:hAnsi="宋体" w:eastAsia="宋体" w:cs="宋体"/>
                      <w:color w:val="auto"/>
                      <w:spacing w:val="3"/>
                      <w:sz w:val="21"/>
                      <w:szCs w:val="21"/>
                      <w:highlight w:val="none"/>
                      <w:shd w:val="clear" w:color="auto" w:fill="FFFFFF"/>
                    </w:rPr>
                  </w:pPr>
                </w:p>
              </w:tc>
              <w:tc>
                <w:tcPr>
                  <w:tcW w:w="2018" w:type="dxa"/>
                  <w:shd w:val="clear" w:color="auto" w:fill="auto"/>
                  <w:vAlign w:val="center"/>
                </w:tcPr>
                <w:p w14:paraId="31EAEEAC">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刀库最大载重</w:t>
                  </w:r>
                </w:p>
              </w:tc>
              <w:tc>
                <w:tcPr>
                  <w:tcW w:w="2078" w:type="dxa"/>
                  <w:shd w:val="clear" w:color="auto" w:fill="auto"/>
                  <w:vAlign w:val="center"/>
                </w:tcPr>
                <w:p w14:paraId="525BB300">
                  <w:pPr>
                    <w:tabs>
                      <w:tab w:val="left" w:pos="270"/>
                      <w:tab w:val="left" w:pos="6210"/>
                    </w:tabs>
                    <w:spacing w:line="240" w:lineRule="atLeast"/>
                    <w:jc w:val="center"/>
                    <w:rPr>
                      <w:rFonts w:hint="eastAsia" w:ascii="宋体" w:hAnsi="宋体" w:eastAsia="宋体" w:cs="宋体"/>
                      <w:b/>
                      <w:color w:val="auto"/>
                      <w:sz w:val="21"/>
                      <w:szCs w:val="21"/>
                      <w:highlight w:val="none"/>
                      <w:lang w:val="nb-NO"/>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300 kg</w:t>
                  </w:r>
                </w:p>
              </w:tc>
            </w:tr>
            <w:tr w14:paraId="2338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4B3E04B1">
                  <w:pPr>
                    <w:jc w:val="center"/>
                    <w:rPr>
                      <w:rFonts w:hint="eastAsia" w:ascii="宋体" w:hAnsi="宋体" w:eastAsia="宋体" w:cs="宋体"/>
                      <w:color w:val="auto"/>
                      <w:spacing w:val="3"/>
                      <w:sz w:val="21"/>
                      <w:szCs w:val="21"/>
                      <w:highlight w:val="none"/>
                      <w:shd w:val="clear" w:color="auto" w:fill="FFFFFF"/>
                    </w:rPr>
                  </w:pPr>
                </w:p>
              </w:tc>
              <w:tc>
                <w:tcPr>
                  <w:tcW w:w="2018" w:type="dxa"/>
                  <w:shd w:val="clear" w:color="auto" w:fill="auto"/>
                  <w:vAlign w:val="center"/>
                </w:tcPr>
                <w:p w14:paraId="78726B94">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最大刀具长度</w:t>
                  </w:r>
                </w:p>
              </w:tc>
              <w:tc>
                <w:tcPr>
                  <w:tcW w:w="2078" w:type="dxa"/>
                  <w:shd w:val="clear" w:color="auto" w:fill="auto"/>
                  <w:vAlign w:val="center"/>
                </w:tcPr>
                <w:p w14:paraId="723D0372">
                  <w:pPr>
                    <w:tabs>
                      <w:tab w:val="left" w:pos="270"/>
                      <w:tab w:val="left" w:pos="6210"/>
                    </w:tabs>
                    <w:spacing w:line="240" w:lineRule="atLeast"/>
                    <w:jc w:val="center"/>
                    <w:rPr>
                      <w:rFonts w:hint="eastAsia" w:ascii="宋体" w:hAnsi="宋体" w:eastAsia="宋体" w:cs="宋体"/>
                      <w:b/>
                      <w:color w:val="auto"/>
                      <w:sz w:val="21"/>
                      <w:szCs w:val="21"/>
                      <w:highlight w:val="none"/>
                      <w:lang w:val="nb-NO"/>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350 mm(主轴端面开始计算)</w:t>
                  </w:r>
                </w:p>
              </w:tc>
            </w:tr>
            <w:tr w14:paraId="59B7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0DCFECD8">
                  <w:pPr>
                    <w:jc w:val="center"/>
                    <w:rPr>
                      <w:rFonts w:hint="eastAsia" w:ascii="宋体" w:hAnsi="宋体" w:eastAsia="宋体" w:cs="宋体"/>
                      <w:color w:val="auto"/>
                      <w:spacing w:val="3"/>
                      <w:sz w:val="21"/>
                      <w:szCs w:val="21"/>
                      <w:highlight w:val="none"/>
                      <w:shd w:val="clear" w:color="auto" w:fill="FFFFFF"/>
                    </w:rPr>
                  </w:pPr>
                </w:p>
              </w:tc>
              <w:tc>
                <w:tcPr>
                  <w:tcW w:w="2018" w:type="dxa"/>
                  <w:shd w:val="clear" w:color="auto" w:fill="auto"/>
                  <w:vAlign w:val="center"/>
                </w:tcPr>
                <w:p w14:paraId="64DFDCD9">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换刀形式</w:t>
                  </w:r>
                </w:p>
              </w:tc>
              <w:tc>
                <w:tcPr>
                  <w:tcW w:w="2078" w:type="dxa"/>
                  <w:shd w:val="clear" w:color="auto" w:fill="auto"/>
                  <w:vAlign w:val="center"/>
                </w:tcPr>
                <w:p w14:paraId="75393AAF">
                  <w:pPr>
                    <w:tabs>
                      <w:tab w:val="left" w:pos="270"/>
                      <w:tab w:val="left" w:pos="6210"/>
                    </w:tabs>
                    <w:spacing w:line="240" w:lineRule="atLeast"/>
                    <w:jc w:val="center"/>
                    <w:rPr>
                      <w:rFonts w:hint="eastAsia" w:ascii="宋体" w:hAnsi="宋体" w:eastAsia="宋体" w:cs="宋体"/>
                      <w:b/>
                      <w:color w:val="auto"/>
                      <w:sz w:val="21"/>
                      <w:szCs w:val="21"/>
                      <w:highlight w:val="none"/>
                      <w:lang w:val="nb-NO"/>
                    </w:rPr>
                  </w:pPr>
                  <w:r>
                    <w:rPr>
                      <w:rFonts w:hint="eastAsia" w:ascii="宋体" w:hAnsi="宋体" w:eastAsia="宋体" w:cs="宋体"/>
                      <w:color w:val="auto"/>
                      <w:sz w:val="21"/>
                      <w:szCs w:val="21"/>
                      <w:highlight w:val="none"/>
                      <w:shd w:val="clear" w:color="auto" w:fill="FFFFFF"/>
                    </w:rPr>
                    <w:t>自拾取换刀</w:t>
                  </w:r>
                </w:p>
              </w:tc>
            </w:tr>
            <w:tr w14:paraId="2E0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6E7CAF62">
                  <w:pPr>
                    <w:jc w:val="center"/>
                    <w:rPr>
                      <w:rFonts w:hint="eastAsia" w:ascii="宋体" w:hAnsi="宋体" w:eastAsia="宋体" w:cs="宋体"/>
                      <w:color w:val="auto"/>
                      <w:spacing w:val="3"/>
                      <w:sz w:val="21"/>
                      <w:szCs w:val="21"/>
                      <w:highlight w:val="none"/>
                      <w:shd w:val="clear" w:color="auto" w:fill="FFFFFF"/>
                    </w:rPr>
                  </w:pPr>
                </w:p>
              </w:tc>
              <w:tc>
                <w:tcPr>
                  <w:tcW w:w="2018" w:type="dxa"/>
                  <w:shd w:val="clear" w:color="auto" w:fill="auto"/>
                  <w:vAlign w:val="center"/>
                </w:tcPr>
                <w:p w14:paraId="4B42BC66">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刀对刀换刀时间（T-T）</w:t>
                  </w:r>
                </w:p>
              </w:tc>
              <w:tc>
                <w:tcPr>
                  <w:tcW w:w="2078" w:type="dxa"/>
                  <w:shd w:val="clear" w:color="auto" w:fill="auto"/>
                  <w:vAlign w:val="center"/>
                </w:tcPr>
                <w:p w14:paraId="1FFC8B74">
                  <w:pPr>
                    <w:tabs>
                      <w:tab w:val="left" w:pos="270"/>
                      <w:tab w:val="left" w:pos="6210"/>
                    </w:tabs>
                    <w:spacing w:line="240" w:lineRule="atLeast"/>
                    <w:jc w:val="center"/>
                    <w:rPr>
                      <w:rFonts w:hint="eastAsia" w:ascii="宋体" w:hAnsi="宋体" w:eastAsia="宋体" w:cs="宋体"/>
                      <w:b/>
                      <w:color w:val="auto"/>
                      <w:sz w:val="21"/>
                      <w:szCs w:val="21"/>
                      <w:highlight w:val="none"/>
                      <w:lang w:val="nb-NO"/>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shd w:val="clear" w:color="auto" w:fill="FFFFFF"/>
                      <w:lang w:val="en-US" w:eastAsia="zh-CN"/>
                    </w:rPr>
                    <w:t>3.8</w:t>
                  </w:r>
                  <w:r>
                    <w:rPr>
                      <w:rFonts w:hint="eastAsia" w:ascii="宋体" w:hAnsi="宋体" w:eastAsia="宋体" w:cs="宋体"/>
                      <w:color w:val="auto"/>
                      <w:sz w:val="21"/>
                      <w:szCs w:val="21"/>
                      <w:highlight w:val="none"/>
                      <w:shd w:val="clear" w:color="auto" w:fill="FFFFFF"/>
                    </w:rPr>
                    <w:t xml:space="preserve"> s</w:t>
                  </w:r>
                </w:p>
              </w:tc>
            </w:tr>
            <w:tr w14:paraId="6C9C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Merge w:val="continue"/>
                  <w:vAlign w:val="center"/>
                </w:tcPr>
                <w:p w14:paraId="2B866703">
                  <w:pPr>
                    <w:jc w:val="center"/>
                    <w:rPr>
                      <w:rFonts w:hint="eastAsia" w:ascii="宋体" w:hAnsi="宋体" w:eastAsia="宋体" w:cs="宋体"/>
                      <w:color w:val="auto"/>
                      <w:spacing w:val="3"/>
                      <w:sz w:val="21"/>
                      <w:szCs w:val="21"/>
                      <w:highlight w:val="none"/>
                      <w:shd w:val="clear" w:color="auto" w:fill="FFFFFF"/>
                    </w:rPr>
                  </w:pPr>
                </w:p>
              </w:tc>
              <w:tc>
                <w:tcPr>
                  <w:tcW w:w="2018" w:type="dxa"/>
                  <w:shd w:val="clear" w:color="auto" w:fill="auto"/>
                  <w:vAlign w:val="center"/>
                </w:tcPr>
                <w:p w14:paraId="61201501">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备刀功能</w:t>
                  </w:r>
                </w:p>
              </w:tc>
              <w:tc>
                <w:tcPr>
                  <w:tcW w:w="2078" w:type="dxa"/>
                  <w:shd w:val="clear" w:color="auto" w:fill="auto"/>
                  <w:vAlign w:val="center"/>
                </w:tcPr>
                <w:p w14:paraId="72469F08">
                  <w:pPr>
                    <w:tabs>
                      <w:tab w:val="left" w:pos="270"/>
                      <w:tab w:val="left" w:pos="6210"/>
                    </w:tabs>
                    <w:spacing w:line="240" w:lineRule="atLeast"/>
                    <w:jc w:val="center"/>
                    <w:rPr>
                      <w:rFonts w:hint="eastAsia" w:ascii="宋体" w:hAnsi="宋体" w:eastAsia="宋体" w:cs="宋体"/>
                      <w:b/>
                      <w:color w:val="auto"/>
                      <w:sz w:val="21"/>
                      <w:szCs w:val="21"/>
                      <w:highlight w:val="none"/>
                      <w:lang w:val="nb-NO"/>
                    </w:rPr>
                  </w:pPr>
                  <w:r>
                    <w:rPr>
                      <w:rFonts w:hint="eastAsia" w:ascii="宋体" w:hAnsi="宋体" w:eastAsia="宋体" w:cs="宋体"/>
                      <w:b/>
                      <w:color w:val="auto"/>
                      <w:sz w:val="21"/>
                      <w:szCs w:val="21"/>
                      <w:highlight w:val="none"/>
                      <w:lang w:val="en-US" w:eastAsia="zh-CN"/>
                    </w:rPr>
                    <w:t>有</w:t>
                  </w:r>
                </w:p>
              </w:tc>
            </w:tr>
          </w:tbl>
          <w:p w14:paraId="0D77AE89">
            <w:pPr>
              <w:widowControl/>
              <w:numPr>
                <w:ilvl w:val="-1"/>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注：以上技术参数要求仅作为通用要求，如果有不符合通用要求的，需要提出，经使用方确认同意后，才能使用。</w:t>
            </w:r>
          </w:p>
          <w:p w14:paraId="7C376206">
            <w:pPr>
              <w:widowControl/>
              <w:numPr>
                <w:ilvl w:val="-1"/>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结构</w:t>
            </w:r>
            <w:r>
              <w:rPr>
                <w:rFonts w:hint="eastAsia" w:ascii="宋体" w:hAnsi="宋体" w:eastAsia="宋体" w:cs="宋体"/>
                <w:color w:val="auto"/>
                <w:sz w:val="21"/>
                <w:szCs w:val="21"/>
                <w:highlight w:val="none"/>
                <w:lang w:eastAsia="zh-CN"/>
              </w:rPr>
              <w:t>要求</w:t>
            </w:r>
          </w:p>
          <w:p w14:paraId="62C0800A">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（1）1380是三轴 CNC 加工中心，机床主结构为人字形大支撑结构，</w:t>
            </w:r>
            <w:r>
              <w:rPr>
                <w:rFonts w:hint="eastAsia" w:ascii="宋体" w:hAnsi="宋体" w:eastAsia="宋体" w:cs="宋体"/>
                <w:color w:val="auto"/>
                <w:sz w:val="21"/>
                <w:szCs w:val="21"/>
                <w:highlight w:val="none"/>
                <w:lang w:val="en-US" w:eastAsia="zh-CN"/>
              </w:rPr>
              <w:t>采用</w:t>
            </w:r>
            <w:r>
              <w:rPr>
                <w:rFonts w:hint="eastAsia" w:ascii="宋体" w:hAnsi="宋体" w:eastAsia="宋体" w:cs="宋体"/>
                <w:color w:val="auto"/>
                <w:sz w:val="21"/>
                <w:szCs w:val="21"/>
                <w:highlight w:val="none"/>
              </w:rPr>
              <w:t>HT300铸铁，且使用两线一硬轨道。</w:t>
            </w:r>
          </w:p>
          <w:p w14:paraId="2BD7A470">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（2）立柱的硬轨</w:t>
            </w:r>
            <w:r>
              <w:rPr>
                <w:rFonts w:hint="eastAsia" w:ascii="宋体" w:hAnsi="宋体" w:eastAsia="宋体" w:cs="宋体"/>
                <w:color w:val="auto"/>
                <w:sz w:val="21"/>
                <w:szCs w:val="21"/>
                <w:highlight w:val="none"/>
                <w:lang w:val="en-US" w:eastAsia="zh-CN"/>
              </w:rPr>
              <w:t>单轨</w:t>
            </w:r>
            <w:r>
              <w:rPr>
                <w:rFonts w:hint="eastAsia" w:ascii="宋体" w:hAnsi="宋体" w:eastAsia="宋体" w:cs="宋体"/>
                <w:color w:val="auto"/>
                <w:sz w:val="21"/>
                <w:szCs w:val="21"/>
                <w:highlight w:val="none"/>
              </w:rPr>
              <w:t>接触面</w:t>
            </w:r>
            <w:r>
              <w:rPr>
                <w:rFonts w:hint="eastAsia" w:ascii="宋体" w:hAnsi="宋体" w:eastAsia="宋体" w:cs="宋体"/>
                <w:color w:val="auto"/>
                <w:sz w:val="21"/>
                <w:szCs w:val="21"/>
                <w:highlight w:val="none"/>
                <w:lang w:val="en-US" w:eastAsia="zh-CN"/>
              </w:rPr>
              <w:t>≥200000mm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rPr>
              <w:t>，床身为一体式马达座结构，</w:t>
            </w:r>
            <w:r>
              <w:rPr>
                <w:rFonts w:hint="eastAsia" w:ascii="宋体" w:hAnsi="宋体" w:eastAsia="宋体" w:cs="宋体"/>
                <w:color w:val="auto"/>
                <w:sz w:val="21"/>
                <w:szCs w:val="21"/>
                <w:highlight w:val="none"/>
                <w:lang w:val="en-US" w:eastAsia="zh-CN"/>
              </w:rPr>
              <w:t>重复定位精度≤0.01mm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短鼻式主轴</w:t>
            </w:r>
            <w:r>
              <w:rPr>
                <w:rFonts w:hint="eastAsia" w:ascii="宋体" w:hAnsi="宋体" w:eastAsia="宋体" w:cs="宋体"/>
                <w:color w:val="auto"/>
                <w:sz w:val="21"/>
                <w:szCs w:val="21"/>
                <w:highlight w:val="none"/>
              </w:rPr>
              <w:t>抗切削振动能力</w:t>
            </w:r>
            <w:r>
              <w:rPr>
                <w:rFonts w:hint="eastAsia" w:ascii="宋体" w:hAnsi="宋体" w:eastAsia="宋体" w:cs="宋体"/>
                <w:color w:val="auto"/>
                <w:sz w:val="21"/>
                <w:szCs w:val="21"/>
                <w:highlight w:val="none"/>
                <w:lang w:val="en-US" w:eastAsia="zh-CN"/>
              </w:rPr>
              <w:t>主轴扭矩可达到600</w:t>
            </w:r>
            <w:r>
              <w:rPr>
                <w:rFonts w:hint="eastAsia" w:ascii="宋体" w:hAnsi="宋体" w:eastAsia="宋体" w:cs="宋体"/>
                <w:color w:val="auto"/>
                <w:sz w:val="21"/>
                <w:szCs w:val="21"/>
                <w:highlight w:val="none"/>
                <w:shd w:val="clear"/>
                <w:lang w:val="en-US" w:eastAsia="zh-CN"/>
              </w:rPr>
              <w:t>Nm</w:t>
            </w:r>
            <w:r>
              <w:rPr>
                <w:rFonts w:hint="eastAsia" w:ascii="宋体" w:hAnsi="宋体" w:eastAsia="宋体" w:cs="宋体"/>
                <w:color w:val="auto"/>
                <w:sz w:val="21"/>
                <w:szCs w:val="21"/>
                <w:highlight w:val="none"/>
              </w:rPr>
              <w:t>，且附带平衡装置，工作台尺寸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00×800mm。</w:t>
            </w:r>
          </w:p>
          <w:p w14:paraId="1834C531">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（3）搭配螺旋排屑机构，清理除屑简单</w:t>
            </w:r>
          </w:p>
          <w:p w14:paraId="5FBD94A9">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（4）配备BT50-24刀位的刀臂式刀库，换刀时间≤3.8s,可满足批量化产品的高效加工。</w:t>
            </w:r>
          </w:p>
          <w:p w14:paraId="730FA8A3">
            <w:pPr>
              <w:widowControl/>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（5）要求高扭矩齿轮头，采用BBT50-φ200主轴，支持铣、钻、攻、镗等轻重加工工序。</w:t>
            </w:r>
          </w:p>
          <w:p w14:paraId="285FC8C7">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(6)具有安全保护装置，如急停按钮、防护门互锁装置、过载保护装置等，确保学生操作安全。</w:t>
            </w:r>
          </w:p>
          <w:p w14:paraId="477E7A16">
            <w:pPr>
              <w:widowControl/>
              <w:jc w:val="left"/>
              <w:rPr>
                <w:rFonts w:hint="eastAsia" w:ascii="宋体" w:hAnsi="宋体" w:cs="宋体"/>
                <w:color w:val="auto"/>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Cs w:val="21"/>
                <w:highlight w:val="none"/>
              </w:rPr>
              <w:t>​数控系统：须配置指定的主流品牌数控系统（如FANUC</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西门子</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p w14:paraId="33C5DAC3">
            <w:pPr>
              <w:widowControl/>
              <w:jc w:val="left"/>
              <w:rPr>
                <w:rFonts w:hint="eastAsia" w:ascii="宋体" w:hAnsi="宋体" w:cs="宋体"/>
                <w:color w:val="auto"/>
                <w:szCs w:val="21"/>
                <w:highlight w:val="none"/>
              </w:rPr>
            </w:pPr>
            <w:r>
              <w:rPr>
                <w:rFonts w:hint="eastAsia" w:ascii="宋体" w:hAnsi="宋体" w:cs="宋体"/>
                <w:color w:val="auto"/>
                <w:szCs w:val="21"/>
                <w:highlight w:val="none"/>
              </w:rPr>
              <w:t>​程序兼容性：必须能直接识别并准确执行符合ISO 6983标准的G代码程序。</w:t>
            </w:r>
          </w:p>
          <w:p w14:paraId="3BE10A8B">
            <w:pPr>
              <w:widowControl/>
              <w:jc w:val="left"/>
              <w:rPr>
                <w:rFonts w:hint="eastAsia" w:ascii="宋体" w:hAnsi="宋体" w:cs="宋体"/>
                <w:color w:val="auto"/>
                <w:szCs w:val="21"/>
                <w:highlight w:val="none"/>
              </w:rPr>
            </w:pPr>
            <w:r>
              <w:rPr>
                <w:rFonts w:hint="eastAsia" w:ascii="宋体" w:hAnsi="宋体" w:cs="宋体"/>
                <w:color w:val="auto"/>
                <w:szCs w:val="21"/>
                <w:highlight w:val="none"/>
              </w:rPr>
              <w:t>​CAM软件衔接：确保能</w:t>
            </w:r>
            <w:r>
              <w:rPr>
                <w:rFonts w:hint="eastAsia" w:ascii="宋体" w:hAnsi="宋体" w:cs="宋体"/>
                <w:color w:val="auto"/>
                <w:szCs w:val="21"/>
                <w:highlight w:val="none"/>
                <w:lang w:val="en-US" w:eastAsia="zh-CN"/>
              </w:rPr>
              <w:t>兼容</w:t>
            </w:r>
            <w:r>
              <w:rPr>
                <w:rFonts w:hint="eastAsia" w:ascii="宋体" w:hAnsi="宋体" w:cs="宋体"/>
                <w:color w:val="auto"/>
                <w:szCs w:val="21"/>
                <w:highlight w:val="none"/>
              </w:rPr>
              <w:t>处理由主流CAM软件（如MasterCAM、UG）生成的程序。</w:t>
            </w:r>
          </w:p>
          <w:p w14:paraId="1A5011E7">
            <w:pPr>
              <w:widowControl/>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​验收标准：设备交付时，供应商需现场演示通过标准接口（如网线、U盘）传输并完美运行</w:t>
            </w:r>
            <w:r>
              <w:rPr>
                <w:rFonts w:hint="eastAsia" w:ascii="宋体" w:hAnsi="宋体" w:cs="宋体"/>
                <w:color w:val="auto"/>
                <w:szCs w:val="21"/>
                <w:highlight w:val="none"/>
                <w:lang w:eastAsia="zh-CN"/>
              </w:rPr>
              <w:t>，</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提供的测试程序，以验证上述兼容性。</w:t>
            </w:r>
          </w:p>
          <w:p w14:paraId="520A69DC">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(8)第四轴转台：拓展第四轴功能，实现零件四面体加工，</w:t>
            </w:r>
            <w:r>
              <w:rPr>
                <w:rFonts w:hint="eastAsia" w:ascii="宋体" w:hAnsi="宋体" w:eastAsia="宋体" w:cs="宋体"/>
                <w:color w:val="auto"/>
                <w:sz w:val="21"/>
                <w:szCs w:val="21"/>
                <w:highlight w:val="none"/>
                <w:lang w:val="en-US" w:eastAsia="zh-CN"/>
              </w:rPr>
              <w:t>转</w:t>
            </w:r>
            <w:r>
              <w:rPr>
                <w:rFonts w:hint="eastAsia" w:ascii="宋体" w:hAnsi="宋体" w:eastAsia="宋体" w:cs="宋体"/>
                <w:color w:val="auto"/>
                <w:sz w:val="21"/>
                <w:szCs w:val="21"/>
                <w:highlight w:val="none"/>
              </w:rPr>
              <w:t>台直径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φ250，中心高度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210mm，伺服电机驱动，最小角度设定单位0.0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1deg，最高回转数60rmp，分割精度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15arc.sec，锁紧方式油压，载重</w:t>
            </w:r>
            <w:r>
              <w:rPr>
                <w:rFonts w:hint="eastAsia" w:ascii="宋体" w:hAnsi="宋体" w:eastAsia="宋体" w:cs="宋体"/>
                <w:color w:val="auto"/>
                <w:sz w:val="21"/>
                <w:szCs w:val="21"/>
                <w:highlight w:val="none"/>
                <w:lang w:val="en-US" w:eastAsia="zh-CN"/>
              </w:rPr>
              <w:t>≥260</w:t>
            </w:r>
            <w:r>
              <w:rPr>
                <w:rFonts w:hint="eastAsia" w:ascii="宋体" w:hAnsi="宋体" w:eastAsia="宋体" w:cs="宋体"/>
                <w:color w:val="auto"/>
                <w:sz w:val="21"/>
                <w:szCs w:val="21"/>
                <w:highlight w:val="none"/>
              </w:rPr>
              <w:t>kg。</w:t>
            </w:r>
          </w:p>
          <w:p w14:paraId="04EBEF44">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3、外观与尺寸参数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2712"/>
            </w:tblGrid>
            <w:tr w14:paraId="3307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4" w:type="dxa"/>
                  <w:vAlign w:val="center"/>
                </w:tcPr>
                <w:p w14:paraId="099D338D">
                  <w:pPr>
                    <w:pStyle w:val="124"/>
                    <w:widowControl/>
                    <w:ind w:firstLine="36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shd w:val="clear" w:color="auto" w:fill="FFFFFF"/>
                    </w:rPr>
                    <w:t>长宽高</w:t>
                  </w:r>
                </w:p>
              </w:tc>
              <w:tc>
                <w:tcPr>
                  <w:tcW w:w="2712" w:type="dxa"/>
                  <w:vAlign w:val="center"/>
                </w:tcPr>
                <w:p w14:paraId="3344382E">
                  <w:pPr>
                    <w:pStyle w:val="124"/>
                    <w:widowControl/>
                    <w:ind w:firstLine="0" w:firstLineChars="0"/>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≈2910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rPr>
                    <w:t>3730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rPr>
                    <w:t>2700</w:t>
                  </w:r>
                  <w:r>
                    <w:rPr>
                      <w:rFonts w:hint="eastAsia" w:ascii="宋体" w:hAnsi="宋体" w:eastAsia="宋体" w:cs="宋体"/>
                      <w:color w:val="auto"/>
                      <w:sz w:val="21"/>
                      <w:szCs w:val="21"/>
                      <w:highlight w:val="none"/>
                      <w:shd w:val="clear" w:color="auto" w:fill="FFFFFF"/>
                    </w:rPr>
                    <w:t xml:space="preserve"> mm</w:t>
                  </w:r>
                </w:p>
              </w:tc>
            </w:tr>
            <w:tr w14:paraId="5AE0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4" w:type="dxa"/>
                  <w:vAlign w:val="center"/>
                </w:tcPr>
                <w:p w14:paraId="2C95D628">
                  <w:pPr>
                    <w:pStyle w:val="124"/>
                    <w:widowControl/>
                    <w:ind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shd w:val="clear" w:color="auto" w:fill="FFFFFF"/>
                    </w:rPr>
                    <w:t>占地面积（不含辅件）</w:t>
                  </w:r>
                </w:p>
              </w:tc>
              <w:tc>
                <w:tcPr>
                  <w:tcW w:w="2712" w:type="dxa"/>
                  <w:vAlign w:val="center"/>
                </w:tcPr>
                <w:p w14:paraId="1575723B">
                  <w:pPr>
                    <w:pStyle w:val="124"/>
                    <w:widowControl/>
                    <w:ind w:left="0" w:leftChars="0" w:firstLine="0" w:firstLineChars="0"/>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rPr>
                    <w:t>2</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val="en-US"/>
                    </w:rPr>
                    <w:t>2910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rPr>
                    <w:t>3730</w:t>
                  </w:r>
                  <w:r>
                    <w:rPr>
                      <w:rFonts w:hint="eastAsia" w:ascii="宋体" w:hAnsi="宋体" w:eastAsia="宋体" w:cs="宋体"/>
                      <w:color w:val="auto"/>
                      <w:sz w:val="21"/>
                      <w:szCs w:val="21"/>
                      <w:highlight w:val="none"/>
                      <w:shd w:val="clear" w:color="auto" w:fill="FFFFFF"/>
                    </w:rPr>
                    <w:t>mm)</w:t>
                  </w:r>
                </w:p>
              </w:tc>
            </w:tr>
            <w:tr w14:paraId="2DC8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4" w:type="dxa"/>
                  <w:vAlign w:val="center"/>
                </w:tcPr>
                <w:p w14:paraId="0C4220DD">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压缩空气质量等级</w:t>
                  </w:r>
                </w:p>
              </w:tc>
              <w:tc>
                <w:tcPr>
                  <w:tcW w:w="2712" w:type="dxa"/>
                  <w:vAlign w:val="center"/>
                </w:tcPr>
                <w:p w14:paraId="071DA506">
                  <w:pPr>
                    <w:pStyle w:val="124"/>
                    <w:widowControl/>
                    <w:ind w:firstLine="360"/>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shd w:val="clear" w:color="auto" w:fill="FFFFFF"/>
                    </w:rPr>
                    <w:t>气源等级3-4-3</w:t>
                  </w:r>
                </w:p>
              </w:tc>
            </w:tr>
            <w:tr w14:paraId="7498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4" w:type="dxa"/>
                  <w:vAlign w:val="center"/>
                </w:tcPr>
                <w:p w14:paraId="2B6DAD40">
                  <w:pPr>
                    <w:pStyle w:val="124"/>
                    <w:widowControl/>
                    <w:ind w:firstLine="0" w:firstLineChars="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平均耗气量（无风冷）</w:t>
                  </w:r>
                </w:p>
              </w:tc>
              <w:tc>
                <w:tcPr>
                  <w:tcW w:w="2712" w:type="dxa"/>
                  <w:vAlign w:val="center"/>
                </w:tcPr>
                <w:p w14:paraId="77177D9F">
                  <w:pPr>
                    <w:pStyle w:val="124"/>
                    <w:widowControl/>
                    <w:ind w:firstLine="360"/>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shd w:val="clear" w:color="auto" w:fill="FFFFFF"/>
                    </w:rPr>
                    <w:t>270 L/min</w:t>
                  </w:r>
                </w:p>
              </w:tc>
            </w:tr>
          </w:tbl>
          <w:p w14:paraId="561628F9">
            <w:pPr>
              <w:rPr>
                <w:rFonts w:hint="eastAsia" w:ascii="宋体" w:hAnsi="宋体" w:eastAsia="宋体" w:cs="宋体"/>
                <w:color w:val="auto"/>
                <w:szCs w:val="21"/>
                <w:highlight w:val="none"/>
              </w:rPr>
            </w:pPr>
          </w:p>
          <w:p w14:paraId="4C7E7FEC">
            <w:pPr>
              <w:rPr>
                <w:rFonts w:hint="eastAsia" w:ascii="宋体" w:hAnsi="宋体" w:eastAsia="宋体" w:cs="宋体"/>
                <w:color w:val="auto"/>
                <w:szCs w:val="21"/>
                <w:highlight w:val="none"/>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2712"/>
            </w:tblGrid>
            <w:tr w14:paraId="42BD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6" w:type="dxa"/>
                  <w:gridSpan w:val="2"/>
                  <w:vAlign w:val="center"/>
                </w:tcPr>
                <w:p w14:paraId="715115C4">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电源</w:t>
                  </w:r>
                </w:p>
              </w:tc>
            </w:tr>
            <w:tr w14:paraId="1F9C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A647A23">
                  <w:pPr>
                    <w:pStyle w:val="124"/>
                    <w:widowControl/>
                    <w:ind w:firstLine="0" w:firstLineChars="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电源电压</w:t>
                  </w:r>
                </w:p>
              </w:tc>
              <w:tc>
                <w:tcPr>
                  <w:tcW w:w="2712" w:type="dxa"/>
                  <w:vAlign w:val="center"/>
                </w:tcPr>
                <w:p w14:paraId="655A3CF7">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三相380V</w:t>
                  </w:r>
                </w:p>
              </w:tc>
            </w:tr>
            <w:tr w14:paraId="604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AE3689D">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电源频率</w:t>
                  </w:r>
                </w:p>
              </w:tc>
              <w:tc>
                <w:tcPr>
                  <w:tcW w:w="2712" w:type="dxa"/>
                  <w:vAlign w:val="center"/>
                </w:tcPr>
                <w:p w14:paraId="54506292">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50Hz</w:t>
                  </w:r>
                </w:p>
              </w:tc>
            </w:tr>
            <w:tr w14:paraId="6C7E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0E68E92">
                  <w:pPr>
                    <w:pStyle w:val="124"/>
                    <w:widowControl/>
                    <w:ind w:firstLine="0" w:firstLineChars="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电流</w:t>
                  </w:r>
                </w:p>
              </w:tc>
              <w:tc>
                <w:tcPr>
                  <w:tcW w:w="2712" w:type="dxa"/>
                  <w:vAlign w:val="center"/>
                </w:tcPr>
                <w:p w14:paraId="50279ECD">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A</w:t>
                  </w:r>
                </w:p>
              </w:tc>
            </w:tr>
            <w:tr w14:paraId="2057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F1F77E2">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总电源容量</w:t>
                  </w:r>
                </w:p>
              </w:tc>
              <w:tc>
                <w:tcPr>
                  <w:tcW w:w="2712" w:type="dxa"/>
                  <w:vAlign w:val="center"/>
                </w:tcPr>
                <w:p w14:paraId="7A0CF3CA">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约</w:t>
                  </w:r>
                  <w:r>
                    <w:rPr>
                      <w:rFonts w:hint="eastAsia" w:ascii="宋体" w:hAnsi="宋体" w:eastAsia="宋体" w:cs="宋体"/>
                      <w:color w:val="auto"/>
                      <w:sz w:val="21"/>
                      <w:szCs w:val="21"/>
                      <w:highlight w:val="none"/>
                      <w:shd w:val="clear" w:color="auto" w:fill="FFFFFF"/>
                    </w:rPr>
                    <w:t>3</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 xml:space="preserve"> kVA</w:t>
                  </w:r>
                </w:p>
              </w:tc>
            </w:tr>
            <w:tr w14:paraId="178D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351D5F8">
                  <w:pPr>
                    <w:pStyle w:val="124"/>
                    <w:widowControl/>
                    <w:ind w:firstLine="0" w:firstLineChars="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电源电缆规格</w:t>
                  </w:r>
                </w:p>
              </w:tc>
              <w:tc>
                <w:tcPr>
                  <w:tcW w:w="2712" w:type="dxa"/>
                  <w:vAlign w:val="center"/>
                </w:tcPr>
                <w:p w14:paraId="0164E352">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6×8mm²</w:t>
                  </w:r>
                </w:p>
              </w:tc>
            </w:tr>
            <w:tr w14:paraId="5CAF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6" w:type="dxa"/>
                  <w:gridSpan w:val="2"/>
                  <w:vAlign w:val="center"/>
                </w:tcPr>
                <w:p w14:paraId="35D0A8F3">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气源</w:t>
                  </w:r>
                </w:p>
              </w:tc>
            </w:tr>
            <w:tr w14:paraId="51A2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C1EA2A9">
                  <w:pPr>
                    <w:pStyle w:val="124"/>
                    <w:widowControl/>
                    <w:ind w:firstLine="0" w:firstLineChars="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气源空气流量</w:t>
                  </w:r>
                </w:p>
              </w:tc>
              <w:tc>
                <w:tcPr>
                  <w:tcW w:w="2712" w:type="dxa"/>
                  <w:vAlign w:val="center"/>
                </w:tcPr>
                <w:p w14:paraId="5FB56EBF">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600-800L/min</w:t>
                  </w:r>
                </w:p>
              </w:tc>
            </w:tr>
            <w:tr w14:paraId="3B34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A545ECE">
                  <w:pPr>
                    <w:pStyle w:val="124"/>
                    <w:widowControl/>
                    <w:ind w:firstLine="0" w:firstLineChars="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气源压力</w:t>
                  </w:r>
                </w:p>
              </w:tc>
              <w:tc>
                <w:tcPr>
                  <w:tcW w:w="2712" w:type="dxa"/>
                  <w:vAlign w:val="center"/>
                </w:tcPr>
                <w:p w14:paraId="2BFE7D00">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≥0.55MPa</w:t>
                  </w:r>
                </w:p>
              </w:tc>
            </w:tr>
            <w:tr w14:paraId="679A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6" w:type="dxa"/>
                  <w:gridSpan w:val="2"/>
                  <w:vAlign w:val="center"/>
                </w:tcPr>
                <w:p w14:paraId="25DE51B9">
                  <w:pPr>
                    <w:pStyle w:val="124"/>
                    <w:widowControl/>
                    <w:ind w:firstLine="372"/>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pacing w:val="3"/>
                      <w:sz w:val="21"/>
                      <w:szCs w:val="21"/>
                      <w:highlight w:val="none"/>
                      <w:shd w:val="clear" w:color="auto" w:fill="FFFFFF"/>
                    </w:rPr>
                    <w:t>温度和湿度</w:t>
                  </w:r>
                </w:p>
              </w:tc>
            </w:tr>
            <w:tr w14:paraId="31E2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3529A2B">
                  <w:pPr>
                    <w:pStyle w:val="124"/>
                    <w:widowControl/>
                    <w:ind w:firstLine="0" w:firstLineChars="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环境温度</w:t>
                  </w:r>
                </w:p>
              </w:tc>
              <w:tc>
                <w:tcPr>
                  <w:tcW w:w="2712" w:type="dxa"/>
                  <w:vAlign w:val="center"/>
                </w:tcPr>
                <w:p w14:paraId="59416039">
                  <w:pPr>
                    <w:pStyle w:val="124"/>
                    <w:widowControl/>
                    <w:ind w:left="0" w:leftChars="0" w:firstLine="0" w:firstLineChars="0"/>
                    <w:jc w:val="both"/>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A±2.0℃，18℃ &lt; A &lt; 24℃</w:t>
                  </w:r>
                </w:p>
              </w:tc>
            </w:tr>
            <w:tr w14:paraId="7B47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A320035">
                  <w:pPr>
                    <w:pStyle w:val="124"/>
                    <w:widowControl/>
                    <w:ind w:firstLine="0" w:firstLineChars="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温度波动范围</w:t>
                  </w:r>
                </w:p>
              </w:tc>
              <w:tc>
                <w:tcPr>
                  <w:tcW w:w="2712" w:type="dxa"/>
                  <w:vAlign w:val="center"/>
                </w:tcPr>
                <w:p w14:paraId="56FF0DDA">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&lt; 1.0℃/60min</w:t>
                  </w:r>
                </w:p>
              </w:tc>
            </w:tr>
            <w:tr w14:paraId="76C9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25DF76C2">
                  <w:pPr>
                    <w:pStyle w:val="124"/>
                    <w:widowControl/>
                    <w:ind w:firstLine="0" w:firstLineChars="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湿度</w:t>
                  </w:r>
                </w:p>
              </w:tc>
              <w:tc>
                <w:tcPr>
                  <w:tcW w:w="2712" w:type="dxa"/>
                  <w:vAlign w:val="center"/>
                </w:tcPr>
                <w:p w14:paraId="3CB78B42">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20%—75%（20℃）</w:t>
                  </w:r>
                </w:p>
              </w:tc>
            </w:tr>
            <w:tr w14:paraId="659A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6" w:type="dxa"/>
                  <w:gridSpan w:val="2"/>
                  <w:vAlign w:val="center"/>
                </w:tcPr>
                <w:p w14:paraId="02607AA6">
                  <w:pPr>
                    <w:pStyle w:val="124"/>
                    <w:widowControl/>
                    <w:ind w:firstLine="372"/>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pacing w:val="3"/>
                      <w:sz w:val="21"/>
                      <w:szCs w:val="21"/>
                      <w:highlight w:val="none"/>
                      <w:shd w:val="clear" w:color="auto" w:fill="FFFFFF"/>
                    </w:rPr>
                    <w:t>地基要求</w:t>
                  </w:r>
                </w:p>
              </w:tc>
            </w:tr>
            <w:tr w14:paraId="42CF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42556CC">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基础混凝土层厚度</w:t>
                  </w:r>
                </w:p>
              </w:tc>
              <w:tc>
                <w:tcPr>
                  <w:tcW w:w="2712" w:type="dxa"/>
                  <w:vAlign w:val="center"/>
                </w:tcPr>
                <w:p w14:paraId="69BE71BD">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≥1000mm</w:t>
                  </w:r>
                </w:p>
              </w:tc>
            </w:tr>
            <w:tr w14:paraId="4CCD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40B332F">
                  <w:pPr>
                    <w:widowControl/>
                    <w:shd w:val="clear" w:color="auto" w:fill="FFFFFF"/>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地面振动速度</w:t>
                  </w:r>
                </w:p>
              </w:tc>
              <w:tc>
                <w:tcPr>
                  <w:tcW w:w="2712" w:type="dxa"/>
                  <w:vAlign w:val="center"/>
                </w:tcPr>
                <w:p w14:paraId="01A40B34">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&lt;0.1mm/s</w:t>
                  </w:r>
                </w:p>
              </w:tc>
            </w:tr>
            <w:tr w14:paraId="445D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67303F04">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地基承载</w:t>
                  </w:r>
                </w:p>
              </w:tc>
              <w:tc>
                <w:tcPr>
                  <w:tcW w:w="2712" w:type="dxa"/>
                  <w:vAlign w:val="center"/>
                </w:tcPr>
                <w:p w14:paraId="3FCF9498">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≥10t/m^2</w:t>
                  </w:r>
                </w:p>
              </w:tc>
            </w:tr>
            <w:tr w14:paraId="4151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E70E1EB">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基础混凝土强度等级</w:t>
                  </w:r>
                </w:p>
              </w:tc>
              <w:tc>
                <w:tcPr>
                  <w:tcW w:w="2712" w:type="dxa"/>
                  <w:vAlign w:val="center"/>
                </w:tcPr>
                <w:p w14:paraId="287B5C84">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≥C30</w:t>
                  </w:r>
                </w:p>
              </w:tc>
            </w:tr>
            <w:tr w14:paraId="4671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9C10F32">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地基要求</w:t>
                  </w:r>
                </w:p>
              </w:tc>
              <w:tc>
                <w:tcPr>
                  <w:tcW w:w="2712" w:type="dxa"/>
                  <w:vAlign w:val="center"/>
                </w:tcPr>
                <w:p w14:paraId="2E0BB000">
                  <w:pPr>
                    <w:pStyle w:val="124"/>
                    <w:widowControl/>
                    <w:ind w:firstLine="0" w:firstLineChars="0"/>
                    <w:jc w:val="left"/>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地基土层承载力不小于10t/m^2</w:t>
                  </w:r>
                </w:p>
              </w:tc>
            </w:tr>
          </w:tbl>
          <w:p w14:paraId="41BD305E">
            <w:pPr>
              <w:rPr>
                <w:rFonts w:hint="eastAsia" w:ascii="宋体" w:hAnsi="宋体" w:eastAsia="宋体" w:cs="宋体"/>
                <w:color w:val="auto"/>
                <w:szCs w:val="21"/>
                <w:highlight w:val="none"/>
              </w:rPr>
            </w:pPr>
          </w:p>
          <w:p w14:paraId="4A17339B">
            <w:pPr>
              <w:pStyle w:val="4"/>
              <w:numPr>
                <w:ilvl w:val="0"/>
                <w:numId w:val="7"/>
              </w:numPr>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数控系统</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3450"/>
            </w:tblGrid>
            <w:tr w14:paraId="60B3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6" w:type="dxa"/>
                  <w:gridSpan w:val="2"/>
                  <w:vAlign w:val="center"/>
                </w:tcPr>
                <w:p w14:paraId="00732C5A">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数控系统</w:t>
                  </w:r>
                </w:p>
              </w:tc>
            </w:tr>
            <w:tr w14:paraId="5CE4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60CAE853">
                  <w:pPr>
                    <w:pStyle w:val="124"/>
                    <w:widowControl/>
                    <w:ind w:firstLine="0" w:firstLineChars="0"/>
                    <w:jc w:val="center"/>
                    <w:textAlignment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主轴电机</w:t>
                  </w:r>
                </w:p>
              </w:tc>
              <w:tc>
                <w:tcPr>
                  <w:tcW w:w="3450" w:type="dxa"/>
                  <w:vAlign w:val="center"/>
                </w:tcPr>
                <w:p w14:paraId="59DA02CE">
                  <w:pPr>
                    <w:pStyle w:val="124"/>
                    <w:widowControl/>
                    <w:jc w:val="both"/>
                    <w:textAlignment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≥15kW(8000),扭矩≥143N.m</w:t>
                  </w:r>
                </w:p>
              </w:tc>
            </w:tr>
            <w:tr w14:paraId="7774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7DB5F277">
                  <w:pPr>
                    <w:widowControl/>
                    <w:shd w:val="clear" w:color="auto" w:fill="FFFFFF"/>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伺服电机</w:t>
                  </w:r>
                  <w:r>
                    <w:rPr>
                      <w:rFonts w:hint="eastAsia" w:ascii="宋体" w:hAnsi="宋体" w:eastAsia="宋体" w:cs="宋体"/>
                      <w:color w:val="auto"/>
                      <w:sz w:val="21"/>
                      <w:szCs w:val="21"/>
                      <w:highlight w:val="none"/>
                      <w:shd w:val="clear" w:color="auto" w:fill="FFFFFF"/>
                      <w:lang w:val="en-US" w:eastAsia="zh-CN"/>
                    </w:rPr>
                    <w:t>功率与转速</w:t>
                  </w:r>
                </w:p>
              </w:tc>
              <w:tc>
                <w:tcPr>
                  <w:tcW w:w="3450" w:type="dxa"/>
                  <w:vAlign w:val="center"/>
                </w:tcPr>
                <w:p w14:paraId="0853D49E">
                  <w:pPr>
                    <w:pStyle w:val="124"/>
                    <w:widowControl/>
                    <w:ind w:left="0" w:leftChars="0" w:firstLine="0" w:firstLineChars="0"/>
                    <w:jc w:val="both"/>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三轴不小于3kW，扭矩≥100N.m，Z轴需带抱闸</w:t>
                  </w:r>
                </w:p>
              </w:tc>
            </w:tr>
            <w:tr w14:paraId="6027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6" w:type="dxa"/>
                  <w:gridSpan w:val="2"/>
                  <w:vAlign w:val="center"/>
                </w:tcPr>
                <w:p w14:paraId="4E6192C5">
                  <w:pPr>
                    <w:pStyle w:val="124"/>
                    <w:widowControl/>
                    <w:ind w:firstLine="360"/>
                    <w:jc w:val="center"/>
                    <w:textAlignment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基本功能</w:t>
                  </w:r>
                </w:p>
              </w:tc>
            </w:tr>
            <w:tr w14:paraId="64B3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44878775">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3450" w:type="dxa"/>
                  <w:shd w:val="clear" w:color="auto" w:fill="auto"/>
                </w:tcPr>
                <w:p w14:paraId="365AF147">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10.4</w:t>
                  </w:r>
                  <w:r>
                    <w:rPr>
                      <w:rFonts w:hint="eastAsia" w:ascii="宋体" w:hAnsi="宋体" w:eastAsia="宋体" w:cs="宋体"/>
                      <w:color w:val="auto"/>
                      <w:sz w:val="21"/>
                      <w:szCs w:val="21"/>
                      <w:highlight w:val="none"/>
                      <w:shd w:val="clear" w:color="auto" w:fill="FFFFFF"/>
                      <w:lang w:val="en-US" w:eastAsia="zh-CN"/>
                    </w:rPr>
                    <w:t>英寸</w:t>
                  </w:r>
                  <w:r>
                    <w:rPr>
                      <w:rFonts w:hint="eastAsia" w:ascii="宋体" w:hAnsi="宋体" w:eastAsia="宋体" w:cs="宋体"/>
                      <w:color w:val="auto"/>
                      <w:sz w:val="21"/>
                      <w:szCs w:val="21"/>
                      <w:highlight w:val="none"/>
                      <w:shd w:val="clear" w:color="auto" w:fill="FFFFFF"/>
                    </w:rPr>
                    <w:t xml:space="preserve"> LCD 彩色荧幕与操作面板</w:t>
                  </w:r>
                </w:p>
              </w:tc>
            </w:tr>
            <w:tr w14:paraId="47EB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320D0F0B">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p>
              </w:tc>
              <w:tc>
                <w:tcPr>
                  <w:tcW w:w="3450" w:type="dxa"/>
                  <w:shd w:val="clear" w:color="auto" w:fill="auto"/>
                </w:tcPr>
                <w:p w14:paraId="462317E7">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AI 轮廓控制 (AICC I)</w:t>
                  </w:r>
                </w:p>
              </w:tc>
            </w:tr>
            <w:tr w14:paraId="79A1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31DCBEFF">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w:t>
                  </w:r>
                </w:p>
              </w:tc>
              <w:tc>
                <w:tcPr>
                  <w:tcW w:w="3450" w:type="dxa"/>
                  <w:shd w:val="clear" w:color="auto" w:fill="auto"/>
                </w:tcPr>
                <w:p w14:paraId="275AB35C">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同时控制轴数(各路径：) </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4 轴</w:t>
                  </w:r>
                </w:p>
              </w:tc>
            </w:tr>
            <w:tr w14:paraId="50C8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3EFBC9C0">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w:t>
                  </w:r>
                </w:p>
              </w:tc>
              <w:tc>
                <w:tcPr>
                  <w:tcW w:w="3450" w:type="dxa"/>
                  <w:shd w:val="clear" w:color="auto" w:fill="auto"/>
                </w:tcPr>
                <w:p w14:paraId="304C11A2">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伺服关断/机械手轮进给</w:t>
                  </w:r>
                </w:p>
              </w:tc>
            </w:tr>
            <w:tr w14:paraId="6ECB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6D28AA32">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w:t>
                  </w:r>
                </w:p>
              </w:tc>
              <w:tc>
                <w:tcPr>
                  <w:tcW w:w="3450" w:type="dxa"/>
                  <w:shd w:val="clear" w:color="auto" w:fill="auto"/>
                </w:tcPr>
                <w:p w14:paraId="2B18396B">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AI 先行控制</w:t>
                  </w:r>
                </w:p>
              </w:tc>
            </w:tr>
            <w:tr w14:paraId="54BE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36223129">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w:t>
                  </w:r>
                </w:p>
              </w:tc>
              <w:tc>
                <w:tcPr>
                  <w:tcW w:w="3450" w:type="dxa"/>
                  <w:shd w:val="clear" w:color="auto" w:fill="auto"/>
                </w:tcPr>
                <w:p w14:paraId="2AF93FEC">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外部存储和子程序调用功能</w:t>
                  </w:r>
                </w:p>
              </w:tc>
            </w:tr>
            <w:tr w14:paraId="5A2B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2BDF7C59">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w:t>
                  </w:r>
                </w:p>
              </w:tc>
              <w:tc>
                <w:tcPr>
                  <w:tcW w:w="3450" w:type="dxa"/>
                  <w:shd w:val="clear" w:color="auto" w:fill="auto"/>
                </w:tcPr>
                <w:p w14:paraId="481DDCA4">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极坐标指令</w:t>
                  </w:r>
                </w:p>
              </w:tc>
            </w:tr>
            <w:tr w14:paraId="1E18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47F17F1A">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w:t>
                  </w:r>
                </w:p>
              </w:tc>
              <w:tc>
                <w:tcPr>
                  <w:tcW w:w="3450" w:type="dxa"/>
                  <w:shd w:val="clear" w:color="auto" w:fill="auto"/>
                </w:tcPr>
                <w:p w14:paraId="2F15FF35">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可编程数据输入 G10</w:t>
                  </w:r>
                </w:p>
              </w:tc>
            </w:tr>
            <w:tr w14:paraId="3D03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7513C61F">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w:t>
                  </w:r>
                </w:p>
              </w:tc>
              <w:tc>
                <w:tcPr>
                  <w:tcW w:w="3450" w:type="dxa"/>
                  <w:shd w:val="clear" w:color="auto" w:fill="auto"/>
                </w:tcPr>
                <w:p w14:paraId="6AC87F51">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钻孔用固定循环</w:t>
                  </w:r>
                </w:p>
              </w:tc>
            </w:tr>
            <w:tr w14:paraId="479E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61AD2A6F">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10</w:t>
                  </w:r>
                </w:p>
              </w:tc>
              <w:tc>
                <w:tcPr>
                  <w:tcW w:w="3450" w:type="dxa"/>
                  <w:shd w:val="clear" w:color="auto" w:fill="auto"/>
                </w:tcPr>
                <w:p w14:paraId="026CC442">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比例缩放</w:t>
                  </w:r>
                </w:p>
              </w:tc>
            </w:tr>
            <w:tr w14:paraId="176C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741C3CF5">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w:t>
                  </w:r>
                </w:p>
              </w:tc>
              <w:tc>
                <w:tcPr>
                  <w:tcW w:w="3450" w:type="dxa"/>
                  <w:shd w:val="clear" w:color="auto" w:fill="auto"/>
                </w:tcPr>
                <w:p w14:paraId="490131F4">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可编程镜像</w:t>
                  </w:r>
                </w:p>
              </w:tc>
            </w:tr>
            <w:tr w14:paraId="4536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6A1D50E6">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w:t>
                  </w:r>
                </w:p>
              </w:tc>
              <w:tc>
                <w:tcPr>
                  <w:tcW w:w="3450" w:type="dxa"/>
                  <w:shd w:val="clear" w:color="auto" w:fill="auto"/>
                </w:tcPr>
                <w:p w14:paraId="4F00580C">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高速M/S/T/B 接口</w:t>
                  </w:r>
                </w:p>
              </w:tc>
            </w:tr>
            <w:tr w14:paraId="6DF1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4DF9D2C0">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13</w:t>
                  </w:r>
                </w:p>
              </w:tc>
              <w:tc>
                <w:tcPr>
                  <w:tcW w:w="3450" w:type="dxa"/>
                  <w:shd w:val="clear" w:color="auto" w:fill="auto"/>
                </w:tcPr>
                <w:p w14:paraId="76F13D6E">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主轴定位</w:t>
                  </w:r>
                </w:p>
              </w:tc>
            </w:tr>
            <w:tr w14:paraId="3BBA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5245496C">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14</w:t>
                  </w:r>
                </w:p>
              </w:tc>
              <w:tc>
                <w:tcPr>
                  <w:tcW w:w="3450" w:type="dxa"/>
                  <w:shd w:val="clear" w:color="auto" w:fill="auto"/>
                </w:tcPr>
                <w:p w14:paraId="2D21E614">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网络传输功能</w:t>
                  </w:r>
                </w:p>
              </w:tc>
            </w:tr>
            <w:tr w14:paraId="0DBF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207F9483">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15</w:t>
                  </w:r>
                </w:p>
              </w:tc>
              <w:tc>
                <w:tcPr>
                  <w:tcW w:w="3450" w:type="dxa"/>
                  <w:shd w:val="clear" w:color="auto" w:fill="auto"/>
                </w:tcPr>
                <w:p w14:paraId="199DB37D">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刀具补偿个数：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400 个</w:t>
                  </w:r>
                </w:p>
              </w:tc>
            </w:tr>
            <w:tr w14:paraId="4C75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59F3A11D">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16</w:t>
                  </w:r>
                </w:p>
              </w:tc>
              <w:tc>
                <w:tcPr>
                  <w:tcW w:w="3450" w:type="dxa"/>
                  <w:shd w:val="clear" w:color="auto" w:fill="auto"/>
                </w:tcPr>
                <w:p w14:paraId="6CF79B98">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刀具长度补偿</w:t>
                  </w:r>
                </w:p>
              </w:tc>
            </w:tr>
            <w:tr w14:paraId="0868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1A6D7B1B">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17</w:t>
                  </w:r>
                </w:p>
              </w:tc>
              <w:tc>
                <w:tcPr>
                  <w:tcW w:w="3450" w:type="dxa"/>
                  <w:shd w:val="clear" w:color="auto" w:fill="auto"/>
                </w:tcPr>
                <w:p w14:paraId="0C58D506">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刀具直径、刀尖半径补偿</w:t>
                  </w:r>
                </w:p>
              </w:tc>
            </w:tr>
            <w:tr w14:paraId="484C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77787888">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18</w:t>
                  </w:r>
                </w:p>
              </w:tc>
              <w:tc>
                <w:tcPr>
                  <w:tcW w:w="3450" w:type="dxa"/>
                  <w:shd w:val="clear" w:color="auto" w:fill="auto"/>
                </w:tcPr>
                <w:p w14:paraId="3233CB63">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刀具长度自动测量</w:t>
                  </w:r>
                </w:p>
              </w:tc>
            </w:tr>
            <w:tr w14:paraId="06B1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650B5EFF">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19</w:t>
                  </w:r>
                </w:p>
              </w:tc>
              <w:tc>
                <w:tcPr>
                  <w:tcW w:w="3450" w:type="dxa"/>
                  <w:shd w:val="clear" w:color="auto" w:fill="auto"/>
                </w:tcPr>
                <w:p w14:paraId="31EAB44E">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刀具寿命管理</w:t>
                  </w:r>
                </w:p>
              </w:tc>
            </w:tr>
            <w:tr w14:paraId="737B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47D7B0D7">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20</w:t>
                  </w:r>
                </w:p>
              </w:tc>
              <w:tc>
                <w:tcPr>
                  <w:tcW w:w="3450" w:type="dxa"/>
                  <w:shd w:val="clear" w:color="auto" w:fill="auto"/>
                </w:tcPr>
                <w:p w14:paraId="1D3AB84A">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反向间隙补偿</w:t>
                  </w:r>
                </w:p>
              </w:tc>
            </w:tr>
            <w:tr w14:paraId="7E74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3A423AF2">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21</w:t>
                  </w:r>
                </w:p>
              </w:tc>
              <w:tc>
                <w:tcPr>
                  <w:tcW w:w="3450" w:type="dxa"/>
                  <w:shd w:val="clear" w:color="auto" w:fill="auto"/>
                </w:tcPr>
                <w:p w14:paraId="3E6C4550">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存储型螺距误差补偿</w:t>
                  </w:r>
                </w:p>
              </w:tc>
            </w:tr>
            <w:tr w14:paraId="6053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6DC760F4">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22</w:t>
                  </w:r>
                </w:p>
              </w:tc>
              <w:tc>
                <w:tcPr>
                  <w:tcW w:w="3450" w:type="dxa"/>
                  <w:shd w:val="clear" w:color="auto" w:fill="auto"/>
                </w:tcPr>
                <w:p w14:paraId="03222791">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程序存储容量：</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2MB</w:t>
                  </w:r>
                </w:p>
              </w:tc>
            </w:tr>
            <w:tr w14:paraId="1D5B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09CA3BA8">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23</w:t>
                  </w:r>
                </w:p>
              </w:tc>
              <w:tc>
                <w:tcPr>
                  <w:tcW w:w="3450" w:type="dxa"/>
                  <w:shd w:val="clear" w:color="auto" w:fill="auto"/>
                </w:tcPr>
                <w:p w14:paraId="20398D76">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登陆程序个数：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400 个</w:t>
                  </w:r>
                </w:p>
              </w:tc>
            </w:tr>
            <w:tr w14:paraId="70EC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00B18FC5">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24</w:t>
                  </w:r>
                </w:p>
              </w:tc>
              <w:tc>
                <w:tcPr>
                  <w:tcW w:w="3450" w:type="dxa"/>
                  <w:shd w:val="clear" w:color="auto" w:fill="auto"/>
                </w:tcPr>
                <w:p w14:paraId="3704D28A">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程序保护</w:t>
                  </w:r>
                </w:p>
              </w:tc>
            </w:tr>
            <w:tr w14:paraId="5FDB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677C699F">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25</w:t>
                  </w:r>
                </w:p>
              </w:tc>
              <w:tc>
                <w:tcPr>
                  <w:tcW w:w="3450" w:type="dxa"/>
                  <w:shd w:val="clear" w:color="auto" w:fill="auto"/>
                </w:tcPr>
                <w:p w14:paraId="173BBB96">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后台编辑</w:t>
                  </w:r>
                </w:p>
              </w:tc>
            </w:tr>
            <w:tr w14:paraId="0459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385133BC">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26</w:t>
                  </w:r>
                </w:p>
              </w:tc>
              <w:tc>
                <w:tcPr>
                  <w:tcW w:w="3450" w:type="dxa"/>
                  <w:shd w:val="clear" w:color="auto" w:fill="auto"/>
                </w:tcPr>
                <w:p w14:paraId="32389C93">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工作时间/零件数显示</w:t>
                  </w:r>
                </w:p>
              </w:tc>
            </w:tr>
            <w:tr w14:paraId="1FC3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442F76DC">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27</w:t>
                  </w:r>
                </w:p>
              </w:tc>
              <w:tc>
                <w:tcPr>
                  <w:tcW w:w="3450" w:type="dxa"/>
                  <w:shd w:val="clear" w:color="auto" w:fill="auto"/>
                </w:tcPr>
                <w:p w14:paraId="05E658D0">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各国语言显示</w:t>
                  </w:r>
                </w:p>
              </w:tc>
            </w:tr>
            <w:tr w14:paraId="70AE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4B8F1170">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28</w:t>
                  </w:r>
                </w:p>
              </w:tc>
              <w:tc>
                <w:tcPr>
                  <w:tcW w:w="3450" w:type="dxa"/>
                  <w:shd w:val="clear" w:color="auto" w:fill="auto"/>
                </w:tcPr>
                <w:p w14:paraId="4E33BAE6">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图形显示</w:t>
                  </w:r>
                </w:p>
              </w:tc>
            </w:tr>
            <w:tr w14:paraId="16E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55CAD49C">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29</w:t>
                  </w:r>
                </w:p>
              </w:tc>
              <w:tc>
                <w:tcPr>
                  <w:tcW w:w="3450" w:type="dxa"/>
                  <w:shd w:val="clear" w:color="auto" w:fill="auto"/>
                </w:tcPr>
                <w:p w14:paraId="3EA75D7B">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I/O 链接点数 DI/DO：</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1024/1024 点</w:t>
                  </w:r>
                </w:p>
              </w:tc>
            </w:tr>
            <w:tr w14:paraId="1408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shd w:val="clear" w:color="auto" w:fill="auto"/>
                  <w:vAlign w:val="center"/>
                </w:tcPr>
                <w:p w14:paraId="5C9BACB2">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30</w:t>
                  </w:r>
                </w:p>
              </w:tc>
              <w:tc>
                <w:tcPr>
                  <w:tcW w:w="3450" w:type="dxa"/>
                  <w:shd w:val="clear" w:color="auto" w:fill="auto"/>
                </w:tcPr>
                <w:p w14:paraId="3B49325C">
                  <w:pPr>
                    <w:widowControl/>
                    <w:shd w:val="clear" w:color="auto" w:fill="FFFFFF"/>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操作面板开关</w:t>
                  </w:r>
                </w:p>
              </w:tc>
            </w:tr>
          </w:tbl>
          <w:p w14:paraId="73DD68CB">
            <w:pPr>
              <w:rPr>
                <w:rFonts w:hint="eastAsia" w:ascii="宋体" w:hAnsi="宋体" w:eastAsia="宋体" w:cs="宋体"/>
                <w:color w:val="auto"/>
                <w:szCs w:val="21"/>
                <w:highlight w:val="none"/>
              </w:rPr>
            </w:pPr>
          </w:p>
          <w:p w14:paraId="4EE2AFD4">
            <w:pPr>
              <w:pStyle w:val="4"/>
              <w:numPr>
                <w:ilvl w:val="0"/>
                <w:numId w:val="7"/>
              </w:numPr>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接触式对刀仪</w:t>
            </w:r>
          </w:p>
          <w:p w14:paraId="367531B4">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1.工作原理：</w:t>
            </w:r>
          </w:p>
          <w:p w14:paraId="5FC4E2B6">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机床回零后建立坐标系，对刀仪固定坐标与机床坐标系通过参数关联。</w:t>
            </w:r>
          </w:p>
          <w:p w14:paraId="45A20A47">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刀具接触探针触发开关信号，系统锁定坐标并计算刀具偏置值（初始值或磨损补偿值）。</w:t>
            </w:r>
          </w:p>
          <w:p w14:paraId="5F9150A0">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数据自动存入刀补表，实现实时补偿，避免人工计算与输入误差。</w:t>
            </w:r>
          </w:p>
          <w:p w14:paraId="391B2405">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.重复定位精度可达</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μm</w:t>
            </w:r>
          </w:p>
          <w:p w14:paraId="2CCE0A85">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.减少辅助对刀时间（占加工周期45%），避免因刀具磨损或破损导致的废品，降低停机损失。</w:t>
            </w:r>
          </w:p>
          <w:p w14:paraId="395838AE">
            <w:pPr>
              <w:pStyle w:val="4"/>
              <w:numPr>
                <w:ilvl w:val="0"/>
                <w:numId w:val="7"/>
              </w:numPr>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在线刀具检测模块</w:t>
            </w:r>
          </w:p>
          <w:p w14:paraId="06141E67">
            <w:pPr>
              <w:widowControl/>
              <w:snapToGrid/>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▲1、在线刀具检测模块</w:t>
            </w:r>
            <w:r>
              <w:rPr>
                <w:rFonts w:hint="eastAsia" w:ascii="宋体" w:hAnsi="宋体" w:eastAsia="宋体" w:cs="宋体"/>
                <w:color w:val="auto"/>
                <w:szCs w:val="21"/>
                <w:highlight w:val="none"/>
                <w:lang w:val="en-US" w:eastAsia="zh-CN"/>
              </w:rPr>
              <w:t>功能</w:t>
            </w:r>
            <w:r>
              <w:rPr>
                <w:rFonts w:hint="eastAsia" w:ascii="宋体" w:hAnsi="宋体" w:cs="宋体"/>
                <w:color w:val="auto"/>
                <w:szCs w:val="21"/>
                <w:highlight w:val="none"/>
                <w:lang w:val="en-US" w:eastAsia="zh-CN"/>
              </w:rPr>
              <w:t>要求</w:t>
            </w:r>
          </w:p>
          <w:p w14:paraId="1763FD1D">
            <w:pPr>
              <w:widowControl/>
              <w:snapToGrid/>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对数控机床旋转刀具进行高速测量，可在有冷却液的情况下检测刀具的破损情况和测量刀具磨损数据，并将数据上传至系统，达到报警阈值将触发报警。光闸能有效的保持系统清洁：当不进行测量时，机械光闸关闭以防止污垢进入到发射器和接收器镜头中。</w:t>
            </w:r>
          </w:p>
          <w:p w14:paraId="724389FD">
            <w:pPr>
              <w:widowControl/>
              <w:snapToGrid/>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2、重复精度</w:t>
            </w:r>
          </w:p>
          <w:p w14:paraId="30068C67">
            <w:pPr>
              <w:widowControl/>
              <w:snapToGrid/>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（1）聚焦式激光束：2σ≤0.2µm；</w:t>
            </w:r>
          </w:p>
          <w:p w14:paraId="5B511A8E">
            <w:pPr>
              <w:widowControl/>
              <w:snapToGrid/>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（2）最小可测量直径≤φ0.05mm；</w:t>
            </w:r>
          </w:p>
          <w:p w14:paraId="31E72020">
            <w:pPr>
              <w:widowControl/>
              <w:snapToGrid/>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（3）最大可测量直径≥φ1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0mm；</w:t>
            </w:r>
          </w:p>
          <w:p w14:paraId="4428D3E7">
            <w:pPr>
              <w:widowControl/>
              <w:snapToGrid/>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（4）防护等级：不低于IP67；</w:t>
            </w:r>
          </w:p>
          <w:p w14:paraId="5619632B">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（5）光学装置保护：机械光闸保护、吹气系统保护</w:t>
            </w:r>
          </w:p>
          <w:p w14:paraId="45EB8560">
            <w:pPr>
              <w:pStyle w:val="4"/>
              <w:numPr>
                <w:ilvl w:val="0"/>
                <w:numId w:val="7"/>
              </w:numPr>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多关节机器人</w:t>
            </w:r>
          </w:p>
          <w:bookmarkEnd w:id="46"/>
          <w:p w14:paraId="6DA68F08">
            <w:pPr>
              <w:pStyle w:val="124"/>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rPr>
              <w:t>机器人参数介绍</w:t>
            </w:r>
          </w:p>
          <w:tbl>
            <w:tblPr>
              <w:tblStyle w:val="48"/>
              <w:tblW w:w="4529" w:type="dxa"/>
              <w:tblInd w:w="0" w:type="dxa"/>
              <w:tblLayout w:type="fixed"/>
              <w:tblCellMar>
                <w:top w:w="0" w:type="dxa"/>
                <w:left w:w="108" w:type="dxa"/>
                <w:bottom w:w="0" w:type="dxa"/>
                <w:right w:w="108" w:type="dxa"/>
              </w:tblCellMar>
            </w:tblPr>
            <w:tblGrid>
              <w:gridCol w:w="1306"/>
              <w:gridCol w:w="675"/>
              <w:gridCol w:w="1424"/>
              <w:gridCol w:w="1124"/>
            </w:tblGrid>
            <w:tr w14:paraId="04F8E419">
              <w:tblPrEx>
                <w:tblCellMar>
                  <w:top w:w="0" w:type="dxa"/>
                  <w:left w:w="108" w:type="dxa"/>
                  <w:bottom w:w="0" w:type="dxa"/>
                  <w:right w:w="108" w:type="dxa"/>
                </w:tblCellMar>
              </w:tblPrEx>
              <w:trPr>
                <w:trHeight w:val="188"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3CF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5F0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多关节型机器人</w:t>
                  </w:r>
                </w:p>
              </w:tc>
            </w:tr>
            <w:tr w14:paraId="09CC6D3C">
              <w:tblPrEx>
                <w:tblCellMar>
                  <w:top w:w="0" w:type="dxa"/>
                  <w:left w:w="108" w:type="dxa"/>
                  <w:bottom w:w="0" w:type="dxa"/>
                  <w:right w:w="108" w:type="dxa"/>
                </w:tblCellMar>
              </w:tblPrEx>
              <w:trPr>
                <w:trHeight w:val="188"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5BB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控制轴数</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9A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6轴</w:t>
                  </w:r>
                </w:p>
              </w:tc>
            </w:tr>
            <w:tr w14:paraId="3B1172D4">
              <w:tblPrEx>
                <w:tblCellMar>
                  <w:top w:w="0" w:type="dxa"/>
                  <w:left w:w="108" w:type="dxa"/>
                  <w:bottom w:w="0" w:type="dxa"/>
                  <w:right w:w="108" w:type="dxa"/>
                </w:tblCellMar>
              </w:tblPrEx>
              <w:trPr>
                <w:trHeight w:val="188"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760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安装形式</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4DD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地面</w:t>
                  </w:r>
                </w:p>
              </w:tc>
            </w:tr>
            <w:tr w14:paraId="01689266">
              <w:tblPrEx>
                <w:tblCellMar>
                  <w:top w:w="0" w:type="dxa"/>
                  <w:left w:w="108" w:type="dxa"/>
                  <w:bottom w:w="0" w:type="dxa"/>
                  <w:right w:w="108" w:type="dxa"/>
                </w:tblCellMar>
              </w:tblPrEx>
              <w:trPr>
                <w:trHeight w:val="188" w:hRule="atLeast"/>
              </w:trPr>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454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动作范围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345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J1轴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CE8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1B40">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206°/秒</w:t>
                  </w:r>
                </w:p>
              </w:tc>
            </w:tr>
            <w:tr w14:paraId="15D1473A">
              <w:tblPrEx>
                <w:tblCellMar>
                  <w:top w:w="0" w:type="dxa"/>
                  <w:left w:w="108" w:type="dxa"/>
                  <w:bottom w:w="0" w:type="dxa"/>
                  <w:right w:w="108" w:type="dxa"/>
                </w:tblCellMar>
              </w:tblPrEx>
              <w:trPr>
                <w:trHeight w:val="188" w:hRule="atLeast"/>
              </w:trPr>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023C9116">
                  <w:pPr>
                    <w:widowControl/>
                    <w:jc w:val="left"/>
                    <w:rPr>
                      <w:rFonts w:hint="eastAsia" w:ascii="宋体" w:hAnsi="宋体" w:eastAsia="宋体" w:cs="宋体"/>
                      <w:color w:val="auto"/>
                      <w:kern w:val="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3F3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J2轴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4F8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-100°~155°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FBC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206°/秒</w:t>
                  </w:r>
                </w:p>
              </w:tc>
            </w:tr>
            <w:tr w14:paraId="40AADBC2">
              <w:tblPrEx>
                <w:tblCellMar>
                  <w:top w:w="0" w:type="dxa"/>
                  <w:left w:w="108" w:type="dxa"/>
                  <w:bottom w:w="0" w:type="dxa"/>
                  <w:right w:w="108" w:type="dxa"/>
                </w:tblCellMar>
              </w:tblPrEx>
              <w:trPr>
                <w:trHeight w:val="188" w:hRule="atLeast"/>
              </w:trPr>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2D6D06F7">
                  <w:pPr>
                    <w:widowControl/>
                    <w:jc w:val="left"/>
                    <w:rPr>
                      <w:rFonts w:hint="eastAsia" w:ascii="宋体" w:hAnsi="宋体" w:eastAsia="宋体" w:cs="宋体"/>
                      <w:color w:val="auto"/>
                      <w:kern w:val="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131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J3轴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1C4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-160°~+86°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A10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238°/秒</w:t>
                  </w:r>
                </w:p>
              </w:tc>
            </w:tr>
            <w:tr w14:paraId="255E03A9">
              <w:tblPrEx>
                <w:tblCellMar>
                  <w:top w:w="0" w:type="dxa"/>
                  <w:left w:w="108" w:type="dxa"/>
                  <w:bottom w:w="0" w:type="dxa"/>
                  <w:right w:w="108" w:type="dxa"/>
                </w:tblCellMar>
              </w:tblPrEx>
              <w:trPr>
                <w:trHeight w:val="188" w:hRule="atLeast"/>
              </w:trPr>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797BBEFB">
                  <w:pPr>
                    <w:widowControl/>
                    <w:jc w:val="left"/>
                    <w:rPr>
                      <w:rFonts w:hint="eastAsia" w:ascii="宋体" w:hAnsi="宋体" w:eastAsia="宋体" w:cs="宋体"/>
                      <w:color w:val="auto"/>
                      <w:kern w:val="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F7C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J4轴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230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0C4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480°/秒</w:t>
                  </w:r>
                </w:p>
              </w:tc>
            </w:tr>
            <w:tr w14:paraId="087649BD">
              <w:tblPrEx>
                <w:tblCellMar>
                  <w:top w:w="0" w:type="dxa"/>
                  <w:left w:w="108" w:type="dxa"/>
                  <w:bottom w:w="0" w:type="dxa"/>
                  <w:right w:w="108" w:type="dxa"/>
                </w:tblCellMar>
              </w:tblPrEx>
              <w:trPr>
                <w:trHeight w:val="188" w:hRule="atLeast"/>
              </w:trPr>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7D9FDBFC">
                  <w:pPr>
                    <w:widowControl/>
                    <w:jc w:val="left"/>
                    <w:rPr>
                      <w:rFonts w:hint="eastAsia" w:ascii="宋体" w:hAnsi="宋体" w:eastAsia="宋体" w:cs="宋体"/>
                      <w:color w:val="auto"/>
                      <w:kern w:val="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D33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J5轴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6E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43B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330°/秒</w:t>
                  </w:r>
                </w:p>
              </w:tc>
            </w:tr>
            <w:tr w14:paraId="32901B10">
              <w:tblPrEx>
                <w:tblCellMar>
                  <w:top w:w="0" w:type="dxa"/>
                  <w:left w:w="108" w:type="dxa"/>
                  <w:bottom w:w="0" w:type="dxa"/>
                  <w:right w:w="108" w:type="dxa"/>
                </w:tblCellMar>
              </w:tblPrEx>
              <w:trPr>
                <w:trHeight w:val="188" w:hRule="atLeast"/>
              </w:trPr>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1C2C3065">
                  <w:pPr>
                    <w:widowControl/>
                    <w:jc w:val="left"/>
                    <w:rPr>
                      <w:rFonts w:hint="eastAsia" w:ascii="宋体" w:hAnsi="宋体" w:eastAsia="宋体" w:cs="宋体"/>
                      <w:color w:val="auto"/>
                      <w:kern w:val="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F96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J6轴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C3C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317F">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407°/秒</w:t>
                  </w:r>
                </w:p>
              </w:tc>
            </w:tr>
            <w:tr w14:paraId="0410BA80">
              <w:tblPrEx>
                <w:tblCellMar>
                  <w:top w:w="0" w:type="dxa"/>
                  <w:left w:w="108" w:type="dxa"/>
                  <w:bottom w:w="0" w:type="dxa"/>
                  <w:right w:w="108" w:type="dxa"/>
                </w:tblCellMar>
              </w:tblPrEx>
              <w:trPr>
                <w:trHeight w:val="376"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06E1">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可搬运重量</w:t>
                  </w:r>
                </w:p>
                <w:p w14:paraId="64D6FF6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（手腕部）</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16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35KG</w:t>
                  </w:r>
                </w:p>
              </w:tc>
            </w:tr>
            <w:tr w14:paraId="4B3E91BB">
              <w:tblPrEx>
                <w:tblCellMar>
                  <w:top w:w="0" w:type="dxa"/>
                  <w:left w:w="108" w:type="dxa"/>
                  <w:bottom w:w="0" w:type="dxa"/>
                  <w:right w:w="108" w:type="dxa"/>
                </w:tblCellMar>
              </w:tblPrEx>
              <w:trPr>
                <w:trHeight w:val="188" w:hRule="atLeast"/>
              </w:trPr>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A574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手腕部允许负载转动惯量</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0E7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J4轴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316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4.03kg.㎡</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84EB">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110.9N.m</w:t>
                  </w:r>
                </w:p>
              </w:tc>
            </w:tr>
            <w:tr w14:paraId="708EBBFD">
              <w:tblPrEx>
                <w:tblCellMar>
                  <w:top w:w="0" w:type="dxa"/>
                  <w:left w:w="108" w:type="dxa"/>
                  <w:bottom w:w="0" w:type="dxa"/>
                  <w:right w:w="108" w:type="dxa"/>
                </w:tblCellMar>
              </w:tblPrEx>
              <w:trPr>
                <w:trHeight w:val="188" w:hRule="atLeast"/>
              </w:trPr>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26CDF9AA">
                  <w:pPr>
                    <w:widowControl/>
                    <w:jc w:val="left"/>
                    <w:rPr>
                      <w:rFonts w:hint="eastAsia" w:ascii="宋体" w:hAnsi="宋体" w:eastAsia="宋体" w:cs="宋体"/>
                      <w:color w:val="auto"/>
                      <w:kern w:val="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5EE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J5轴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481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4.03kg.㎡</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950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110.9N.m</w:t>
                  </w:r>
                </w:p>
              </w:tc>
            </w:tr>
            <w:tr w14:paraId="0F2E4A87">
              <w:tblPrEx>
                <w:tblCellMar>
                  <w:top w:w="0" w:type="dxa"/>
                  <w:left w:w="108" w:type="dxa"/>
                  <w:bottom w:w="0" w:type="dxa"/>
                  <w:right w:w="108" w:type="dxa"/>
                </w:tblCellMar>
              </w:tblPrEx>
              <w:trPr>
                <w:trHeight w:val="188" w:hRule="atLeast"/>
              </w:trPr>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62134B54">
                  <w:pPr>
                    <w:widowControl/>
                    <w:jc w:val="left"/>
                    <w:rPr>
                      <w:rFonts w:hint="eastAsia" w:ascii="宋体" w:hAnsi="宋体" w:eastAsia="宋体" w:cs="宋体"/>
                      <w:color w:val="auto"/>
                      <w:kern w:val="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6C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J6轴</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144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1.51kg.㎡</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00A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62N.m</w:t>
                  </w:r>
                </w:p>
              </w:tc>
            </w:tr>
            <w:tr w14:paraId="0C13B8A7">
              <w:tblPrEx>
                <w:tblCellMar>
                  <w:top w:w="0" w:type="dxa"/>
                  <w:left w:w="108" w:type="dxa"/>
                  <w:bottom w:w="0" w:type="dxa"/>
                  <w:right w:w="108" w:type="dxa"/>
                </w:tblCellMar>
              </w:tblPrEx>
              <w:trPr>
                <w:trHeight w:val="188"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2A8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驱动方式</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3F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使用AC伺服电机进行电气伺服驱动</w:t>
                  </w:r>
                </w:p>
              </w:tc>
            </w:tr>
            <w:tr w14:paraId="576B6E6B">
              <w:tblPrEx>
                <w:tblCellMar>
                  <w:top w:w="0" w:type="dxa"/>
                  <w:left w:w="108" w:type="dxa"/>
                  <w:bottom w:w="0" w:type="dxa"/>
                  <w:right w:w="108" w:type="dxa"/>
                </w:tblCellMar>
              </w:tblPrEx>
              <w:trPr>
                <w:trHeight w:val="188"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CE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重复定位精度</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31E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±0.04mm</w:t>
                  </w:r>
                </w:p>
              </w:tc>
            </w:tr>
            <w:tr w14:paraId="02E830E7">
              <w:tblPrEx>
                <w:tblCellMar>
                  <w:top w:w="0" w:type="dxa"/>
                  <w:left w:w="108" w:type="dxa"/>
                  <w:bottom w:w="0" w:type="dxa"/>
                  <w:right w:w="108" w:type="dxa"/>
                </w:tblCellMar>
              </w:tblPrEx>
              <w:trPr>
                <w:trHeight w:val="188"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2E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最大臂展</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4FE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rPr>
                    <w:t>1810mm</w:t>
                  </w:r>
                </w:p>
              </w:tc>
            </w:tr>
            <w:tr w14:paraId="07663950">
              <w:tblPrEx>
                <w:tblCellMar>
                  <w:top w:w="0" w:type="dxa"/>
                  <w:left w:w="108" w:type="dxa"/>
                  <w:bottom w:w="0" w:type="dxa"/>
                  <w:right w:w="108" w:type="dxa"/>
                </w:tblCellMar>
              </w:tblPrEx>
              <w:trPr>
                <w:trHeight w:val="188"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F4B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机器人质量</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00E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rPr>
                    <w:t>275KG</w:t>
                  </w:r>
                </w:p>
              </w:tc>
            </w:tr>
            <w:tr w14:paraId="6E50D846">
              <w:tblPrEx>
                <w:tblCellMar>
                  <w:top w:w="0" w:type="dxa"/>
                  <w:left w:w="108" w:type="dxa"/>
                  <w:bottom w:w="0" w:type="dxa"/>
                  <w:right w:w="108" w:type="dxa"/>
                </w:tblCellMar>
              </w:tblPrEx>
              <w:trPr>
                <w:trHeight w:val="188"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FAA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防护等级</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CA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主体部分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IP54,手腕部分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IP65</w:t>
                  </w:r>
                </w:p>
              </w:tc>
            </w:tr>
          </w:tbl>
          <w:p w14:paraId="4A9AEF3D">
            <w:pPr>
              <w:pStyle w:val="124"/>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设备安装面及外部管线</w:t>
            </w:r>
          </w:p>
          <w:p w14:paraId="0FF37280">
            <w:pPr>
              <w:pStyle w:val="124"/>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drawing>
                <wp:inline distT="0" distB="0" distL="0" distR="0">
                  <wp:extent cx="2326005" cy="2989580"/>
                  <wp:effectExtent l="0" t="0" r="17145" b="1270"/>
                  <wp:docPr id="1028" name="图片 6"/>
                  <wp:cNvGraphicFramePr/>
                  <a:graphic xmlns:a="http://schemas.openxmlformats.org/drawingml/2006/main">
                    <a:graphicData uri="http://schemas.openxmlformats.org/drawingml/2006/picture">
                      <pic:pic xmlns:pic="http://schemas.openxmlformats.org/drawingml/2006/picture">
                        <pic:nvPicPr>
                          <pic:cNvPr id="1028" name="图片 6"/>
                          <pic:cNvPicPr/>
                        </pic:nvPicPr>
                        <pic:blipFill>
                          <a:blip r:embed="rId14" cstate="print"/>
                          <a:srcRect/>
                          <a:stretch>
                            <a:fillRect/>
                          </a:stretch>
                        </pic:blipFill>
                        <pic:spPr>
                          <a:xfrm>
                            <a:off x="0" y="0"/>
                            <a:ext cx="2326005" cy="2989580"/>
                          </a:xfrm>
                          <a:prstGeom prst="rect">
                            <a:avLst/>
                          </a:prstGeom>
                        </pic:spPr>
                      </pic:pic>
                    </a:graphicData>
                  </a:graphic>
                </wp:inline>
              </w:drawing>
            </w:r>
          </w:p>
          <w:p w14:paraId="7D31F001">
            <w:pPr>
              <w:pStyle w:val="124"/>
              <w:rPr>
                <w:rFonts w:hint="eastAsia" w:ascii="宋体" w:hAnsi="宋体" w:eastAsia="宋体" w:cs="宋体"/>
                <w:color w:val="auto"/>
                <w:szCs w:val="21"/>
                <w:highlight w:val="none"/>
              </w:rPr>
            </w:pPr>
          </w:p>
          <w:p w14:paraId="24B0843E">
            <w:pPr>
              <w:pStyle w:val="124"/>
              <w:rPr>
                <w:rFonts w:hint="eastAsia" w:ascii="宋体" w:hAnsi="宋体" w:eastAsia="宋体" w:cs="宋体"/>
                <w:color w:val="auto"/>
                <w:szCs w:val="21"/>
                <w:highlight w:val="none"/>
              </w:rPr>
            </w:pPr>
          </w:p>
          <w:p w14:paraId="4EA07BEB">
            <w:pPr>
              <w:pStyle w:val="124"/>
              <w:rPr>
                <w:rFonts w:hint="eastAsia" w:ascii="宋体" w:hAnsi="宋体" w:eastAsia="宋体" w:cs="宋体"/>
                <w:color w:val="auto"/>
                <w:szCs w:val="21"/>
                <w:highlight w:val="none"/>
              </w:rPr>
            </w:pPr>
            <w:r>
              <w:rPr>
                <w:rFonts w:hint="eastAsia" w:ascii="宋体" w:hAnsi="宋体" w:eastAsia="宋体" w:cs="宋体"/>
                <w:color w:val="auto"/>
                <w:szCs w:val="21"/>
                <w:highlight w:val="none"/>
              </w:rPr>
              <w:drawing>
                <wp:inline distT="0" distB="0" distL="0" distR="0">
                  <wp:extent cx="2986405" cy="3196590"/>
                  <wp:effectExtent l="0" t="0" r="4445" b="3810"/>
                  <wp:docPr id="1029" name="图片 5"/>
                  <wp:cNvGraphicFramePr/>
                  <a:graphic xmlns:a="http://schemas.openxmlformats.org/drawingml/2006/main">
                    <a:graphicData uri="http://schemas.openxmlformats.org/drawingml/2006/picture">
                      <pic:pic xmlns:pic="http://schemas.openxmlformats.org/drawingml/2006/picture">
                        <pic:nvPicPr>
                          <pic:cNvPr id="1029" name="图片 5"/>
                          <pic:cNvPicPr/>
                        </pic:nvPicPr>
                        <pic:blipFill>
                          <a:blip r:embed="rId15" cstate="print"/>
                          <a:srcRect/>
                          <a:stretch>
                            <a:fillRect/>
                          </a:stretch>
                        </pic:blipFill>
                        <pic:spPr>
                          <a:xfrm>
                            <a:off x="0" y="0"/>
                            <a:ext cx="2986405" cy="3196590"/>
                          </a:xfrm>
                          <a:prstGeom prst="rect">
                            <a:avLst/>
                          </a:prstGeom>
                        </pic:spPr>
                      </pic:pic>
                    </a:graphicData>
                  </a:graphic>
                </wp:inline>
              </w:drawing>
            </w:r>
          </w:p>
          <w:p w14:paraId="087EA98A">
            <w:pPr>
              <w:pStyle w:val="124"/>
              <w:numPr>
                <w:ilvl w:val="0"/>
                <w:numId w:val="8"/>
              </w:num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机器人控制柜</w:t>
            </w:r>
          </w:p>
          <w:p w14:paraId="0D7FCEE0">
            <w:pPr>
              <w:pStyle w:val="124"/>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（1）机器人控制柜的作用：</w:t>
            </w:r>
          </w:p>
          <w:p w14:paraId="1E04BABB">
            <w:pPr>
              <w:pStyle w:val="124"/>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①机器人控制柜是机器人的运动控制中枢，可精准轨迹执行，实时解析编程指令，生成六轴同步运动轨迹（精度可达±0.1mm），也可以自适应负载变化（如搬运重物时动态调整扭矩输出）</w:t>
            </w:r>
          </w:p>
          <w:p w14:paraId="02FB397F">
            <w:pPr>
              <w:pStyle w:val="124"/>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②多轴协同驱动：集成伺服驱动器，对各关节电机进行闭环控制支持外部扩展轴（如轨道/转台），实现复合运动</w:t>
            </w:r>
          </w:p>
          <w:p w14:paraId="3AB1D139">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机器人控制柜电源输入要求：</w:t>
            </w:r>
          </w:p>
          <w:p w14:paraId="64B1ED11">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电压：三相交流  ​380–480V ±10%​​</w:t>
            </w:r>
          </w:p>
          <w:p w14:paraId="599A8BCA">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频率：49–61 Hz</w:t>
            </w:r>
          </w:p>
          <w:p w14:paraId="0463CBC8">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功耗：约 3.3 kVA​</w:t>
            </w:r>
          </w:p>
          <w:p w14:paraId="014A6DB4">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防护等级：</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rPr>
              <w:t>IP54（防尘防水，适用于工业现场）</w:t>
            </w:r>
          </w:p>
          <w:p w14:paraId="5B93D088">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)控制系统</w:t>
            </w:r>
          </w:p>
          <w:p w14:paraId="2484A680">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处理器：多核实时控制模块</w:t>
            </w:r>
          </w:p>
          <w:p w14:paraId="7E032934">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存储扩展：支持HDD/SSD备份及程序存储</w:t>
            </w:r>
          </w:p>
          <w:p w14:paraId="72C002B5">
            <w:pPr>
              <w:pStyle w:val="75"/>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)控制轴数支持：6个轴</w:t>
            </w:r>
          </w:p>
          <w:p w14:paraId="1D667005">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)机器人控制柜通信接口：​</w:t>
            </w:r>
          </w:p>
          <w:p w14:paraId="594CEF89">
            <w:pPr>
              <w:pStyle w:val="75"/>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协议兼容：通过PROFINET工业总线连接PLC</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支持OPCUA实现跨平台数据互通</w:t>
            </w:r>
          </w:p>
          <w:p w14:paraId="7C0A3793">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I/O扩展管理：提供专用接口连接气动阀、传感器等外围设备</w:t>
            </w:r>
          </w:p>
          <w:p w14:paraId="70A2CB77">
            <w:pPr>
              <w:pStyle w:val="75"/>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③</w:t>
            </w:r>
            <w:r>
              <w:rPr>
                <w:rFonts w:hint="eastAsia" w:ascii="宋体" w:hAnsi="宋体" w:eastAsia="宋体" w:cs="宋体"/>
                <w:color w:val="auto"/>
                <w:sz w:val="21"/>
                <w:szCs w:val="21"/>
                <w:highlight w:val="none"/>
              </w:rPr>
              <w:t xml:space="preserve"> USB端口：≥2个，用于程序导入/导出</w:t>
            </w:r>
          </w:p>
          <w:p w14:paraId="012B70E6">
            <w:pPr>
              <w:pStyle w:val="75"/>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RJ45端口：支持KLI及网络扩展</w:t>
            </w:r>
          </w:p>
          <w:p w14:paraId="743DF810">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）安全与诊断​</w:t>
            </w:r>
          </w:p>
          <w:p w14:paraId="63FD1DB3">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​状态指示：多色LED灯</w:t>
            </w:r>
          </w:p>
          <w:p w14:paraId="5A8E20C3">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​安全回路：支持紧急停止、安全门监控等标准安全功能</w:t>
            </w:r>
          </w:p>
          <w:p w14:paraId="2B4006B6">
            <w:pPr>
              <w:pStyle w:val="124"/>
              <w:rPr>
                <w:rFonts w:hint="eastAsia" w:ascii="宋体" w:hAnsi="宋体" w:eastAsia="宋体" w:cs="宋体"/>
                <w:color w:val="auto"/>
                <w:szCs w:val="21"/>
                <w:highlight w:val="none"/>
              </w:rPr>
            </w:pPr>
            <w:r>
              <w:rPr>
                <w:rFonts w:hint="eastAsia" w:ascii="宋体" w:hAnsi="宋体" w:eastAsia="宋体" w:cs="宋体"/>
                <w:color w:val="auto"/>
                <w:szCs w:val="21"/>
                <w:highlight w:val="none"/>
              </w:rPr>
              <w:drawing>
                <wp:inline distT="0" distB="0" distL="0" distR="0">
                  <wp:extent cx="2628265" cy="2684145"/>
                  <wp:effectExtent l="0" t="0" r="635" b="1905"/>
                  <wp:docPr id="1030" name="图片 8"/>
                  <wp:cNvGraphicFramePr/>
                  <a:graphic xmlns:a="http://schemas.openxmlformats.org/drawingml/2006/main">
                    <a:graphicData uri="http://schemas.openxmlformats.org/drawingml/2006/picture">
                      <pic:pic xmlns:pic="http://schemas.openxmlformats.org/drawingml/2006/picture">
                        <pic:nvPicPr>
                          <pic:cNvPr id="1030" name="图片 8"/>
                          <pic:cNvPicPr/>
                        </pic:nvPicPr>
                        <pic:blipFill>
                          <a:blip r:embed="rId16" cstate="print"/>
                          <a:srcRect/>
                          <a:stretch>
                            <a:fillRect/>
                          </a:stretch>
                        </pic:blipFill>
                        <pic:spPr>
                          <a:xfrm>
                            <a:off x="0" y="0"/>
                            <a:ext cx="2628265" cy="2684145"/>
                          </a:xfrm>
                          <a:prstGeom prst="rect">
                            <a:avLst/>
                          </a:prstGeom>
                        </pic:spPr>
                      </pic:pic>
                    </a:graphicData>
                  </a:graphic>
                </wp:inline>
              </w:drawing>
            </w:r>
          </w:p>
          <w:p w14:paraId="0B369FC7">
            <w:pPr>
              <w:pStyle w:val="12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控制柜图片</w:t>
            </w:r>
          </w:p>
          <w:p w14:paraId="4E12D56A">
            <w:pPr>
              <w:pStyle w:val="12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尺寸：宽*深*高约为620mm*550mm*750mm</w:t>
            </w:r>
          </w:p>
          <w:p w14:paraId="6A41C20D">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3.机器人末端夹具</w:t>
            </w:r>
          </w:p>
          <w:p w14:paraId="61CF1985">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（1）数量：1套；</w:t>
            </w:r>
          </w:p>
          <w:p w14:paraId="7B92C9B8">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（2）夹持力：可调范围50～120N；</w:t>
            </w:r>
          </w:p>
          <w:p w14:paraId="485B8A30">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（3）适配工件尺寸：适配生产零件，直径50～</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mm；</w:t>
            </w:r>
          </w:p>
          <w:p w14:paraId="78DF4CB7">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（4）材质：铝合金；</w:t>
            </w:r>
          </w:p>
          <w:p w14:paraId="33E398B7">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（5）驱动方式：双作用气缸或电缸；</w:t>
            </w:r>
          </w:p>
          <w:p w14:paraId="58E83414">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（6）控制信号：</w:t>
            </w:r>
            <w:r>
              <w:rPr>
                <w:rFonts w:hint="eastAsia" w:ascii="宋体" w:hAnsi="宋体" w:eastAsia="宋体" w:cs="宋体"/>
                <w:color w:val="auto"/>
                <w:sz w:val="21"/>
                <w:szCs w:val="21"/>
                <w:highlight w:val="none"/>
                <w:lang w:eastAsia="zh-CN"/>
              </w:rPr>
              <w:t>可</w:t>
            </w:r>
            <w:r>
              <w:rPr>
                <w:rFonts w:hint="eastAsia" w:ascii="宋体" w:hAnsi="宋体" w:eastAsia="宋体" w:cs="宋体"/>
                <w:color w:val="auto"/>
                <w:sz w:val="21"/>
                <w:szCs w:val="21"/>
                <w:highlight w:val="none"/>
              </w:rPr>
              <w:t>与机器人通信；</w:t>
            </w:r>
          </w:p>
          <w:p w14:paraId="143B0230">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（7）重复定位精度：±0.1mm；</w:t>
            </w:r>
          </w:p>
          <w:p w14:paraId="6F0C48BD">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（8）工件重量：1～15Kg；</w:t>
            </w:r>
          </w:p>
          <w:p w14:paraId="1EDC1C48">
            <w:pPr>
              <w:pStyle w:val="7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（9）响应时间：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0.5s。</w:t>
            </w:r>
          </w:p>
          <w:p w14:paraId="6217C7B6">
            <w:pPr>
              <w:pStyle w:val="124"/>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drawing>
                <wp:inline distT="0" distB="0" distL="0" distR="0">
                  <wp:extent cx="2595245" cy="2101850"/>
                  <wp:effectExtent l="0" t="0" r="14605" b="12700"/>
                  <wp:docPr id="1031" name="图片 1"/>
                  <wp:cNvGraphicFramePr/>
                  <a:graphic xmlns:a="http://schemas.openxmlformats.org/drawingml/2006/main">
                    <a:graphicData uri="http://schemas.openxmlformats.org/drawingml/2006/picture">
                      <pic:pic xmlns:pic="http://schemas.openxmlformats.org/drawingml/2006/picture">
                        <pic:nvPicPr>
                          <pic:cNvPr id="1031" name="图片 1"/>
                          <pic:cNvPicPr/>
                        </pic:nvPicPr>
                        <pic:blipFill>
                          <a:blip r:embed="rId17" cstate="print"/>
                          <a:srcRect/>
                          <a:stretch>
                            <a:fillRect/>
                          </a:stretch>
                        </pic:blipFill>
                        <pic:spPr>
                          <a:xfrm>
                            <a:off x="0" y="0"/>
                            <a:ext cx="2595245" cy="2101850"/>
                          </a:xfrm>
                          <a:prstGeom prst="rect">
                            <a:avLst/>
                          </a:prstGeom>
                          <a:ln>
                            <a:noFill/>
                          </a:ln>
                        </pic:spPr>
                      </pic:pic>
                    </a:graphicData>
                  </a:graphic>
                </wp:inline>
              </w:drawing>
            </w:r>
          </w:p>
          <w:p w14:paraId="508CF5CA">
            <w:pPr>
              <w:pStyle w:val="75"/>
              <w:numPr>
                <w:ilvl w:val="0"/>
                <w:numId w:val="0"/>
              </w:numPr>
              <w:ind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4.气动虎钳</w:t>
            </w:r>
          </w:p>
          <w:p w14:paraId="4E74D8BB">
            <w:pPr>
              <w:pStyle w:val="4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综合考量工件尺寸、机床类型、气源及与机器人集成，选用气动虎钳。气动虎钳通过压缩空气驱动钳口同步移动，实现工件自动中心定位的夹具，适用四轴、五轴、CNC分度盘，立卧式CNC铣床等精密加工。适合CNC加工中心连续加工小型零件。</w:t>
            </w:r>
          </w:p>
          <w:p w14:paraId="67CD4C60">
            <w:pPr>
              <w:pStyle w:val="42"/>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虎钳钳口模块化，可快速替换，使用上更为灵活。</w:t>
            </w:r>
          </w:p>
          <w:p w14:paraId="5FB1DEB1">
            <w:pPr>
              <w:pStyle w:val="42"/>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支持定制软爪（如铜垫片），自行加工为所需尺寸，保护精密工件表面。</w:t>
            </w:r>
          </w:p>
          <w:p w14:paraId="4430FA7D">
            <w:pPr>
              <w:pStyle w:val="42"/>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通过气路集中控制虎钳，与机器人配合实现无人操作，适合自动化和机器人集成</w:t>
            </w:r>
          </w:p>
          <w:p w14:paraId="1668388D">
            <w:pPr>
              <w:pStyle w:val="42"/>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虎钳中心重复定位精度达高≤0.1mm，可实现秒级夹紧/松开。</w:t>
            </w:r>
          </w:p>
          <w:p w14:paraId="58B94369">
            <w:pPr>
              <w:pStyle w:val="5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drawing>
                <wp:inline distT="0" distB="0" distL="114300" distR="114300">
                  <wp:extent cx="2900680" cy="2429510"/>
                  <wp:effectExtent l="0" t="0" r="1397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900680" cy="2429510"/>
                          </a:xfrm>
                          <a:prstGeom prst="rect">
                            <a:avLst/>
                          </a:prstGeom>
                          <a:noFill/>
                          <a:ln>
                            <a:noFill/>
                          </a:ln>
                        </pic:spPr>
                      </pic:pic>
                    </a:graphicData>
                  </a:graphic>
                </wp:inline>
              </w:drawing>
            </w:r>
          </w:p>
          <w:p w14:paraId="082E912A">
            <w:pPr>
              <w:pStyle w:val="4"/>
              <w:numPr>
                <w:ilvl w:val="0"/>
                <w:numId w:val="7"/>
              </w:numPr>
              <w:snapToGrid w:val="0"/>
              <w:spacing w:before="0" w:after="0"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超声波清洗机</w:t>
            </w:r>
          </w:p>
          <w:p w14:paraId="1B36B5A6">
            <w:pPr>
              <w:numPr>
                <w:ilvl w:val="0"/>
                <w:numId w:val="10"/>
              </w:numP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清洗机相关参数</w:t>
            </w:r>
          </w:p>
          <w:tbl>
            <w:tblPr>
              <w:tblStyle w:val="48"/>
              <w:tblW w:w="495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3376"/>
            </w:tblGrid>
            <w:tr w14:paraId="6BF5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A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参数项目</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C1F0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技术规格与要求</w:t>
                  </w:r>
                </w:p>
              </w:tc>
            </w:tr>
            <w:tr w14:paraId="33D3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44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额定总功率</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4C5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≈2.5kW（超声+加热）</w:t>
                  </w:r>
                </w:p>
              </w:tc>
            </w:tr>
            <w:tr w14:paraId="3F1C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ED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内槽有效容积</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1C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60~100 L</w:t>
                  </w:r>
                </w:p>
              </w:tc>
            </w:tr>
            <w:tr w14:paraId="1431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65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外形尺寸</w:t>
                  </w:r>
                </w:p>
                <w:p w14:paraId="5706E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（长*宽*高）</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8C6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i w:val="0"/>
                      <w:iCs w:val="0"/>
                      <w:color w:val="auto"/>
                      <w:kern w:val="0"/>
                      <w:sz w:val="20"/>
                      <w:szCs w:val="20"/>
                      <w:highlight w:val="none"/>
                      <w:lang w:val="en-US" w:eastAsia="zh-CN" w:bidi="ar"/>
                    </w:rPr>
                    <w:t>≤1200*1200*1800mm</w:t>
                  </w:r>
                </w:p>
              </w:tc>
            </w:tr>
            <w:tr w14:paraId="49B4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E44A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内槽数量</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7DBDC">
                  <w:pPr>
                    <w:keepNext w:val="0"/>
                    <w:keepLines w:val="0"/>
                    <w:widowControl/>
                    <w:suppressLineNumbers w:val="0"/>
                    <w:jc w:val="left"/>
                    <w:textAlignment w:val="center"/>
                    <w:rPr>
                      <w:rFonts w:hint="default" w:ascii="宋体" w:hAnsi="宋体" w:cs="宋体"/>
                      <w:i w:val="0"/>
                      <w:iCs w:val="0"/>
                      <w:color w:val="auto"/>
                      <w:kern w:val="0"/>
                      <w:sz w:val="20"/>
                      <w:szCs w:val="20"/>
                      <w:highlight w:val="none"/>
                      <w:lang w:val="en-US" w:eastAsia="zh-CN" w:bidi="ar"/>
                    </w:rPr>
                  </w:pPr>
                  <w:r>
                    <w:rPr>
                      <w:rFonts w:hint="eastAsia" w:ascii="宋体" w:hAnsi="宋体" w:cs="宋体"/>
                      <w:i w:val="0"/>
                      <w:iCs w:val="0"/>
                      <w:color w:val="auto"/>
                      <w:kern w:val="0"/>
                      <w:sz w:val="20"/>
                      <w:szCs w:val="20"/>
                      <w:highlight w:val="none"/>
                      <w:lang w:val="en-US" w:eastAsia="zh-CN" w:bidi="ar"/>
                    </w:rPr>
                    <w:t>3个</w:t>
                  </w:r>
                </w:p>
              </w:tc>
            </w:tr>
            <w:tr w14:paraId="400F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B2FC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内槽功能</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7C1BD">
                  <w:pPr>
                    <w:keepNext w:val="0"/>
                    <w:keepLines w:val="0"/>
                    <w:widowControl/>
                    <w:suppressLineNumbers w:val="0"/>
                    <w:jc w:val="left"/>
                    <w:textAlignment w:val="center"/>
                    <w:rPr>
                      <w:rFonts w:hint="eastAsia" w:ascii="宋体" w:hAnsi="宋体" w:cs="宋体"/>
                      <w:i w:val="0"/>
                      <w:iCs w:val="0"/>
                      <w:color w:val="auto"/>
                      <w:kern w:val="0"/>
                      <w:sz w:val="20"/>
                      <w:szCs w:val="20"/>
                      <w:highlight w:val="none"/>
                      <w:lang w:val="en-US" w:eastAsia="zh-CN" w:bidi="ar"/>
                    </w:rPr>
                  </w:pPr>
                  <w:r>
                    <w:rPr>
                      <w:rFonts w:hint="eastAsia" w:ascii="宋体" w:hAnsi="宋体" w:cs="宋体"/>
                      <w:i w:val="0"/>
                      <w:iCs w:val="0"/>
                      <w:color w:val="auto"/>
                      <w:kern w:val="0"/>
                      <w:sz w:val="20"/>
                      <w:szCs w:val="20"/>
                      <w:highlight w:val="none"/>
                      <w:lang w:val="en-US" w:eastAsia="zh-CN" w:bidi="ar"/>
                    </w:rPr>
                    <w:t>槽1为超声清洗槽（强力去污，需要内循环），槽2为清水漂洗槽（去除表面彩六的清洗剂和浮污），槽3为干燥槽（加热吹干水渍）</w:t>
                  </w:r>
                </w:p>
              </w:tc>
            </w:tr>
            <w:tr w14:paraId="2F05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C8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超声波发生器</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BEF0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数字式开关电源发生器，功率可调（如50%~100%）</w:t>
                  </w:r>
                </w:p>
              </w:tc>
            </w:tr>
            <w:tr w14:paraId="2AC5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A8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超声波频率</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5F1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 kHz</w:t>
                  </w:r>
                </w:p>
              </w:tc>
            </w:tr>
            <w:tr w14:paraId="6B97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10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换能器工艺</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EF2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不锈钢外壳，进口AB胶粘接</w:t>
                  </w:r>
                </w:p>
              </w:tc>
            </w:tr>
            <w:tr w14:paraId="1BA2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35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加热方式</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3E92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内置不锈钢加热管（304不锈钢）</w:t>
                  </w:r>
                </w:p>
              </w:tc>
            </w:tr>
            <w:tr w14:paraId="0576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8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温度控制范围</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1E1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室温到80°C</w:t>
                  </w:r>
                </w:p>
              </w:tc>
            </w:tr>
            <w:tr w14:paraId="0A0A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2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温控精度</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87E5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3°C</w:t>
                  </w:r>
                </w:p>
              </w:tc>
            </w:tr>
            <w:tr w14:paraId="1E12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15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内槽材质</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9323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SUS304不锈钢，厚度≥1.0mm</w:t>
                  </w:r>
                </w:p>
              </w:tc>
            </w:tr>
            <w:tr w14:paraId="6669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64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外壳材质</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AE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冷轧钢板喷塑</w:t>
                  </w:r>
                </w:p>
              </w:tc>
            </w:tr>
            <w:tr w14:paraId="6AC1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BE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保温层</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78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基本保温处理</w:t>
                  </w:r>
                </w:p>
              </w:tc>
            </w:tr>
            <w:tr w14:paraId="2B96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32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排水阀</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16D7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标准球阀</w:t>
                  </w:r>
                </w:p>
              </w:tc>
            </w:tr>
            <w:tr w14:paraId="0D74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47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控制面板</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8FE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数显式控制，按键操作。</w:t>
                  </w:r>
                </w:p>
              </w:tc>
            </w:tr>
            <w:tr w14:paraId="2108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4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定时范围</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5A5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1 - 99 分钟</w:t>
                  </w:r>
                </w:p>
              </w:tc>
            </w:tr>
            <w:tr w14:paraId="259C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EE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安全防护</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F64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接地保护、过温保护、低液位保护</w:t>
                  </w:r>
                </w:p>
              </w:tc>
            </w:tr>
            <w:tr w14:paraId="5ECA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74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循环过滤系统</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81DA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过滤网</w:t>
                  </w:r>
                </w:p>
              </w:tc>
            </w:tr>
            <w:tr w14:paraId="1EDE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EF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64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AC 380V ±10%， 50Hz（三相四线）</w:t>
                  </w:r>
                </w:p>
              </w:tc>
            </w:tr>
          </w:tbl>
          <w:p w14:paraId="009B5101">
            <w:pPr>
              <w:numPr>
                <w:ilvl w:val="-1"/>
                <w:numId w:val="0"/>
              </w:numPr>
              <w:rPr>
                <w:rFonts w:hint="eastAsia" w:asciiTheme="minorEastAsia" w:hAnsiTheme="minorEastAsia" w:eastAsiaTheme="minorEastAsia" w:cstheme="minorEastAsia"/>
                <w:color w:val="auto"/>
                <w:szCs w:val="21"/>
                <w:highlight w:val="none"/>
                <w:lang w:val="en-US" w:eastAsia="zh-CN"/>
              </w:rPr>
            </w:pPr>
          </w:p>
          <w:p w14:paraId="024492D5">
            <w:pPr>
              <w:pStyle w:val="4"/>
              <w:numPr>
                <w:ilvl w:val="0"/>
                <w:numId w:val="7"/>
              </w:numPr>
              <w:snapToGrid w:val="0"/>
              <w:spacing w:before="0" w:after="0"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协作机器人</w:t>
            </w:r>
          </w:p>
          <w:p w14:paraId="65C3808B">
            <w:pPr>
              <w:numPr>
                <w:ilvl w:val="0"/>
                <w:numId w:val="11"/>
              </w:numP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协作机器人</w:t>
            </w:r>
            <w:r>
              <w:rPr>
                <w:rFonts w:hint="eastAsia" w:asciiTheme="minorEastAsia" w:hAnsiTheme="minorEastAsia" w:eastAsiaTheme="minorEastAsia" w:cstheme="minorEastAsia"/>
                <w:color w:val="auto"/>
                <w:szCs w:val="21"/>
                <w:highlight w:val="none"/>
                <w:lang w:val="en-US" w:eastAsia="zh-CN"/>
              </w:rPr>
              <w:t>相关参数</w:t>
            </w:r>
          </w:p>
          <w:tbl>
            <w:tblPr>
              <w:tblStyle w:val="48"/>
              <w:tblW w:w="4791"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2031"/>
              <w:gridCol w:w="2750"/>
              <w:gridCol w:w="5"/>
            </w:tblGrid>
            <w:tr w14:paraId="7771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2036" w:type="dxa"/>
                  <w:gridSpan w:val="2"/>
                  <w:tcBorders>
                    <w:top w:val="single" w:color="auto" w:sz="4" w:space="0"/>
                    <w:left w:val="single" w:color="000000" w:sz="4" w:space="0"/>
                    <w:bottom w:val="single" w:color="auto" w:sz="4" w:space="0"/>
                    <w:right w:val="single" w:color="auto" w:sz="4" w:space="0"/>
                  </w:tcBorders>
                  <w:shd w:val="clear" w:color="auto" w:fill="FFFFFF"/>
                  <w:vAlign w:val="center"/>
                </w:tcPr>
                <w:p w14:paraId="2F731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参数项目</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1E95886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技术规格与要求</w:t>
                  </w:r>
                </w:p>
              </w:tc>
            </w:tr>
            <w:tr w14:paraId="333A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270" w:hRule="atLeast"/>
              </w:trPr>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7F22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自由度</w:t>
                  </w:r>
                </w:p>
              </w:tc>
              <w:tc>
                <w:tcPr>
                  <w:tcW w:w="27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DF168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6轴</w:t>
                  </w:r>
                </w:p>
              </w:tc>
            </w:tr>
            <w:tr w14:paraId="4231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20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7B1F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负载</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07D9F8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≥20Kg</w:t>
                  </w:r>
                </w:p>
              </w:tc>
            </w:tr>
            <w:tr w14:paraId="709C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20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4385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臂展</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35CBC67F">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≥1777mm</w:t>
                  </w:r>
                </w:p>
              </w:tc>
            </w:tr>
            <w:tr w14:paraId="77F7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20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954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重复精度</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7A0CD1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±0.1mm</w:t>
                  </w:r>
                </w:p>
              </w:tc>
            </w:tr>
            <w:tr w14:paraId="034C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trPr>
              <w:tc>
                <w:tcPr>
                  <w:tcW w:w="20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CAF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安全</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6D5DA24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协作拖动模式、碰撞检测等级可调功能</w:t>
                  </w:r>
                </w:p>
              </w:tc>
            </w:tr>
            <w:tr w14:paraId="3698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270" w:hRule="atLeast"/>
              </w:trPr>
              <w:tc>
                <w:tcPr>
                  <w:tcW w:w="2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6E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防护等级</w:t>
                  </w:r>
                </w:p>
              </w:tc>
              <w:tc>
                <w:tcPr>
                  <w:tcW w:w="27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5EDDC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≥IP54</w:t>
                  </w:r>
                </w:p>
              </w:tc>
            </w:tr>
            <w:tr w14:paraId="58B3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270" w:hRule="atLeast"/>
              </w:trPr>
              <w:tc>
                <w:tcPr>
                  <w:tcW w:w="2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16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工具端最大速度（m/s）</w:t>
                  </w:r>
                </w:p>
              </w:tc>
              <w:tc>
                <w:tcPr>
                  <w:tcW w:w="27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C688E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≥3.2m/s</w:t>
                  </w:r>
                </w:p>
              </w:tc>
            </w:tr>
            <w:tr w14:paraId="399D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trPr>
              <w:tc>
                <w:tcPr>
                  <w:tcW w:w="20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62D2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工作范围</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1E82F1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轴1/2/4/5/6：±360° 轴3：±160°</w:t>
                  </w:r>
                </w:p>
              </w:tc>
            </w:tr>
            <w:tr w14:paraId="1883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10" w:hRule="atLeast"/>
              </w:trPr>
              <w:tc>
                <w:tcPr>
                  <w:tcW w:w="20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DE79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最大速度</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1B8EB38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轴1/2：110 °/s 轴3：150 °/s 轴4/5/6：180 °/s</w:t>
                  </w:r>
                </w:p>
              </w:tc>
            </w:tr>
            <w:tr w14:paraId="6479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20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EB16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安装方式</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174B38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任意角度安装</w:t>
                  </w:r>
                </w:p>
              </w:tc>
            </w:tr>
            <w:tr w14:paraId="25D6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20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C49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工作温度</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11EAFA1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 – 50 °C</w:t>
                  </w:r>
                </w:p>
              </w:tc>
            </w:tr>
            <w:tr w14:paraId="18D8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20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B86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法兰接口</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6C3E5B5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ISO 9409-1-50-6-M6</w:t>
                  </w:r>
                </w:p>
              </w:tc>
            </w:tr>
            <w:tr w14:paraId="544A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70" w:hRule="atLeast"/>
              </w:trPr>
              <w:tc>
                <w:tcPr>
                  <w:tcW w:w="20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207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法兰通讯</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center"/>
                </w:tcPr>
                <w:p w14:paraId="5EE28D7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 DI, 2DO，24VDC，RS485</w:t>
                  </w:r>
                </w:p>
              </w:tc>
            </w:tr>
          </w:tbl>
          <w:p w14:paraId="31036137">
            <w:pPr>
              <w:numPr>
                <w:ilvl w:val="0"/>
                <w:numId w:val="11"/>
              </w:numP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协作机器人控制柜</w:t>
            </w:r>
            <w:r>
              <w:rPr>
                <w:rFonts w:hint="eastAsia" w:asciiTheme="minorEastAsia" w:hAnsiTheme="minorEastAsia" w:eastAsiaTheme="minorEastAsia" w:cstheme="minorEastAsia"/>
                <w:color w:val="auto"/>
                <w:szCs w:val="21"/>
                <w:highlight w:val="none"/>
                <w:lang w:val="en-US" w:eastAsia="zh-CN"/>
              </w:rPr>
              <w:t>相关参数</w:t>
            </w:r>
          </w:p>
          <w:tbl>
            <w:tblPr>
              <w:tblStyle w:val="48"/>
              <w:tblW w:w="513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6"/>
              <w:gridCol w:w="3374"/>
            </w:tblGrid>
            <w:tr w14:paraId="474C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9A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参数项目</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EA0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技术规格与要求</w:t>
                  </w:r>
                </w:p>
              </w:tc>
            </w:tr>
            <w:tr w14:paraId="26C3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DC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安全设备</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51D2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手持使能 1 路 / 手持急停 1 路</w:t>
                  </w:r>
                </w:p>
              </w:tc>
            </w:tr>
            <w:tr w14:paraId="1499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E7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拖动示教功能</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D5B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拖动方式： 笛卡尔空间 / 轴空间</w:t>
                  </w:r>
                </w:p>
                <w:p w14:paraId="1CEE62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拖动示教功能 示教方式： 点位 / 连续轨迹</w:t>
                  </w:r>
                </w:p>
              </w:tc>
            </w:tr>
            <w:tr w14:paraId="0710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0E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防护等级</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3D1F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≥IP20</w:t>
                  </w:r>
                </w:p>
              </w:tc>
            </w:tr>
            <w:tr w14:paraId="585E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F6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电控柜I/O端口</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651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16DI(PNP)， 16DO(PNP)， 4AI，4AO，五路急停输入</w:t>
                  </w:r>
                </w:p>
              </w:tc>
            </w:tr>
            <w:tr w14:paraId="62F5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6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电控柜I/O电源</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0870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24VDC, 2A</w:t>
                  </w:r>
                </w:p>
              </w:tc>
            </w:tr>
            <w:tr w14:paraId="70FE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D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通讯</w:t>
                  </w: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D7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TCP IP，Modbus TCP，RS485</w:t>
                  </w:r>
                </w:p>
              </w:tc>
            </w:tr>
            <w:tr w14:paraId="7B1A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E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w:t>
                  </w:r>
                </w:p>
              </w:tc>
              <w:tc>
                <w:tcPr>
                  <w:tcW w:w="3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EE7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AC:100~240V 47-63 Hz/ DC: 48V(-15%~+0%)</w:t>
                  </w:r>
                </w:p>
              </w:tc>
            </w:tr>
          </w:tbl>
          <w:p w14:paraId="33871B04">
            <w:pPr>
              <w:pStyle w:val="7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3.机器人末端夹具</w:t>
            </w:r>
          </w:p>
          <w:p w14:paraId="36712C2A">
            <w:pPr>
              <w:pStyle w:val="7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（1）数量：1</w:t>
            </w:r>
            <w:r>
              <w:rPr>
                <w:rFonts w:hint="eastAsia" w:asciiTheme="minorEastAsia" w:hAnsiTheme="minorEastAsia" w:eastAsiaTheme="minorEastAsia" w:cstheme="minorEastAsia"/>
                <w:color w:val="auto"/>
                <w:sz w:val="21"/>
                <w:szCs w:val="21"/>
                <w:highlight w:val="none"/>
                <w:lang w:val="en-US" w:eastAsia="zh-CN"/>
              </w:rPr>
              <w:t>个</w:t>
            </w:r>
            <w:r>
              <w:rPr>
                <w:rFonts w:hint="eastAsia" w:asciiTheme="minorEastAsia" w:hAnsiTheme="minorEastAsia" w:eastAsiaTheme="minorEastAsia" w:cstheme="minorEastAsia"/>
                <w:color w:val="auto"/>
                <w:sz w:val="21"/>
                <w:szCs w:val="21"/>
                <w:highlight w:val="none"/>
              </w:rPr>
              <w:t>；</w:t>
            </w:r>
          </w:p>
          <w:p w14:paraId="5852CBDB">
            <w:pPr>
              <w:pStyle w:val="7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（2）夹持力：可调范围50～120N；</w:t>
            </w:r>
          </w:p>
          <w:p w14:paraId="0136CFFB">
            <w:pPr>
              <w:pStyle w:val="7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（3）适配工件尺寸：适配生产零件，直径50～</w:t>
            </w:r>
            <w:r>
              <w:rPr>
                <w:rFonts w:hint="eastAsia" w:asciiTheme="minorEastAsia" w:hAnsiTheme="minorEastAsia" w:eastAsiaTheme="minorEastAsia" w:cstheme="minorEastAsia"/>
                <w:color w:val="auto"/>
                <w:sz w:val="21"/>
                <w:szCs w:val="21"/>
                <w:highlight w:val="none"/>
                <w:lang w:val="en-US" w:eastAsia="zh-CN"/>
              </w:rPr>
              <w:t>120</w:t>
            </w:r>
            <w:r>
              <w:rPr>
                <w:rFonts w:hint="eastAsia" w:asciiTheme="minorEastAsia" w:hAnsiTheme="minorEastAsia" w:eastAsiaTheme="minorEastAsia" w:cstheme="minorEastAsia"/>
                <w:color w:val="auto"/>
                <w:sz w:val="21"/>
                <w:szCs w:val="21"/>
                <w:highlight w:val="none"/>
              </w:rPr>
              <w:t>mm；</w:t>
            </w:r>
          </w:p>
          <w:p w14:paraId="4C823C02">
            <w:pPr>
              <w:pStyle w:val="7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（4）材质：铝合金；</w:t>
            </w:r>
          </w:p>
          <w:p w14:paraId="7528C915">
            <w:pPr>
              <w:pStyle w:val="7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（5）驱动方式：双作用气缸或电缸；</w:t>
            </w:r>
          </w:p>
          <w:p w14:paraId="566F41E5">
            <w:pPr>
              <w:pStyle w:val="7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（6）控制信号：</w:t>
            </w:r>
            <w:r>
              <w:rPr>
                <w:rFonts w:hint="eastAsia" w:asciiTheme="minorEastAsia" w:hAnsiTheme="minorEastAsia" w:eastAsiaTheme="minorEastAsia" w:cstheme="minorEastAsia"/>
                <w:color w:val="auto"/>
                <w:sz w:val="21"/>
                <w:szCs w:val="21"/>
                <w:highlight w:val="none"/>
                <w:lang w:eastAsia="zh-CN"/>
              </w:rPr>
              <w:t>可</w:t>
            </w:r>
            <w:r>
              <w:rPr>
                <w:rFonts w:hint="eastAsia" w:asciiTheme="minorEastAsia" w:hAnsiTheme="minorEastAsia" w:eastAsiaTheme="minorEastAsia" w:cstheme="minorEastAsia"/>
                <w:color w:val="auto"/>
                <w:sz w:val="21"/>
                <w:szCs w:val="21"/>
                <w:highlight w:val="none"/>
              </w:rPr>
              <w:t>与机器人通信；</w:t>
            </w:r>
          </w:p>
          <w:p w14:paraId="5C605618">
            <w:pPr>
              <w:pStyle w:val="7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（7）重复定位精度：±0.1mm；</w:t>
            </w:r>
          </w:p>
          <w:p w14:paraId="7521E1EB">
            <w:pPr>
              <w:pStyle w:val="7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（8）工件重量：1～15Kg；</w:t>
            </w:r>
          </w:p>
          <w:p w14:paraId="4B665B48">
            <w:pPr>
              <w:pStyle w:val="7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（9）响应时间：</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0.5s。</w:t>
            </w:r>
          </w:p>
          <w:p w14:paraId="0EEEE030">
            <w:pPr>
              <w:rPr>
                <w:rFonts w:hint="eastAsia"/>
                <w:color w:val="auto"/>
                <w:highlight w:val="none"/>
              </w:rPr>
            </w:pPr>
          </w:p>
        </w:tc>
        <w:tc>
          <w:tcPr>
            <w:tcW w:w="1134" w:type="dxa"/>
            <w:vAlign w:val="center"/>
          </w:tcPr>
          <w:p w14:paraId="5BF5F911">
            <w:pPr>
              <w:widowControl/>
              <w:jc w:val="center"/>
              <w:rPr>
                <w:rFonts w:hint="default" w:ascii="宋体" w:hAnsi="宋体" w:eastAsia="宋体" w:cs="宋体"/>
                <w:bCs/>
                <w:color w:val="auto"/>
                <w:szCs w:val="21"/>
                <w:highlight w:val="none"/>
                <w:lang w:val="en-US"/>
              </w:rPr>
            </w:pPr>
            <w:r>
              <w:rPr>
                <w:rFonts w:hint="eastAsia" w:ascii="宋体" w:hAnsi="宋体" w:cs="宋体"/>
                <w:color w:val="auto"/>
                <w:kern w:val="0"/>
                <w:sz w:val="21"/>
                <w:szCs w:val="21"/>
                <w:highlight w:val="none"/>
                <w:lang w:val="en-US" w:eastAsia="zh-CN"/>
              </w:rPr>
              <w:t>882000.00</w:t>
            </w:r>
          </w:p>
        </w:tc>
        <w:tc>
          <w:tcPr>
            <w:tcW w:w="1275" w:type="dxa"/>
            <w:vAlign w:val="center"/>
          </w:tcPr>
          <w:p w14:paraId="52A139AF">
            <w:pPr>
              <w:widowControl/>
              <w:jc w:val="center"/>
              <w:rPr>
                <w:rFonts w:hint="default" w:ascii="宋体" w:hAnsi="宋体" w:eastAsia="宋体" w:cs="宋体"/>
                <w:bCs/>
                <w:color w:val="auto"/>
                <w:szCs w:val="21"/>
                <w:highlight w:val="none"/>
                <w:lang w:val="en-US"/>
              </w:rPr>
            </w:pPr>
            <w:r>
              <w:rPr>
                <w:rFonts w:hint="eastAsia" w:ascii="宋体" w:hAnsi="宋体" w:cs="宋体"/>
                <w:color w:val="auto"/>
                <w:kern w:val="0"/>
                <w:sz w:val="21"/>
                <w:szCs w:val="21"/>
                <w:highlight w:val="none"/>
                <w:lang w:val="en-US" w:eastAsia="zh-CN"/>
              </w:rPr>
              <w:t>882000.00</w:t>
            </w:r>
          </w:p>
        </w:tc>
      </w:tr>
      <w:tr w14:paraId="2F1D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7B7A6F86">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商务要求</w:t>
            </w:r>
          </w:p>
        </w:tc>
      </w:tr>
      <w:tr w14:paraId="4166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9" w:type="dxa"/>
            <w:gridSpan w:val="5"/>
            <w:vAlign w:val="center"/>
          </w:tcPr>
          <w:p w14:paraId="19F72A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合同签订日期</w:t>
            </w:r>
          </w:p>
        </w:tc>
        <w:tc>
          <w:tcPr>
            <w:tcW w:w="7385" w:type="dxa"/>
            <w:gridSpan w:val="3"/>
            <w:vAlign w:val="center"/>
          </w:tcPr>
          <w:p w14:paraId="58E9BE7B">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中标通知书发出后25日内。</w:t>
            </w:r>
          </w:p>
        </w:tc>
      </w:tr>
      <w:tr w14:paraId="46E0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2D8BEE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交货（实施）时间</w:t>
            </w:r>
          </w:p>
        </w:tc>
        <w:tc>
          <w:tcPr>
            <w:tcW w:w="7385" w:type="dxa"/>
            <w:gridSpan w:val="3"/>
            <w:vAlign w:val="center"/>
          </w:tcPr>
          <w:p w14:paraId="0CBCE478">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自合同签订后 </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 xml:space="preserve"> 个工作日内供货并安装调试完成。</w:t>
            </w:r>
          </w:p>
        </w:tc>
      </w:tr>
      <w:tr w14:paraId="4252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5A02C1D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交货地点或服务</w:t>
            </w:r>
          </w:p>
          <w:p w14:paraId="441816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地点</w:t>
            </w:r>
          </w:p>
        </w:tc>
        <w:tc>
          <w:tcPr>
            <w:tcW w:w="7385" w:type="dxa"/>
            <w:gridSpan w:val="3"/>
            <w:vAlign w:val="center"/>
          </w:tcPr>
          <w:p w14:paraId="5276190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南宁市昆仑大道1258号广西交通职业技术学院内。</w:t>
            </w:r>
          </w:p>
        </w:tc>
      </w:tr>
      <w:tr w14:paraId="4C78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12090C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验收标准</w:t>
            </w:r>
          </w:p>
        </w:tc>
        <w:tc>
          <w:tcPr>
            <w:tcW w:w="7385" w:type="dxa"/>
            <w:gridSpan w:val="3"/>
            <w:vAlign w:val="center"/>
          </w:tcPr>
          <w:p w14:paraId="417EE90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1．检查供货范围或服务范围</w:t>
            </w:r>
          </w:p>
          <w:p w14:paraId="32D7B7CA">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产品到达现场后，</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应在采购人单位人员在场情况下当面开箱，共同清点、检查外观，作出开箱记录，双方签字确认。</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应保证货物到达采购人所在地完好无损，如有缺漏、损坏，由</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负责调换、补齐或赔偿。</w:t>
            </w:r>
          </w:p>
          <w:p w14:paraId="3CF04C20">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应提供完备的技术或服务资料、装箱单和合格证等，并派遣专业人员进行现场安装调试。验收合格条件如下：</w:t>
            </w:r>
          </w:p>
          <w:p w14:paraId="26ADBFE3">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2.1货物或服务技术参数与</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文件中响应表或证明材料一致，性能或指标达到规定的标准。否则，以实际货物或服务技术参数与响应文件响应表参数或证明材料比较，按如下情况处理：</w:t>
            </w:r>
          </w:p>
          <w:p w14:paraId="3CCC6674">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文件响应表或证明材料中满足或优于的技术参数，在验收时实际不满足技术参数要求的，视为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违约，采购人有权终止合同拒收货物，并追究供应商责任，同时报财政部门备案。</w:t>
            </w:r>
          </w:p>
          <w:p w14:paraId="17F5012A">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文件响应表或证明材料中优于的技术参数，在验收时实际仅满足并未优于技术参数要求的，视为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违约，采购人有权终止合同拒收货物，并追究供应商责任，同时报财政部门备案。</w:t>
            </w:r>
          </w:p>
          <w:p w14:paraId="669C1D0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文件响应表或证明材料中满足的技术参数，在验收时实际优于技术参数的要求，以满足技术参数的要求验收。</w:t>
            </w:r>
          </w:p>
          <w:p w14:paraId="6EE4EEF1">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文件响应表或证明材料中优于的技术参数，在验收时实际也优于技术参数的要求，但没有达到响应表或证明材料中优于的程度，视为</w:t>
            </w:r>
            <w:r>
              <w:rPr>
                <w:rFonts w:hint="eastAsia" w:ascii="宋体" w:hAnsi="宋体" w:eastAsia="宋体" w:cs="宋体"/>
                <w:color w:val="auto"/>
                <w:kern w:val="2"/>
                <w:sz w:val="21"/>
                <w:szCs w:val="21"/>
                <w:highlight w:val="none"/>
                <w:lang w:val="en-US" w:eastAsia="zh-CN" w:bidi="ar-SA"/>
              </w:rPr>
              <w:t>中标人</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按合同约定违约条款处理，并</w:t>
            </w:r>
            <w:r>
              <w:rPr>
                <w:rFonts w:hint="eastAsia" w:ascii="宋体" w:hAnsi="宋体" w:eastAsia="宋体" w:cs="宋体"/>
                <w:color w:val="auto"/>
                <w:kern w:val="0"/>
                <w:sz w:val="21"/>
                <w:szCs w:val="21"/>
                <w:highlight w:val="none"/>
              </w:rPr>
              <w:t>由采购人与供应商协商按是否满足要求验收。</w:t>
            </w:r>
          </w:p>
          <w:p w14:paraId="3D32571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）实际货物与响应货物型号不一致的，验收时不论实际是优于还是满足技术参数的要求，采购人均有权终止合同拒收货物。如影响货物或服务的使用、质量、档次及采购人需求的，还可视为供货商违约，追究</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责任，同时报财政部门备案。</w:t>
            </w:r>
          </w:p>
          <w:p w14:paraId="5B903A0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2.2技术或资料、装箱单、合格证等资料齐全。</w:t>
            </w:r>
          </w:p>
          <w:p w14:paraId="7BFDDEA7">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2.3在测试或试运行期间所出现的问题得到解决，并运行或工作正常。</w:t>
            </w:r>
          </w:p>
          <w:p w14:paraId="0C25200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2.4在规定时间内完成交货及验收，并经采购人确认。</w:t>
            </w:r>
          </w:p>
          <w:p w14:paraId="2D1687AC">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3．产品或服务在安装调试并试运行符合要求后，才作为最终验收。</w:t>
            </w:r>
          </w:p>
          <w:p w14:paraId="67394AD2">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提供的货物或服务未达到谈判文件规定要求，且对采购人造成损失的，由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承担一切责任，并赔偿所造成的损失。</w:t>
            </w:r>
          </w:p>
          <w:p w14:paraId="11B98BF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5．采购人需要制造商对</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交付的产品或服务（包括质量、参数等）进行确认的，制造商应予以配合并出具书面意见，相关配合事项由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与制造商协调。</w:t>
            </w:r>
          </w:p>
          <w:p w14:paraId="532F447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6．产品包装材料归采购人所有。</w:t>
            </w:r>
          </w:p>
        </w:tc>
      </w:tr>
      <w:tr w14:paraId="18F7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3B84DA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知识产权</w:t>
            </w:r>
          </w:p>
        </w:tc>
        <w:tc>
          <w:tcPr>
            <w:tcW w:w="7385" w:type="dxa"/>
            <w:gridSpan w:val="3"/>
            <w:vAlign w:val="center"/>
          </w:tcPr>
          <w:p w14:paraId="2536B67F">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应承担由此而引起的一切法律责任和费用。</w:t>
            </w:r>
          </w:p>
        </w:tc>
      </w:tr>
      <w:tr w14:paraId="5EC6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219" w:type="dxa"/>
            <w:gridSpan w:val="5"/>
            <w:vAlign w:val="center"/>
          </w:tcPr>
          <w:p w14:paraId="6D32BC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售后服务</w:t>
            </w:r>
          </w:p>
        </w:tc>
        <w:tc>
          <w:tcPr>
            <w:tcW w:w="7385" w:type="dxa"/>
            <w:gridSpan w:val="3"/>
            <w:vAlign w:val="center"/>
          </w:tcPr>
          <w:p w14:paraId="223E3EEA">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售后服务费用包含在报价中，售后服务内容包含但不限于以下内容： </w:t>
            </w:r>
          </w:p>
          <w:p w14:paraId="67F48629">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送货上门、提供产品工程师现场安装、安装调试服务和技术培训。</w:t>
            </w:r>
          </w:p>
          <w:p w14:paraId="00491E15">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质保期内提供上门培训。</w:t>
            </w:r>
          </w:p>
          <w:p w14:paraId="5E23771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.质保期内</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为采购人提供以下技术服务：</w:t>
            </w:r>
          </w:p>
          <w:p w14:paraId="1320201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（1）提供远程技术服务及运维服务。</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为采购人提供技术援助以电话、QQ、Email、微信等，解答采购人在使用中遇到的问题，提供7天×12小时服务，及时为采购人提出解决问题的建议。</w:t>
            </w:r>
          </w:p>
          <w:p w14:paraId="4183FAC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（2）现场响应：采购人遇到使用及技术问题，电话咨询不能解决的，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须在2小时内到达现场进行处理，4小时内解决问题，确保各项货物及服务正常运行。质保期内同一问题3次修复仍无法解决的，承诺</w:t>
            </w:r>
            <w:r>
              <w:rPr>
                <w:rFonts w:hint="eastAsia" w:ascii="宋体" w:hAnsi="宋体" w:cs="宋体"/>
                <w:color w:val="auto"/>
                <w:sz w:val="21"/>
                <w:szCs w:val="21"/>
                <w:highlight w:val="none"/>
                <w:lang w:val="en-US" w:eastAsia="zh-CN"/>
              </w:rPr>
              <w:t>负责</w:t>
            </w:r>
            <w:r>
              <w:rPr>
                <w:rFonts w:hint="eastAsia" w:ascii="宋体" w:hAnsi="宋体" w:eastAsia="宋体" w:cs="宋体"/>
                <w:color w:val="auto"/>
                <w:sz w:val="21"/>
                <w:szCs w:val="21"/>
                <w:highlight w:val="none"/>
              </w:rPr>
              <w:t>更换。</w:t>
            </w:r>
          </w:p>
          <w:p w14:paraId="1B256B0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在质保期内，如果</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的产品或服务升级，</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应及时通知采购人，如采购人有相应要求，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sz w:val="21"/>
                <w:szCs w:val="21"/>
                <w:highlight w:val="none"/>
              </w:rPr>
              <w:t>应对采购人购买的产品进行升级。质保期满后不升级不影响原有软件功能正常使用</w:t>
            </w:r>
            <w:r>
              <w:rPr>
                <w:rFonts w:hint="eastAsia" w:ascii="宋体" w:hAnsi="宋体" w:cs="宋体"/>
                <w:color w:val="auto"/>
                <w:sz w:val="21"/>
                <w:szCs w:val="21"/>
                <w:highlight w:val="none"/>
                <w:lang w:eastAsia="zh-CN"/>
              </w:rPr>
              <w:t>。质保期满后，软件升级费用由供应商承担，包含在投标总价中。</w:t>
            </w:r>
          </w:p>
          <w:p w14:paraId="5BD20B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质保期满后仍需维护的，中标人在设备年检或校准过程中提供全面协助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并提供终身维护服务</w:t>
            </w:r>
            <w:r>
              <w:rPr>
                <w:rFonts w:hint="eastAsia" w:ascii="宋体" w:hAnsi="宋体" w:cs="宋体"/>
                <w:color w:val="auto"/>
                <w:sz w:val="21"/>
                <w:highlight w:val="none"/>
                <w:lang w:val="en-US" w:eastAsia="zh-CN"/>
              </w:rPr>
              <w:t>和</w:t>
            </w:r>
            <w:r>
              <w:rPr>
                <w:rFonts w:hint="eastAsia" w:ascii="宋体" w:hAnsi="宋体" w:eastAsia="宋体" w:cs="宋体"/>
                <w:color w:val="auto"/>
                <w:sz w:val="21"/>
                <w:highlight w:val="none"/>
              </w:rPr>
              <w:t>技术咨询服务，</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不高于提供上述售后服务时市场同类服务的最优惠价格</w:t>
            </w:r>
            <w:r>
              <w:rPr>
                <w:rFonts w:hint="eastAsia" w:ascii="宋体" w:hAnsi="宋体" w:eastAsia="宋体" w:cs="宋体"/>
                <w:color w:val="auto"/>
                <w:sz w:val="21"/>
                <w:szCs w:val="21"/>
                <w:highlight w:val="none"/>
              </w:rPr>
              <w:t>提供维修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备件更换。</w:t>
            </w:r>
          </w:p>
          <w:p w14:paraId="23427C9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0"/>
                <w:sz w:val="21"/>
                <w:szCs w:val="21"/>
                <w:highlight w:val="none"/>
              </w:rPr>
              <w:t>技术要求中的售后服务内容。</w:t>
            </w:r>
          </w:p>
          <w:p w14:paraId="572E2FE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其余按供应商承诺。</w:t>
            </w:r>
          </w:p>
        </w:tc>
      </w:tr>
      <w:tr w14:paraId="1FA8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04188F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履约保证金</w:t>
            </w:r>
          </w:p>
        </w:tc>
        <w:tc>
          <w:tcPr>
            <w:tcW w:w="7385" w:type="dxa"/>
            <w:gridSpan w:val="3"/>
            <w:vAlign w:val="center"/>
          </w:tcPr>
          <w:p w14:paraId="7DFDFC19">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本项目履约保证金的金额：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合同金额的5%（如</w:t>
            </w:r>
            <w:r>
              <w:rPr>
                <w:rFonts w:hint="eastAsia" w:ascii="宋体" w:hAnsi="宋体" w:eastAsia="宋体" w:cs="宋体"/>
                <w:color w:val="auto"/>
                <w:sz w:val="21"/>
                <w:szCs w:val="21"/>
                <w:highlight w:val="none"/>
                <w:u w:val="single"/>
                <w:lang w:eastAsia="zh-CN"/>
              </w:rPr>
              <w:t>中标人</w:t>
            </w:r>
            <w:r>
              <w:rPr>
                <w:rFonts w:hint="eastAsia" w:ascii="宋体" w:hAnsi="宋体" w:eastAsia="宋体" w:cs="宋体"/>
                <w:color w:val="auto"/>
                <w:sz w:val="21"/>
                <w:szCs w:val="21"/>
                <w:highlight w:val="none"/>
                <w:u w:val="single"/>
              </w:rPr>
              <w:t>为中小企业则为合同金额的2%）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183C83C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履约保证金的形式：供应商可以选择电汇、转账、支票、汇票、本票、保函等形式缴纳或提交。</w:t>
            </w:r>
          </w:p>
          <w:p w14:paraId="0E4D967C">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38ACF26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保证金缴纳的账号信息：</w:t>
            </w:r>
          </w:p>
          <w:p w14:paraId="39E1DEA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开户名称：广西交通职业技术学院；</w:t>
            </w:r>
          </w:p>
          <w:p w14:paraId="67FDBF1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开户银行：中国建设银行南宁园湖北路支行；</w:t>
            </w:r>
          </w:p>
          <w:p w14:paraId="0DC1631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银行账号：45050160435309888999；</w:t>
            </w:r>
          </w:p>
          <w:p w14:paraId="2F95EB8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kern w:val="0"/>
                <w:sz w:val="21"/>
                <w:szCs w:val="21"/>
                <w:highlight w:val="none"/>
              </w:rPr>
              <w:t>履约保证金在质量保证期过后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中标人提供履约保证金缴款凭证、退付意见书，采购人于5个工作日内无息退还（扣除违约金后）</w:t>
            </w:r>
            <w:r>
              <w:rPr>
                <w:rFonts w:hint="eastAsia" w:ascii="宋体" w:hAnsi="宋体" w:eastAsia="宋体" w:cs="宋体"/>
                <w:color w:val="auto"/>
                <w:sz w:val="21"/>
                <w:szCs w:val="21"/>
                <w:highlight w:val="none"/>
              </w:rPr>
              <w:t>。</w:t>
            </w:r>
          </w:p>
        </w:tc>
      </w:tr>
      <w:tr w14:paraId="0788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44EE89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付款方式、时间及条件</w:t>
            </w:r>
          </w:p>
        </w:tc>
        <w:tc>
          <w:tcPr>
            <w:tcW w:w="7385" w:type="dxa"/>
            <w:gridSpan w:val="3"/>
            <w:vAlign w:val="center"/>
          </w:tcPr>
          <w:p w14:paraId="5DE7037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按采购合同交货并安装调试完成后或服务完成后，采购人签署项目验收书；</w:t>
            </w:r>
          </w:p>
          <w:p w14:paraId="457BC0A4">
            <w:pPr>
              <w:spacing w:line="36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．采购人与</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签订合同后，采购人应在合同生效后</w:t>
            </w:r>
            <w:r>
              <w:rPr>
                <w:rFonts w:hint="eastAsia" w:ascii="宋体" w:hAnsi="宋体" w:eastAsia="宋体" w:cs="宋体"/>
                <w:color w:val="auto"/>
                <w:kern w:val="0"/>
                <w:sz w:val="21"/>
                <w:szCs w:val="21"/>
                <w:highlight w:val="none"/>
                <w:lang w:val="en-US" w:eastAsia="zh-CN"/>
              </w:rPr>
              <w:t>10个工作</w:t>
            </w:r>
            <w:r>
              <w:rPr>
                <w:rFonts w:hint="eastAsia" w:ascii="宋体" w:hAnsi="宋体" w:eastAsia="宋体" w:cs="宋体"/>
                <w:color w:val="auto"/>
                <w:kern w:val="0"/>
                <w:sz w:val="21"/>
                <w:szCs w:val="21"/>
                <w:highlight w:val="none"/>
              </w:rPr>
              <w:t>日内向</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支付合同金额30%的预付款；</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交付货物并经采购人验收合格后，采购人</w:t>
            </w:r>
            <w:r>
              <w:rPr>
                <w:rFonts w:hint="eastAsia" w:ascii="宋体" w:hAnsi="宋体" w:eastAsia="宋体" w:cs="宋体"/>
                <w:color w:val="auto"/>
                <w:kern w:val="0"/>
                <w:sz w:val="21"/>
                <w:szCs w:val="21"/>
                <w:highlight w:val="none"/>
                <w:lang w:val="en-US" w:eastAsia="zh-CN"/>
              </w:rPr>
              <w:t>10个工作</w:t>
            </w:r>
            <w:r>
              <w:rPr>
                <w:rFonts w:hint="eastAsia" w:ascii="宋体" w:hAnsi="宋体" w:eastAsia="宋体" w:cs="宋体"/>
                <w:color w:val="auto"/>
                <w:kern w:val="0"/>
                <w:sz w:val="21"/>
                <w:szCs w:val="21"/>
                <w:highlight w:val="none"/>
              </w:rPr>
              <w:t>日内向</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支付剩余</w:t>
            </w:r>
            <w:r>
              <w:rPr>
                <w:rFonts w:hint="eastAsia" w:ascii="宋体" w:hAnsi="宋体" w:cs="宋体"/>
                <w:color w:val="auto"/>
                <w:kern w:val="0"/>
                <w:sz w:val="21"/>
                <w:szCs w:val="21"/>
                <w:highlight w:val="none"/>
                <w:lang w:eastAsia="zh-CN"/>
              </w:rPr>
              <w:t>合同款</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每次合同款</w:t>
            </w:r>
            <w:r>
              <w:rPr>
                <w:rFonts w:hint="eastAsia" w:ascii="宋体" w:hAnsi="宋体" w:eastAsia="宋体" w:cs="宋体"/>
                <w:color w:val="auto"/>
                <w:kern w:val="0"/>
                <w:sz w:val="21"/>
                <w:szCs w:val="21"/>
                <w:highlight w:val="none"/>
              </w:rPr>
              <w:t>支付前，</w:t>
            </w:r>
            <w:r>
              <w:rPr>
                <w:rFonts w:hint="eastAsia" w:ascii="宋体" w:hAnsi="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应向采购人提交等额发票。</w:t>
            </w:r>
          </w:p>
          <w:p w14:paraId="146EC67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3．票据要求：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必须按照采购人要求提供真实、有效、合法的正式发票。一旦发现</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提供虚假发票，除须向采购人补开合法发票外，采购人有权向税务机关投诉,并扣除全部履约保证金。</w:t>
            </w:r>
          </w:p>
          <w:p w14:paraId="5CD17E58">
            <w:pPr>
              <w:spacing w:line="360" w:lineRule="auto"/>
              <w:rPr>
                <w:rFonts w:hint="eastAsia" w:ascii="宋体" w:hAnsi="宋体" w:eastAsia="宋体" w:cs="宋体"/>
                <w:color w:val="auto"/>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．本合同使用货币币制如未作特别说明均为人民币。</w:t>
            </w:r>
          </w:p>
        </w:tc>
      </w:tr>
      <w:tr w14:paraId="7DFE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187C4C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报价要求</w:t>
            </w:r>
          </w:p>
        </w:tc>
        <w:tc>
          <w:tcPr>
            <w:tcW w:w="7385" w:type="dxa"/>
            <w:gridSpan w:val="3"/>
            <w:vAlign w:val="center"/>
          </w:tcPr>
          <w:p w14:paraId="72467AA1">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没有列入的项目费用，并认为此项目的费用已包括在</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总报价中。</w:t>
            </w:r>
          </w:p>
          <w:p w14:paraId="5A09F6F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2.单项报价及总报价超出预算金额的，否决其响应。</w:t>
            </w:r>
          </w:p>
        </w:tc>
      </w:tr>
      <w:tr w14:paraId="6B27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219" w:type="dxa"/>
            <w:gridSpan w:val="5"/>
            <w:vAlign w:val="center"/>
          </w:tcPr>
          <w:p w14:paraId="03D3FA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质量保证</w:t>
            </w:r>
          </w:p>
        </w:tc>
        <w:tc>
          <w:tcPr>
            <w:tcW w:w="7385" w:type="dxa"/>
            <w:gridSpan w:val="3"/>
            <w:vAlign w:val="center"/>
          </w:tcPr>
          <w:p w14:paraId="1E2BD0C1">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按国家有关产品“三包”规定执行“三包”，质保期自货物验收合格之日起计算，全部</w:t>
            </w:r>
            <w:r>
              <w:rPr>
                <w:rFonts w:hint="eastAsia" w:ascii="宋体" w:hAnsi="宋体" w:eastAsia="宋体" w:cs="宋体"/>
                <w:color w:val="auto"/>
                <w:kern w:val="0"/>
                <w:highlight w:val="none"/>
              </w:rPr>
              <w:t>产品质保期不少于</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eastAsia="宋体" w:cs="宋体"/>
                <w:color w:val="auto"/>
                <w:highlight w:val="none"/>
              </w:rPr>
              <w:t>，质保期满后仍需维护的，系统维护费用由供应商承担</w:t>
            </w:r>
            <w:r>
              <w:rPr>
                <w:rFonts w:hint="eastAsia" w:ascii="宋体" w:hAnsi="宋体" w:cs="宋体"/>
                <w:color w:val="auto"/>
                <w:highlight w:val="none"/>
                <w:lang w:eastAsia="zh-CN"/>
              </w:rPr>
              <w:t>。</w:t>
            </w:r>
          </w:p>
        </w:tc>
      </w:tr>
      <w:tr w14:paraId="1553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219" w:type="dxa"/>
            <w:gridSpan w:val="5"/>
            <w:vAlign w:val="center"/>
          </w:tcPr>
          <w:p w14:paraId="409220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核心产品</w:t>
            </w:r>
          </w:p>
        </w:tc>
        <w:tc>
          <w:tcPr>
            <w:tcW w:w="7385" w:type="dxa"/>
            <w:gridSpan w:val="3"/>
            <w:vAlign w:val="center"/>
          </w:tcPr>
          <w:p w14:paraId="02DAD001">
            <w:pPr>
              <w:widowControl/>
              <w:jc w:val="both"/>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CNC数控铣床</w:t>
            </w:r>
          </w:p>
        </w:tc>
      </w:tr>
      <w:tr w14:paraId="2032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604" w:type="dxa"/>
            <w:gridSpan w:val="8"/>
            <w:vAlign w:val="center"/>
          </w:tcPr>
          <w:p w14:paraId="238CD1D2">
            <w:pPr>
              <w:widowControl/>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采购人对项目的其他要求和说明</w:t>
            </w:r>
          </w:p>
        </w:tc>
      </w:tr>
      <w:tr w14:paraId="2C20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5A175AB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资料要求</w:t>
            </w:r>
          </w:p>
        </w:tc>
        <w:tc>
          <w:tcPr>
            <w:tcW w:w="7385" w:type="dxa"/>
            <w:gridSpan w:val="3"/>
          </w:tcPr>
          <w:p w14:paraId="0268A3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投标人可根据评分标准在投标文件中提供</w:t>
            </w:r>
            <w:r>
              <w:rPr>
                <w:rFonts w:hint="eastAsia" w:ascii="宋体" w:hAnsi="宋体" w:eastAsia="宋体" w:cs="宋体"/>
                <w:bCs/>
                <w:color w:val="auto"/>
                <w:szCs w:val="21"/>
                <w:highlight w:val="none"/>
              </w:rPr>
              <w:t>项目实施方案</w:t>
            </w:r>
            <w:r>
              <w:rPr>
                <w:rFonts w:hint="eastAsia" w:ascii="宋体" w:hAnsi="宋体" w:eastAsia="宋体" w:cs="宋体"/>
                <w:color w:val="auto"/>
                <w:szCs w:val="21"/>
                <w:highlight w:val="none"/>
              </w:rPr>
              <w:t>、售后服务方案、信誉业绩证明</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tc>
      </w:tr>
      <w:tr w14:paraId="6FD0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2C3FA7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其他</w:t>
            </w:r>
          </w:p>
        </w:tc>
        <w:tc>
          <w:tcPr>
            <w:tcW w:w="7385" w:type="dxa"/>
            <w:gridSpan w:val="3"/>
            <w:vAlign w:val="center"/>
          </w:tcPr>
          <w:p w14:paraId="1766AD0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（1）其他未尽事宜由供需双方在采购合同中详细约定。</w:t>
            </w:r>
          </w:p>
          <w:p w14:paraId="3D9F0E1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（2）标注“▲”的条款必须满足，如存在负偏离将导致响应被否决。</w:t>
            </w:r>
          </w:p>
        </w:tc>
      </w:tr>
    </w:tbl>
    <w:p w14:paraId="309BEE0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bookmarkEnd w:id="39"/>
    <w:bookmarkEnd w:id="40"/>
    <w:p w14:paraId="76AE87D4">
      <w:pPr>
        <w:spacing w:line="428" w:lineRule="exact"/>
        <w:ind w:left="119"/>
        <w:rPr>
          <w:rFonts w:ascii="Arial Unicode MS" w:hAnsi="Arial Unicode MS" w:eastAsia="Arial Unicode MS" w:cs="Arial Unicode MS"/>
          <w:color w:val="auto"/>
          <w:sz w:val="32"/>
          <w:szCs w:val="32"/>
          <w:highlight w:val="none"/>
        </w:rPr>
      </w:pPr>
      <w:bookmarkStart w:id="47" w:name="_Toc74320802"/>
      <w:r>
        <w:rPr>
          <w:rFonts w:hAnsi="宋体"/>
          <w:color w:val="auto"/>
          <w:highlight w:val="none"/>
        </w:rPr>
        <w:t xml:space="preserve"> </w:t>
      </w:r>
      <w:r>
        <w:rPr>
          <w:rFonts w:hint="eastAsia" w:ascii="黑体" w:hAnsi="黑体" w:eastAsia="黑体" w:cs="黑体"/>
          <w:color w:val="auto"/>
          <w:sz w:val="32"/>
          <w:szCs w:val="32"/>
          <w:highlight w:val="none"/>
        </w:rPr>
        <w:t>附件1：</w:t>
      </w:r>
    </w:p>
    <w:p w14:paraId="33D9E9B6">
      <w:pPr>
        <w:spacing w:before="7"/>
        <w:rPr>
          <w:rFonts w:ascii="Arial Unicode MS" w:hAnsi="Arial Unicode MS" w:eastAsia="Arial Unicode MS" w:cs="Arial Unicode MS"/>
          <w:color w:val="auto"/>
          <w:sz w:val="17"/>
          <w:szCs w:val="17"/>
          <w:highlight w:val="none"/>
        </w:rPr>
      </w:pPr>
    </w:p>
    <w:p w14:paraId="2CD0ED1E">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43"/>
        <w:gridCol w:w="1546"/>
        <w:gridCol w:w="1536"/>
        <w:gridCol w:w="3452"/>
      </w:tblGrid>
      <w:tr w14:paraId="43B0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AF85FC4">
            <w:pPr>
              <w:jc w:val="center"/>
              <w:rPr>
                <w:rFonts w:ascii="宋体" w:hAnsi="宋体"/>
                <w:color w:val="auto"/>
                <w:sz w:val="24"/>
                <w:highlight w:val="none"/>
              </w:rPr>
            </w:pPr>
            <w:r>
              <w:rPr>
                <w:rFonts w:hint="eastAsia" w:ascii="宋体" w:hAnsi="宋体" w:cs="宋体"/>
                <w:b/>
                <w:bCs/>
                <w:color w:val="auto"/>
                <w:w w:val="99"/>
                <w:sz w:val="24"/>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6F88E7EF">
            <w:pPr>
              <w:jc w:val="center"/>
              <w:rPr>
                <w:rFonts w:ascii="宋体" w:hAnsi="宋体"/>
                <w:color w:val="auto"/>
                <w:sz w:val="24"/>
                <w:highlight w:val="none"/>
              </w:rPr>
            </w:pPr>
            <w:r>
              <w:rPr>
                <w:rFonts w:hint="eastAsia" w:ascii="宋体" w:hAnsi="宋体" w:cs="宋体"/>
                <w:b/>
                <w:bCs/>
                <w:color w:val="auto"/>
                <w:w w:val="99"/>
                <w:sz w:val="24"/>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5D7DCDC2">
            <w:pPr>
              <w:jc w:val="center"/>
              <w:rPr>
                <w:rFonts w:ascii="宋体" w:hAnsi="宋体"/>
                <w:color w:val="auto"/>
                <w:sz w:val="24"/>
                <w:highlight w:val="none"/>
              </w:rPr>
            </w:pPr>
            <w:r>
              <w:rPr>
                <w:rFonts w:hint="eastAsia" w:ascii="宋体" w:hAnsi="宋体" w:cs="宋体"/>
                <w:b/>
                <w:bCs/>
                <w:color w:val="auto"/>
                <w:w w:val="99"/>
                <w:sz w:val="24"/>
                <w:highlight w:val="none"/>
              </w:rPr>
              <w:t>依据的标准</w:t>
            </w:r>
          </w:p>
        </w:tc>
      </w:tr>
      <w:tr w14:paraId="1E70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CDF67DE">
            <w:pPr>
              <w:jc w:val="center"/>
              <w:rPr>
                <w:rFonts w:ascii="宋体" w:hAnsi="宋体"/>
                <w:color w:val="auto"/>
                <w:sz w:val="24"/>
                <w:highlight w:val="none"/>
              </w:rPr>
            </w:pPr>
            <w:r>
              <w:rPr>
                <w:rFonts w:hint="eastAsia" w:ascii="宋体" w:hAnsi="宋体"/>
                <w:color w:val="auto"/>
                <w:sz w:val="24"/>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80D6A36">
            <w:pPr>
              <w:jc w:val="center"/>
              <w:rPr>
                <w:rFonts w:ascii="宋体" w:hAnsi="宋体"/>
                <w:color w:val="auto"/>
                <w:sz w:val="24"/>
                <w:highlight w:val="none"/>
              </w:rPr>
            </w:pPr>
            <w:r>
              <w:rPr>
                <w:rFonts w:hint="eastAsia" w:ascii="宋体" w:hAnsi="宋体" w:cs="仿宋_GB2312"/>
                <w:color w:val="auto"/>
                <w:sz w:val="24"/>
                <w:highlight w:val="none"/>
              </w:rPr>
              <w:t>A02010100</w:t>
            </w:r>
            <w:r>
              <w:rPr>
                <w:rFonts w:hint="eastAsia" w:ascii="宋体" w:hAnsi="宋体" w:cs="宋体"/>
                <w:color w:val="auto"/>
                <w:w w:val="99"/>
                <w:sz w:val="24"/>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97B5F87">
            <w:pPr>
              <w:pStyle w:val="66"/>
              <w:spacing w:before="93"/>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A02010105</w:t>
            </w:r>
            <w:r>
              <w:rPr>
                <w:rFonts w:hint="eastAsia" w:ascii="宋体" w:hAnsi="宋体" w:cs="宋体"/>
                <w:color w:val="auto"/>
                <w:w w:val="99"/>
                <w:kern w:val="2"/>
                <w:sz w:val="24"/>
                <w:szCs w:val="24"/>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15B9917">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E9C2CD9">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32D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D61910">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FF0C70">
            <w:pPr>
              <w:widowControl/>
              <w:jc w:val="left"/>
              <w:rPr>
                <w:rFonts w:ascii="宋体" w:hAnsi="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94C58A">
            <w:pPr>
              <w:pStyle w:val="66"/>
              <w:spacing w:before="44"/>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A02010108</w:t>
            </w:r>
            <w:r>
              <w:rPr>
                <w:rFonts w:hint="eastAsia" w:ascii="宋体" w:hAnsi="宋体" w:cs="宋体"/>
                <w:color w:val="auto"/>
                <w:w w:val="99"/>
                <w:kern w:val="2"/>
                <w:sz w:val="24"/>
                <w:szCs w:val="24"/>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372BBD6">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C0EAD54">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3423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6E5532">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742048">
            <w:pPr>
              <w:widowControl/>
              <w:jc w:val="left"/>
              <w:rPr>
                <w:rFonts w:ascii="宋体" w:hAnsi="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CAA95D7">
            <w:pPr>
              <w:pStyle w:val="66"/>
              <w:spacing w:before="64"/>
              <w:ind w:left="7" w:right="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w:t>
            </w:r>
            <w:r>
              <w:rPr>
                <w:rFonts w:hint="eastAsia" w:ascii="宋体" w:hAnsi="宋体" w:cs="仿宋_GB2312"/>
                <w:color w:val="auto"/>
                <w:kern w:val="2"/>
                <w:sz w:val="24"/>
                <w:szCs w:val="24"/>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75E27F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2B317C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0807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185EC72">
            <w:pPr>
              <w:jc w:val="center"/>
              <w:rPr>
                <w:rFonts w:ascii="宋体" w:hAnsi="宋体"/>
                <w:color w:val="auto"/>
                <w:sz w:val="24"/>
                <w:highlight w:val="none"/>
              </w:rPr>
            </w:pPr>
            <w:r>
              <w:rPr>
                <w:rFonts w:hint="eastAsia" w:ascii="宋体" w:hAnsi="宋体"/>
                <w:color w:val="auto"/>
                <w:sz w:val="24"/>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A3CB6DE">
            <w:pPr>
              <w:pStyle w:val="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A02020000</w:t>
            </w:r>
            <w:r>
              <w:rPr>
                <w:rFonts w:hint="eastAsia" w:ascii="宋体" w:hAnsi="宋体" w:cs="宋体"/>
                <w:color w:val="auto"/>
                <w:w w:val="99"/>
                <w:kern w:val="2"/>
                <w:sz w:val="24"/>
                <w:szCs w:val="24"/>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FFB3DD9">
            <w:pPr>
              <w:jc w:val="center"/>
              <w:rPr>
                <w:rFonts w:ascii="宋体" w:hAnsi="宋体"/>
                <w:color w:val="auto"/>
                <w:sz w:val="24"/>
                <w:highlight w:val="none"/>
              </w:rPr>
            </w:pPr>
            <w:r>
              <w:rPr>
                <w:rFonts w:hint="eastAsia" w:ascii="宋体" w:hAnsi="宋体" w:cs="宋体"/>
                <w:color w:val="auto"/>
                <w:spacing w:val="1"/>
                <w:w w:val="99"/>
                <w:sz w:val="24"/>
                <w:highlight w:val="none"/>
              </w:rPr>
              <w:t>A02021000</w:t>
            </w:r>
            <w:r>
              <w:rPr>
                <w:rFonts w:hint="eastAsia" w:ascii="宋体" w:hAnsi="宋体" w:cs="Arial"/>
                <w:color w:val="auto"/>
                <w:sz w:val="24"/>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FEAD0B4">
            <w:pPr>
              <w:jc w:val="center"/>
              <w:rPr>
                <w:rFonts w:ascii="宋体" w:hAnsi="宋体"/>
                <w:color w:val="auto"/>
                <w:sz w:val="24"/>
                <w:highlight w:val="none"/>
              </w:rPr>
            </w:pPr>
            <w:r>
              <w:rPr>
                <w:rFonts w:hint="eastAsia" w:ascii="宋体" w:hAnsi="宋体"/>
                <w:color w:val="auto"/>
                <w:sz w:val="24"/>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27E186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46D6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F989A8">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F1668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E48DBC">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69E581">
            <w:pPr>
              <w:jc w:val="center"/>
              <w:rPr>
                <w:rFonts w:ascii="宋体" w:hAnsi="宋体"/>
                <w:color w:val="auto"/>
                <w:sz w:val="24"/>
                <w:highlight w:val="none"/>
              </w:rPr>
            </w:pPr>
            <w:r>
              <w:rPr>
                <w:rFonts w:hint="eastAsia" w:ascii="宋体" w:hAnsi="宋体"/>
                <w:color w:val="auto"/>
                <w:sz w:val="24"/>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1E5C9A82">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6BE6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8A5EED">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9C5EB5">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30B33C">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B50B4C">
            <w:pPr>
              <w:jc w:val="center"/>
              <w:rPr>
                <w:rFonts w:ascii="宋体" w:hAnsi="宋体"/>
                <w:color w:val="auto"/>
                <w:sz w:val="24"/>
                <w:highlight w:val="none"/>
              </w:rPr>
            </w:pPr>
            <w:r>
              <w:rPr>
                <w:rFonts w:hint="eastAsia" w:ascii="宋体" w:hAnsi="宋体"/>
                <w:color w:val="auto"/>
                <w:sz w:val="24"/>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6FF5EF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F73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79ED9B">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9EB036">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FB4E6D">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4420BFC">
            <w:pPr>
              <w:jc w:val="center"/>
              <w:rPr>
                <w:rFonts w:ascii="宋体" w:hAnsi="宋体"/>
                <w:color w:val="auto"/>
                <w:sz w:val="24"/>
                <w:highlight w:val="none"/>
              </w:rPr>
            </w:pPr>
            <w:r>
              <w:rPr>
                <w:rFonts w:hint="eastAsia" w:ascii="宋体" w:hAnsi="宋体"/>
                <w:color w:val="auto"/>
                <w:sz w:val="24"/>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70099F3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28F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133320">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99B07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A3A9F6">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D237D75">
            <w:pPr>
              <w:jc w:val="center"/>
              <w:rPr>
                <w:rFonts w:ascii="宋体" w:hAnsi="宋体"/>
                <w:color w:val="auto"/>
                <w:sz w:val="24"/>
                <w:highlight w:val="none"/>
              </w:rPr>
            </w:pPr>
            <w:r>
              <w:rPr>
                <w:rFonts w:hint="eastAsia" w:ascii="宋体" w:hAnsi="宋体"/>
                <w:color w:val="auto"/>
                <w:sz w:val="24"/>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612A902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70FF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5197CD">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1F7B6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2D67A5">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4B8E381">
            <w:pPr>
              <w:jc w:val="center"/>
              <w:rPr>
                <w:rFonts w:ascii="宋体" w:hAnsi="宋体"/>
                <w:color w:val="auto"/>
                <w:sz w:val="24"/>
                <w:highlight w:val="none"/>
              </w:rPr>
            </w:pPr>
            <w:r>
              <w:rPr>
                <w:rFonts w:hint="eastAsia" w:ascii="宋体" w:hAnsi="宋体"/>
                <w:color w:val="auto"/>
                <w:sz w:val="24"/>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6D3F1D8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72E4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8A327F">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6E4BB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3167A6">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EF5C14C">
            <w:pPr>
              <w:jc w:val="center"/>
              <w:rPr>
                <w:rFonts w:ascii="宋体" w:hAnsi="宋体"/>
                <w:color w:val="auto"/>
                <w:sz w:val="24"/>
                <w:highlight w:val="none"/>
              </w:rPr>
            </w:pPr>
            <w:r>
              <w:rPr>
                <w:rFonts w:hint="eastAsia" w:ascii="宋体" w:hAnsi="宋体"/>
                <w:color w:val="auto"/>
                <w:sz w:val="24"/>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521157D1">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4B1A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3B0F86">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2645E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66F918">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023D00">
            <w:pPr>
              <w:jc w:val="center"/>
              <w:rPr>
                <w:rFonts w:ascii="宋体" w:hAnsi="宋体"/>
                <w:color w:val="auto"/>
                <w:sz w:val="24"/>
                <w:highlight w:val="none"/>
              </w:rPr>
            </w:pPr>
            <w:r>
              <w:rPr>
                <w:rFonts w:hint="eastAsia" w:ascii="宋体" w:hAnsi="宋体"/>
                <w:color w:val="auto"/>
                <w:sz w:val="24"/>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49811E6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2DC6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FC6FFC">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784D82">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47E582">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16F31B5">
            <w:pPr>
              <w:jc w:val="center"/>
              <w:rPr>
                <w:rFonts w:ascii="宋体" w:hAnsi="宋体"/>
                <w:color w:val="auto"/>
                <w:sz w:val="24"/>
                <w:highlight w:val="none"/>
              </w:rPr>
            </w:pPr>
            <w:r>
              <w:rPr>
                <w:rFonts w:hint="eastAsia" w:ascii="宋体" w:hAnsi="宋体"/>
                <w:color w:val="auto"/>
                <w:sz w:val="24"/>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6B1740B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848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EB51A2">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4A1968">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C4495FF">
            <w:pPr>
              <w:jc w:val="center"/>
              <w:rPr>
                <w:rFonts w:ascii="宋体" w:hAnsi="宋体"/>
                <w:color w:val="auto"/>
                <w:sz w:val="24"/>
                <w:highlight w:val="none"/>
              </w:rPr>
            </w:pPr>
            <w:r>
              <w:rPr>
                <w:rFonts w:hint="eastAsia" w:ascii="宋体" w:hAnsi="宋体"/>
                <w:color w:val="auto"/>
                <w:sz w:val="24"/>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41A1E68">
            <w:pPr>
              <w:jc w:val="center"/>
              <w:rPr>
                <w:rFonts w:ascii="宋体" w:hAnsi="宋体"/>
                <w:color w:val="auto"/>
                <w:sz w:val="24"/>
                <w:highlight w:val="none"/>
              </w:rPr>
            </w:pPr>
            <w:r>
              <w:rPr>
                <w:rFonts w:hint="eastAsia" w:ascii="宋体" w:hAnsi="宋体" w:cs="宋体"/>
                <w:color w:val="auto"/>
                <w:w w:val="99"/>
                <w:sz w:val="24"/>
                <w:highlight w:val="none"/>
              </w:rPr>
              <w:t>★</w:t>
            </w:r>
            <w:r>
              <w:rPr>
                <w:rFonts w:hint="eastAsia" w:ascii="宋体" w:hAnsi="宋体"/>
                <w:color w:val="auto"/>
                <w:sz w:val="24"/>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06DED01C">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《计算机显示器能效限定值及能效等级》（GB21520）</w:t>
            </w:r>
          </w:p>
        </w:tc>
      </w:tr>
      <w:tr w14:paraId="3629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8B0B2E">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19E15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139771">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C4D7CC5">
            <w:pPr>
              <w:jc w:val="center"/>
              <w:rPr>
                <w:rFonts w:ascii="宋体" w:hAnsi="宋体"/>
                <w:color w:val="auto"/>
                <w:sz w:val="24"/>
                <w:highlight w:val="none"/>
              </w:rPr>
            </w:pPr>
            <w:r>
              <w:rPr>
                <w:rFonts w:hint="eastAsia" w:ascii="宋体" w:hAnsi="宋体"/>
                <w:color w:val="auto"/>
                <w:sz w:val="24"/>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28A1B5E2">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参照《复印机、打印机和传真机能效限定值及能效等级》（GB21521）中打印速度为15页/分的针式打印机相关要求</w:t>
            </w:r>
          </w:p>
        </w:tc>
      </w:tr>
      <w:tr w14:paraId="633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871C78A">
            <w:pPr>
              <w:jc w:val="center"/>
              <w:rPr>
                <w:rFonts w:ascii="宋体" w:hAnsi="宋体"/>
                <w:color w:val="auto"/>
                <w:sz w:val="24"/>
                <w:highlight w:val="none"/>
              </w:rPr>
            </w:pPr>
            <w:r>
              <w:rPr>
                <w:rFonts w:hint="eastAsia" w:ascii="宋体" w:hAnsi="宋体"/>
                <w:color w:val="auto"/>
                <w:w w:val="99"/>
                <w:sz w:val="24"/>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A40739E">
            <w:pPr>
              <w:jc w:val="center"/>
              <w:rPr>
                <w:rFonts w:ascii="宋体" w:hAnsi="宋体"/>
                <w:color w:val="auto"/>
                <w:sz w:val="24"/>
                <w:highlight w:val="none"/>
              </w:rPr>
            </w:pPr>
            <w:r>
              <w:rPr>
                <w:rFonts w:hint="eastAsia" w:ascii="宋体" w:hAnsi="宋体"/>
                <w:color w:val="auto"/>
                <w:sz w:val="24"/>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765C1C4">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A6A217">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5BD2E2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《投影机能效限定值及能效等级》（GB32028）</w:t>
            </w:r>
          </w:p>
        </w:tc>
      </w:tr>
      <w:tr w14:paraId="074C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9485928">
            <w:pPr>
              <w:jc w:val="center"/>
              <w:rPr>
                <w:rFonts w:ascii="宋体" w:hAnsi="宋体"/>
                <w:color w:val="auto"/>
                <w:sz w:val="24"/>
                <w:highlight w:val="none"/>
              </w:rPr>
            </w:pPr>
            <w:r>
              <w:rPr>
                <w:rFonts w:hint="eastAsia" w:ascii="宋体" w:hAnsi="宋体"/>
                <w:color w:val="auto"/>
                <w:sz w:val="24"/>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03F2255">
            <w:pPr>
              <w:pStyle w:val="66"/>
              <w:spacing w:before="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A02020400</w:t>
            </w:r>
            <w:r>
              <w:rPr>
                <w:rFonts w:hint="eastAsia" w:ascii="宋体" w:hAnsi="宋体" w:cs="宋体"/>
                <w:color w:val="auto"/>
                <w:w w:val="99"/>
                <w:kern w:val="2"/>
                <w:sz w:val="24"/>
                <w:szCs w:val="24"/>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534B0BC">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492B1E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FFFFC2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60B1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BA8645C">
            <w:pPr>
              <w:pStyle w:val="66"/>
              <w:spacing w:before="160"/>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43C57AE">
            <w:pPr>
              <w:pStyle w:val="66"/>
              <w:spacing w:before="16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A02051900</w:t>
            </w:r>
            <w:r>
              <w:rPr>
                <w:rFonts w:hint="eastAsia" w:ascii="宋体" w:hAnsi="宋体" w:cs="宋体"/>
                <w:color w:val="auto"/>
                <w:w w:val="99"/>
                <w:kern w:val="2"/>
                <w:sz w:val="24"/>
                <w:szCs w:val="24"/>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04069310">
            <w:pPr>
              <w:pStyle w:val="66"/>
              <w:spacing w:before="160"/>
              <w:ind w:left="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05</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33B0E758">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0FF1EA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《清水离心泵能效限定值及节能评价值》（GB19762）</w:t>
            </w:r>
          </w:p>
        </w:tc>
      </w:tr>
      <w:tr w14:paraId="6A2D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82DFD39">
            <w:pPr>
              <w:jc w:val="center"/>
              <w:rPr>
                <w:rFonts w:ascii="宋体" w:hAnsi="宋体"/>
                <w:color w:val="auto"/>
                <w:sz w:val="24"/>
                <w:highlight w:val="none"/>
              </w:rPr>
            </w:pPr>
            <w:r>
              <w:rPr>
                <w:rFonts w:hint="eastAsia" w:ascii="宋体" w:hAnsi="宋体"/>
                <w:color w:val="auto"/>
                <w:sz w:val="24"/>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92E048D">
            <w:pPr>
              <w:pStyle w:val="66"/>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A02052300</w:t>
            </w:r>
            <w:r>
              <w:rPr>
                <w:rFonts w:hint="eastAsia" w:ascii="宋体" w:hAnsi="宋体" w:cs="宋体"/>
                <w:color w:val="auto"/>
                <w:w w:val="99"/>
                <w:kern w:val="2"/>
                <w:sz w:val="24"/>
                <w:szCs w:val="24"/>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3BAEC1F">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52</w:t>
            </w:r>
            <w:r>
              <w:rPr>
                <w:rFonts w:hint="eastAsia" w:ascii="宋体" w:hAnsi="宋体" w:cs="宋体"/>
                <w:color w:val="auto"/>
                <w:spacing w:val="1"/>
                <w:w w:val="99"/>
                <w:kern w:val="2"/>
                <w:sz w:val="24"/>
                <w:szCs w:val="24"/>
                <w:highlight w:val="none"/>
              </w:rPr>
              <w:t>3</w:t>
            </w:r>
            <w:r>
              <w:rPr>
                <w:rFonts w:hint="eastAsia" w:ascii="宋体" w:hAnsi="宋体" w:cs="宋体"/>
                <w:color w:val="auto"/>
                <w:w w:val="99"/>
                <w:kern w:val="2"/>
                <w:sz w:val="24"/>
                <w:szCs w:val="24"/>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F12479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646675C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《冷水机组能效限定值及能效等级》（GB19577），《低环境温度空气源热泵（冷水）机组能效限定值及能效等级》（GB37480）</w:t>
            </w:r>
          </w:p>
        </w:tc>
      </w:tr>
      <w:tr w14:paraId="33B3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E52258">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378DCE">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6F8ED1">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C2B3794">
            <w:pPr>
              <w:jc w:val="center"/>
              <w:rPr>
                <w:rFonts w:ascii="宋体" w:hAnsi="宋体"/>
                <w:color w:val="auto"/>
                <w:sz w:val="24"/>
                <w:highlight w:val="none"/>
              </w:rPr>
            </w:pPr>
            <w:r>
              <w:rPr>
                <w:rFonts w:hint="eastAsia" w:ascii="宋体" w:hAnsi="宋体"/>
                <w:color w:val="auto"/>
                <w:sz w:val="24"/>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126E8F1">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《溴化锂吸收式冷水机组能效限</w:t>
            </w:r>
          </w:p>
          <w:p w14:paraId="71D1A23C">
            <w:pPr>
              <w:spacing w:before="131" w:line="276" w:lineRule="auto"/>
              <w:ind w:right="4"/>
              <w:rPr>
                <w:rFonts w:ascii="宋体" w:hAnsi="宋体" w:cs="宋体"/>
                <w:color w:val="auto"/>
                <w:spacing w:val="10"/>
                <w:sz w:val="24"/>
                <w:highlight w:val="none"/>
              </w:rPr>
            </w:pPr>
            <w:r>
              <w:rPr>
                <w:rFonts w:hint="eastAsia" w:ascii="宋体" w:hAnsi="宋体" w:cs="宋体"/>
                <w:color w:val="auto"/>
                <w:spacing w:val="10"/>
                <w:sz w:val="24"/>
                <w:highlight w:val="none"/>
              </w:rPr>
              <w:t>定值及能效等级》（GB29540）</w:t>
            </w:r>
          </w:p>
        </w:tc>
      </w:tr>
      <w:tr w14:paraId="1AC4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8CBF26">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A5D024">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BF48CB2">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8F723B2">
            <w:pPr>
              <w:pStyle w:val="66"/>
              <w:spacing w:before="4" w:line="276" w:lineRule="auto"/>
              <w:ind w:left="7" w:righ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7336016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240B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0C6E36">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70A0A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39ED58">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AD24079">
            <w:pPr>
              <w:jc w:val="center"/>
              <w:rPr>
                <w:rFonts w:ascii="宋体" w:hAnsi="宋体"/>
                <w:color w:val="auto"/>
                <w:sz w:val="24"/>
                <w:highlight w:val="none"/>
              </w:rPr>
            </w:pPr>
            <w:r>
              <w:rPr>
                <w:rFonts w:hint="eastAsia" w:ascii="宋体" w:hAnsi="宋体" w:cs="宋体"/>
                <w:color w:val="auto"/>
                <w:w w:val="99"/>
                <w:sz w:val="24"/>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72DD8A1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《单元式空气调节机能效限定值及能效等级》（GB19576）《风管送风式空调机组能效限定值及能效等级》（GB37479）</w:t>
            </w:r>
          </w:p>
        </w:tc>
      </w:tr>
      <w:tr w14:paraId="6980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D54847">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86E022">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ACE13A">
            <w:pPr>
              <w:pStyle w:val="66"/>
              <w:spacing w:before="83"/>
              <w:ind w:lef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2561A50">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5C793C3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w:t>
            </w:r>
          </w:p>
          <w:p w14:paraId="7D4EEAD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及能效等级》（GB19576）</w:t>
            </w:r>
          </w:p>
        </w:tc>
      </w:tr>
      <w:tr w14:paraId="40FA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9829CE">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D2223C">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7645C37">
            <w:pPr>
              <w:pStyle w:val="66"/>
              <w:spacing w:line="254" w:lineRule="exact"/>
              <w:ind w:left="7"/>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A02052399其他制冷</w:t>
            </w:r>
          </w:p>
          <w:p w14:paraId="51517ADA">
            <w:pPr>
              <w:pStyle w:val="66"/>
              <w:spacing w:line="254" w:lineRule="exact"/>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A4EAB36">
            <w:pPr>
              <w:widowControl/>
              <w:jc w:val="center"/>
              <w:rPr>
                <w:rFonts w:ascii="宋体" w:hAnsi="宋体" w:cs="宋体"/>
                <w:color w:val="auto"/>
                <w:sz w:val="24"/>
                <w:highlight w:val="none"/>
                <w:lang w:eastAsia="en-US"/>
              </w:rPr>
            </w:pPr>
            <w:r>
              <w:rPr>
                <w:rFonts w:hint="eastAsia" w:ascii="宋体" w:hAnsi="宋体" w:cs="宋体"/>
                <w:color w:val="auto"/>
                <w:w w:val="99"/>
                <w:sz w:val="24"/>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755D075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《机械通风冷却塔第1部分：中小型开式冷却塔》（GB/T7190.1）</w:t>
            </w:r>
          </w:p>
          <w:p w14:paraId="4A91F7F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《机械通风冷却塔第2部分：大型开式冷却塔》（GB/T7190.2）</w:t>
            </w:r>
          </w:p>
        </w:tc>
      </w:tr>
      <w:tr w14:paraId="778F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E26EDB2">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612C8A9C">
            <w:pPr>
              <w:pStyle w:val="66"/>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A02060100</w:t>
            </w:r>
            <w:r>
              <w:rPr>
                <w:rFonts w:hint="eastAsia" w:ascii="宋体" w:hAnsi="宋体" w:cs="宋体"/>
                <w:color w:val="auto"/>
                <w:w w:val="99"/>
                <w:kern w:val="2"/>
                <w:sz w:val="24"/>
                <w:szCs w:val="24"/>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5258215">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9A85C4C">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E816B4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《中小型三相异步电动机能效限定值及能效等级》（GB18613）</w:t>
            </w:r>
          </w:p>
        </w:tc>
      </w:tr>
      <w:tr w14:paraId="2310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0644975">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47BA93CF">
            <w:pPr>
              <w:pStyle w:val="66"/>
              <w:spacing w:before="3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A02060200</w:t>
            </w:r>
            <w:r>
              <w:rPr>
                <w:rFonts w:hint="eastAsia" w:ascii="宋体" w:hAnsi="宋体" w:cs="宋体"/>
                <w:color w:val="auto"/>
                <w:w w:val="99"/>
                <w:kern w:val="2"/>
                <w:sz w:val="24"/>
                <w:szCs w:val="24"/>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7161F082">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B9E25E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A5468F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《三相配电变压器能效限定值及能效等级》（GB 20052）</w:t>
            </w:r>
          </w:p>
        </w:tc>
      </w:tr>
      <w:tr w14:paraId="7F1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15B9315">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D93667A">
            <w:pPr>
              <w:pStyle w:val="66"/>
              <w:spacing w:before="126"/>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8492FAD">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FC21810">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10F377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《管形荧光灯镇流器能效限定值及能效等级》（GB17896）</w:t>
            </w:r>
          </w:p>
        </w:tc>
      </w:tr>
      <w:tr w14:paraId="43B0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B39440C">
            <w:pPr>
              <w:pStyle w:val="66"/>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1051B5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E175A97">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604A5E89">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C23E53E">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《家用电冰箱耗电量限定值及能效等级》（GB12021.2）</w:t>
            </w:r>
          </w:p>
        </w:tc>
      </w:tr>
      <w:tr w14:paraId="34D9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ADE70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4EF39C">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7006BEA">
            <w:pPr>
              <w:pStyle w:val="66"/>
              <w:spacing w:before="171"/>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A02061804</w:t>
            </w:r>
            <w:r>
              <w:rPr>
                <w:rFonts w:hint="eastAsia" w:ascii="宋体" w:hAnsi="宋体" w:cs="宋体"/>
                <w:color w:val="auto"/>
                <w:w w:val="99"/>
                <w:kern w:val="2"/>
                <w:sz w:val="24"/>
                <w:szCs w:val="24"/>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F468E17">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136F6E84">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《房间空气调节器能效限定值及能效等级》（GB21455-2019）</w:t>
            </w:r>
          </w:p>
        </w:tc>
      </w:tr>
      <w:tr w14:paraId="0D62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19AA42">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947D6F">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CFCE80">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6CBDFEA">
            <w:pPr>
              <w:pStyle w:val="66"/>
              <w:spacing w:before="4"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67BE9A6B">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052E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B48C21">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A144B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FD1051">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9157520">
            <w:pPr>
              <w:pStyle w:val="66"/>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68ABF9E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《单元式空气调节机能效限定值及能源效率等级》（GB19576）《风管送风式空调机组能效限定值及能效等级》（GB37479）</w:t>
            </w:r>
          </w:p>
        </w:tc>
      </w:tr>
      <w:tr w14:paraId="07EA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D50EB0">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BC09C5">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AA46959">
            <w:pPr>
              <w:pStyle w:val="66"/>
              <w:spacing w:before="16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A02061810</w:t>
            </w:r>
            <w:r>
              <w:rPr>
                <w:rFonts w:hint="eastAsia" w:ascii="宋体" w:hAnsi="宋体" w:cs="宋体"/>
                <w:color w:val="auto"/>
                <w:w w:val="99"/>
                <w:kern w:val="2"/>
                <w:sz w:val="24"/>
                <w:szCs w:val="24"/>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5FF7649">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24F9F3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《电动洗衣机能效水效限定值及等级》（GB12021.4）</w:t>
            </w:r>
          </w:p>
        </w:tc>
      </w:tr>
      <w:tr w14:paraId="0C3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13A709">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6A3420">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C6361E9">
            <w:pPr>
              <w:pStyle w:val="66"/>
              <w:spacing w:before="161"/>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A02061819</w:t>
            </w:r>
            <w:r>
              <w:rPr>
                <w:rFonts w:hint="eastAsia" w:ascii="宋体" w:hAnsi="宋体" w:cs="宋体"/>
                <w:color w:val="auto"/>
                <w:w w:val="99"/>
                <w:kern w:val="2"/>
                <w:sz w:val="24"/>
                <w:szCs w:val="24"/>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60C586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27FF3C82">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《储水式电热水器能效限定值及能效等级》（GB21519）</w:t>
            </w:r>
          </w:p>
        </w:tc>
      </w:tr>
      <w:tr w14:paraId="429C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2886A7">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DAE47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93054F">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395CAFF">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燃气热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A0700D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《家用燃气快速热水器和燃气采暖热水炉能效限定值及能效等级》（GB20665）</w:t>
            </w:r>
          </w:p>
        </w:tc>
      </w:tr>
      <w:tr w14:paraId="2F34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79171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C9D7F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AB8F4C">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BD0F6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热泵热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18000B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《热泵热水机（器）能效限定值及能效等级》（GB29541）</w:t>
            </w:r>
          </w:p>
        </w:tc>
      </w:tr>
      <w:tr w14:paraId="6E95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55EA8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D94090">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36D1FE">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B81BD9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太阳能</w:t>
            </w:r>
            <w:r>
              <w:rPr>
                <w:rFonts w:hint="eastAsia" w:ascii="宋体" w:hAnsi="宋体" w:cs="宋体"/>
                <w:color w:val="auto"/>
                <w:spacing w:val="2"/>
                <w:w w:val="99"/>
                <w:kern w:val="2"/>
                <w:sz w:val="24"/>
                <w:szCs w:val="24"/>
                <w:highlight w:val="none"/>
              </w:rPr>
              <w:t>热</w:t>
            </w:r>
            <w:r>
              <w:rPr>
                <w:rFonts w:hint="eastAsia" w:ascii="宋体" w:hAnsi="宋体" w:cs="宋体"/>
                <w:color w:val="auto"/>
                <w:w w:val="99"/>
                <w:kern w:val="2"/>
                <w:sz w:val="24"/>
                <w:szCs w:val="24"/>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70A7EF8C">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《家用太阳能热水系统能效限定值及能效等级》（GB26969）</w:t>
            </w:r>
          </w:p>
        </w:tc>
      </w:tr>
      <w:tr w14:paraId="2408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B53A6E4">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90C1CA6">
            <w:pPr>
              <w:pStyle w:val="66"/>
              <w:spacing w:before="15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06</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8993FC6">
            <w:pPr>
              <w:pStyle w:val="66"/>
              <w:spacing w:before="133"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0AE746F">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AF137D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《普通照明用双端荧光灯能效限定值及能效等级》（GB19043）</w:t>
            </w:r>
          </w:p>
        </w:tc>
      </w:tr>
      <w:tr w14:paraId="03E3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769947">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81D75F">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55E0315">
            <w:pPr>
              <w:pStyle w:val="66"/>
              <w:spacing w:before="92" w:line="276" w:lineRule="auto"/>
              <w:ind w:left="7" w:right="2"/>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w:t>
            </w:r>
            <w:r>
              <w:rPr>
                <w:rFonts w:hint="eastAsia" w:ascii="宋体" w:hAnsi="宋体" w:cs="宋体"/>
                <w:color w:val="auto"/>
                <w:spacing w:val="12"/>
                <w:w w:val="99"/>
                <w:kern w:val="2"/>
                <w:sz w:val="24"/>
                <w:szCs w:val="24"/>
                <w:highlight w:val="none"/>
              </w:rPr>
              <w:t>道</w:t>
            </w:r>
            <w:r>
              <w:rPr>
                <w:rFonts w:hint="eastAsia" w:ascii="宋体" w:hAnsi="宋体" w:cs="宋体"/>
                <w:color w:val="auto"/>
                <w:spacing w:val="9"/>
                <w:w w:val="99"/>
                <w:kern w:val="2"/>
                <w:sz w:val="24"/>
                <w:szCs w:val="24"/>
                <w:highlight w:val="none"/>
              </w:rPr>
              <w:t>路</w:t>
            </w:r>
            <w:r>
              <w:rPr>
                <w:rFonts w:hint="eastAsia" w:ascii="宋体" w:hAnsi="宋体" w:cs="宋体"/>
                <w:color w:val="auto"/>
                <w:spacing w:val="13"/>
                <w:w w:val="99"/>
                <w:kern w:val="2"/>
                <w:sz w:val="24"/>
                <w:szCs w:val="24"/>
                <w:highlight w:val="none"/>
              </w:rPr>
              <w:t>/</w:t>
            </w:r>
            <w:r>
              <w:rPr>
                <w:rFonts w:hint="eastAsia" w:ascii="宋体" w:hAnsi="宋体" w:cs="宋体"/>
                <w:color w:val="auto"/>
                <w:spacing w:val="12"/>
                <w:w w:val="99"/>
                <w:kern w:val="2"/>
                <w:sz w:val="24"/>
                <w:szCs w:val="24"/>
                <w:highlight w:val="none"/>
              </w:rPr>
              <w:t>隧道照</w:t>
            </w:r>
            <w:r>
              <w:rPr>
                <w:rFonts w:hint="eastAsia" w:ascii="宋体" w:hAnsi="宋体" w:cs="宋体"/>
                <w:color w:val="auto"/>
                <w:w w:val="99"/>
                <w:kern w:val="2"/>
                <w:sz w:val="24"/>
                <w:szCs w:val="24"/>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5F4A3BEC">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547623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《道路和隧道照明用LED灯具能效限定值及能效等级》（GB37478）</w:t>
            </w:r>
          </w:p>
        </w:tc>
      </w:tr>
      <w:tr w14:paraId="0343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ED44D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C507C8">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703441F">
            <w:pPr>
              <w:pStyle w:val="66"/>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15659466">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936E27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729A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FF5025">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1786EF">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B9FEF99">
            <w:pPr>
              <w:pStyle w:val="66"/>
              <w:spacing w:line="276" w:lineRule="auto"/>
              <w:ind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w:t>
            </w:r>
            <w:r>
              <w:rPr>
                <w:rFonts w:hint="eastAsia" w:ascii="宋体" w:hAnsi="宋体" w:cs="宋体"/>
                <w:color w:val="auto"/>
                <w:spacing w:val="24"/>
                <w:w w:val="99"/>
                <w:kern w:val="2"/>
                <w:sz w:val="24"/>
                <w:szCs w:val="24"/>
                <w:highlight w:val="none"/>
                <w:lang w:eastAsia="zh-CN"/>
              </w:rPr>
              <w:t>通</w:t>
            </w:r>
            <w:r>
              <w:rPr>
                <w:rFonts w:hint="eastAsia" w:ascii="宋体" w:hAnsi="宋体" w:cs="宋体"/>
                <w:color w:val="auto"/>
                <w:w w:val="99"/>
                <w:kern w:val="2"/>
                <w:sz w:val="24"/>
                <w:szCs w:val="24"/>
                <w:highlight w:val="none"/>
                <w:lang w:eastAsia="zh-CN"/>
              </w:rPr>
              <w:t>照明用非</w:t>
            </w:r>
            <w:r>
              <w:rPr>
                <w:rFonts w:hint="eastAsia" w:ascii="宋体" w:hAnsi="宋体" w:cs="宋体"/>
                <w:color w:val="auto"/>
                <w:spacing w:val="24"/>
                <w:w w:val="99"/>
                <w:kern w:val="2"/>
                <w:sz w:val="24"/>
                <w:szCs w:val="24"/>
                <w:highlight w:val="none"/>
                <w:lang w:eastAsia="zh-CN"/>
              </w:rPr>
              <w:t>定</w:t>
            </w:r>
            <w:r>
              <w:rPr>
                <w:rFonts w:hint="eastAsia" w:ascii="宋体" w:hAnsi="宋体" w:cs="宋体"/>
                <w:color w:val="auto"/>
                <w:w w:val="99"/>
                <w:kern w:val="2"/>
                <w:sz w:val="24"/>
                <w:szCs w:val="24"/>
                <w:highlight w:val="none"/>
                <w:lang w:eastAsia="zh-CN"/>
              </w:rPr>
              <w:t>向自镇流</w:t>
            </w:r>
            <w:r>
              <w:rPr>
                <w:rFonts w:hint="eastAsia" w:ascii="宋体" w:hAnsi="宋体" w:cs="宋体"/>
                <w:color w:val="auto"/>
                <w:spacing w:val="1"/>
                <w:w w:val="99"/>
                <w:kern w:val="2"/>
                <w:sz w:val="24"/>
                <w:szCs w:val="24"/>
                <w:highlight w:val="none"/>
                <w:lang w:eastAsia="zh-CN"/>
              </w:rPr>
              <w:t>LE</w:t>
            </w:r>
            <w:r>
              <w:rPr>
                <w:rFonts w:hint="eastAsia" w:ascii="宋体" w:hAnsi="宋体" w:cs="宋体"/>
                <w:color w:val="auto"/>
                <w:w w:val="99"/>
                <w:kern w:val="2"/>
                <w:sz w:val="24"/>
                <w:szCs w:val="24"/>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67F43F4">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A2258D9">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1024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D41E232">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29B6958">
            <w:pPr>
              <w:pStyle w:val="66"/>
              <w:spacing w:before="81"/>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F933DED">
            <w:pPr>
              <w:pStyle w:val="66"/>
              <w:spacing w:before="81" w:line="276" w:lineRule="auto"/>
              <w:ind w:left="7" w:right="5"/>
              <w:jc w:val="center"/>
              <w:rPr>
                <w:rFonts w:ascii="宋体" w:hAnsi="宋体" w:cs="宋体"/>
                <w:color w:val="auto"/>
                <w:kern w:val="2"/>
                <w:sz w:val="24"/>
                <w:szCs w:val="24"/>
                <w:highlight w:val="none"/>
                <w:lang w:eastAsia="zh-CN"/>
              </w:rPr>
            </w:pPr>
            <w:r>
              <w:rPr>
                <w:rFonts w:hint="eastAsia" w:ascii="宋体" w:hAnsi="宋体" w:cs="宋体"/>
                <w:color w:val="auto"/>
                <w:spacing w:val="1"/>
                <w:w w:val="99"/>
                <w:kern w:val="2"/>
                <w:sz w:val="24"/>
                <w:szCs w:val="24"/>
                <w:highlight w:val="none"/>
                <w:lang w:eastAsia="zh-CN"/>
              </w:rPr>
              <w:t>A02</w:t>
            </w:r>
            <w:r>
              <w:rPr>
                <w:rFonts w:hint="eastAsia" w:ascii="宋体" w:hAnsi="宋体" w:cs="宋体"/>
                <w:color w:val="auto"/>
                <w:w w:val="99"/>
                <w:kern w:val="2"/>
                <w:sz w:val="24"/>
                <w:szCs w:val="24"/>
                <w:highlight w:val="none"/>
                <w:lang w:eastAsia="zh-CN"/>
              </w:rPr>
              <w:t>09</w:t>
            </w:r>
            <w:r>
              <w:rPr>
                <w:rFonts w:hint="eastAsia" w:ascii="宋体" w:hAnsi="宋体" w:cs="宋体"/>
                <w:color w:val="auto"/>
                <w:spacing w:val="1"/>
                <w:w w:val="99"/>
                <w:kern w:val="2"/>
                <w:sz w:val="24"/>
                <w:szCs w:val="24"/>
                <w:highlight w:val="none"/>
                <w:lang w:eastAsia="zh-CN"/>
              </w:rPr>
              <w:t>1</w:t>
            </w:r>
            <w:r>
              <w:rPr>
                <w:rFonts w:hint="eastAsia" w:ascii="宋体" w:hAnsi="宋体" w:cs="宋体"/>
                <w:color w:val="auto"/>
                <w:w w:val="99"/>
                <w:kern w:val="2"/>
                <w:sz w:val="24"/>
                <w:szCs w:val="24"/>
                <w:highlight w:val="none"/>
                <w:lang w:eastAsia="zh-CN"/>
              </w:rPr>
              <w:t>001普通电视设备（</w:t>
            </w:r>
            <w:r>
              <w:rPr>
                <w:rFonts w:hint="eastAsia" w:ascii="宋体" w:hAnsi="宋体" w:cs="宋体"/>
                <w:color w:val="auto"/>
                <w:spacing w:val="2"/>
                <w:w w:val="99"/>
                <w:kern w:val="2"/>
                <w:sz w:val="24"/>
                <w:szCs w:val="24"/>
                <w:highlight w:val="none"/>
                <w:lang w:eastAsia="zh-CN"/>
              </w:rPr>
              <w:t>电</w:t>
            </w:r>
            <w:r>
              <w:rPr>
                <w:rFonts w:hint="eastAsia" w:ascii="宋体" w:hAnsi="宋体" w:cs="宋体"/>
                <w:color w:val="auto"/>
                <w:w w:val="99"/>
                <w:kern w:val="2"/>
                <w:sz w:val="24"/>
                <w:szCs w:val="24"/>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A4215D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9CDE1A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《平板电视与机顶盒能效限定值及能效等级》（GB24850）</w:t>
            </w:r>
          </w:p>
        </w:tc>
      </w:tr>
      <w:tr w14:paraId="7A4D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CAF7EC6">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1B74E94">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9D4E414">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09</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C652842">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12DB161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75BF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1735D6E">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E3305B0">
            <w:pPr>
              <w:pStyle w:val="66"/>
              <w:spacing w:before="7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A02241000</w:t>
            </w:r>
            <w:r>
              <w:rPr>
                <w:rFonts w:hint="eastAsia" w:ascii="宋体" w:hAnsi="宋体" w:cs="宋体"/>
                <w:color w:val="auto"/>
                <w:w w:val="99"/>
                <w:kern w:val="2"/>
                <w:sz w:val="24"/>
                <w:szCs w:val="24"/>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2B3F6D0">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商用燃</w:t>
            </w:r>
            <w:r>
              <w:rPr>
                <w:rFonts w:hint="eastAsia" w:ascii="宋体" w:hAnsi="宋体" w:cs="宋体"/>
                <w:color w:val="auto"/>
                <w:spacing w:val="2"/>
                <w:w w:val="99"/>
                <w:kern w:val="2"/>
                <w:sz w:val="24"/>
                <w:szCs w:val="24"/>
                <w:highlight w:val="none"/>
              </w:rPr>
              <w:t>气</w:t>
            </w:r>
            <w:r>
              <w:rPr>
                <w:rFonts w:hint="eastAsia" w:ascii="宋体" w:hAnsi="宋体" w:cs="宋体"/>
                <w:color w:val="auto"/>
                <w:w w:val="99"/>
                <w:kern w:val="2"/>
                <w:sz w:val="24"/>
                <w:szCs w:val="24"/>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1AA2079F">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ADB0E29">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《商用燃气灶具能效限定值及能效等级》（GB30531）</w:t>
            </w:r>
          </w:p>
        </w:tc>
      </w:tr>
      <w:tr w14:paraId="720B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6F63EA4">
            <w:pPr>
              <w:jc w:val="center"/>
              <w:rPr>
                <w:rFonts w:ascii="宋体" w:hAnsi="宋体"/>
                <w:color w:val="auto"/>
                <w:sz w:val="24"/>
                <w:highlight w:val="none"/>
              </w:rPr>
            </w:pPr>
            <w:r>
              <w:rPr>
                <w:rFonts w:hint="eastAsia" w:ascii="宋体" w:hAnsi="宋体"/>
                <w:color w:val="auto"/>
                <w:sz w:val="24"/>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DD9E70E">
            <w:pPr>
              <w:pStyle w:val="66"/>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A05020105</w:t>
            </w:r>
            <w:r>
              <w:rPr>
                <w:rFonts w:hint="eastAsia" w:ascii="宋体" w:hAnsi="宋体" w:cs="宋体"/>
                <w:color w:val="auto"/>
                <w:w w:val="99"/>
                <w:kern w:val="2"/>
                <w:sz w:val="24"/>
                <w:szCs w:val="24"/>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8631A1B">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D0A9B0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D3671C6">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《坐便器水效限定值及水效等级》</w:t>
            </w:r>
          </w:p>
          <w:p w14:paraId="48ADBC31">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（GB25502）</w:t>
            </w:r>
          </w:p>
        </w:tc>
      </w:tr>
      <w:tr w14:paraId="1EFC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1BF1E5">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EDC20B">
            <w:pPr>
              <w:widowControl/>
              <w:jc w:val="left"/>
              <w:rPr>
                <w:rFonts w:ascii="宋体" w:hAnsi="宋体" w:cs="宋体"/>
                <w:color w:val="auto"/>
                <w:w w:val="99"/>
                <w:sz w:val="24"/>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38995B1">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87EA035">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93A84A1">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《蹲便器用水效率限定值及用水效率等级》（GB30717）</w:t>
            </w:r>
          </w:p>
        </w:tc>
      </w:tr>
      <w:tr w14:paraId="1604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C5075B">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5E9953">
            <w:pPr>
              <w:widowControl/>
              <w:jc w:val="left"/>
              <w:rPr>
                <w:rFonts w:ascii="宋体" w:hAnsi="宋体" w:cs="宋体"/>
                <w:color w:val="auto"/>
                <w:w w:val="99"/>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C57D4BF">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44E5300">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FC5609D">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《小便器用水效率限定值及用水效率等级》（GB28377）</w:t>
            </w:r>
          </w:p>
        </w:tc>
      </w:tr>
      <w:tr w14:paraId="19B2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FFCD11D">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162F5B0">
            <w:pPr>
              <w:pStyle w:val="66"/>
              <w:spacing w:before="153"/>
              <w:ind w:left="7"/>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仿宋_GB2312"/>
                <w:color w:val="auto"/>
                <w:kern w:val="2"/>
                <w:sz w:val="24"/>
                <w:szCs w:val="24"/>
                <w:highlight w:val="none"/>
              </w:rPr>
              <w:t>A05020106</w:t>
            </w:r>
            <w:r>
              <w:rPr>
                <w:rFonts w:hint="eastAsia" w:ascii="宋体" w:hAnsi="宋体" w:cs="宋体"/>
                <w:color w:val="auto"/>
                <w:kern w:val="2"/>
                <w:sz w:val="24"/>
                <w:szCs w:val="24"/>
                <w:highlight w:val="none"/>
              </w:rPr>
              <w:t>水</w:t>
            </w:r>
            <w:r>
              <w:rPr>
                <w:rFonts w:hint="eastAsia" w:ascii="宋体" w:hAnsi="宋体" w:cs="宋体"/>
                <w:color w:val="auto"/>
                <w:w w:val="99"/>
                <w:kern w:val="2"/>
                <w:sz w:val="24"/>
                <w:szCs w:val="24"/>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0357EF22">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16EF2B">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38B9277">
            <w:pPr>
              <w:pStyle w:val="66"/>
              <w:spacing w:before="153"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《水嘴用水效率限定值及用水效</w:t>
            </w:r>
            <w:r>
              <w:rPr>
                <w:rFonts w:hint="eastAsia" w:ascii="宋体" w:hAnsi="宋体" w:cs="宋体"/>
                <w:color w:val="auto"/>
                <w:kern w:val="2"/>
                <w:sz w:val="24"/>
                <w:szCs w:val="24"/>
                <w:highlight w:val="none"/>
                <w:lang w:eastAsia="zh-CN"/>
              </w:rPr>
              <w:t>率等级》（GB 25501）</w:t>
            </w:r>
          </w:p>
        </w:tc>
      </w:tr>
      <w:tr w14:paraId="1616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89B0F41">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497841E4">
            <w:pPr>
              <w:pStyle w:val="66"/>
              <w:spacing w:before="11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A05020107</w:t>
            </w:r>
            <w:r>
              <w:rPr>
                <w:rFonts w:hint="eastAsia" w:ascii="宋体" w:hAnsi="宋体" w:cs="宋体"/>
                <w:color w:val="auto"/>
                <w:kern w:val="2"/>
                <w:sz w:val="24"/>
                <w:szCs w:val="24"/>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04DE0062">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C03B15E">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025530E">
            <w:pPr>
              <w:pStyle w:val="66"/>
              <w:spacing w:before="112"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《便器冲洗阀用水效率限定值及</w:t>
            </w:r>
            <w:r>
              <w:rPr>
                <w:rFonts w:hint="eastAsia" w:ascii="宋体" w:hAnsi="宋体" w:cs="宋体"/>
                <w:color w:val="auto"/>
                <w:kern w:val="2"/>
                <w:sz w:val="24"/>
                <w:szCs w:val="24"/>
                <w:highlight w:val="none"/>
                <w:lang w:eastAsia="zh-CN"/>
              </w:rPr>
              <w:t>用水效率等级》（GB28379）</w:t>
            </w:r>
          </w:p>
        </w:tc>
      </w:tr>
      <w:tr w14:paraId="1034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91075E">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06AFE74">
            <w:pPr>
              <w:pStyle w:val="66"/>
              <w:spacing w:before="131"/>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A05020110</w:t>
            </w:r>
            <w:r>
              <w:rPr>
                <w:rFonts w:hint="eastAsia" w:ascii="宋体" w:hAnsi="宋体" w:cs="宋体"/>
                <w:color w:val="auto"/>
                <w:kern w:val="2"/>
                <w:sz w:val="24"/>
                <w:szCs w:val="24"/>
                <w:highlight w:val="none"/>
              </w:rPr>
              <w:t>淋浴</w:t>
            </w:r>
            <w:r>
              <w:rPr>
                <w:rFonts w:hint="eastAsia" w:ascii="宋体" w:hAnsi="宋体" w:cs="宋体"/>
                <w:color w:val="auto"/>
                <w:w w:val="99"/>
                <w:kern w:val="2"/>
                <w:sz w:val="24"/>
                <w:szCs w:val="24"/>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70F29CE">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C7989D0">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D85AE4D">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《淋浴器用水效率限定值及用水</w:t>
            </w:r>
            <w:r>
              <w:rPr>
                <w:rFonts w:hint="eastAsia" w:ascii="宋体" w:hAnsi="宋体" w:cs="宋体"/>
                <w:color w:val="auto"/>
                <w:kern w:val="2"/>
                <w:sz w:val="24"/>
                <w:szCs w:val="24"/>
                <w:highlight w:val="none"/>
                <w:lang w:eastAsia="zh-CN"/>
              </w:rPr>
              <w:t>效率等级》（GB28378）</w:t>
            </w:r>
          </w:p>
        </w:tc>
      </w:tr>
    </w:tbl>
    <w:p w14:paraId="6B8D0A8A">
      <w:pPr>
        <w:pStyle w:val="2"/>
        <w:spacing w:line="360" w:lineRule="auto"/>
        <w:ind w:firstLine="470" w:firstLineChars="200"/>
        <w:rPr>
          <w:rFonts w:ascii="楷体" w:hAnsi="楷体" w:eastAsia="楷体" w:cs="宋体"/>
          <w:color w:val="auto"/>
          <w:spacing w:val="-3"/>
          <w:highlight w:val="none"/>
        </w:rPr>
      </w:pPr>
      <w:r>
        <w:rPr>
          <w:rFonts w:hint="eastAsia" w:ascii="楷体" w:hAnsi="楷体" w:eastAsia="楷体" w:cs="宋体"/>
          <w:b/>
          <w:color w:val="auto"/>
          <w:spacing w:val="-3"/>
          <w:highlight w:val="none"/>
        </w:rPr>
        <w:t>注</w:t>
      </w:r>
      <w:r>
        <w:rPr>
          <w:rFonts w:hint="eastAsia" w:ascii="楷体" w:hAnsi="楷体" w:eastAsia="楷体" w:cs="宋体"/>
          <w:color w:val="auto"/>
          <w:spacing w:val="-3"/>
          <w:highlight w:val="none"/>
        </w:rPr>
        <w:t>：1.节能产品认证应依据相关国家标准的最新版本，依据国家标准中二级能效（水效）指标。</w:t>
      </w:r>
    </w:p>
    <w:p w14:paraId="43DA1640">
      <w:pPr>
        <w:pStyle w:val="2"/>
        <w:spacing w:line="360" w:lineRule="auto"/>
        <w:ind w:firstLine="468" w:firstLineChars="200"/>
        <w:rPr>
          <w:rFonts w:ascii="楷体" w:hAnsi="楷体" w:eastAsia="楷体" w:cs="宋体"/>
          <w:color w:val="auto"/>
          <w:spacing w:val="-3"/>
          <w:highlight w:val="none"/>
        </w:rPr>
      </w:pPr>
      <w:r>
        <w:rPr>
          <w:rFonts w:hint="eastAsia" w:ascii="楷体" w:hAnsi="楷体" w:eastAsia="楷体" w:cs="宋体"/>
          <w:color w:val="auto"/>
          <w:spacing w:val="-3"/>
          <w:highlight w:val="none"/>
        </w:rPr>
        <w:t>2.以“★”标注的为政府强制采购产品。</w:t>
      </w:r>
    </w:p>
    <w:p w14:paraId="50D76F4B">
      <w:pPr>
        <w:pStyle w:val="2"/>
        <w:spacing w:line="360" w:lineRule="auto"/>
        <w:ind w:firstLine="468" w:firstLineChars="200"/>
        <w:rPr>
          <w:rFonts w:hAnsi="宋体" w:cs="宋体"/>
          <w:color w:val="auto"/>
          <w:highlight w:val="none"/>
        </w:rPr>
      </w:pPr>
      <w:r>
        <w:rPr>
          <w:rFonts w:hint="eastAsia" w:ascii="楷体" w:hAnsi="楷体" w:eastAsia="楷体" w:cs="宋体"/>
          <w:color w:val="auto"/>
          <w:spacing w:val="-3"/>
          <w:highlight w:val="none"/>
        </w:rPr>
        <w:t xml:space="preserve">3.本表格原为《关于印发节能产品政府采购品目清单的通知》（财库〔2019〕19号）规定的表格附件，其中名称及编码已根据《财政部关于印发〈政府采购品目分类目录〉的通知》（财库〔2022〕31号）修改。 </w:t>
      </w:r>
      <w:r>
        <w:rPr>
          <w:rFonts w:hint="eastAsia" w:hAnsi="宋体" w:cs="宋体"/>
          <w:color w:val="auto"/>
          <w:highlight w:val="none"/>
        </w:rPr>
        <w:br w:type="page"/>
      </w:r>
    </w:p>
    <w:p w14:paraId="215A9809">
      <w:pPr>
        <w:pStyle w:val="25"/>
        <w:jc w:val="left"/>
        <w:rPr>
          <w:rFonts w:hAnsi="宋体" w:cs="宋体"/>
          <w:color w:val="auto"/>
          <w:sz w:val="24"/>
          <w:szCs w:val="24"/>
          <w:highlight w:val="none"/>
        </w:rPr>
      </w:pPr>
      <w:r>
        <w:rPr>
          <w:rFonts w:hint="eastAsia" w:hAnsi="宋体" w:cs="宋体"/>
          <w:color w:val="auto"/>
          <w:sz w:val="24"/>
          <w:szCs w:val="24"/>
          <w:highlight w:val="none"/>
        </w:rPr>
        <w:t>附件2：</w:t>
      </w:r>
    </w:p>
    <w:p w14:paraId="67BDE76E">
      <w:pPr>
        <w:spacing w:line="528" w:lineRule="exact"/>
        <w:ind w:left="22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48"/>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5304A841">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0B22F99C">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280FC832">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5E671D04">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230533C2">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38E71837">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5F4A5300">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7579E028">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64CF1004">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25C116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6827A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2CE15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3E1EB8F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4F01EAB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0431F21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086F12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45A214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C198D3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72585D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74A3B9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6839A82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7BEC054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A1B811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D8E837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A315F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0ABDD2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484A41B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53E68FB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2D366C2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C5B597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4BDB52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94CDF7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5AC287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7F68F07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657550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22A0E19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F7C4EB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044B9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0413E7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22048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02435C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6D8C6D5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17C2A70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C14A64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393318E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3FFBE9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7F771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20E7231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2BCE2AA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7670560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8CE9F4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1729E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DC71BF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2E1FD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51E5533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5ADFDD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1E919EC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B01125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38FDDAE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E755D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D3BF8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0FECA9C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498F9F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0EE1A8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5526BB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4185D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744854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7E2D3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766CD61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7E9CA42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9528C5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7CFB5CC">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044E29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E072E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B6D7A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3B71C1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789640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E501D2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66B295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297B9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25608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D8BBA0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4871AC8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4E36EB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7E43828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0695A9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6AEFD70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995F16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870A74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0A2036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2F9B36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13298C7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0267D2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2A52D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C0699D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502005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1DEBB7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52E97C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9F7BB4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017F5E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3F8091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1E384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FD67E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6E1097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1521350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E18BD0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2D5201C">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5D0ECE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6F9A3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B4A34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23AC546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6DD609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F99818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0F5741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14B5AEE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1312C8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50EB73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226FE09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3A1D079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7B3EA3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A94D5A7">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A3937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A1218D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0A3CB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2A8A715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0CD5342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90017F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7E682B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08C967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EA504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6BD4C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522D8E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4BEEF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323CC9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6245E4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ADDF5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0A3DA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B3CC1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40FE4CC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2D437B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F5896D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9B4D7B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5DA6A9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8289E8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A2A4C5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6358ED2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799618B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2DB7CD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CCB2611">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AF98C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7A29FC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3A4BA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6E6A5C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1E3032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1DDB67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FBAB58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4D1971D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8F3A8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886F06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DC0B1E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89D068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1CC91F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E75345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936847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1274A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C866D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687591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44A642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16B80E1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F88AC4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758AD9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1574E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6E1454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65E36AE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75C708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3FAAE4A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50BD12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1114AD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760324E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6294B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4F88358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4A86141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4695836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BED7D7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44F7D0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36632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9FD80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2A7E99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1B696F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4D4F8960">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F5C0FA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FA41C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74148B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A65338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0CB948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02D4A0A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4BD1CB6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6AA499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0E4A3A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FDD32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1E32F7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0185B5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791F3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EF3412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410EF5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C2420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5B32942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5DD24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2F5E7A9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673208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E000377">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5DEE1087">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7A085E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06CFC6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6393E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796D03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2CDA7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0DC18F71">
      <w:pPr>
        <w:spacing w:line="360" w:lineRule="auto"/>
        <w:ind w:firstLine="602" w:firstLineChars="250"/>
        <w:rPr>
          <w:rFonts w:ascii="楷体" w:hAnsi="楷体" w:eastAsia="楷体" w:cs="宋体"/>
          <w:color w:val="auto"/>
          <w:sz w:val="24"/>
          <w:highlight w:val="none"/>
        </w:rPr>
      </w:pPr>
      <w:r>
        <w:rPr>
          <w:rFonts w:hint="eastAsia" w:ascii="楷体" w:hAnsi="楷体" w:eastAsia="楷体" w:cs="宋体"/>
          <w:b/>
          <w:color w:val="auto"/>
          <w:sz w:val="24"/>
          <w:highlight w:val="none"/>
        </w:rPr>
        <w:t>说明</w:t>
      </w: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14:paraId="0A0F6D64">
      <w:pPr>
        <w:widowControl/>
        <w:jc w:val="left"/>
        <w:rPr>
          <w:rFonts w:ascii="宋体" w:hAnsi="宋体" w:cs="宋体"/>
          <w:color w:val="auto"/>
          <w:sz w:val="24"/>
          <w:highlight w:val="none"/>
        </w:rPr>
        <w:sectPr>
          <w:footerReference r:id="rId4" w:type="default"/>
          <w:pgSz w:w="11906" w:h="16838"/>
          <w:pgMar w:top="1134" w:right="1134" w:bottom="1134" w:left="1134" w:header="720" w:footer="720" w:gutter="0"/>
          <w:pgNumType w:start="1"/>
          <w:cols w:space="720" w:num="1"/>
          <w:docGrid w:type="lines" w:linePitch="331" w:charSpace="0"/>
        </w:sectPr>
      </w:pPr>
    </w:p>
    <w:p w14:paraId="4265C955">
      <w:pPr>
        <w:pStyle w:val="3"/>
        <w:spacing w:line="360" w:lineRule="auto"/>
        <w:jc w:val="center"/>
        <w:rPr>
          <w:rFonts w:ascii="宋体" w:hAnsi="宋体" w:cs="宋体"/>
          <w:color w:val="auto"/>
          <w:highlight w:val="none"/>
        </w:rPr>
      </w:pPr>
      <w:bookmarkStart w:id="48" w:name="_Toc202457725"/>
      <w:r>
        <w:rPr>
          <w:rFonts w:hint="eastAsia" w:ascii="宋体" w:hAnsi="宋体" w:cs="宋体"/>
          <w:color w:val="auto"/>
          <w:highlight w:val="none"/>
        </w:rPr>
        <w:t>第三章  投标人须知</w:t>
      </w:r>
      <w:bookmarkEnd w:id="47"/>
      <w:bookmarkEnd w:id="48"/>
    </w:p>
    <w:p w14:paraId="73EB6EC9">
      <w:pPr>
        <w:spacing w:line="360" w:lineRule="auto"/>
        <w:jc w:val="center"/>
        <w:rPr>
          <w:rFonts w:ascii="宋体" w:hAnsi="宋体" w:cs="宋体"/>
          <w:color w:val="auto"/>
          <w:sz w:val="36"/>
          <w:szCs w:val="36"/>
          <w:highlight w:val="none"/>
        </w:rPr>
      </w:pPr>
      <w:bookmarkStart w:id="49" w:name="_Toc254970526"/>
      <w:bookmarkStart w:id="50" w:name="_Toc254970667"/>
      <w:r>
        <w:rPr>
          <w:rFonts w:hint="eastAsia" w:ascii="宋体" w:hAnsi="宋体" w:cs="宋体"/>
          <w:color w:val="auto"/>
          <w:sz w:val="36"/>
          <w:szCs w:val="36"/>
          <w:highlight w:val="none"/>
        </w:rPr>
        <w:t>投标人须知前附表</w:t>
      </w:r>
      <w:bookmarkEnd w:id="49"/>
      <w:bookmarkEnd w:id="50"/>
    </w:p>
    <w:p w14:paraId="541108A5">
      <w:pPr>
        <w:jc w:val="center"/>
        <w:rPr>
          <w:rFonts w:ascii="宋体" w:hAnsi="宋体" w:cs="宋体"/>
          <w:color w:val="auto"/>
          <w:sz w:val="36"/>
          <w:szCs w:val="36"/>
          <w:highlight w:val="none"/>
        </w:rPr>
      </w:pPr>
    </w:p>
    <w:tbl>
      <w:tblPr>
        <w:tblStyle w:val="4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27957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E13AC7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0836453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7D25B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7B9A5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3A3E551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089B2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D181DDC">
            <w:pPr>
              <w:spacing w:line="360" w:lineRule="auto"/>
              <w:jc w:val="center"/>
              <w:rPr>
                <w:rFonts w:ascii="宋体" w:hAnsi="宋体" w:cs="宋体"/>
                <w:color w:val="auto"/>
                <w:sz w:val="24"/>
                <w:highlight w:val="none"/>
              </w:rPr>
            </w:pPr>
            <w:bookmarkStart w:id="51" w:name="_5"/>
            <w:bookmarkEnd w:id="51"/>
            <w:bookmarkStart w:id="52" w:name="_8.1"/>
            <w:bookmarkEnd w:id="52"/>
            <w:bookmarkStart w:id="53" w:name="_9.2"/>
            <w:bookmarkEnd w:id="53"/>
            <w:r>
              <w:rPr>
                <w:rFonts w:hint="eastAsia" w:ascii="宋体" w:hAnsi="宋体" w:cs="宋体"/>
                <w:color w:val="auto"/>
                <w:sz w:val="24"/>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63155DB2">
            <w:pPr>
              <w:pStyle w:val="18"/>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14:paraId="26D30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1B7CD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3C486803">
            <w:pPr>
              <w:autoSpaceDE w:val="0"/>
              <w:autoSpaceDN w:val="0"/>
              <w:snapToGrid w:val="0"/>
              <w:spacing w:line="360" w:lineRule="auto"/>
              <w:textAlignment w:val="bottom"/>
              <w:rPr>
                <w:rFonts w:ascii="宋体" w:hAnsi="宋体" w:cs="宋体"/>
                <w:color w:val="auto"/>
                <w:sz w:val="24"/>
                <w:highlight w:val="none"/>
              </w:rPr>
            </w:pPr>
            <w:bookmarkStart w:id="54" w:name="_Hlk54105293"/>
            <w:r>
              <w:rPr>
                <w:rFonts w:hint="eastAsia" w:ascii="宋体" w:hAnsi="宋体" w:cs="宋体"/>
                <w:color w:val="auto"/>
                <w:sz w:val="24"/>
                <w:highlight w:val="none"/>
              </w:rPr>
              <w:t>如接受联合体投标，</w:t>
            </w:r>
            <w:bookmarkEnd w:id="54"/>
            <w:r>
              <w:rPr>
                <w:rFonts w:hint="eastAsia" w:ascii="宋体" w:hAnsi="宋体" w:cs="宋体"/>
                <w:color w:val="auto"/>
                <w:sz w:val="24"/>
                <w:highlight w:val="none"/>
              </w:rPr>
              <w:t>联合体投标要求如下：</w:t>
            </w:r>
          </w:p>
          <w:p w14:paraId="6550072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两个以上供应商可以组成一个投标联合体，以一个投标人的身份共同参加投标，联合体投标人的名称应统一按“XXX 公司与 XXX 公司的联合体”的规则填写。</w:t>
            </w:r>
            <w:r>
              <w:rPr>
                <w:rFonts w:hint="eastAsia" w:ascii="宋体" w:hAnsi="宋体" w:cs="宋体"/>
                <w:color w:val="auto"/>
                <w:sz w:val="24"/>
                <w:highlight w:val="none"/>
              </w:rPr>
              <w:tab/>
            </w:r>
          </w:p>
          <w:p w14:paraId="40EDA72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06A9127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 w:val="24"/>
                <w:highlight w:val="none"/>
              </w:rPr>
              <w:tab/>
            </w:r>
          </w:p>
          <w:p w14:paraId="61B4724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1DC80D9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联合体中有同类资质的投标人按照联合体分工承担相同工作的，应当按照资质等级较低的投标人确定资质等级。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6C7FD91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联合体投标业绩、履约能力按照联合体各方其中较高的一方认定并计算（招标文件另有规定的除外）。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64356D7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联合体各方均应按照招标文件的规定提交资格证明文件。</w:t>
            </w:r>
          </w:p>
        </w:tc>
      </w:tr>
      <w:tr w14:paraId="06655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D6A94C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49481696">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0F363B2E">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66BFB26F">
            <w:pPr>
              <w:pStyle w:val="18"/>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24CBC844">
            <w:pPr>
              <w:pStyle w:val="18"/>
              <w:spacing w:line="360" w:lineRule="auto"/>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58116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DA0D0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3EEBCC1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采用综合评分法的采购项目，提供相同品牌产品（非单一产品采购项目的，指核心产品）的不同投标人评审后得分最高的同品牌投标人获得中标人推荐资格；评审得分相同时，依次按照投标报价低的优先、技术评分高的优先、商务评分高的优先、质量保证期长优先、交货期短优先、故障响应时间短优先、节能环保优先的顺序确定一个投标人获得中标人推荐资格。</w:t>
            </w:r>
          </w:p>
        </w:tc>
      </w:tr>
      <w:tr w14:paraId="5331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5581E41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2479A9B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本项目是否组织现场考察：</w:t>
            </w:r>
            <w:r>
              <w:rPr>
                <w:rFonts w:hint="eastAsia" w:ascii="宋体" w:hAnsi="宋体" w:cs="宋体"/>
                <w:color w:val="auto"/>
                <w:sz w:val="24"/>
                <w:highlight w:val="none"/>
                <w:lang w:eastAsia="zh-CN"/>
              </w:rPr>
              <w:t>不组织</w:t>
            </w:r>
            <w:r>
              <w:rPr>
                <w:rFonts w:hint="eastAsia" w:ascii="宋体" w:hAnsi="宋体" w:cs="宋体"/>
                <w:color w:val="auto"/>
                <w:sz w:val="24"/>
                <w:highlight w:val="none"/>
              </w:rPr>
              <w:t>。</w:t>
            </w:r>
          </w:p>
        </w:tc>
      </w:tr>
      <w:tr w14:paraId="0FEB7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41733533">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3499DC1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本项目不组织召开开标前答疑会。</w:t>
            </w:r>
          </w:p>
          <w:p w14:paraId="3717E93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本项目组织召开开标前答疑会：详见商务条款。</w:t>
            </w:r>
          </w:p>
        </w:tc>
      </w:tr>
      <w:tr w14:paraId="5433C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2A59E821">
            <w:pPr>
              <w:spacing w:line="360" w:lineRule="auto"/>
              <w:jc w:val="center"/>
              <w:rPr>
                <w:rFonts w:ascii="宋体" w:hAnsi="宋体" w:cs="宋体"/>
                <w:color w:val="auto"/>
                <w:sz w:val="24"/>
                <w:highlight w:val="none"/>
              </w:rPr>
            </w:pPr>
            <w:bookmarkStart w:id="55" w:name="_13.1"/>
            <w:bookmarkEnd w:id="55"/>
            <w:r>
              <w:rPr>
                <w:rFonts w:hint="eastAsia" w:ascii="宋体" w:hAnsi="宋体" w:cs="宋体"/>
                <w:color w:val="auto"/>
                <w:sz w:val="24"/>
                <w:highlight w:val="none"/>
              </w:rPr>
              <w:t>13.</w:t>
            </w:r>
            <w:bookmarkStart w:id="56" w:name="_Hlt19632543"/>
            <w:r>
              <w:rPr>
                <w:rFonts w:hint="eastAsia" w:ascii="宋体" w:hAnsi="宋体" w:cs="宋体"/>
                <w:color w:val="auto"/>
                <w:sz w:val="24"/>
                <w:highlight w:val="none"/>
              </w:rPr>
              <w:t>1</w:t>
            </w:r>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6106FB5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报价文件：</w:t>
            </w:r>
          </w:p>
          <w:p w14:paraId="58BFEA19">
            <w:pPr>
              <w:autoSpaceDE w:val="0"/>
              <w:autoSpaceDN w:val="0"/>
              <w:snapToGrid w:val="0"/>
              <w:spacing w:line="360" w:lineRule="auto"/>
              <w:textAlignment w:val="bottom"/>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投标函（格式后附）；</w:t>
            </w:r>
            <w:r>
              <w:rPr>
                <w:rFonts w:hint="eastAsia" w:ascii="宋体" w:hAnsi="宋体" w:cs="宋体"/>
                <w:b/>
                <w:bCs/>
                <w:color w:val="auto"/>
                <w:sz w:val="24"/>
                <w:highlight w:val="none"/>
              </w:rPr>
              <w:t>（必须提供，否则按无效投标处理）</w:t>
            </w:r>
          </w:p>
          <w:p w14:paraId="3066D087">
            <w:pPr>
              <w:autoSpaceDE w:val="0"/>
              <w:autoSpaceDN w:val="0"/>
              <w:snapToGrid w:val="0"/>
              <w:spacing w:line="360" w:lineRule="auto"/>
              <w:textAlignment w:val="bottom"/>
              <w:rPr>
                <w:rFonts w:ascii="宋体" w:hAnsi="宋体" w:cs="宋体"/>
                <w:b/>
                <w:bCs/>
                <w:color w:val="auto"/>
                <w:sz w:val="24"/>
                <w:highlight w:val="none"/>
              </w:rPr>
            </w:pPr>
            <w:bookmarkStart w:id="57" w:name="_Hlk71299233"/>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开标一览表</w:t>
            </w:r>
            <w:bookmarkEnd w:id="57"/>
            <w:r>
              <w:rPr>
                <w:rFonts w:hint="eastAsia" w:ascii="宋体" w:hAnsi="宋体" w:cs="宋体"/>
                <w:color w:val="auto"/>
                <w:sz w:val="24"/>
                <w:highlight w:val="none"/>
              </w:rPr>
              <w:t>（格式后附）；</w:t>
            </w:r>
            <w:r>
              <w:rPr>
                <w:rFonts w:hint="eastAsia" w:ascii="宋体" w:hAnsi="宋体" w:cs="宋体"/>
                <w:b/>
                <w:bCs/>
                <w:color w:val="auto"/>
                <w:sz w:val="24"/>
                <w:highlight w:val="none"/>
              </w:rPr>
              <w:t xml:space="preserve"> （必须提供，否则按无效投标处理）</w:t>
            </w:r>
          </w:p>
          <w:p w14:paraId="652ED3B7">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中小企业声明函（或残疾人福利性单位声明函或监狱企业声明函，残疾人福利性单位或监狱企业视同小微企业）（格式后附）；</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01</w:t>
            </w:r>
            <w:r>
              <w:rPr>
                <w:rFonts w:ascii="宋体" w:hAnsi="宋体" w:cs="宋体"/>
                <w:b/>
                <w:bCs/>
                <w:color w:val="auto"/>
                <w:sz w:val="24"/>
                <w:highlight w:val="none"/>
              </w:rPr>
              <w:t>分标如有</w:t>
            </w:r>
            <w:r>
              <w:rPr>
                <w:rFonts w:hint="eastAsia" w:ascii="宋体" w:hAnsi="宋体" w:cs="宋体"/>
                <w:b/>
                <w:bCs/>
                <w:color w:val="auto"/>
                <w:sz w:val="24"/>
                <w:highlight w:val="none"/>
              </w:rPr>
              <w:t>可提供）</w:t>
            </w:r>
          </w:p>
          <w:p w14:paraId="45C9170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投标人针对报价需要说明的其他文件和说明（格式自拟）。</w:t>
            </w:r>
          </w:p>
          <w:p w14:paraId="1A3D4787">
            <w:pPr>
              <w:autoSpaceDE w:val="0"/>
              <w:autoSpaceDN w:val="0"/>
              <w:snapToGrid w:val="0"/>
              <w:spacing w:line="360" w:lineRule="auto"/>
              <w:textAlignment w:val="bottom"/>
              <w:rPr>
                <w:rFonts w:ascii="楷体" w:hAnsi="楷体" w:eastAsia="楷体"/>
                <w:color w:val="auto"/>
                <w:highlight w:val="none"/>
              </w:rPr>
            </w:pPr>
            <w:r>
              <w:rPr>
                <w:rFonts w:hint="eastAsia" w:ascii="楷体" w:hAnsi="楷体" w:eastAsia="楷体" w:cs="宋体"/>
                <w:color w:val="auto"/>
                <w:sz w:val="24"/>
                <w:highlight w:val="none"/>
              </w:rPr>
              <w:t>注：投标函、开标一览表必须由法定代表人或者委托代理人在规定签章处逐一签字并加盖投标人公章，否则按无效投标处理。</w:t>
            </w:r>
          </w:p>
        </w:tc>
      </w:tr>
      <w:tr w14:paraId="5C29C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3252D2E8">
            <w:pPr>
              <w:spacing w:line="360" w:lineRule="auto"/>
              <w:rPr>
                <w:rFonts w:ascii="宋体" w:hAnsi="宋体" w:cs="宋体"/>
                <w:color w:val="auto"/>
                <w:sz w:val="24"/>
                <w:highlight w:val="none"/>
              </w:rPr>
            </w:pPr>
            <w:bookmarkStart w:id="58" w:name="_13.2"/>
            <w:bookmarkEnd w:id="58"/>
          </w:p>
        </w:tc>
        <w:tc>
          <w:tcPr>
            <w:tcW w:w="8708" w:type="dxa"/>
            <w:tcBorders>
              <w:top w:val="single" w:color="auto" w:sz="4" w:space="0"/>
              <w:left w:val="single" w:color="auto" w:sz="4" w:space="0"/>
              <w:bottom w:val="single" w:color="auto" w:sz="4" w:space="0"/>
              <w:right w:val="single" w:color="auto" w:sz="4" w:space="0"/>
            </w:tcBorders>
            <w:vAlign w:val="center"/>
          </w:tcPr>
          <w:p w14:paraId="6180E8DB">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1AE4D227">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投标人为法人或者其他组织的，证明文件为其营业执照复印件（如营业执照或者事业单位法人证书或者执业许可证等）；投标人为自然人的，证明文件为其身份证复印件；</w:t>
            </w:r>
            <w:r>
              <w:rPr>
                <w:rFonts w:hint="eastAsia" w:ascii="宋体" w:hAnsi="宋体" w:cs="宋体"/>
                <w:b/>
                <w:color w:val="auto"/>
                <w:sz w:val="24"/>
                <w:highlight w:val="none"/>
              </w:rPr>
              <w:t>（必须提供，否则投标文件按无效投标处理）</w:t>
            </w:r>
          </w:p>
          <w:p w14:paraId="4DAB9E33">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宋体" w:hAnsi="宋体" w:cs="宋体"/>
                <w:b/>
                <w:color w:val="auto"/>
                <w:sz w:val="24"/>
                <w:highlight w:val="none"/>
              </w:rPr>
              <w:t>（必须提供，否则按无效投标处理）</w:t>
            </w:r>
          </w:p>
          <w:p w14:paraId="026AAE68">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宋体" w:hAnsi="宋体" w:cs="宋体"/>
                <w:b/>
                <w:color w:val="auto"/>
                <w:sz w:val="24"/>
                <w:highlight w:val="none"/>
              </w:rPr>
              <w:t>（必须提供，否则按无效投标处理）</w:t>
            </w:r>
          </w:p>
          <w:p w14:paraId="5CC1CB0F">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投标人财务状况报告（提供</w:t>
            </w:r>
            <w:r>
              <w:rPr>
                <w:rFonts w:ascii="宋体" w:hAnsi="宋体" w:cs="宋体"/>
                <w:color w:val="auto"/>
                <w:sz w:val="24"/>
                <w:highlight w:val="none"/>
              </w:rPr>
              <w:t>2024</w:t>
            </w:r>
            <w:r>
              <w:rPr>
                <w:rFonts w:hint="eastAsia" w:ascii="宋体" w:hAnsi="宋体" w:cs="宋体"/>
                <w:color w:val="auto"/>
                <w:sz w:val="24"/>
                <w:highlight w:val="none"/>
              </w:rPr>
              <w:t>年度财务状况报告复印件，或者银行出具的资信证明（资信证明应在有效期内，未注明有效期的，银行出具时间至投标截止之日不超过一年）；</w:t>
            </w:r>
            <w:r>
              <w:rPr>
                <w:rFonts w:hint="eastAsia" w:ascii="宋体" w:hAnsi="宋体"/>
                <w:color w:val="auto"/>
                <w:sz w:val="24"/>
                <w:highlight w:val="none"/>
              </w:rPr>
              <w:t>供应商成立不满一年的应按投标文件提交</w:t>
            </w:r>
            <w:r>
              <w:rPr>
                <w:rFonts w:hint="eastAsia" w:ascii="宋体" w:hAnsi="宋体" w:cs="宋体"/>
                <w:color w:val="auto"/>
                <w:sz w:val="24"/>
                <w:highlight w:val="none"/>
              </w:rPr>
              <w:t>截止之日</w:t>
            </w:r>
            <w:r>
              <w:rPr>
                <w:rFonts w:hint="eastAsia" w:ascii="宋体" w:hAnsi="宋体"/>
                <w:color w:val="auto"/>
                <w:sz w:val="24"/>
                <w:highlight w:val="none"/>
              </w:rPr>
              <w:t>上一个月的财务状况报告复印件</w:t>
            </w:r>
            <w:r>
              <w:rPr>
                <w:rFonts w:hint="eastAsia" w:ascii="宋体" w:hAnsi="宋体" w:cs="宋体"/>
                <w:color w:val="auto"/>
                <w:sz w:val="24"/>
                <w:highlight w:val="none"/>
              </w:rPr>
              <w:t>）；</w:t>
            </w:r>
            <w:r>
              <w:rPr>
                <w:rFonts w:hint="eastAsia" w:ascii="宋体" w:hAnsi="宋体" w:cs="宋体"/>
                <w:b/>
                <w:color w:val="auto"/>
                <w:sz w:val="24"/>
                <w:highlight w:val="none"/>
              </w:rPr>
              <w:t>（必须提供，否则按无效投标处理）</w:t>
            </w:r>
          </w:p>
          <w:p w14:paraId="02C05A0B">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投标人直接控股、管理关系信息表（格式后附）；</w:t>
            </w:r>
            <w:r>
              <w:rPr>
                <w:rFonts w:hint="eastAsia" w:ascii="宋体" w:hAnsi="宋体" w:cs="宋体"/>
                <w:b/>
                <w:color w:val="auto"/>
                <w:sz w:val="24"/>
                <w:highlight w:val="none"/>
              </w:rPr>
              <w:t>（必须提供，否则按无效投标处理）</w:t>
            </w:r>
          </w:p>
          <w:p w14:paraId="38F9BC0E">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投标声明（格式后附）；</w:t>
            </w:r>
            <w:r>
              <w:rPr>
                <w:rFonts w:hint="eastAsia" w:ascii="宋体" w:hAnsi="宋体" w:cs="宋体"/>
                <w:b/>
                <w:color w:val="auto"/>
                <w:sz w:val="24"/>
                <w:highlight w:val="none"/>
              </w:rPr>
              <w:t>（必须提供，否则按无效投标处理）</w:t>
            </w:r>
          </w:p>
          <w:p w14:paraId="3F0DF88B">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p>
          <w:p w14:paraId="5CC10DCE">
            <w:pPr>
              <w:autoSpaceDE w:val="0"/>
              <w:autoSpaceDN w:val="0"/>
              <w:snapToGrid w:val="0"/>
              <w:spacing w:line="360" w:lineRule="auto"/>
              <w:textAlignment w:val="bottom"/>
              <w:rPr>
                <w:rFonts w:hint="eastAsia" w:ascii="宋体" w:hAnsi="宋体" w:eastAsia="宋体" w:cs="宋体"/>
                <w:b/>
                <w:color w:val="auto"/>
                <w:sz w:val="24"/>
                <w:highlight w:val="none"/>
                <w:lang w:val="en-US" w:eastAsia="zh-CN"/>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公告中的特定资格要求及特定条件的资格证明材料：</w:t>
            </w:r>
            <w:r>
              <w:rPr>
                <w:rFonts w:hint="eastAsia" w:ascii="宋体" w:hAnsi="宋体"/>
                <w:b/>
                <w:bCs/>
                <w:color w:val="auto"/>
                <w:sz w:val="24"/>
                <w:highlight w:val="none"/>
                <w:lang w:val="en-US" w:eastAsia="zh-CN"/>
              </w:rPr>
              <w:t>02分标及03分标</w:t>
            </w:r>
            <w:r>
              <w:rPr>
                <w:rFonts w:hint="eastAsia" w:ascii="宋体" w:hAnsi="宋体" w:cs="宋体"/>
                <w:b/>
                <w:bCs/>
                <w:color w:val="auto"/>
                <w:sz w:val="24"/>
                <w:highlight w:val="none"/>
              </w:rPr>
              <w:t>必须提供中小企业声明函或残疾人福利性单位声明函或属于监狱企业的证明文件否则按无效投标处理</w:t>
            </w:r>
            <w:r>
              <w:rPr>
                <w:rFonts w:hint="eastAsia" w:ascii="宋体" w:hAnsi="宋体" w:cs="宋体"/>
                <w:b/>
                <w:bCs/>
                <w:color w:val="auto"/>
                <w:sz w:val="24"/>
                <w:highlight w:val="none"/>
                <w:lang w:eastAsia="zh-CN"/>
              </w:rPr>
              <w:t>）</w:t>
            </w:r>
          </w:p>
          <w:p w14:paraId="11E38A1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w:t>
            </w:r>
          </w:p>
          <w:p w14:paraId="23E593F6">
            <w:pPr>
              <w:snapToGrid w:val="0"/>
              <w:spacing w:line="360" w:lineRule="auto"/>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p w14:paraId="7DFF6958">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投标声明必须由法定代表人在规定签章处签字并加盖投标人公章，否则按无效投标处理。</w:t>
            </w:r>
          </w:p>
          <w:p w14:paraId="0B3A3E99">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3</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投标人直接控股、管理关系信息表必须由法定代表人或者委托代理人在规定签章处签字并加盖投标人公章，否则按无效投标处理。</w:t>
            </w:r>
          </w:p>
          <w:p w14:paraId="2941FEA3">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4</w:t>
            </w:r>
            <w:r>
              <w:rPr>
                <w:rFonts w:ascii="楷体" w:hAnsi="楷体" w:eastAsia="楷体" w:cs="宋体"/>
                <w:bCs/>
                <w:color w:val="auto"/>
                <w:sz w:val="24"/>
                <w:highlight w:val="none"/>
              </w:rPr>
              <w:t>.</w:t>
            </w:r>
            <w:r>
              <w:rPr>
                <w:rFonts w:hint="eastAsia" w:ascii="楷体" w:hAnsi="楷体" w:eastAsia="楷体" w:cs="宋体"/>
                <w:color w:val="auto"/>
                <w:sz w:val="24"/>
                <w:highlight w:val="none"/>
              </w:rPr>
              <w:t>联合体投标时，以上第</w:t>
            </w:r>
            <w:r>
              <w:rPr>
                <w:rFonts w:ascii="楷体" w:hAnsi="楷体" w:eastAsia="楷体" w:cs="宋体"/>
                <w:color w:val="auto"/>
                <w:sz w:val="24"/>
                <w:highlight w:val="none"/>
              </w:rPr>
              <w:t>1-5资格证明文件联合体各方均必须分别提供，联合体各方分别盖章，否则按无效投标处理。</w:t>
            </w:r>
          </w:p>
          <w:p w14:paraId="4AA73181">
            <w:pPr>
              <w:snapToGrid w:val="0"/>
              <w:spacing w:line="360" w:lineRule="auto"/>
              <w:jc w:val="left"/>
              <w:rPr>
                <w:rFonts w:ascii="宋体" w:hAnsi="宋体" w:cs="宋体"/>
                <w:b/>
                <w:bCs/>
                <w:color w:val="auto"/>
                <w:sz w:val="24"/>
                <w:highlight w:val="none"/>
              </w:rPr>
            </w:pPr>
            <w:r>
              <w:rPr>
                <w:rFonts w:ascii="楷体" w:hAnsi="楷体" w:eastAsia="楷体" w:cs="宋体"/>
                <w:color w:val="auto"/>
                <w:sz w:val="24"/>
                <w:highlight w:val="none"/>
              </w:rPr>
              <w:t>5</w:t>
            </w:r>
            <w:r>
              <w:rPr>
                <w:rFonts w:ascii="楷体" w:hAnsi="楷体" w:eastAsia="楷体" w:cs="宋体"/>
                <w:bCs/>
                <w:color w:val="auto"/>
                <w:sz w:val="24"/>
                <w:highlight w:val="none"/>
              </w:rPr>
              <w:t>.</w:t>
            </w:r>
            <w:r>
              <w:rPr>
                <w:rFonts w:hint="eastAsia" w:ascii="楷体" w:hAnsi="楷体" w:eastAsia="楷体" w:cs="宋体"/>
                <w:color w:val="auto"/>
                <w:sz w:val="24"/>
                <w:highlight w:val="none"/>
              </w:rPr>
              <w:t>分公司参加投标的，应当取得总公司授权，否则按无效投标处理。</w:t>
            </w:r>
          </w:p>
        </w:tc>
      </w:tr>
      <w:tr w14:paraId="3B9B7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2C9C032B">
            <w:pPr>
              <w:spacing w:line="360" w:lineRule="auto"/>
              <w:rPr>
                <w:rFonts w:ascii="宋体" w:hAnsi="宋体" w:cs="宋体"/>
                <w:color w:val="auto"/>
                <w:sz w:val="24"/>
                <w:highlight w:val="none"/>
              </w:rPr>
            </w:pPr>
            <w:bookmarkStart w:id="59" w:name="_13.3"/>
            <w:bookmarkEnd w:id="59"/>
          </w:p>
        </w:tc>
        <w:tc>
          <w:tcPr>
            <w:tcW w:w="8708" w:type="dxa"/>
            <w:tcBorders>
              <w:top w:val="single" w:color="auto" w:sz="4" w:space="0"/>
              <w:left w:val="single" w:color="auto" w:sz="4" w:space="0"/>
              <w:bottom w:val="single" w:color="auto" w:sz="4" w:space="0"/>
              <w:right w:val="single" w:color="auto" w:sz="4" w:space="0"/>
            </w:tcBorders>
            <w:vAlign w:val="center"/>
          </w:tcPr>
          <w:p w14:paraId="457FBC58">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商务文件：</w:t>
            </w:r>
          </w:p>
          <w:p w14:paraId="6B0344F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无串通投标行为的承诺函（格式后附）；（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9D56A1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投标保证金提交凭证；（</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3501D2D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5EDB4E9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委托时必须提供，否则按无效投标处理</w:t>
            </w:r>
            <w:r>
              <w:rPr>
                <w:rFonts w:hint="eastAsia" w:ascii="宋体" w:hAnsi="宋体" w:cs="宋体"/>
                <w:color w:val="auto"/>
                <w:sz w:val="24"/>
                <w:highlight w:val="none"/>
              </w:rPr>
              <w:t>）</w:t>
            </w:r>
          </w:p>
          <w:p w14:paraId="603EC1B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A02533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D60026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投标人情况介绍（格式自拟）；</w:t>
            </w:r>
          </w:p>
          <w:p w14:paraId="413E5E3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r>
              <w:rPr>
                <w:rFonts w:hint="eastAsia" w:ascii="宋体" w:hAnsi="宋体" w:cs="宋体"/>
                <w:color w:val="auto"/>
                <w:sz w:val="24"/>
                <w:highlight w:val="none"/>
              </w:rPr>
              <w:t>）</w:t>
            </w:r>
          </w:p>
          <w:p w14:paraId="109AF9B4">
            <w:pPr>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除招标文件规定必须提供以外，投标人认为需要提供的其他证明材料（格式自拟）。（投标人根据“第二章 采购需求”及“第四章 评标方法及评标标准”提供有关证明材料）</w:t>
            </w:r>
          </w:p>
          <w:p w14:paraId="273B7450">
            <w:pPr>
              <w:snapToGrid w:val="0"/>
              <w:spacing w:line="360" w:lineRule="auto"/>
              <w:jc w:val="left"/>
              <w:rPr>
                <w:rFonts w:ascii="仿宋" w:hAnsi="仿宋" w:eastAsia="仿宋" w:cs="宋体"/>
                <w:b/>
                <w:color w:val="auto"/>
                <w:sz w:val="24"/>
                <w:highlight w:val="none"/>
              </w:rPr>
            </w:pPr>
            <w:r>
              <w:rPr>
                <w:rFonts w:hint="eastAsia" w:ascii="仿宋" w:hAnsi="仿宋" w:eastAsia="仿宋" w:cs="宋体"/>
                <w:b/>
                <w:color w:val="auto"/>
                <w:sz w:val="24"/>
                <w:highlight w:val="none"/>
              </w:rPr>
              <w:t>【注】</w:t>
            </w:r>
          </w:p>
          <w:p w14:paraId="2D49A4CF">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法定代表人授权委托书必须由法定代表人及委托代理人签字，并加盖投标人公章，否则做无效投标处理。</w:t>
            </w:r>
          </w:p>
          <w:p w14:paraId="73EF4344">
            <w:pPr>
              <w:snapToGrid w:val="0"/>
              <w:spacing w:line="360" w:lineRule="auto"/>
              <w:jc w:val="left"/>
              <w:rPr>
                <w:rFonts w:ascii="宋体" w:hAnsi="宋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tc>
      </w:tr>
      <w:tr w14:paraId="7C6CB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29769879">
            <w:pPr>
              <w:spacing w:line="360" w:lineRule="auto"/>
              <w:rPr>
                <w:rFonts w:ascii="宋体" w:hAnsi="宋体" w:cs="宋体"/>
                <w:color w:val="auto"/>
                <w:sz w:val="24"/>
                <w:highlight w:val="none"/>
              </w:rPr>
            </w:pPr>
            <w:bookmarkStart w:id="60" w:name="_13.4"/>
            <w:bookmarkEnd w:id="60"/>
          </w:p>
        </w:tc>
        <w:tc>
          <w:tcPr>
            <w:tcW w:w="8708" w:type="dxa"/>
            <w:tcBorders>
              <w:top w:val="single" w:color="auto" w:sz="4" w:space="0"/>
              <w:left w:val="single" w:color="auto" w:sz="4" w:space="0"/>
              <w:bottom w:val="single" w:color="auto" w:sz="4" w:space="0"/>
              <w:right w:val="single" w:color="auto" w:sz="4" w:space="0"/>
            </w:tcBorders>
            <w:vAlign w:val="center"/>
          </w:tcPr>
          <w:p w14:paraId="654ECB58">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技术文件：</w:t>
            </w:r>
          </w:p>
          <w:p w14:paraId="1567FA2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设备性能配置清单（格式后附）；（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280720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技术要求偏离表（格式后附）；（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680DCA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项目实施方案（格式自拟）[项目前期准备、项目实施计划（项目实施人员一览表（格式后附）、技术服务、技术培训的内容和措施）]；（</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D9B555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对本项目系统总体要求的理解。包括：功能说明、性能指标及设备选型说明（质量、性能、价格、外观、体积等方面进行比较和选择的理由及过程，格式自拟）；</w:t>
            </w:r>
          </w:p>
          <w:p w14:paraId="44EC2BB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bCs/>
                <w:color w:val="auto"/>
                <w:sz w:val="24"/>
                <w:highlight w:val="none"/>
              </w:rPr>
              <w:t>.</w:t>
            </w:r>
            <w:r>
              <w:rPr>
                <w:rFonts w:hint="eastAsia" w:ascii="宋体" w:hAnsi="宋体" w:cs="宋体"/>
                <w:color w:val="auto"/>
                <w:sz w:val="24"/>
                <w:highlight w:val="none"/>
              </w:rPr>
              <w:t>优惠条件：投标人承诺给予招标人的各种优惠条件，包括售后服务、备品备件、专用耗材等方面的优惠；投标人不得给予赠品或者与采购无关的其他商品、服务；</w:t>
            </w:r>
          </w:p>
          <w:p w14:paraId="3E003EA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bCs/>
                <w:color w:val="auto"/>
                <w:sz w:val="24"/>
                <w:highlight w:val="none"/>
              </w:rPr>
              <w:t>.</w:t>
            </w:r>
            <w:r>
              <w:rPr>
                <w:rFonts w:hint="eastAsia" w:ascii="宋体" w:hAnsi="宋体" w:cs="宋体"/>
                <w:color w:val="auto"/>
                <w:sz w:val="24"/>
                <w:highlight w:val="none"/>
              </w:rPr>
              <w:t>投标人对本项目的合理化建议和改进措施（格式自拟）；</w:t>
            </w:r>
          </w:p>
          <w:p w14:paraId="1B026FFD">
            <w:pPr>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除招标文件规定必须提供以外，投标人需要说明的其他文件和说明（格式自拟）。</w:t>
            </w:r>
          </w:p>
          <w:p w14:paraId="4A806EDD">
            <w:pPr>
              <w:snapToGrid w:val="0"/>
              <w:spacing w:line="360" w:lineRule="auto"/>
              <w:jc w:val="left"/>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hint="eastAsia" w:ascii="楷体" w:hAnsi="楷体" w:eastAsia="楷体" w:cs="宋体"/>
                <w:bCs/>
                <w:color w:val="auto"/>
                <w:sz w:val="24"/>
                <w:highlight w:val="none"/>
              </w:rPr>
              <w:t>：以上标明“必须提供”的材料属于复印件的，必须加盖投标人公章，否则按无效投标</w:t>
            </w:r>
            <w:r>
              <w:rPr>
                <w:rFonts w:hint="eastAsia" w:ascii="楷体" w:hAnsi="楷体" w:eastAsia="楷体" w:cs="宋体"/>
                <w:color w:val="auto"/>
                <w:sz w:val="24"/>
                <w:highlight w:val="none"/>
              </w:rPr>
              <w:t>处理</w:t>
            </w:r>
            <w:r>
              <w:rPr>
                <w:rFonts w:hint="eastAsia" w:ascii="楷体" w:hAnsi="楷体" w:eastAsia="楷体" w:cs="宋体"/>
                <w:bCs/>
                <w:color w:val="auto"/>
                <w:sz w:val="24"/>
                <w:highlight w:val="none"/>
              </w:rPr>
              <w:t>。</w:t>
            </w:r>
          </w:p>
        </w:tc>
      </w:tr>
      <w:tr w14:paraId="7E99F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AB65F78">
            <w:pPr>
              <w:spacing w:line="360" w:lineRule="auto"/>
              <w:jc w:val="center"/>
              <w:rPr>
                <w:rFonts w:ascii="宋体" w:hAnsi="宋体" w:cs="宋体"/>
                <w:color w:val="auto"/>
                <w:sz w:val="24"/>
                <w:highlight w:val="none"/>
              </w:rPr>
            </w:pPr>
            <w:bookmarkStart w:id="61" w:name="_16.2"/>
            <w:bookmarkEnd w:id="61"/>
            <w:bookmarkStart w:id="62" w:name="_13.5"/>
            <w:bookmarkEnd w:id="62"/>
            <w:r>
              <w:rPr>
                <w:rFonts w:hint="eastAsia" w:ascii="宋体" w:hAnsi="宋体" w:cs="宋体"/>
                <w:color w:val="auto"/>
                <w:sz w:val="24"/>
                <w:highlight w:val="none"/>
              </w:rPr>
              <w:t>16</w:t>
            </w:r>
            <w:bookmarkStart w:id="63" w:name="_Hlt19194067"/>
            <w:bookmarkStart w:id="64" w:name="_Hlt19693758"/>
            <w:bookmarkStart w:id="65" w:name="_Hlt19693759"/>
            <w:bookmarkStart w:id="66" w:name="_Hlt19194066"/>
            <w:r>
              <w:rPr>
                <w:rFonts w:hint="eastAsia" w:ascii="宋体" w:hAnsi="宋体" w:cs="宋体"/>
                <w:color w:val="auto"/>
                <w:sz w:val="24"/>
                <w:highlight w:val="none"/>
              </w:rPr>
              <w:t>.</w:t>
            </w:r>
            <w:bookmarkEnd w:id="63"/>
            <w:bookmarkEnd w:id="64"/>
            <w:bookmarkEnd w:id="65"/>
            <w:bookmarkEnd w:id="66"/>
            <w:r>
              <w:rPr>
                <w:rFonts w:hint="eastAsia" w:ascii="宋体" w:hAnsi="宋体" w:cs="宋体"/>
                <w:color w:val="auto"/>
                <w:sz w:val="24"/>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574AA8EA">
            <w:pPr>
              <w:snapToGrid w:val="0"/>
              <w:spacing w:line="360" w:lineRule="auto"/>
              <w:rPr>
                <w:rFonts w:hint="eastAsia" w:ascii="宋体" w:hAnsi="宋体" w:eastAsia="宋体" w:cs="宋体"/>
                <w:b/>
                <w:color w:val="auto"/>
                <w:sz w:val="24"/>
                <w:highlight w:val="none"/>
                <w:lang w:eastAsia="zh-CN"/>
              </w:rPr>
            </w:pPr>
            <w:r>
              <w:rPr>
                <w:rFonts w:hint="eastAsia" w:ascii="宋体" w:hAnsi="宋体" w:cs="宋体"/>
                <w:color w:val="auto"/>
                <w:sz w:val="24"/>
                <w:highlight w:val="none"/>
              </w:rPr>
              <w:t>投标报价</w:t>
            </w:r>
            <w:r>
              <w:rPr>
                <w:rFonts w:hint="eastAsia" w:ascii="宋体" w:hAnsi="宋体" w:cs="宋体"/>
                <w:color w:val="auto"/>
                <w:sz w:val="24"/>
                <w:highlight w:val="none"/>
                <w:lang w:eastAsia="zh-CN"/>
              </w:rPr>
              <w:t>详见各分标“报价要求”</w:t>
            </w:r>
          </w:p>
        </w:tc>
      </w:tr>
      <w:tr w14:paraId="0EBAB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67B9DB9">
            <w:pPr>
              <w:spacing w:line="360" w:lineRule="auto"/>
              <w:jc w:val="center"/>
              <w:rPr>
                <w:rFonts w:ascii="宋体" w:hAnsi="宋体" w:cs="宋体"/>
                <w:color w:val="auto"/>
                <w:sz w:val="24"/>
                <w:highlight w:val="none"/>
              </w:rPr>
            </w:pPr>
            <w:bookmarkStart w:id="67" w:name="_17.1"/>
            <w:bookmarkEnd w:id="67"/>
            <w:r>
              <w:rPr>
                <w:rFonts w:hint="eastAsia" w:ascii="宋体" w:hAnsi="宋体" w:cs="宋体"/>
                <w:color w:val="auto"/>
                <w:sz w:val="24"/>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315B60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投标有效期：投标截止之日起</w:t>
            </w:r>
            <w:r>
              <w:rPr>
                <w:rFonts w:hint="eastAsia" w:ascii="宋体" w:hAnsi="宋体" w:cs="宋体"/>
                <w:color w:val="auto"/>
                <w:sz w:val="24"/>
                <w:highlight w:val="none"/>
                <w:lang w:val="en-US" w:eastAsia="zh-CN"/>
              </w:rPr>
              <w:t>120</w:t>
            </w:r>
            <w:r>
              <w:rPr>
                <w:rFonts w:hint="eastAsia" w:ascii="宋体" w:hAnsi="宋体" w:cs="宋体"/>
                <w:color w:val="auto"/>
                <w:sz w:val="24"/>
                <w:highlight w:val="none"/>
              </w:rPr>
              <w:t>天内。</w:t>
            </w:r>
          </w:p>
        </w:tc>
      </w:tr>
      <w:tr w14:paraId="47C11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4512560">
            <w:pPr>
              <w:spacing w:line="360" w:lineRule="auto"/>
              <w:jc w:val="center"/>
              <w:rPr>
                <w:rFonts w:ascii="宋体" w:hAnsi="宋体" w:cs="宋体"/>
                <w:color w:val="auto"/>
                <w:sz w:val="24"/>
                <w:highlight w:val="none"/>
              </w:rPr>
            </w:pPr>
            <w:bookmarkStart w:id="68" w:name="_18"/>
            <w:bookmarkEnd w:id="68"/>
            <w:r>
              <w:rPr>
                <w:rFonts w:hint="eastAsia" w:ascii="宋体" w:hAnsi="宋体" w:cs="宋体"/>
                <w:color w:val="auto"/>
                <w:sz w:val="24"/>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7FA6EAD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本项目不收取投标保证金。</w:t>
            </w:r>
          </w:p>
          <w:p w14:paraId="1453A4AD">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本项目收取投标保证</w:t>
            </w:r>
            <w:r>
              <w:rPr>
                <w:rFonts w:hint="eastAsia" w:ascii="宋体" w:hAnsi="宋体" w:cs="宋体"/>
                <w:color w:val="auto"/>
                <w:kern w:val="0"/>
                <w:sz w:val="24"/>
                <w:highlight w:val="none"/>
              </w:rPr>
              <w:t>金。</w:t>
            </w:r>
          </w:p>
          <w:p w14:paraId="217897C6">
            <w:pPr>
              <w:snapToGrid w:val="0"/>
              <w:spacing w:line="360" w:lineRule="auto"/>
              <w:rPr>
                <w:rFonts w:hint="eastAsia" w:ascii="宋体" w:hAnsi="宋体" w:cs="宋体"/>
                <w:color w:val="auto"/>
                <w:kern w:val="0"/>
                <w:sz w:val="24"/>
                <w:highlight w:val="none"/>
              </w:rPr>
            </w:pPr>
            <w:bookmarkStart w:id="69" w:name="_Toc202457726"/>
            <w:r>
              <w:rPr>
                <w:rFonts w:hint="eastAsia" w:ascii="宋体" w:hAnsi="宋体" w:cs="宋体"/>
                <w:color w:val="auto"/>
                <w:kern w:val="0"/>
                <w:sz w:val="24"/>
                <w:highlight w:val="none"/>
              </w:rPr>
              <w:t>01分标投标保证金：</w:t>
            </w:r>
            <w:r>
              <w:rPr>
                <w:rFonts w:hint="eastAsia" w:ascii="宋体" w:hAnsi="宋体" w:cs="宋体"/>
                <w:color w:val="auto"/>
                <w:kern w:val="0"/>
                <w:sz w:val="24"/>
                <w:highlight w:val="none"/>
                <w:lang w:val="en-US" w:eastAsia="zh-CN"/>
              </w:rPr>
              <w:t>20000</w:t>
            </w:r>
            <w:r>
              <w:rPr>
                <w:rFonts w:hint="eastAsia" w:ascii="宋体" w:hAnsi="宋体" w:cs="宋体"/>
                <w:color w:val="auto"/>
                <w:kern w:val="0"/>
                <w:sz w:val="24"/>
                <w:highlight w:val="none"/>
              </w:rPr>
              <w:t>元</w:t>
            </w:r>
            <w:bookmarkEnd w:id="69"/>
            <w:bookmarkStart w:id="162" w:name="_GoBack"/>
            <w:bookmarkEnd w:id="162"/>
          </w:p>
          <w:p w14:paraId="17BD856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02分标投标保证金：</w:t>
            </w:r>
            <w:r>
              <w:rPr>
                <w:rFonts w:hint="eastAsia" w:ascii="宋体" w:hAnsi="宋体" w:cs="宋体"/>
                <w:color w:val="auto"/>
                <w:kern w:val="0"/>
                <w:sz w:val="24"/>
                <w:highlight w:val="none"/>
                <w:lang w:val="en-US" w:eastAsia="zh-CN"/>
              </w:rPr>
              <w:t>8500</w:t>
            </w:r>
            <w:r>
              <w:rPr>
                <w:rFonts w:hint="eastAsia" w:ascii="宋体" w:hAnsi="宋体" w:cs="宋体"/>
                <w:color w:val="auto"/>
                <w:kern w:val="0"/>
                <w:sz w:val="24"/>
                <w:highlight w:val="none"/>
              </w:rPr>
              <w:t>元</w:t>
            </w:r>
          </w:p>
          <w:p w14:paraId="212D256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03分标投标保证金：</w:t>
            </w:r>
            <w:r>
              <w:rPr>
                <w:rFonts w:hint="eastAsia" w:ascii="宋体" w:hAnsi="宋体" w:cs="宋体"/>
                <w:color w:val="auto"/>
                <w:kern w:val="0"/>
                <w:sz w:val="24"/>
                <w:highlight w:val="none"/>
                <w:lang w:val="en-US" w:eastAsia="zh-CN"/>
              </w:rPr>
              <w:t>8800</w:t>
            </w:r>
            <w:r>
              <w:rPr>
                <w:rFonts w:hint="eastAsia" w:ascii="宋体" w:hAnsi="宋体" w:cs="宋体"/>
                <w:color w:val="auto"/>
                <w:kern w:val="0"/>
                <w:sz w:val="24"/>
                <w:highlight w:val="none"/>
              </w:rPr>
              <w:t>元</w:t>
            </w:r>
          </w:p>
          <w:p w14:paraId="218B7B2A">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开户名称：云之龙咨询集团有限公司</w:t>
            </w:r>
          </w:p>
          <w:p w14:paraId="425E1A55">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银行账号：81130010134002</w:t>
            </w:r>
            <w:r>
              <w:rPr>
                <w:rFonts w:hint="eastAsia" w:ascii="宋体" w:hAnsi="宋体" w:cs="宋体"/>
                <w:color w:val="auto"/>
                <w:sz w:val="24"/>
                <w:highlight w:val="none"/>
              </w:rPr>
              <w:t>93071</w:t>
            </w:r>
          </w:p>
          <w:p w14:paraId="5E486FE2">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开户银行：中信银行南宁东葛支行</w:t>
            </w:r>
          </w:p>
          <w:p w14:paraId="6CFA2F6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开户行行号：302611029137</w:t>
            </w:r>
          </w:p>
          <w:p w14:paraId="53E95C81">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投标保证金的交纳方式：银行转账、支票、汇票、本票或者金融、担保机构出具的保函（电子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621219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44791E0D">
            <w:pPr>
              <w:pStyle w:val="18"/>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投标保证金采用银行转账交纳方式的，在投标截止时间前交至指定账户并且到账，投标人应将银行转账底单的复印件作为投标保证金提交凭证，放置于商务文件中，否则投标无效。</w:t>
            </w:r>
          </w:p>
          <w:p w14:paraId="3431558F">
            <w:pPr>
              <w:pStyle w:val="18"/>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098E8EF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投标人为联合体的，可以由联合体中的一方或者多方共同交纳投标保证金，其交纳的保证金对联合体各方均具有约束力。</w:t>
            </w:r>
          </w:p>
          <w:p w14:paraId="7CEA80AF">
            <w:pPr>
              <w:snapToGrid w:val="0"/>
              <w:spacing w:line="360" w:lineRule="auto"/>
              <w:rPr>
                <w:rFonts w:ascii="宋体" w:hAnsi="宋体" w:cs="宋体"/>
                <w:bCs/>
                <w:color w:val="auto"/>
                <w:sz w:val="24"/>
                <w:highlight w:val="none"/>
              </w:rPr>
            </w:pPr>
            <w:r>
              <w:rPr>
                <w:rFonts w:hint="eastAsia" w:ascii="仿宋" w:hAnsi="仿宋" w:eastAsia="仿宋" w:cs="宋体"/>
                <w:b/>
                <w:bCs/>
                <w:color w:val="auto"/>
                <w:sz w:val="24"/>
                <w:highlight w:val="none"/>
              </w:rPr>
              <w:t>【备注】</w:t>
            </w:r>
            <w:r>
              <w:rPr>
                <w:rFonts w:hint="eastAsia" w:ascii="宋体" w:hAnsi="宋体" w:cs="宋体"/>
                <w:bCs/>
                <w:color w:val="auto"/>
                <w:sz w:val="24"/>
                <w:highlight w:val="none"/>
              </w:rPr>
              <w:t xml:space="preserve"> </w:t>
            </w:r>
          </w:p>
          <w:p w14:paraId="37E2AEE0">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1.</w:t>
            </w:r>
            <w:r>
              <w:rPr>
                <w:rFonts w:hint="eastAsia" w:ascii="楷体" w:hAnsi="楷体" w:eastAsia="楷体" w:cs="宋体"/>
                <w:bCs/>
                <w:color w:val="auto"/>
                <w:sz w:val="24"/>
                <w:highlight w:val="none"/>
              </w:rPr>
              <w:t>投标保证金在投标截止时间后提交的，或者不按规定交纳方式交纳的，或者未足额交纳的（包含保函额度不足的），视为无效投标保证金。</w:t>
            </w:r>
          </w:p>
          <w:p w14:paraId="774FAD6E">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投标人采用现钞方式或者从个人账户（自然人投标除外）转出的投标保证金，视为无效投标保证金。</w:t>
            </w:r>
          </w:p>
          <w:p w14:paraId="48BB756A">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3.</w:t>
            </w:r>
            <w:r>
              <w:rPr>
                <w:rFonts w:hint="eastAsia" w:ascii="楷体" w:hAnsi="楷体" w:eastAsia="楷体" w:cs="宋体"/>
                <w:bCs/>
                <w:color w:val="auto"/>
                <w:sz w:val="24"/>
                <w:highlight w:val="none"/>
              </w:rPr>
              <w:t>支票、汇票或者本票出现无效或者背书情形的，视为无效投标保证金。</w:t>
            </w:r>
          </w:p>
          <w:p w14:paraId="78025F92">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4.</w:t>
            </w:r>
            <w:r>
              <w:rPr>
                <w:rFonts w:hint="eastAsia" w:ascii="楷体" w:hAnsi="楷体" w:eastAsia="楷体" w:cs="宋体"/>
                <w:bCs/>
                <w:color w:val="auto"/>
                <w:sz w:val="24"/>
                <w:highlight w:val="none"/>
              </w:rPr>
              <w:t>保函有效期低于投标有效期的，视为无效投标保证金。</w:t>
            </w:r>
          </w:p>
          <w:p w14:paraId="29D0C1C7">
            <w:pPr>
              <w:snapToGrid w:val="0"/>
              <w:spacing w:line="360" w:lineRule="auto"/>
              <w:rPr>
                <w:color w:val="auto"/>
                <w:highlight w:val="none"/>
              </w:rPr>
            </w:pPr>
            <w:r>
              <w:rPr>
                <w:rFonts w:ascii="楷体" w:hAnsi="楷体" w:eastAsia="楷体" w:cs="宋体"/>
                <w:bCs/>
                <w:color w:val="auto"/>
                <w:sz w:val="24"/>
                <w:highlight w:val="none"/>
              </w:rPr>
              <w:t>5.</w:t>
            </w:r>
            <w:r>
              <w:rPr>
                <w:rFonts w:hint="eastAsia" w:ascii="楷体" w:hAnsi="楷体" w:eastAsia="楷体" w:cs="宋体"/>
                <w:bCs/>
                <w:color w:val="auto"/>
                <w:sz w:val="24"/>
                <w:highlight w:val="none"/>
              </w:rPr>
              <w:t>采用银行、保险机构出具保函的，必须为无条件保函，否则视为无效投标保证金。</w:t>
            </w:r>
          </w:p>
        </w:tc>
      </w:tr>
      <w:tr w14:paraId="03AA6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B8D66B4">
            <w:pPr>
              <w:spacing w:line="360" w:lineRule="auto"/>
              <w:jc w:val="center"/>
              <w:rPr>
                <w:rFonts w:ascii="宋体" w:hAnsi="宋体" w:cs="宋体"/>
                <w:color w:val="auto"/>
                <w:sz w:val="24"/>
                <w:highlight w:val="none"/>
              </w:rPr>
            </w:pPr>
            <w:bookmarkStart w:id="70" w:name="_19.2"/>
            <w:bookmarkEnd w:id="70"/>
            <w:r>
              <w:rPr>
                <w:rFonts w:hint="eastAsia" w:ascii="宋体" w:hAnsi="宋体" w:cs="宋体"/>
                <w:color w:val="auto"/>
                <w:sz w:val="24"/>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7FE8B3E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投标文件应按报价文件、资格证明文件、商务文件、技术文件分别编制，并按广西政府采购云平台的要求编制、加密、上传。（注：按照本招标文件“第六章 投标文件格式”编写，第六章未附格式的，由投标人自行拟定。）</w:t>
            </w:r>
          </w:p>
        </w:tc>
      </w:tr>
      <w:tr w14:paraId="62846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A64C9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6934973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电子投标文件制作完成后，投标人应按广西政府采购云平台的要求进行加密，并在规定时间内解密，否则，由此产生的后果由投标人自行负责。</w:t>
            </w:r>
          </w:p>
        </w:tc>
      </w:tr>
      <w:tr w14:paraId="136D1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A19B9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0.2</w:t>
            </w:r>
          </w:p>
        </w:tc>
        <w:tc>
          <w:tcPr>
            <w:tcW w:w="8708" w:type="dxa"/>
            <w:tcBorders>
              <w:top w:val="single" w:color="auto" w:sz="4" w:space="0"/>
              <w:left w:val="single" w:color="auto" w:sz="4" w:space="0"/>
              <w:bottom w:val="single" w:color="auto" w:sz="4" w:space="0"/>
              <w:right w:val="single" w:color="auto" w:sz="4" w:space="0"/>
            </w:tcBorders>
            <w:vAlign w:val="center"/>
          </w:tcPr>
          <w:p w14:paraId="5DC9360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本项目不接受电子备份投标文件</w:t>
            </w:r>
          </w:p>
        </w:tc>
      </w:tr>
      <w:tr w14:paraId="63263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5804124">
            <w:pPr>
              <w:spacing w:line="360" w:lineRule="auto"/>
              <w:jc w:val="center"/>
              <w:rPr>
                <w:rFonts w:ascii="宋体" w:hAnsi="宋体" w:cs="宋体"/>
                <w:color w:val="auto"/>
                <w:sz w:val="24"/>
                <w:highlight w:val="none"/>
              </w:rPr>
            </w:pPr>
            <w:bookmarkStart w:id="71" w:name="_21.1"/>
            <w:bookmarkEnd w:id="71"/>
            <w:r>
              <w:rPr>
                <w:rFonts w:hint="eastAsia" w:ascii="宋体" w:hAnsi="宋体" w:cs="宋体"/>
                <w:color w:val="auto"/>
                <w:sz w:val="24"/>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5E4F9D3B">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投标截止时间：详见招标公告</w:t>
            </w:r>
          </w:p>
          <w:p w14:paraId="50BE6D6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投标地点：详见招标公告</w:t>
            </w:r>
          </w:p>
        </w:tc>
      </w:tr>
      <w:tr w14:paraId="3B570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F2E1A34">
            <w:pPr>
              <w:spacing w:line="360" w:lineRule="auto"/>
              <w:jc w:val="center"/>
              <w:rPr>
                <w:rFonts w:ascii="宋体" w:hAnsi="宋体" w:cs="宋体"/>
                <w:color w:val="auto"/>
                <w:sz w:val="24"/>
                <w:highlight w:val="none"/>
              </w:rPr>
            </w:pPr>
            <w:bookmarkStart w:id="72" w:name="_23"/>
            <w:bookmarkEnd w:id="72"/>
            <w:r>
              <w:rPr>
                <w:rFonts w:hint="eastAsia" w:ascii="宋体" w:hAnsi="宋体" w:cs="宋体"/>
                <w:color w:val="auto"/>
                <w:sz w:val="24"/>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25A49F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开标时间：详见招标公告</w:t>
            </w:r>
          </w:p>
          <w:p w14:paraId="7243277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开标地点：详见招标公告</w:t>
            </w:r>
          </w:p>
        </w:tc>
      </w:tr>
      <w:tr w14:paraId="63276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8EDEC5D">
            <w:pPr>
              <w:spacing w:line="360" w:lineRule="auto"/>
              <w:jc w:val="center"/>
              <w:rPr>
                <w:rFonts w:ascii="宋体" w:hAnsi="宋体" w:cs="宋体"/>
                <w:color w:val="auto"/>
                <w:sz w:val="24"/>
                <w:highlight w:val="none"/>
              </w:rPr>
            </w:pPr>
            <w:r>
              <w:rPr>
                <w:rFonts w:hint="eastAsia" w:ascii="宋体" w:hAnsi="宋体" w:cs="宋体"/>
                <w:bCs/>
                <w:color w:val="auto"/>
                <w:sz w:val="24"/>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28569346">
            <w:pPr>
              <w:autoSpaceDE w:val="0"/>
              <w:autoSpaceDN w:val="0"/>
              <w:adjustRightInd w:val="0"/>
              <w:spacing w:line="360" w:lineRule="auto"/>
              <w:rPr>
                <w:rFonts w:ascii="宋体" w:hAnsi="宋体" w:cs="宋体"/>
                <w:color w:val="auto"/>
                <w:sz w:val="24"/>
                <w:highlight w:val="none"/>
              </w:rPr>
            </w:pPr>
            <w:r>
              <w:rPr>
                <w:rFonts w:hint="eastAsia" w:ascii="宋体" w:hAnsi="宋体" w:cs="宋体"/>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p>
        </w:tc>
      </w:tr>
      <w:tr w14:paraId="77561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EFDA600">
            <w:pPr>
              <w:spacing w:line="360" w:lineRule="auto"/>
              <w:jc w:val="center"/>
              <w:rPr>
                <w:rFonts w:ascii="宋体" w:hAnsi="宋体" w:cs="宋体"/>
                <w:color w:val="auto"/>
                <w:sz w:val="24"/>
                <w:highlight w:val="none"/>
              </w:rPr>
            </w:pPr>
            <w:bookmarkStart w:id="73" w:name="_25.3"/>
            <w:bookmarkEnd w:id="73"/>
            <w:r>
              <w:rPr>
                <w:rFonts w:hint="eastAsia" w:ascii="宋体" w:hAnsi="宋体" w:cs="宋体"/>
                <w:color w:val="auto"/>
                <w:sz w:val="24"/>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0B0629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6A8164C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hint="eastAsia" w:ascii="宋体" w:hAnsi="宋体" w:cs="宋体"/>
                <w:color w:val="auto"/>
                <w:sz w:val="24"/>
                <w:highlight w:val="none"/>
              </w:rPr>
              <w:t>www.ccgp.gov.cn</w:t>
            </w:r>
            <w:r>
              <w:rPr>
                <w:rStyle w:val="55"/>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17F0BA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41CD545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查询记录和证据留存方式：将查询网站中的查询记录截图并作为评审资料保存。</w:t>
            </w:r>
          </w:p>
          <w:p w14:paraId="3A1276D1">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D6E5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C39F823">
            <w:pPr>
              <w:spacing w:line="360" w:lineRule="auto"/>
              <w:jc w:val="center"/>
              <w:rPr>
                <w:rFonts w:ascii="宋体" w:hAnsi="宋体" w:cs="宋体"/>
                <w:color w:val="auto"/>
                <w:sz w:val="24"/>
                <w:highlight w:val="none"/>
              </w:rPr>
            </w:pPr>
            <w:bookmarkStart w:id="74" w:name="_26"/>
            <w:bookmarkEnd w:id="74"/>
            <w:r>
              <w:rPr>
                <w:rFonts w:hint="eastAsia" w:ascii="宋体" w:hAnsi="宋体" w:cs="宋体"/>
                <w:color w:val="auto"/>
                <w:sz w:val="24"/>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E3A9BD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评标委员会的人数：5人或以上单数。</w:t>
            </w:r>
          </w:p>
        </w:tc>
      </w:tr>
      <w:tr w14:paraId="1073D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131B261">
            <w:pPr>
              <w:spacing w:line="360" w:lineRule="auto"/>
              <w:jc w:val="center"/>
              <w:rPr>
                <w:rFonts w:ascii="宋体" w:hAnsi="宋体" w:cs="宋体"/>
                <w:color w:val="auto"/>
                <w:sz w:val="24"/>
                <w:highlight w:val="none"/>
              </w:rPr>
            </w:pPr>
            <w:bookmarkStart w:id="75" w:name="_28.3"/>
            <w:bookmarkEnd w:id="75"/>
            <w:r>
              <w:rPr>
                <w:rFonts w:hint="eastAsia" w:ascii="宋体" w:hAnsi="宋体" w:cs="宋体"/>
                <w:color w:val="auto"/>
                <w:sz w:val="24"/>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55623A2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评标方法：</w:t>
            </w:r>
          </w:p>
          <w:p w14:paraId="3452EB4C">
            <w:pPr>
              <w:autoSpaceDE w:val="0"/>
              <w:autoSpaceDN w:val="0"/>
              <w:snapToGrid w:val="0"/>
              <w:spacing w:line="360" w:lineRule="auto"/>
              <w:textAlignment w:val="bottom"/>
              <w:rPr>
                <w:rFonts w:ascii="宋体" w:hAnsi="宋体" w:cs="宋体"/>
                <w:color w:val="auto"/>
                <w:sz w:val="24"/>
                <w:highlight w:val="none"/>
              </w:rPr>
            </w:pPr>
            <w:r>
              <w:rPr>
                <w:rFonts w:ascii="宋体" w:hAnsi="宋体" w:cs="宋体"/>
                <w:color w:val="auto"/>
                <w:sz w:val="24"/>
                <w:highlight w:val="none"/>
              </w:rPr>
              <w:sym w:font="Wingdings" w:char="F0FE"/>
            </w:r>
            <w:r>
              <w:rPr>
                <w:rFonts w:hint="eastAsia" w:ascii="宋体" w:hAnsi="宋体" w:cs="宋体"/>
                <w:color w:val="auto"/>
                <w:sz w:val="24"/>
                <w:highlight w:val="none"/>
              </w:rPr>
              <w:t>综合评分法</w:t>
            </w:r>
          </w:p>
          <w:p w14:paraId="05B0FFF7">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□最低评标价法</w:t>
            </w:r>
          </w:p>
        </w:tc>
      </w:tr>
      <w:tr w14:paraId="78FCD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79537902">
            <w:pPr>
              <w:spacing w:line="360" w:lineRule="auto"/>
              <w:jc w:val="center"/>
              <w:rPr>
                <w:rFonts w:ascii="宋体" w:hAnsi="宋体" w:cs="宋体"/>
                <w:color w:val="auto"/>
                <w:sz w:val="24"/>
                <w:highlight w:val="none"/>
              </w:rPr>
            </w:pPr>
            <w:bookmarkStart w:id="76" w:name="_29.2.2（2）"/>
            <w:bookmarkEnd w:id="76"/>
            <w:r>
              <w:rPr>
                <w:rFonts w:hint="eastAsia" w:ascii="宋体" w:hAnsi="宋体" w:cs="宋体"/>
                <w:color w:val="auto"/>
                <w:sz w:val="24"/>
                <w:highlight w:val="none"/>
              </w:rPr>
              <w:t>29.2</w:t>
            </w:r>
          </w:p>
        </w:tc>
        <w:tc>
          <w:tcPr>
            <w:tcW w:w="8708" w:type="dxa"/>
            <w:tcBorders>
              <w:top w:val="single" w:color="auto" w:sz="4" w:space="0"/>
              <w:left w:val="single" w:color="auto" w:sz="4" w:space="0"/>
              <w:right w:val="single" w:color="auto" w:sz="4" w:space="0"/>
            </w:tcBorders>
            <w:vAlign w:val="center"/>
          </w:tcPr>
          <w:p w14:paraId="04AE412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ascii="宋体" w:hAnsi="宋体" w:cs="宋体"/>
                <w:color w:val="auto"/>
                <w:sz w:val="24"/>
                <w:highlight w:val="none"/>
                <w:u w:val="single"/>
              </w:rPr>
              <w:t>0</w:t>
            </w:r>
            <w:r>
              <w:rPr>
                <w:rFonts w:hint="eastAsia" w:ascii="宋体" w:hAnsi="宋体" w:cs="宋体"/>
                <w:color w:val="auto"/>
                <w:sz w:val="24"/>
                <w:highlight w:val="none"/>
              </w:rPr>
              <w:t>项。</w:t>
            </w:r>
          </w:p>
          <w:p w14:paraId="53AF534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技术要求评审中允许负偏离的条款数为</w:t>
            </w:r>
            <w:r>
              <w:rPr>
                <w:rFonts w:hint="eastAsia" w:ascii="宋体" w:hAnsi="宋体" w:cs="宋体"/>
                <w:color w:val="auto"/>
                <w:sz w:val="24"/>
                <w:highlight w:val="none"/>
                <w:u w:val="single"/>
              </w:rPr>
              <w:t>详见《第二章 采购需求》</w:t>
            </w:r>
            <w:r>
              <w:rPr>
                <w:rFonts w:hint="eastAsia" w:ascii="宋体" w:hAnsi="宋体" w:cs="宋体"/>
                <w:color w:val="auto"/>
                <w:sz w:val="24"/>
                <w:highlight w:val="none"/>
              </w:rPr>
              <w:t>。</w:t>
            </w:r>
          </w:p>
        </w:tc>
      </w:tr>
      <w:tr w14:paraId="53DC5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5A64083B">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right w:val="single" w:color="auto" w:sz="4" w:space="0"/>
            </w:tcBorders>
            <w:vAlign w:val="center"/>
          </w:tcPr>
          <w:p w14:paraId="51983147">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中标候选人推荐数量：3家</w:t>
            </w:r>
          </w:p>
        </w:tc>
      </w:tr>
      <w:tr w14:paraId="4E369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056CB7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356573AF">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采用综合评分法的采购项目，采购人确定中标人时，出现中标候选人并列的情形，采购人按以下的方式确定中标人：</w:t>
            </w:r>
          </w:p>
          <w:p w14:paraId="41CB3E4F">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依次按投标报价低的优先、政策分得分高的优先、技术评分高的优先、商务评分高的优先、质量保证期长优先、交货期短优先、故障响应时间短优先</w:t>
            </w:r>
            <w:r>
              <w:rPr>
                <w:rFonts w:hint="eastAsia" w:ascii="宋体" w:hAnsi="宋体" w:cs="宋体"/>
                <w:color w:val="auto"/>
                <w:sz w:val="24"/>
                <w:highlight w:val="none"/>
                <w:lang w:eastAsia="zh-CN"/>
              </w:rPr>
              <w:t>、</w:t>
            </w:r>
            <w:r>
              <w:rPr>
                <w:rFonts w:hint="eastAsia" w:ascii="宋体" w:hAnsi="宋体" w:cs="宋体"/>
                <w:color w:val="auto"/>
                <w:sz w:val="24"/>
                <w:highlight w:val="none"/>
              </w:rPr>
              <w:t>节能环保优先的的顺序确定。</w:t>
            </w:r>
          </w:p>
        </w:tc>
      </w:tr>
      <w:tr w14:paraId="6714A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2A4E311">
            <w:pPr>
              <w:spacing w:line="360" w:lineRule="auto"/>
              <w:jc w:val="center"/>
              <w:rPr>
                <w:rFonts w:ascii="宋体" w:hAnsi="宋体" w:cs="宋体"/>
                <w:color w:val="auto"/>
                <w:sz w:val="24"/>
                <w:highlight w:val="none"/>
              </w:rPr>
            </w:pPr>
            <w:bookmarkStart w:id="77" w:name="_39.1"/>
            <w:bookmarkEnd w:id="77"/>
            <w:r>
              <w:rPr>
                <w:rFonts w:hint="eastAsia" w:ascii="宋体" w:hAnsi="宋体" w:cs="宋体"/>
                <w:color w:val="auto"/>
                <w:sz w:val="24"/>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1711ED3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4D81A847">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本项目收取履约保证金：详见《第二章 采购需求》商务条款。</w:t>
            </w:r>
          </w:p>
          <w:p w14:paraId="52DA902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履约保证金递交方式：详见《第二章 采购需求》商务条款。</w:t>
            </w:r>
          </w:p>
          <w:p w14:paraId="43BFE075">
            <w:pPr>
              <w:autoSpaceDE w:val="0"/>
              <w:autoSpaceDN w:val="0"/>
              <w:snapToGrid w:val="0"/>
              <w:spacing w:line="360" w:lineRule="auto"/>
              <w:textAlignment w:val="bottom"/>
              <w:rPr>
                <w:rFonts w:ascii="宋体" w:hAnsi="宋体" w:cs="宋体"/>
                <w:color w:val="auto"/>
                <w:sz w:val="24"/>
                <w:highlight w:val="none"/>
                <w:u w:val="single"/>
              </w:rPr>
            </w:pPr>
            <w:r>
              <w:rPr>
                <w:rFonts w:hint="eastAsia" w:ascii="宋体" w:hAnsi="宋体" w:cs="宋体"/>
                <w:color w:val="auto"/>
                <w:sz w:val="24"/>
                <w:highlight w:val="none"/>
              </w:rPr>
              <w:t>履约保证金退付方式、时间及条件：详见《第二章 采购需求》商务条款。</w:t>
            </w:r>
          </w:p>
          <w:p w14:paraId="7702D56F">
            <w:pPr>
              <w:spacing w:line="360" w:lineRule="auto"/>
              <w:jc w:val="left"/>
              <w:rPr>
                <w:rFonts w:ascii="仿宋" w:hAnsi="仿宋" w:eastAsia="仿宋" w:cs="宋体"/>
                <w:b/>
                <w:bCs/>
                <w:color w:val="auto"/>
                <w:sz w:val="24"/>
                <w:highlight w:val="none"/>
              </w:rPr>
            </w:pPr>
            <w:r>
              <w:rPr>
                <w:rFonts w:hint="eastAsia" w:ascii="楷体" w:hAnsi="楷体" w:eastAsia="楷体" w:cs="宋体"/>
                <w:b/>
                <w:color w:val="auto"/>
                <w:sz w:val="24"/>
                <w:highlight w:val="none"/>
              </w:rPr>
              <w:t>【备注】</w:t>
            </w:r>
          </w:p>
          <w:p w14:paraId="57D7C571">
            <w:pPr>
              <w:spacing w:line="360" w:lineRule="auto"/>
              <w:jc w:val="left"/>
              <w:rPr>
                <w:rFonts w:ascii="楷体" w:hAnsi="楷体" w:eastAsia="楷体" w:cs="宋体"/>
                <w:b/>
                <w:color w:val="auto"/>
                <w:sz w:val="24"/>
                <w:highlight w:val="none"/>
              </w:rPr>
            </w:pPr>
            <w:r>
              <w:rPr>
                <w:rFonts w:ascii="楷体" w:hAnsi="楷体" w:eastAsia="楷体" w:cs="宋体"/>
                <w:color w:val="auto"/>
                <w:sz w:val="24"/>
                <w:highlight w:val="none"/>
              </w:rPr>
              <w:t>1</w:t>
            </w:r>
            <w:bookmarkStart w:id="78" w:name="_Hlk54170335"/>
            <w:r>
              <w:rPr>
                <w:rFonts w:ascii="楷体" w:hAnsi="楷体" w:eastAsia="楷体" w:cs="宋体"/>
                <w:bCs/>
                <w:color w:val="auto"/>
                <w:sz w:val="24"/>
                <w:highlight w:val="none"/>
              </w:rPr>
              <w:t>.</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78"/>
          <w:p w14:paraId="481B8FB4">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2CACF0A5">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ascii="楷体" w:hAnsi="楷体" w:eastAsia="楷体"/>
                <w:b/>
                <w:color w:val="auto"/>
                <w:sz w:val="24"/>
                <w:highlight w:val="none"/>
              </w:rPr>
              <w:t>采用</w:t>
            </w:r>
            <w:r>
              <w:rPr>
                <w:rFonts w:hint="eastAsia" w:ascii="楷体" w:hAnsi="楷体" w:eastAsia="楷体"/>
                <w:b/>
                <w:color w:val="auto"/>
                <w:sz w:val="24"/>
                <w:highlight w:val="none"/>
              </w:rPr>
              <w:t>保函的</w:t>
            </w:r>
            <w:r>
              <w:rPr>
                <w:rFonts w:ascii="楷体" w:hAnsi="楷体" w:eastAsia="楷体"/>
                <w:b/>
                <w:color w:val="auto"/>
                <w:sz w:val="24"/>
                <w:highlight w:val="none"/>
              </w:rPr>
              <w:t>，</w:t>
            </w:r>
            <w:r>
              <w:rPr>
                <w:rFonts w:hint="eastAsia" w:ascii="楷体" w:hAnsi="楷体" w:eastAsia="楷体" w:cs="宋体"/>
                <w:b/>
                <w:color w:val="auto"/>
                <w:sz w:val="24"/>
                <w:highlight w:val="none"/>
              </w:rPr>
              <w:t>必须为无条件保函，否则视为无效履约保证金。</w:t>
            </w:r>
          </w:p>
          <w:p w14:paraId="7C63C599">
            <w:pPr>
              <w:spacing w:line="360" w:lineRule="auto"/>
              <w:jc w:val="left"/>
              <w:rPr>
                <w:rFonts w:ascii="宋体" w:hAnsi="宋体" w:cs="宋体"/>
                <w:color w:val="auto"/>
                <w:kern w:val="0"/>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投标人为联合体的，由联合体其中一方按规定提交的履约保证金，视为有效履约保证金。</w:t>
            </w:r>
          </w:p>
        </w:tc>
      </w:tr>
      <w:tr w14:paraId="59C96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ABE7ED2">
            <w:pPr>
              <w:spacing w:line="360" w:lineRule="auto"/>
              <w:jc w:val="center"/>
              <w:rPr>
                <w:rFonts w:ascii="宋体" w:hAnsi="宋体" w:cs="宋体"/>
                <w:color w:val="auto"/>
                <w:sz w:val="24"/>
                <w:highlight w:val="none"/>
              </w:rPr>
            </w:pPr>
            <w:bookmarkStart w:id="79" w:name="_40.1"/>
            <w:bookmarkEnd w:id="79"/>
            <w:r>
              <w:rPr>
                <w:rFonts w:hint="eastAsia" w:ascii="宋体" w:hAnsi="宋体" w:cs="宋体"/>
                <w:color w:val="auto"/>
                <w:sz w:val="24"/>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7F17AF6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48D521D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2497FAC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2B21A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C37F9C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276E8F8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6D5C11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质疑联系部门及联系方式：云之龙咨询集团有限公司</w:t>
            </w:r>
          </w:p>
          <w:p w14:paraId="02F760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质疑联系人：</w:t>
            </w:r>
            <w:r>
              <w:rPr>
                <w:rFonts w:hint="eastAsia" w:ascii="宋体" w:hAnsi="宋体" w:cs="宋体"/>
                <w:color w:val="auto"/>
                <w:sz w:val="24"/>
                <w:highlight w:val="none"/>
                <w:lang w:eastAsia="zh-CN"/>
              </w:rPr>
              <w:t>刘健</w:t>
            </w:r>
            <w:r>
              <w:rPr>
                <w:rFonts w:hint="eastAsia" w:ascii="宋体" w:hAnsi="宋体" w:cs="宋体"/>
                <w:color w:val="auto"/>
                <w:sz w:val="24"/>
                <w:highlight w:val="none"/>
              </w:rPr>
              <w:t xml:space="preserve"> ；联系电话：0771-2611898、2618118、2618199，</w:t>
            </w:r>
          </w:p>
          <w:p w14:paraId="6AFD686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通讯地址：南宁市良庆区云英路15号3号楼云之龙咨询集团大厦6楼</w:t>
            </w:r>
            <w:r>
              <w:rPr>
                <w:rFonts w:ascii="宋体" w:hAnsi="宋体" w:cs="宋体"/>
                <w:color w:val="auto"/>
                <w:sz w:val="24"/>
                <w:highlight w:val="none"/>
              </w:rPr>
              <w:t xml:space="preserve"> </w:t>
            </w:r>
          </w:p>
          <w:p w14:paraId="2167A92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现场提交质疑办理业务时间：工作日，上午8:00-12:00；下午</w:t>
            </w:r>
            <w:r>
              <w:rPr>
                <w:rFonts w:ascii="宋体" w:hAnsi="宋体" w:cs="宋体"/>
                <w:color w:val="auto"/>
                <w:sz w:val="24"/>
                <w:highlight w:val="none"/>
              </w:rPr>
              <w:t>3</w:t>
            </w:r>
            <w:r>
              <w:rPr>
                <w:rFonts w:hint="eastAsia" w:ascii="宋体" w:hAnsi="宋体" w:cs="宋体"/>
                <w:color w:val="auto"/>
                <w:sz w:val="24"/>
                <w:highlight w:val="none"/>
              </w:rPr>
              <w:t>:00-</w:t>
            </w:r>
            <w:r>
              <w:rPr>
                <w:rFonts w:ascii="宋体" w:hAnsi="宋体" w:cs="宋体"/>
                <w:color w:val="auto"/>
                <w:sz w:val="24"/>
                <w:highlight w:val="none"/>
              </w:rPr>
              <w:t>6</w:t>
            </w:r>
            <w:r>
              <w:rPr>
                <w:rFonts w:hint="eastAsia" w:ascii="宋体" w:hAnsi="宋体" w:cs="宋体"/>
                <w:color w:val="auto"/>
                <w:sz w:val="24"/>
                <w:highlight w:val="none"/>
              </w:rPr>
              <w:t>：00（北京时间）</w:t>
            </w:r>
          </w:p>
        </w:tc>
      </w:tr>
      <w:tr w14:paraId="4ADD9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E62499B">
            <w:pPr>
              <w:spacing w:line="360" w:lineRule="auto"/>
              <w:jc w:val="center"/>
              <w:rPr>
                <w:rFonts w:hint="eastAsia" w:ascii="宋体" w:hAnsi="宋体" w:eastAsia="宋体" w:cs="宋体"/>
                <w:color w:val="auto"/>
                <w:kern w:val="0"/>
                <w:sz w:val="24"/>
                <w:szCs w:val="24"/>
                <w:highlight w:val="none"/>
                <w:lang w:val="en-US" w:eastAsia="zh-CN" w:bidi="ar-SA"/>
              </w:rPr>
            </w:pPr>
            <w:bookmarkStart w:id="80" w:name="_41"/>
            <w:bookmarkEnd w:id="80"/>
            <w:bookmarkStart w:id="81" w:name="_42"/>
            <w:bookmarkEnd w:id="81"/>
            <w:bookmarkStart w:id="82" w:name="_Hlt17709148"/>
            <w:r>
              <w:rPr>
                <w:rFonts w:hint="eastAsia" w:ascii="宋体" w:hAnsi="宋体" w:eastAsia="宋体" w:cs="宋体"/>
                <w:color w:val="auto"/>
                <w:kern w:val="0"/>
                <w:sz w:val="24"/>
                <w:szCs w:val="24"/>
                <w:highlight w:val="none"/>
                <w:lang w:val="en-US" w:eastAsia="zh-CN" w:bidi="ar-SA"/>
              </w:rPr>
              <w:t>3</w:t>
            </w:r>
            <w:bookmarkEnd w:id="82"/>
            <w:r>
              <w:rPr>
                <w:rFonts w:hint="eastAsia" w:ascii="宋体" w:hAnsi="宋体" w:eastAsia="宋体" w:cs="宋体"/>
                <w:color w:val="auto"/>
                <w:kern w:val="0"/>
                <w:sz w:val="24"/>
                <w:szCs w:val="24"/>
                <w:highlight w:val="none"/>
                <w:lang w:val="en-US" w:eastAsia="zh-CN" w:bidi="ar-SA"/>
              </w:rPr>
              <w:t>9.1</w:t>
            </w:r>
          </w:p>
        </w:tc>
        <w:tc>
          <w:tcPr>
            <w:tcW w:w="8708" w:type="dxa"/>
            <w:tcBorders>
              <w:top w:val="single" w:color="auto" w:sz="4" w:space="0"/>
              <w:left w:val="single" w:color="auto" w:sz="4" w:space="0"/>
              <w:bottom w:val="single" w:color="auto" w:sz="4" w:space="0"/>
              <w:right w:val="single" w:color="auto" w:sz="4" w:space="0"/>
            </w:tcBorders>
            <w:vAlign w:val="center"/>
          </w:tcPr>
          <w:p w14:paraId="0F3A264D">
            <w:pPr>
              <w:pStyle w:val="25"/>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1.采购代理服务费支付方式：本项目的招标代理服务费按以下收费标准向中标人收取。</w:t>
            </w:r>
          </w:p>
          <w:p w14:paraId="52EFCDA2">
            <w:pPr>
              <w:pStyle w:val="25"/>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2.采购代理服务费收取标准：</w:t>
            </w:r>
          </w:p>
          <w:p w14:paraId="5629B3C3">
            <w:pPr>
              <w:pStyle w:val="25"/>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各分标以中标金额为计费额，按本招标文件之投标人须知正文第39.2条规定的收费计算标准货物招标采用差额定率累进法计算出收费基准价格，采购代理服务费收费以收费基准价格下浮30%收取。</w:t>
            </w:r>
          </w:p>
          <w:p w14:paraId="073B13CD">
            <w:pPr>
              <w:pStyle w:val="25"/>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3.代理服务费收费专用银行账户信息： </w:t>
            </w:r>
          </w:p>
          <w:p w14:paraId="722C208D">
            <w:pPr>
              <w:pStyle w:val="25"/>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开户名称：云之龙咨询集团有限公司</w:t>
            </w:r>
          </w:p>
          <w:p w14:paraId="3A2FE22D">
            <w:pPr>
              <w:pStyle w:val="25"/>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银行账号：8113001013400293071</w:t>
            </w:r>
          </w:p>
          <w:p w14:paraId="5373036D">
            <w:pPr>
              <w:pStyle w:val="25"/>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开户银行：中信银行南宁东葛支行</w:t>
            </w:r>
          </w:p>
          <w:p w14:paraId="508759CD">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开户行行号：302611029137</w:t>
            </w:r>
          </w:p>
        </w:tc>
      </w:tr>
      <w:tr w14:paraId="21653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1CEB22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4BA4059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36EA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75CBBC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70E1AFCC">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1.本招标文件中描述投标人的“公章”是指根据我国对公章的管理规定，用投标人法定主体名称制作的印章</w:t>
            </w:r>
            <w:r>
              <w:rPr>
                <w:rFonts w:hint="eastAsia" w:hAnsi="宋体" w:cs="宋体"/>
                <w:color w:val="auto"/>
                <w:sz w:val="24"/>
                <w:szCs w:val="24"/>
                <w:highlight w:val="none"/>
              </w:rPr>
              <w:t>或投标人通过指定电子化政府采购平台办理数字证书（CA认证）获得的以法定主体名称制作的电子印章。</w:t>
            </w:r>
            <w:r>
              <w:rPr>
                <w:rFonts w:hint="eastAsia" w:hAnsi="宋体"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66F5CBA8">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CA21370">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3.本招标文件中描述投标人的“签字”是指投标人的法定代表人或者委托代理人</w:t>
            </w:r>
            <w:r>
              <w:rPr>
                <w:rFonts w:hint="eastAsia" w:hAnsi="宋体" w:cs="宋体"/>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highlight w:val="none"/>
              </w:rPr>
              <w:t>。</w:t>
            </w:r>
          </w:p>
          <w:p w14:paraId="37578135">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3A0864B">
            <w:pPr>
              <w:pStyle w:val="25"/>
              <w:snapToGrid w:val="0"/>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.自然人投标的，招标文件规定盖公章处由自然人摁手指指印。</w:t>
            </w:r>
          </w:p>
          <w:p w14:paraId="017E0BAC">
            <w:pPr>
              <w:spacing w:line="360" w:lineRule="auto"/>
              <w:jc w:val="left"/>
              <w:rPr>
                <w:rFonts w:ascii="宋体" w:hAnsi="宋体" w:cs="宋体"/>
                <w:color w:val="auto"/>
                <w:sz w:val="24"/>
                <w:highlight w:val="none"/>
              </w:rPr>
            </w:pPr>
            <w:r>
              <w:rPr>
                <w:rFonts w:ascii="宋体" w:hAnsi="宋体" w:cs="宋体"/>
                <w:bCs/>
                <w:color w:val="auto"/>
                <w:sz w:val="24"/>
                <w:highlight w:val="none"/>
              </w:rPr>
              <w:t>6</w:t>
            </w:r>
            <w:r>
              <w:rPr>
                <w:rFonts w:hint="eastAsia" w:ascii="宋体" w:hAnsi="宋体" w:cs="宋体"/>
                <w:bCs/>
                <w:color w:val="auto"/>
                <w:sz w:val="24"/>
                <w:highlight w:val="none"/>
              </w:rPr>
              <w:t>.本招标文件所称的“以上”“以下”“以内”“届满”，包括本数；所称的“不满”“超过”“以外”，不包括本数。</w:t>
            </w:r>
          </w:p>
        </w:tc>
      </w:tr>
    </w:tbl>
    <w:p w14:paraId="2B5EE65F">
      <w:pPr>
        <w:snapToGrid w:val="0"/>
        <w:rPr>
          <w:rFonts w:ascii="宋体" w:hAnsi="宋体" w:cs="宋体"/>
          <w:color w:val="auto"/>
          <w:sz w:val="24"/>
          <w:szCs w:val="20"/>
          <w:highlight w:val="none"/>
        </w:rPr>
      </w:pPr>
    </w:p>
    <w:p w14:paraId="75F27820">
      <w:pPr>
        <w:rPr>
          <w:rFonts w:ascii="宋体" w:hAnsi="宋体" w:cs="宋体"/>
          <w:color w:val="auto"/>
          <w:highlight w:val="none"/>
        </w:rPr>
      </w:pPr>
      <w:r>
        <w:rPr>
          <w:rFonts w:hint="eastAsia" w:ascii="宋体" w:hAnsi="宋体" w:cs="宋体"/>
          <w:color w:val="auto"/>
          <w:highlight w:val="none"/>
        </w:rPr>
        <w:br w:type="page"/>
      </w:r>
    </w:p>
    <w:p w14:paraId="367A0246">
      <w:pPr>
        <w:pStyle w:val="5"/>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14:paraId="452F1AE4">
      <w:pPr>
        <w:pStyle w:val="5"/>
        <w:keepNext w:val="0"/>
        <w:keepLines w:val="0"/>
        <w:jc w:val="center"/>
        <w:rPr>
          <w:rFonts w:ascii="宋体" w:hAnsi="宋体" w:cs="宋体"/>
          <w:color w:val="auto"/>
          <w:highlight w:val="none"/>
        </w:rPr>
      </w:pPr>
      <w:r>
        <w:rPr>
          <w:rFonts w:hint="eastAsia" w:ascii="宋体" w:hAnsi="宋体" w:cs="宋体"/>
          <w:color w:val="auto"/>
          <w:highlight w:val="none"/>
        </w:rPr>
        <w:t>一、总  则</w:t>
      </w:r>
    </w:p>
    <w:p w14:paraId="5699DD24">
      <w:pPr>
        <w:pStyle w:val="7"/>
        <w:keepNext w:val="0"/>
        <w:keepLines w:val="0"/>
        <w:spacing w:before="0" w:after="0" w:line="360" w:lineRule="auto"/>
        <w:ind w:left="420" w:leftChars="200"/>
        <w:rPr>
          <w:rFonts w:ascii="宋体" w:hAnsi="宋体" w:cs="宋体"/>
          <w:color w:val="auto"/>
          <w:sz w:val="24"/>
          <w:highlight w:val="none"/>
        </w:rPr>
      </w:pPr>
      <w:bookmarkStart w:id="83" w:name="_Toc254970527"/>
      <w:bookmarkStart w:id="84" w:name="_Toc254970668"/>
      <w:r>
        <w:rPr>
          <w:rFonts w:hint="eastAsia" w:ascii="宋体" w:hAnsi="宋体" w:cs="宋体"/>
          <w:color w:val="auto"/>
          <w:sz w:val="24"/>
          <w:highlight w:val="none"/>
        </w:rPr>
        <w:t>1.适用范围</w:t>
      </w:r>
      <w:bookmarkEnd w:id="83"/>
      <w:bookmarkEnd w:id="84"/>
    </w:p>
    <w:p w14:paraId="37BF23B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E940EF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5BFB274D">
      <w:pPr>
        <w:pStyle w:val="7"/>
        <w:keepNext w:val="0"/>
        <w:keepLines w:val="0"/>
        <w:numPr>
          <w:ilvl w:val="0"/>
          <w:numId w:val="0"/>
        </w:numPr>
        <w:spacing w:before="0" w:after="0" w:line="360" w:lineRule="auto"/>
        <w:ind w:left="420" w:leftChars="200"/>
        <w:rPr>
          <w:rFonts w:ascii="宋体" w:hAnsi="宋体" w:cs="宋体"/>
          <w:color w:val="auto"/>
          <w:sz w:val="24"/>
          <w:highlight w:val="none"/>
        </w:rPr>
      </w:pPr>
      <w:bookmarkStart w:id="85" w:name="_Toc254970669"/>
      <w:bookmarkStart w:id="86" w:name="_Toc254970528"/>
      <w:r>
        <w:rPr>
          <w:rFonts w:hint="eastAsia" w:ascii="宋体" w:hAnsi="宋体" w:cs="宋体"/>
          <w:color w:val="auto"/>
          <w:sz w:val="24"/>
          <w:highlight w:val="none"/>
        </w:rPr>
        <w:t>2.定义</w:t>
      </w:r>
      <w:bookmarkEnd w:id="85"/>
      <w:bookmarkEnd w:id="86"/>
    </w:p>
    <w:p w14:paraId="5AE580DF">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3AEFAAB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2.2“采购代理机构”是指政府采购集中采购机构和集中采购机构以外的采购代理机构。2.3“供应商”是指向采购人提供货物、工程或者服务的法人、其他组织或者自然人。</w:t>
      </w:r>
    </w:p>
    <w:p w14:paraId="66930834">
      <w:pPr>
        <w:pStyle w:val="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2.4“投标人”是指响应招标、参加投标竞争的法人、其他组织或者自然人。</w:t>
      </w:r>
    </w:p>
    <w:p w14:paraId="711CF28D">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048D220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5D3423CF">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2.7“书面形式”是指合同书、信件和数据电文（包括电报、电传、传真、电子数据交换和电子邮件）等可以有形地表现所载内容的形式。</w:t>
      </w:r>
    </w:p>
    <w:p w14:paraId="03B3CA98">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2.8“实质性要求”是指招标文件中已经指明不满足则投标无效的条款，或者不容许负偏离的条款，或者采购需求中带“▲”的条款。</w:t>
      </w:r>
    </w:p>
    <w:p w14:paraId="15EDA10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2.9 “正偏离”，是指投标文件对招标文件“采购需求”中有关条款作出的响应优于条款要求并有利于采购人的情形。</w:t>
      </w:r>
    </w:p>
    <w:p w14:paraId="70AC925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2.10“负偏离”，是指投标文件对招标文件“采购需求”中有关条款作出的响应不满足条款要求，导致采购人要求不能得到满足的情形。</w:t>
      </w:r>
    </w:p>
    <w:p w14:paraId="5D1F837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bookmarkStart w:id="87" w:name="_Toc254970529"/>
      <w:bookmarkStart w:id="88" w:name="_Toc254970670"/>
    </w:p>
    <w:p w14:paraId="5C703230">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7"/>
      <w:bookmarkEnd w:id="88"/>
      <w:r>
        <w:rPr>
          <w:rFonts w:hint="eastAsia" w:ascii="宋体" w:hAnsi="宋体" w:cs="宋体"/>
          <w:color w:val="auto"/>
          <w:sz w:val="24"/>
          <w:highlight w:val="none"/>
        </w:rPr>
        <w:t>投标人的资格要求</w:t>
      </w:r>
    </w:p>
    <w:p w14:paraId="3C9006EF">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05E3FAC2">
      <w:pPr>
        <w:pStyle w:val="7"/>
        <w:keepNext w:val="0"/>
        <w:keepLines w:val="0"/>
        <w:spacing w:before="0" w:after="0" w:line="360" w:lineRule="auto"/>
        <w:ind w:left="420" w:leftChars="200"/>
        <w:rPr>
          <w:rFonts w:ascii="宋体" w:hAnsi="宋体" w:cs="宋体"/>
          <w:color w:val="auto"/>
          <w:sz w:val="24"/>
          <w:highlight w:val="none"/>
        </w:rPr>
      </w:pPr>
      <w:bookmarkStart w:id="89" w:name="_Toc254970671"/>
      <w:bookmarkStart w:id="90" w:name="_Toc254970530"/>
      <w:r>
        <w:rPr>
          <w:rFonts w:hint="eastAsia" w:ascii="宋体" w:hAnsi="宋体" w:cs="宋体"/>
          <w:color w:val="auto"/>
          <w:sz w:val="24"/>
          <w:highlight w:val="none"/>
        </w:rPr>
        <w:t>4.投标委托</w:t>
      </w:r>
      <w:bookmarkEnd w:id="89"/>
      <w:bookmarkEnd w:id="90"/>
    </w:p>
    <w:p w14:paraId="4B604D5B">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投标人代表参加投标活动过程中必须提供个人有效身份证件。如投标人代表不是法定代表人，须持有授权委托书（按第六章要求格式填写）。</w:t>
      </w:r>
    </w:p>
    <w:p w14:paraId="65CBA15F">
      <w:pPr>
        <w:pStyle w:val="7"/>
        <w:keepNext w:val="0"/>
        <w:keepLines w:val="0"/>
        <w:spacing w:before="0" w:after="0" w:line="360" w:lineRule="auto"/>
        <w:ind w:left="420" w:leftChars="200"/>
        <w:rPr>
          <w:rFonts w:ascii="宋体" w:hAnsi="宋体" w:cs="宋体"/>
          <w:color w:val="auto"/>
          <w:sz w:val="24"/>
          <w:highlight w:val="none"/>
        </w:rPr>
      </w:pPr>
      <w:bookmarkStart w:id="91" w:name="_5.投标费用"/>
      <w:bookmarkEnd w:id="91"/>
      <w:bookmarkStart w:id="92" w:name="_Toc254970672"/>
      <w:bookmarkStart w:id="93" w:name="_Toc254970531"/>
      <w:r>
        <w:rPr>
          <w:rFonts w:hint="eastAsia" w:ascii="宋体" w:hAnsi="宋体" w:cs="宋体"/>
          <w:color w:val="auto"/>
          <w:sz w:val="24"/>
          <w:highlight w:val="none"/>
        </w:rPr>
        <w:t>5.投标费用</w:t>
      </w:r>
      <w:bookmarkEnd w:id="92"/>
      <w:bookmarkEnd w:id="93"/>
    </w:p>
    <w:p w14:paraId="40B18E5F">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0881FB0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32F9579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6.1本项目是否接受联合体投标，详见“投标人须知前附表”。</w:t>
      </w:r>
    </w:p>
    <w:p w14:paraId="47E74216">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6.2如接受联合体投标，联合体投标要求详见“投标人须知前附表”。</w:t>
      </w:r>
    </w:p>
    <w:p w14:paraId="485DD2CB">
      <w:pPr>
        <w:pStyle w:val="7"/>
        <w:keepNext w:val="0"/>
        <w:keepLines w:val="0"/>
        <w:spacing w:before="0" w:after="0" w:line="360" w:lineRule="auto"/>
        <w:ind w:firstLine="484" w:firstLineChars="202"/>
        <w:rPr>
          <w:rFonts w:ascii="宋体" w:hAnsi="宋体" w:cs="宋体"/>
          <w:color w:val="auto"/>
          <w:sz w:val="24"/>
          <w:highlight w:val="none"/>
        </w:rPr>
      </w:pPr>
      <w:r>
        <w:rPr>
          <w:rFonts w:hint="eastAsia" w:ascii="宋体" w:hAnsi="宋体" w:cs="宋体"/>
          <w:b w:val="0"/>
          <w:bCs/>
          <w:color w:val="auto"/>
          <w:sz w:val="24"/>
          <w:highlight w:val="none"/>
        </w:rPr>
        <w:t xml:space="preserve">6.3 </w:t>
      </w:r>
      <w:bookmarkStart w:id="94" w:name="_Hlk65857072"/>
      <w:r>
        <w:rPr>
          <w:rFonts w:hint="eastAsia" w:ascii="宋体" w:hAnsi="宋体" w:cs="宋体"/>
          <w:b w:val="0"/>
          <w:bCs/>
          <w:color w:val="auto"/>
          <w:sz w:val="24"/>
          <w:highlight w:val="none"/>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94"/>
    </w:p>
    <w:p w14:paraId="09325618">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63777A05">
      <w:pPr>
        <w:pStyle w:val="7"/>
        <w:keepNext w:val="0"/>
        <w:keepLines w:val="0"/>
        <w:numPr>
          <w:ilvl w:val="0"/>
          <w:numId w:val="0"/>
        </w:numPr>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7.1本项目不允许转包。</w:t>
      </w:r>
    </w:p>
    <w:p w14:paraId="65603945">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88ED7F2">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77D41329">
      <w:pPr>
        <w:pStyle w:val="7"/>
        <w:keepNext w:val="0"/>
        <w:keepLines w:val="0"/>
        <w:spacing w:before="0" w:after="0" w:line="360" w:lineRule="auto"/>
        <w:ind w:left="420" w:leftChars="200"/>
        <w:rPr>
          <w:rFonts w:ascii="宋体" w:hAnsi="宋体" w:cs="宋体"/>
          <w:color w:val="auto"/>
          <w:sz w:val="24"/>
          <w:highlight w:val="none"/>
        </w:rPr>
      </w:pPr>
      <w:bookmarkStart w:id="95" w:name="_Toc254970673"/>
      <w:bookmarkStart w:id="96" w:name="_Toc254970532"/>
      <w:r>
        <w:rPr>
          <w:rFonts w:hint="eastAsia" w:ascii="宋体" w:hAnsi="宋体" w:cs="宋体"/>
          <w:color w:val="auto"/>
          <w:sz w:val="24"/>
          <w:highlight w:val="none"/>
        </w:rPr>
        <w:t>8.特别说明</w:t>
      </w:r>
      <w:bookmarkEnd w:id="95"/>
      <w:bookmarkEnd w:id="96"/>
    </w:p>
    <w:p w14:paraId="0755325A">
      <w:pPr>
        <w:pStyle w:val="7"/>
        <w:keepNext w:val="0"/>
        <w:keepLines w:val="0"/>
        <w:spacing w:before="0" w:after="0" w:line="360" w:lineRule="auto"/>
        <w:ind w:firstLine="480" w:firstLineChars="200"/>
        <w:rPr>
          <w:rFonts w:ascii="宋体" w:hAnsi="宋体" w:cs="宋体"/>
          <w:b w:val="0"/>
          <w:color w:val="auto"/>
          <w:sz w:val="24"/>
          <w:highlight w:val="none"/>
        </w:rPr>
      </w:pPr>
      <w:bookmarkStart w:id="97" w:name="_8.1提供相同品牌产品且通过资格审查、符合性审查的不同投标人参加同一合"/>
      <w:bookmarkEnd w:id="97"/>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HYPERLINK  \l "_8.1" </w:instrText>
      </w:r>
      <w:r>
        <w:rPr>
          <w:rFonts w:hint="eastAsia" w:ascii="宋体" w:hAnsi="宋体" w:cs="宋体"/>
          <w:b w:val="0"/>
          <w:color w:val="auto"/>
          <w:sz w:val="24"/>
          <w:highlight w:val="none"/>
        </w:rPr>
        <w:fldChar w:fldCharType="separate"/>
      </w:r>
      <w:r>
        <w:rPr>
          <w:rFonts w:hint="eastAsia" w:ascii="宋体" w:hAnsi="宋体" w:cs="宋体"/>
          <w:b w:val="0"/>
          <w:color w:val="auto"/>
          <w:sz w:val="24"/>
          <w:highlight w:val="none"/>
        </w:rPr>
        <w:t>8.1</w:t>
      </w:r>
      <w:r>
        <w:rPr>
          <w:rFonts w:hint="eastAsia" w:ascii="宋体" w:hAnsi="宋体" w:cs="宋体"/>
          <w:b w:val="0"/>
          <w:color w:val="auto"/>
          <w:sz w:val="24"/>
          <w:highlight w:val="none"/>
        </w:rPr>
        <w:fldChar w:fldCharType="end"/>
      </w:r>
      <w:r>
        <w:rPr>
          <w:rFonts w:hint="eastAsia" w:ascii="宋体" w:hAnsi="宋体" w:cs="宋体"/>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highlight w:val="none"/>
        </w:rPr>
        <w:t>其他投标无效。</w:t>
      </w:r>
    </w:p>
    <w:p w14:paraId="768614C9">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110618D4">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非单一产品采购项目，多家投标人提供的核心产品品牌相同的，</w:t>
      </w:r>
      <w:r>
        <w:rPr>
          <w:rFonts w:hint="eastAsia" w:hAnsi="宋体" w:cs="宋体"/>
          <w:color w:val="auto"/>
          <w:sz w:val="24"/>
          <w:szCs w:val="24"/>
          <w:highlight w:val="none"/>
        </w:rPr>
        <w:t>按前两款规定处理</w:t>
      </w:r>
      <w:r>
        <w:rPr>
          <w:rFonts w:hint="eastAsia" w:hAnsi="宋体" w:cs="宋体"/>
          <w:color w:val="auto"/>
          <w:kern w:val="2"/>
          <w:sz w:val="24"/>
          <w:szCs w:val="24"/>
          <w:highlight w:val="none"/>
        </w:rPr>
        <w:t>。</w:t>
      </w:r>
    </w:p>
    <w:p w14:paraId="388B6AFF">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8.2如果本招标文件要求提供投标人或制造商的资格、信誉、荣誉、业绩与企业认证等材料的，资格、信誉、荣誉、业绩与企业认证等必须为投标人或者制造商所拥有或自身获得 。</w:t>
      </w:r>
    </w:p>
    <w:p w14:paraId="4B5751CD">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8.3投标人应仔细阅读招标文件的所有内容，按照招标文件的要求提交投标文件，并对所提供的全部资料的真实性承担法律责任。</w:t>
      </w:r>
    </w:p>
    <w:p w14:paraId="1EE77B59">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8.4投标人在投标活动中提供任何虚假材料，将报监管部门查处；中标后发现的，中标人须依法赔偿采购人，且民事赔偿并不免除违法投标人的行政与刑事责任。</w:t>
      </w:r>
    </w:p>
    <w:p w14:paraId="78E7EF3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24AAE9AE">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9.1在政府采购活动中，采购人员及相关人员与供应商有下列利害关系之一的，应当回避：</w:t>
      </w:r>
    </w:p>
    <w:p w14:paraId="53AD8F64">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（1）参加采购活动前3年内与供应商存在劳动关系；</w:t>
      </w:r>
    </w:p>
    <w:p w14:paraId="724C9185">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（2）参加采购活动前3年内担任供应商的董事、监事；</w:t>
      </w:r>
    </w:p>
    <w:p w14:paraId="770BF796">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（3）参加采购活动前3年内是供应商的控股股东或者实际控制人；</w:t>
      </w:r>
    </w:p>
    <w:p w14:paraId="2A93CA98">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（4）与供应商的法定代表人或者负责人有夫妻、直系血亲、三代以内旁系血亲或者近姻亲关系；</w:t>
      </w:r>
    </w:p>
    <w:p w14:paraId="362CDEFD">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（5）与供应商有其他可能影响政府采购活动公平、公正进行的关系。</w:t>
      </w:r>
    </w:p>
    <w:p w14:paraId="13AC82C4">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18C7ED">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48F1C67A">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 xml:space="preserve">（1）不同投标人的投标文件由同一单位或者个人编制； </w:t>
      </w:r>
    </w:p>
    <w:p w14:paraId="49141A7B">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14:paraId="532DA67B">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14:paraId="7E5F45C2">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14:paraId="7DDAB6AF">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14:paraId="2E5BFAD8">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14:paraId="4DFE52F6">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7</w:t>
      </w:r>
      <w:r>
        <w:rPr>
          <w:rFonts w:hint="eastAsia" w:hAnsi="宋体" w:cs="宋体"/>
          <w:b/>
          <w:color w:val="auto"/>
          <w:kern w:val="2"/>
          <w:sz w:val="24"/>
          <w:szCs w:val="24"/>
          <w:highlight w:val="none"/>
        </w:rPr>
        <w:t>）投标人之间协商投标报价等投标文件的实质性内容；</w:t>
      </w:r>
    </w:p>
    <w:p w14:paraId="7B32555F">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8</w:t>
      </w:r>
      <w:r>
        <w:rPr>
          <w:rFonts w:hint="eastAsia" w:hAnsi="宋体" w:cs="宋体"/>
          <w:b/>
          <w:color w:val="auto"/>
          <w:kern w:val="2"/>
          <w:sz w:val="24"/>
          <w:szCs w:val="24"/>
          <w:highlight w:val="none"/>
        </w:rPr>
        <w:t>）投标人之间约定中标人；</w:t>
      </w:r>
    </w:p>
    <w:p w14:paraId="395E1FA6">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9</w:t>
      </w:r>
      <w:r>
        <w:rPr>
          <w:rFonts w:hint="eastAsia" w:hAnsi="宋体" w:cs="宋体"/>
          <w:b/>
          <w:color w:val="auto"/>
          <w:kern w:val="2"/>
          <w:sz w:val="24"/>
          <w:szCs w:val="24"/>
          <w:highlight w:val="none"/>
        </w:rPr>
        <w:t>）投标人之间约定部分投标人放弃投标或者中标；</w:t>
      </w:r>
    </w:p>
    <w:p w14:paraId="7B0D9F2B">
      <w:pPr>
        <w:pStyle w:val="25"/>
        <w:snapToGrid w:val="0"/>
        <w:spacing w:line="360" w:lineRule="auto"/>
        <w:ind w:left="2" w:leftChars="1"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10</w:t>
      </w:r>
      <w:r>
        <w:rPr>
          <w:rFonts w:hint="eastAsia" w:hAnsi="宋体" w:cs="宋体"/>
          <w:b/>
          <w:color w:val="auto"/>
          <w:kern w:val="2"/>
          <w:sz w:val="24"/>
          <w:szCs w:val="24"/>
          <w:highlight w:val="none"/>
        </w:rPr>
        <w:t>）属于同一集团、协会、商会等组织成员的投标人按照该组织要求协同投标；</w:t>
      </w:r>
    </w:p>
    <w:p w14:paraId="5BABD04B">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11</w:t>
      </w:r>
      <w:r>
        <w:rPr>
          <w:rFonts w:hint="eastAsia" w:hAnsi="宋体" w:cs="宋体"/>
          <w:b/>
          <w:color w:val="auto"/>
          <w:kern w:val="2"/>
          <w:sz w:val="24"/>
          <w:szCs w:val="24"/>
          <w:highlight w:val="none"/>
        </w:rPr>
        <w:t>）投标人之间为谋取中标或者排斥特定投标人而采取的其他联合行动。</w:t>
      </w:r>
    </w:p>
    <w:p w14:paraId="148163E1">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9.3供应商有下列情形之一的，属于恶意串通行为，将报同级监督管理部门：</w:t>
      </w:r>
    </w:p>
    <w:p w14:paraId="29480A33">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（1）供应商直接或者间接从采购人或者采购代理机构处获得其他供应商的相关信息并修改其投标文件或者响应文件；</w:t>
      </w:r>
    </w:p>
    <w:p w14:paraId="440C86DE">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（2）供应商按照采购人或者采购代理机构的授意撤换、修改投标文件或者响应文件；</w:t>
      </w:r>
    </w:p>
    <w:p w14:paraId="37BA6CB2">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（3）供应商之间协商报价、技术方案等投标文件或者响应文件的实质性内容；</w:t>
      </w:r>
    </w:p>
    <w:p w14:paraId="46F807EE">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（4）属于同一集团、协会、商会等组织成员的供应商按照该组织要求协同参加政府采购活动；</w:t>
      </w:r>
    </w:p>
    <w:p w14:paraId="6247033A">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739F880C">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（6）供应商之间商定部分供应商放弃参加政府采购活动或者放弃中标；</w:t>
      </w:r>
    </w:p>
    <w:p w14:paraId="7FB3F4F9">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（7）供应商与采购人或者采购代理机构之间、供应商相互之间，为谋求特定供应商中标或者排斥其他供应商的其他串通行为。</w:t>
      </w:r>
    </w:p>
    <w:p w14:paraId="56979BB5">
      <w:pPr>
        <w:pStyle w:val="25"/>
        <w:snapToGrid w:val="0"/>
        <w:spacing w:line="360" w:lineRule="auto"/>
        <w:ind w:left="2" w:leftChars="1" w:firstLine="422" w:firstLineChars="200"/>
        <w:rPr>
          <w:rFonts w:hAnsi="宋体" w:cs="宋体"/>
          <w:b/>
          <w:color w:val="auto"/>
          <w:kern w:val="2"/>
          <w:sz w:val="21"/>
          <w:highlight w:val="none"/>
        </w:rPr>
      </w:pPr>
    </w:p>
    <w:p w14:paraId="612E3163">
      <w:pPr>
        <w:pStyle w:val="5"/>
        <w:keepNext w:val="0"/>
        <w:keepLines w:val="0"/>
        <w:jc w:val="center"/>
        <w:rPr>
          <w:rFonts w:ascii="宋体" w:hAnsi="宋体" w:cs="宋体"/>
          <w:color w:val="auto"/>
          <w:highlight w:val="none"/>
        </w:rPr>
      </w:pPr>
      <w:bookmarkStart w:id="98" w:name="_Toc254970534"/>
      <w:bookmarkStart w:id="99" w:name="_Toc254970675"/>
      <w:r>
        <w:rPr>
          <w:rFonts w:hint="eastAsia" w:ascii="宋体" w:hAnsi="宋体" w:cs="宋体"/>
          <w:color w:val="auto"/>
          <w:highlight w:val="none"/>
        </w:rPr>
        <w:t>二、招标文件</w:t>
      </w:r>
      <w:bookmarkEnd w:id="98"/>
      <w:bookmarkEnd w:id="99"/>
    </w:p>
    <w:p w14:paraId="09124EE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31308CE0">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（1）招标公告；</w:t>
      </w:r>
    </w:p>
    <w:p w14:paraId="54CC2EC5">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 xml:space="preserve">（2）采购需求； </w:t>
      </w:r>
    </w:p>
    <w:p w14:paraId="3E5DC1A1">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（3）投标人须知；</w:t>
      </w:r>
    </w:p>
    <w:p w14:paraId="3490D1E4">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（4）评标方法及评标标准；</w:t>
      </w:r>
    </w:p>
    <w:p w14:paraId="4F21D847">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（5）拟签订的合同文本；</w:t>
      </w:r>
    </w:p>
    <w:p w14:paraId="59078570">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（6）投标文件格式。</w:t>
      </w:r>
    </w:p>
    <w:p w14:paraId="5E701F46">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498E365F">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2BB6A231">
      <w:pPr>
        <w:pStyle w:val="7"/>
        <w:keepNext w:val="0"/>
        <w:keepLines w:val="0"/>
        <w:numPr>
          <w:ilvl w:val="0"/>
          <w:numId w:val="0"/>
        </w:numPr>
        <w:spacing w:before="0" w:after="0" w:line="360" w:lineRule="auto"/>
        <w:ind w:firstLine="480" w:firstLineChars="200"/>
        <w:rPr>
          <w:rFonts w:ascii="宋体" w:hAnsi="宋体" w:cs="宋体"/>
          <w:color w:val="auto"/>
          <w:sz w:val="24"/>
          <w:highlight w:val="none"/>
        </w:rPr>
      </w:pPr>
      <w:r>
        <w:rPr>
          <w:rFonts w:hint="eastAsia" w:ascii="宋体" w:hAnsi="宋体" w:cs="宋体"/>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6DD91C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11.3采购人和采购代理机构可以视采购具体情况，变更投标截止时间和开标时间，并在原公告发布媒体上发布更正公告。</w:t>
      </w:r>
    </w:p>
    <w:p w14:paraId="7ECAB5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11.4招标文件澄清、答复、修改、补充的内容为招标文件的组成部分。</w:t>
      </w:r>
      <w:r>
        <w:rPr>
          <w:rFonts w:hint="eastAsia" w:ascii="宋体" w:hAnsi="宋体" w:cs="宋体"/>
          <w:b/>
          <w:color w:val="auto"/>
          <w:sz w:val="24"/>
          <w:highlight w:val="none"/>
        </w:rPr>
        <w:t>当招标文件与招标文件的澄清、答复、修改、补充通知就同一内容的表述不一致时，以最后发出的文件为准。</w:t>
      </w:r>
    </w:p>
    <w:p w14:paraId="5DFCA215">
      <w:pPr>
        <w:pStyle w:val="25"/>
        <w:snapToGrid w:val="0"/>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11.</w:t>
      </w:r>
      <w:bookmarkStart w:id="100" w:name="_Hlk53134511"/>
      <w:r>
        <w:rPr>
          <w:rFonts w:hint="eastAsia"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100"/>
    <w:p w14:paraId="013F2BA4">
      <w:pPr>
        <w:pStyle w:val="25"/>
        <w:snapToGrid w:val="0"/>
        <w:spacing w:line="360" w:lineRule="auto"/>
        <w:ind w:firstLine="420" w:firstLineChars="200"/>
        <w:rPr>
          <w:rFonts w:hAnsi="宋体" w:cs="宋体"/>
          <w:color w:val="auto"/>
          <w:sz w:val="21"/>
          <w:highlight w:val="none"/>
        </w:rPr>
      </w:pPr>
    </w:p>
    <w:p w14:paraId="5643C688">
      <w:pPr>
        <w:pStyle w:val="5"/>
        <w:keepNext w:val="0"/>
        <w:keepLines w:val="0"/>
        <w:jc w:val="center"/>
        <w:rPr>
          <w:rFonts w:ascii="宋体" w:hAnsi="宋体" w:cs="宋体"/>
          <w:color w:val="auto"/>
          <w:highlight w:val="none"/>
        </w:rPr>
      </w:pPr>
      <w:bookmarkStart w:id="101" w:name="_Toc254970676"/>
      <w:bookmarkStart w:id="102" w:name="_Toc254970535"/>
      <w:r>
        <w:rPr>
          <w:rFonts w:hint="eastAsia" w:ascii="宋体" w:hAnsi="宋体" w:cs="宋体"/>
          <w:color w:val="auto"/>
          <w:highlight w:val="none"/>
        </w:rPr>
        <w:t>三、投标文件的编制</w:t>
      </w:r>
      <w:bookmarkEnd w:id="101"/>
      <w:bookmarkEnd w:id="102"/>
    </w:p>
    <w:p w14:paraId="258385BF">
      <w:pPr>
        <w:pStyle w:val="7"/>
        <w:keepNext w:val="0"/>
        <w:keepLines w:val="0"/>
        <w:spacing w:before="0" w:after="0" w:line="360" w:lineRule="auto"/>
        <w:ind w:left="420" w:leftChars="200"/>
        <w:rPr>
          <w:rFonts w:ascii="宋体" w:hAnsi="宋体" w:cs="宋体"/>
          <w:color w:val="auto"/>
          <w:sz w:val="24"/>
          <w:highlight w:val="none"/>
        </w:rPr>
      </w:pPr>
      <w:bookmarkStart w:id="103" w:name="_Toc254970677"/>
      <w:bookmarkStart w:id="104" w:name="_Toc254970536"/>
      <w:r>
        <w:rPr>
          <w:rFonts w:hint="eastAsia" w:ascii="宋体" w:hAnsi="宋体" w:cs="宋体"/>
          <w:color w:val="auto"/>
          <w:sz w:val="24"/>
          <w:highlight w:val="none"/>
        </w:rPr>
        <w:t>12.投标文件的编制原则</w:t>
      </w:r>
    </w:p>
    <w:p w14:paraId="671ACBC2">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1F8B4B4E">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03"/>
      <w:bookmarkEnd w:id="104"/>
    </w:p>
    <w:p w14:paraId="21695A2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13.1投标文件由报价文件、资格证明文件、商务文件、技术文件四部分组成。</w:t>
      </w:r>
    </w:p>
    <w:p w14:paraId="7D02946C">
      <w:pPr>
        <w:pStyle w:val="7"/>
        <w:keepNext w:val="0"/>
        <w:keepLines w:val="0"/>
        <w:spacing w:before="0" w:after="0" w:line="360" w:lineRule="auto"/>
        <w:ind w:left="420" w:leftChars="200"/>
        <w:rPr>
          <w:rFonts w:ascii="宋体" w:hAnsi="宋体" w:cs="宋体"/>
          <w:b w:val="0"/>
          <w:color w:val="auto"/>
          <w:sz w:val="24"/>
          <w:highlight w:val="none"/>
        </w:rPr>
      </w:pPr>
      <w:bookmarkStart w:id="105" w:name="_13.1报价文件:_具体材料见“投标人须知前附表”。"/>
      <w:bookmarkEnd w:id="105"/>
      <w:r>
        <w:rPr>
          <w:rFonts w:hint="eastAsia" w:ascii="宋体" w:hAnsi="宋体" w:cs="宋体"/>
          <w:b w:val="0"/>
          <w:color w:val="auto"/>
          <w:sz w:val="24"/>
          <w:highlight w:val="none"/>
        </w:rPr>
        <w:t>（1）报价文件： 具体材料见“投标人须知前附表”。</w:t>
      </w:r>
    </w:p>
    <w:p w14:paraId="26118ADE">
      <w:pPr>
        <w:pStyle w:val="7"/>
        <w:keepNext w:val="0"/>
        <w:keepLines w:val="0"/>
        <w:spacing w:before="0" w:after="0" w:line="360" w:lineRule="auto"/>
        <w:ind w:left="420" w:leftChars="200"/>
        <w:rPr>
          <w:rFonts w:ascii="宋体" w:hAnsi="宋体" w:cs="宋体"/>
          <w:b w:val="0"/>
          <w:color w:val="auto"/>
          <w:sz w:val="24"/>
          <w:highlight w:val="none"/>
        </w:rPr>
      </w:pPr>
      <w:bookmarkStart w:id="106" w:name="_13.2资格证明文件：具体材料见“投标人须知前附表”。"/>
      <w:bookmarkEnd w:id="106"/>
      <w:r>
        <w:rPr>
          <w:rFonts w:hint="eastAsia" w:ascii="宋体" w:hAnsi="宋体" w:cs="宋体"/>
          <w:b w:val="0"/>
          <w:color w:val="auto"/>
          <w:sz w:val="24"/>
          <w:highlight w:val="none"/>
        </w:rPr>
        <w:t>（2）资格证明文件：具体材料见“投标人须知前附表”。</w:t>
      </w:r>
    </w:p>
    <w:p w14:paraId="617C4597">
      <w:pPr>
        <w:pStyle w:val="7"/>
        <w:keepNext w:val="0"/>
        <w:keepLines w:val="0"/>
        <w:spacing w:before="0" w:after="0" w:line="360" w:lineRule="auto"/>
        <w:ind w:left="420" w:leftChars="200"/>
        <w:rPr>
          <w:rFonts w:ascii="宋体" w:hAnsi="宋体" w:cs="宋体"/>
          <w:b w:val="0"/>
          <w:color w:val="auto"/>
          <w:sz w:val="24"/>
          <w:highlight w:val="none"/>
        </w:rPr>
      </w:pPr>
      <w:bookmarkStart w:id="107" w:name="_13.3商务文件:_具体材料见“投标人须知前附表”。"/>
      <w:bookmarkEnd w:id="107"/>
      <w:r>
        <w:rPr>
          <w:rFonts w:hint="eastAsia" w:ascii="宋体" w:hAnsi="宋体" w:cs="宋体"/>
          <w:b w:val="0"/>
          <w:color w:val="auto"/>
          <w:sz w:val="24"/>
          <w:highlight w:val="none"/>
        </w:rPr>
        <w:t>（3）商务文件：具体材料见“投标人须知前附表”。</w:t>
      </w:r>
    </w:p>
    <w:p w14:paraId="00FAA730">
      <w:pPr>
        <w:pStyle w:val="7"/>
        <w:keepNext w:val="0"/>
        <w:keepLines w:val="0"/>
        <w:spacing w:before="0" w:after="0" w:line="360" w:lineRule="auto"/>
        <w:ind w:left="420" w:leftChars="200"/>
        <w:rPr>
          <w:rFonts w:ascii="宋体" w:hAnsi="宋体" w:cs="宋体"/>
          <w:b w:val="0"/>
          <w:color w:val="auto"/>
          <w:sz w:val="24"/>
          <w:highlight w:val="none"/>
        </w:rPr>
      </w:pPr>
      <w:bookmarkStart w:id="108" w:name="_13.4技术文件：具体材料见“投标人须知前附表”。"/>
      <w:bookmarkEnd w:id="108"/>
      <w:r>
        <w:rPr>
          <w:rFonts w:hint="eastAsia" w:ascii="宋体" w:hAnsi="宋体" w:cs="宋体"/>
          <w:b w:val="0"/>
          <w:color w:val="auto"/>
          <w:sz w:val="24"/>
          <w:highlight w:val="none"/>
        </w:rPr>
        <w:t>（4）技术文件：具体材料见“投标人须知前附表”。</w:t>
      </w:r>
      <w:bookmarkStart w:id="109" w:name="_13.5投标文件电子版：具体材料见“投标人须知前附表”。"/>
      <w:bookmarkEnd w:id="109"/>
    </w:p>
    <w:p w14:paraId="5874E2C5">
      <w:pPr>
        <w:pStyle w:val="7"/>
        <w:keepNext w:val="0"/>
        <w:keepLines w:val="0"/>
        <w:spacing w:before="0" w:after="0" w:line="360" w:lineRule="auto"/>
        <w:ind w:left="420" w:leftChars="200"/>
        <w:rPr>
          <w:rFonts w:ascii="宋体" w:hAnsi="宋体" w:cs="宋体"/>
          <w:color w:val="auto"/>
          <w:sz w:val="24"/>
          <w:highlight w:val="none"/>
        </w:rPr>
      </w:pPr>
      <w:bookmarkStart w:id="110" w:name="_Toc254970678"/>
      <w:bookmarkStart w:id="111" w:name="_Toc254970537"/>
      <w:r>
        <w:rPr>
          <w:rFonts w:hint="eastAsia" w:ascii="宋体" w:hAnsi="宋体" w:cs="宋体"/>
          <w:color w:val="auto"/>
          <w:sz w:val="24"/>
          <w:highlight w:val="none"/>
        </w:rPr>
        <w:t>14.投标文件的语言及计量</w:t>
      </w:r>
      <w:bookmarkEnd w:id="110"/>
      <w:bookmarkEnd w:id="111"/>
    </w:p>
    <w:p w14:paraId="3FF0650D">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14.1语言文字</w:t>
      </w:r>
    </w:p>
    <w:p w14:paraId="09F49EA1">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7B7480E">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14.2投标计量单位</w:t>
      </w:r>
    </w:p>
    <w:p w14:paraId="45E7D2CE">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1581218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33971FD0">
      <w:pPr>
        <w:pStyle w:val="25"/>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14:paraId="1DBB0EAE">
      <w:pPr>
        <w:pStyle w:val="7"/>
        <w:keepNext w:val="0"/>
        <w:keepLines w:val="0"/>
        <w:spacing w:before="0" w:after="0" w:line="360" w:lineRule="auto"/>
        <w:ind w:left="420" w:leftChars="200"/>
        <w:rPr>
          <w:rFonts w:ascii="宋体" w:hAnsi="宋体" w:cs="宋体"/>
          <w:color w:val="auto"/>
          <w:sz w:val="24"/>
          <w:highlight w:val="none"/>
        </w:rPr>
      </w:pPr>
      <w:bookmarkStart w:id="112" w:name="_Toc254970538"/>
      <w:bookmarkStart w:id="113" w:name="_Toc254970679"/>
      <w:r>
        <w:rPr>
          <w:rFonts w:hint="eastAsia" w:ascii="宋体" w:hAnsi="宋体" w:cs="宋体"/>
          <w:color w:val="auto"/>
          <w:sz w:val="24"/>
          <w:highlight w:val="none"/>
        </w:rPr>
        <w:t>16.投标报价</w:t>
      </w:r>
      <w:bookmarkEnd w:id="112"/>
      <w:bookmarkEnd w:id="113"/>
    </w:p>
    <w:p w14:paraId="4D6E7E40">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16.1投标报价应按“第六章　投标文件格式”中“开标一览表”格式填写。</w:t>
      </w:r>
    </w:p>
    <w:p w14:paraId="09A84740">
      <w:pPr>
        <w:pStyle w:val="7"/>
        <w:keepNext w:val="0"/>
        <w:keepLines w:val="0"/>
        <w:spacing w:before="0" w:after="0" w:line="360" w:lineRule="auto"/>
        <w:ind w:left="420" w:leftChars="200"/>
        <w:rPr>
          <w:rFonts w:ascii="宋体" w:hAnsi="宋体" w:cs="宋体"/>
          <w:b w:val="0"/>
          <w:color w:val="auto"/>
          <w:sz w:val="24"/>
          <w:highlight w:val="none"/>
        </w:rPr>
      </w:pPr>
      <w:bookmarkStart w:id="114" w:name="_16.2投标报价具体定义见投标人须知前附表。"/>
      <w:bookmarkEnd w:id="114"/>
      <w:r>
        <w:rPr>
          <w:rFonts w:hint="eastAsia" w:ascii="宋体" w:hAnsi="宋体" w:cs="宋体"/>
          <w:b w:val="0"/>
          <w:color w:val="auto"/>
          <w:sz w:val="24"/>
          <w:highlight w:val="none"/>
        </w:rPr>
        <w:t>16.2投标报价具体包括内容详见“投标人须知前附表”。</w:t>
      </w:r>
    </w:p>
    <w:p w14:paraId="0272D1B4">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11F12246">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47EA0A19">
      <w:pPr>
        <w:pStyle w:val="7"/>
        <w:keepNext w:val="0"/>
        <w:keepLines w:val="0"/>
        <w:spacing w:before="0" w:after="0" w:line="360" w:lineRule="auto"/>
        <w:ind w:firstLine="480" w:firstLineChars="200"/>
        <w:rPr>
          <w:rFonts w:ascii="宋体" w:hAnsi="宋体" w:cs="宋体"/>
          <w:b w:val="0"/>
          <w:color w:val="auto"/>
          <w:sz w:val="24"/>
          <w:highlight w:val="none"/>
        </w:rPr>
      </w:pPr>
      <w:bookmarkStart w:id="115" w:name="_17.1投标有效期应按“投标人须知中的前附表”规定的期限。"/>
      <w:bookmarkEnd w:id="115"/>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754453CF">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17.2</w:t>
      </w:r>
      <w:bookmarkStart w:id="116" w:name="_Toc254970540"/>
      <w:bookmarkStart w:id="117" w:name="_Toc254970681"/>
      <w:r>
        <w:rPr>
          <w:rFonts w:hint="eastAsia" w:ascii="宋体" w:hAnsi="宋体" w:cs="宋体"/>
          <w:b w:val="0"/>
          <w:color w:val="auto"/>
          <w:sz w:val="24"/>
          <w:highlight w:val="none"/>
        </w:rPr>
        <w:t xml:space="preserve"> 投标有效期应按规定的期限作出承诺，具体详见“投标人须知前附表”。</w:t>
      </w:r>
    </w:p>
    <w:p w14:paraId="50774ED4">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116"/>
      <w:bookmarkEnd w:id="117"/>
    </w:p>
    <w:p w14:paraId="3782E20C">
      <w:pPr>
        <w:pStyle w:val="7"/>
        <w:keepNext w:val="0"/>
        <w:keepLines w:val="0"/>
        <w:spacing w:before="0" w:after="0" w:line="360" w:lineRule="auto"/>
        <w:ind w:left="420" w:leftChars="200"/>
        <w:rPr>
          <w:rFonts w:ascii="宋体" w:hAnsi="宋体" w:cs="宋体"/>
          <w:color w:val="auto"/>
          <w:sz w:val="24"/>
          <w:highlight w:val="none"/>
        </w:rPr>
      </w:pPr>
      <w:bookmarkStart w:id="118" w:name="_18.投标保证金"/>
      <w:bookmarkEnd w:id="118"/>
      <w:bookmarkStart w:id="119" w:name="_Toc254970682"/>
      <w:bookmarkStart w:id="120" w:name="_Toc254970541"/>
      <w:r>
        <w:rPr>
          <w:rFonts w:hint="eastAsia" w:ascii="宋体" w:hAnsi="宋体" w:cs="宋体"/>
          <w:color w:val="auto"/>
          <w:sz w:val="24"/>
          <w:highlight w:val="none"/>
        </w:rPr>
        <w:t>18.投标保证金</w:t>
      </w:r>
      <w:bookmarkEnd w:id="119"/>
      <w:bookmarkEnd w:id="120"/>
    </w:p>
    <w:p w14:paraId="3BA9EEA3">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18.1投标人须按“投标人须知前附表” 的规定提交投标保证金。</w:t>
      </w:r>
    </w:p>
    <w:p w14:paraId="6F63112D">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6EF669D4">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未中标人的投标保证金自中标通知书发出之日起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个工作日内退还；中标人的投标保证金自政府采购合同签订之日起</w:t>
      </w:r>
      <w:r>
        <w:rPr>
          <w:rFonts w:ascii="宋体" w:hAnsi="宋体" w:cs="宋体"/>
          <w:b w:val="0"/>
          <w:color w:val="auto"/>
          <w:sz w:val="24"/>
          <w:highlight w:val="none"/>
        </w:rPr>
        <w:t>5</w:t>
      </w:r>
      <w:r>
        <w:rPr>
          <w:rFonts w:hint="eastAsia" w:ascii="宋体" w:hAnsi="宋体" w:cs="宋体"/>
          <w:b w:val="0"/>
          <w:color w:val="auto"/>
          <w:sz w:val="24"/>
          <w:highlight w:val="none"/>
        </w:rPr>
        <w:t xml:space="preserve">个工作日内退还。 </w:t>
      </w:r>
    </w:p>
    <w:p w14:paraId="0A6BAE13">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13EC668D">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18.4投标人有下列情形之一的，投标保证金将不予退还： </w:t>
      </w:r>
    </w:p>
    <w:p w14:paraId="1F84D0B3">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（1）投标人在投标截止时间后至有效期内撤回投标文件的；</w:t>
      </w:r>
    </w:p>
    <w:p w14:paraId="29F12908">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（2）中标后未按规定提交履约保证金的；</w:t>
      </w:r>
    </w:p>
    <w:p w14:paraId="79964E47">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188CE73B">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14:paraId="3462B59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（5）投标人出现本章第9.2、9.3、3</w:t>
      </w:r>
      <w:r>
        <w:rPr>
          <w:rFonts w:ascii="宋体" w:hAnsi="宋体" w:cs="宋体"/>
          <w:color w:val="auto"/>
          <w:sz w:val="24"/>
          <w:highlight w:val="none"/>
        </w:rPr>
        <w:t>0.4</w:t>
      </w:r>
      <w:r>
        <w:rPr>
          <w:rFonts w:hint="eastAsia" w:ascii="宋体" w:hAnsi="宋体" w:cs="宋体"/>
          <w:color w:val="auto"/>
          <w:sz w:val="24"/>
          <w:highlight w:val="none"/>
        </w:rPr>
        <w:t>情形的；</w:t>
      </w:r>
    </w:p>
    <w:p w14:paraId="503717E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09264D6D">
      <w:pPr>
        <w:pStyle w:val="7"/>
        <w:keepNext w:val="0"/>
        <w:keepLines w:val="0"/>
        <w:spacing w:before="0" w:after="0" w:line="360" w:lineRule="auto"/>
        <w:ind w:left="420" w:leftChars="200"/>
        <w:rPr>
          <w:rFonts w:ascii="宋体" w:hAnsi="宋体" w:cs="宋体"/>
          <w:color w:val="auto"/>
          <w:sz w:val="24"/>
          <w:highlight w:val="none"/>
        </w:rPr>
      </w:pPr>
      <w:bookmarkStart w:id="121" w:name="_Toc254970542"/>
      <w:bookmarkStart w:id="122" w:name="_Toc254970683"/>
      <w:r>
        <w:rPr>
          <w:rFonts w:hint="eastAsia" w:ascii="宋体" w:hAnsi="宋体" w:cs="宋体"/>
          <w:color w:val="auto"/>
          <w:sz w:val="24"/>
          <w:highlight w:val="none"/>
        </w:rPr>
        <w:t>19.投标文件的</w:t>
      </w:r>
      <w:bookmarkEnd w:id="121"/>
      <w:bookmarkEnd w:id="122"/>
      <w:r>
        <w:rPr>
          <w:rFonts w:hint="eastAsia" w:ascii="宋体" w:hAnsi="宋体" w:cs="宋体"/>
          <w:color w:val="auto"/>
          <w:sz w:val="24"/>
          <w:highlight w:val="none"/>
        </w:rPr>
        <w:t>编制</w:t>
      </w:r>
    </w:p>
    <w:p w14:paraId="25961E61">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311F134C">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23" w:name="_19.2投标文件应按报价文件、资格证明文件、商务文件、技术文件分别编制"/>
      <w:bookmarkEnd w:id="123"/>
      <w:r>
        <w:rPr>
          <w:rFonts w:hint="eastAsia" w:ascii="宋体" w:hAnsi="宋体" w:cs="宋体"/>
          <w:b w:val="0"/>
          <w:color w:val="auto"/>
          <w:sz w:val="24"/>
          <w:highlight w:val="none"/>
        </w:rPr>
        <w:t>19.2投标文件应按报价文件、资格证明文件、商务文件、技术文件分别编制电子文件，并按广西政府采购云平台的要求编制、加密、上传。</w:t>
      </w:r>
    </w:p>
    <w:p w14:paraId="3D42F829">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19.</w:t>
      </w:r>
      <w:bookmarkStart w:id="124" w:name="_Hlk65832616"/>
      <w:r>
        <w:rPr>
          <w:rFonts w:hint="eastAsia" w:ascii="宋体" w:hAnsi="宋体" w:cs="宋体"/>
          <w:b w:val="0"/>
          <w:color w:val="auto"/>
          <w:sz w:val="24"/>
          <w:highlight w:val="none"/>
        </w:rPr>
        <w:t>3投标文件须由投标人在规定位置盖公章并签字</w:t>
      </w:r>
      <w:bookmarkStart w:id="125" w:name="_Hlk65832569"/>
      <w:r>
        <w:rPr>
          <w:rFonts w:hint="eastAsia" w:ascii="宋体" w:hAnsi="宋体" w:cs="宋体"/>
          <w:b w:val="0"/>
          <w:color w:val="auto"/>
          <w:sz w:val="24"/>
          <w:highlight w:val="none"/>
        </w:rPr>
        <w:t>（具体以投标人须知前附表或投标文件格式规定为准）</w:t>
      </w:r>
      <w:bookmarkEnd w:id="124"/>
      <w:bookmarkEnd w:id="125"/>
      <w:r>
        <w:rPr>
          <w:rFonts w:hint="eastAsia" w:ascii="宋体" w:hAnsi="宋体" w:cs="宋体"/>
          <w:b w:val="0"/>
          <w:color w:val="auto"/>
          <w:sz w:val="24"/>
          <w:highlight w:val="none"/>
        </w:rPr>
        <w:t>，</w:t>
      </w:r>
      <w:r>
        <w:rPr>
          <w:rFonts w:hint="eastAsia" w:ascii="宋体" w:hAnsi="宋体" w:cs="宋体"/>
          <w:bCs/>
          <w:color w:val="auto"/>
          <w:sz w:val="24"/>
          <w:highlight w:val="none"/>
        </w:rPr>
        <w:t>否则按无效投标处理</w:t>
      </w:r>
      <w:r>
        <w:rPr>
          <w:rFonts w:hint="eastAsia" w:ascii="宋体" w:hAnsi="宋体" w:cs="宋体"/>
          <w:b w:val="0"/>
          <w:color w:val="auto"/>
          <w:sz w:val="24"/>
          <w:highlight w:val="none"/>
        </w:rPr>
        <w:t>。</w:t>
      </w:r>
    </w:p>
    <w:p w14:paraId="543CBCB9">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宋体" w:hAnsi="宋体" w:cs="宋体"/>
          <w:color w:val="auto"/>
          <w:sz w:val="24"/>
          <w:highlight w:val="none"/>
        </w:rPr>
        <w:t>否则按无效投标处理</w:t>
      </w:r>
      <w:r>
        <w:rPr>
          <w:rFonts w:hint="eastAsia" w:ascii="宋体" w:hAnsi="宋体" w:cs="宋体"/>
          <w:b w:val="0"/>
          <w:color w:val="auto"/>
          <w:sz w:val="24"/>
          <w:highlight w:val="none"/>
        </w:rPr>
        <w:t>。</w:t>
      </w:r>
    </w:p>
    <w:p w14:paraId="697340C4">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44BBE282">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14:paraId="11493687">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20.1电子投标文件编制完成后，投标人应按广西政府采购云平台的要求进行加密，并在规定时间内解密，否则，由此产生的后果由投标人自行负责。</w:t>
      </w:r>
    </w:p>
    <w:p w14:paraId="2C98DA31">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20.2本项目不接受电子备份投标文件。</w:t>
      </w:r>
    </w:p>
    <w:p w14:paraId="4164B03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2FF4C4FC">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26" w:name="_21.1投标人必须在“投标人须知中的前附表”规定的投标文件接收时间和投"/>
      <w:bookmarkEnd w:id="126"/>
      <w:r>
        <w:rPr>
          <w:rFonts w:hint="eastAsia" w:ascii="宋体" w:hAnsi="宋体" w:cs="宋体"/>
          <w:b w:val="0"/>
          <w:color w:val="auto"/>
          <w:sz w:val="24"/>
          <w:highlight w:val="none"/>
        </w:rPr>
        <w:t>21.1投标人必须在“投标人须知前附表”规定的投标文件接收时间和投标地点提交投标文件。</w:t>
      </w:r>
    </w:p>
    <w:p w14:paraId="5DFA0F61">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21.2本项目为全流程电子化政府采购项目，通过广西政府采购云平台（</w:t>
      </w:r>
      <w:r>
        <w:rPr>
          <w:rFonts w:ascii="宋体" w:hAnsi="宋体" w:cs="宋体"/>
          <w:b w:val="0"/>
          <w:color w:val="auto"/>
          <w:sz w:val="24"/>
          <w:highlight w:val="none"/>
        </w:rPr>
        <w:t>https://www.gcy.zfcg.gxzf.gov.cn/</w:t>
      </w:r>
      <w:r>
        <w:rPr>
          <w:rFonts w:hint="eastAsia" w:ascii="宋体" w:hAnsi="宋体" w:cs="宋体"/>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4EDB1D5A">
      <w:pPr>
        <w:pStyle w:val="7"/>
        <w:keepNext w:val="0"/>
        <w:keepLines w:val="0"/>
        <w:numPr>
          <w:ilvl w:val="0"/>
          <w:numId w:val="0"/>
        </w:numPr>
        <w:spacing w:before="0" w:after="0" w:line="360" w:lineRule="auto"/>
        <w:ind w:firstLine="480" w:firstLineChars="200"/>
        <w:jc w:val="left"/>
        <w:rPr>
          <w:rFonts w:ascii="宋体" w:hAnsi="宋体" w:cs="宋体"/>
          <w:b w:val="0"/>
          <w:color w:val="auto"/>
          <w:sz w:val="24"/>
          <w:highlight w:val="none"/>
        </w:rPr>
      </w:pPr>
      <w:r>
        <w:rPr>
          <w:rFonts w:hint="eastAsia" w:ascii="宋体" w:hAnsi="宋体" w:cs="宋体"/>
          <w:b w:val="0"/>
          <w:color w:val="auto"/>
          <w:sz w:val="24"/>
          <w:highlight w:val="none"/>
        </w:rPr>
        <w:t>21.3未在规定时间内上传或者未按广西政府采购云平台的要求编制、加密的电子投标文件，广西政府采购云平台将拒收。</w:t>
      </w:r>
    </w:p>
    <w:p w14:paraId="5E634FDB">
      <w:pPr>
        <w:pStyle w:val="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21.4电子投标文件提交方式见“招标公告”中“四、提交投标文件截止时间、开标时间和地点”</w:t>
      </w:r>
    </w:p>
    <w:p w14:paraId="2C5AD05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22.投标文件的补充、修改、撤回与退回</w:t>
      </w:r>
    </w:p>
    <w:p w14:paraId="6DCA903A">
      <w:pPr>
        <w:snapToGrid w:val="0"/>
        <w:spacing w:line="360" w:lineRule="auto"/>
        <w:ind w:firstLine="420"/>
        <w:jc w:val="left"/>
        <w:rPr>
          <w:rFonts w:ascii="宋体" w:hAnsi="宋体" w:cs="宋体"/>
          <w:color w:val="auto"/>
          <w:sz w:val="24"/>
          <w:highlight w:val="none"/>
        </w:rPr>
      </w:pPr>
      <w:bookmarkStart w:id="127" w:name="_Toc254970543"/>
      <w:bookmarkStart w:id="128" w:name="_Toc254970684"/>
      <w:r>
        <w:rPr>
          <w:rFonts w:hint="eastAsia" w:ascii="宋体" w:hAnsi="宋体" w:cs="宋体"/>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7"/>
      <w:bookmarkEnd w:id="128"/>
      <w:r>
        <w:rPr>
          <w:rFonts w:hint="eastAsia" w:ascii="宋体" w:hAnsi="宋体" w:cs="宋体"/>
          <w:color w:val="auto"/>
          <w:sz w:val="24"/>
          <w:highlight w:val="none"/>
        </w:rPr>
        <w:t>（补充、修改或者撤回方式可登陆广西政府采购云平台，依次进入“服务中心”中查看 “电子投标文件制作与投送教程”）。</w:t>
      </w:r>
    </w:p>
    <w:p w14:paraId="21729786">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5B8A7B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投标人在投标截止时间后书面通知采购人、采购代理机构撤回投标文件的，将根据本须知正文18.4的规定不予退还其投标保证金。</w:t>
      </w:r>
    </w:p>
    <w:p w14:paraId="362E5883">
      <w:pPr>
        <w:pStyle w:val="20"/>
        <w:snapToGrid w:val="0"/>
        <w:spacing w:line="360" w:lineRule="auto"/>
        <w:ind w:firstLine="845"/>
        <w:rPr>
          <w:rFonts w:ascii="宋体" w:hAnsi="宋体" w:eastAsia="宋体" w:cs="宋体"/>
          <w:snapToGrid w:val="0"/>
          <w:color w:val="auto"/>
          <w:sz w:val="24"/>
          <w:szCs w:val="24"/>
          <w:highlight w:val="none"/>
        </w:rPr>
      </w:pPr>
    </w:p>
    <w:p w14:paraId="550928C5">
      <w:pPr>
        <w:pStyle w:val="5"/>
        <w:keepNext w:val="0"/>
        <w:keepLines w:val="0"/>
        <w:jc w:val="center"/>
        <w:rPr>
          <w:rFonts w:ascii="宋体" w:hAnsi="宋体" w:cs="宋体"/>
          <w:color w:val="auto"/>
          <w:highlight w:val="none"/>
        </w:rPr>
      </w:pPr>
      <w:bookmarkStart w:id="129" w:name="_Toc254970544"/>
      <w:bookmarkStart w:id="130" w:name="_Toc254970685"/>
      <w:r>
        <w:rPr>
          <w:rFonts w:hint="eastAsia" w:ascii="宋体" w:hAnsi="宋体" w:cs="宋体"/>
          <w:color w:val="auto"/>
          <w:highlight w:val="none"/>
        </w:rPr>
        <w:t>四、开    标</w:t>
      </w:r>
      <w:bookmarkEnd w:id="129"/>
      <w:bookmarkEnd w:id="130"/>
    </w:p>
    <w:p w14:paraId="0B8B77F1">
      <w:pPr>
        <w:pStyle w:val="7"/>
        <w:keepNext w:val="0"/>
        <w:keepLines w:val="0"/>
        <w:spacing w:before="0" w:after="0" w:line="360" w:lineRule="auto"/>
        <w:ind w:left="420" w:leftChars="200"/>
        <w:rPr>
          <w:rFonts w:ascii="宋体" w:hAnsi="宋体" w:cs="宋体"/>
          <w:color w:val="auto"/>
          <w:sz w:val="24"/>
          <w:highlight w:val="none"/>
        </w:rPr>
      </w:pPr>
      <w:bookmarkStart w:id="131" w:name="_23.开标时间和地点"/>
      <w:bookmarkEnd w:id="131"/>
      <w:r>
        <w:rPr>
          <w:rFonts w:hint="eastAsia" w:ascii="宋体" w:hAnsi="宋体" w:cs="宋体"/>
          <w:color w:val="auto"/>
          <w:sz w:val="24"/>
          <w:highlight w:val="none"/>
        </w:rPr>
        <w:t>23.开标时间和地点</w:t>
      </w:r>
    </w:p>
    <w:p w14:paraId="1175FF8F">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23.1开标时间及地点详见“投标人须知前附表”</w:t>
      </w:r>
    </w:p>
    <w:p w14:paraId="6079E044">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105B7DC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4933DAA2">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sz w:val="24"/>
          <w:highlight w:val="none"/>
        </w:rPr>
        <w:t>24.1</w:t>
      </w:r>
      <w:r>
        <w:rPr>
          <w:rFonts w:ascii="宋体" w:hAnsi="宋体" w:cs="宋体"/>
          <w:bCs/>
          <w:color w:val="auto"/>
          <w:sz w:val="24"/>
          <w:highlight w:val="none"/>
        </w:rPr>
        <w:t xml:space="preserve"> </w:t>
      </w:r>
      <w:r>
        <w:rPr>
          <w:rFonts w:hint="eastAsia" w:ascii="宋体" w:hAnsi="宋体" w:cs="宋体"/>
          <w:color w:val="auto"/>
          <w:kern w:val="0"/>
          <w:sz w:val="24"/>
          <w:highlight w:val="none"/>
        </w:rPr>
        <w:t>开标形式：</w:t>
      </w:r>
    </w:p>
    <w:p w14:paraId="1738984A">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2952F79">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24.2</w:t>
      </w:r>
      <w:r>
        <w:rPr>
          <w:rFonts w:ascii="宋体" w:hAnsi="宋体" w:cs="宋体"/>
          <w:bCs/>
          <w:color w:val="auto"/>
          <w:sz w:val="24"/>
          <w:highlight w:val="none"/>
        </w:rPr>
        <w:t xml:space="preserve"> </w:t>
      </w:r>
      <w:r>
        <w:rPr>
          <w:rFonts w:hint="eastAsia" w:ascii="宋体" w:hAnsi="宋体" w:cs="宋体"/>
          <w:bCs/>
          <w:color w:val="auto"/>
          <w:sz w:val="24"/>
          <w:highlight w:val="none"/>
        </w:rPr>
        <w:t>开标程序：</w:t>
      </w:r>
    </w:p>
    <w:p w14:paraId="49451A3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r>
        <w:rPr>
          <w:rFonts w:hint="eastAsia" w:ascii="宋体" w:hAnsi="宋体" w:cs="宋体"/>
          <w:bCs/>
          <w:color w:val="auto"/>
          <w:sz w:val="24"/>
          <w:highlight w:val="none"/>
        </w:rPr>
        <w:t>（解密异常情况处理：详见本章29.</w:t>
      </w:r>
      <w:r>
        <w:rPr>
          <w:rFonts w:ascii="宋体" w:hAnsi="宋体" w:cs="宋体"/>
          <w:bCs/>
          <w:color w:val="auto"/>
          <w:sz w:val="24"/>
          <w:highlight w:val="none"/>
        </w:rPr>
        <w:t>5</w:t>
      </w:r>
      <w:r>
        <w:rPr>
          <w:rFonts w:hint="eastAsia" w:ascii="宋体" w:hAnsi="宋体" w:cs="宋体"/>
          <w:bCs/>
          <w:color w:val="auto"/>
          <w:sz w:val="24"/>
          <w:highlight w:val="none"/>
        </w:rPr>
        <w:t>电子交易活动的中止。</w:t>
      </w:r>
    </w:p>
    <w:p w14:paraId="17BD437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（2）电子唱标。投标文件解密结束，各投标供应商报价均在“广西政府采购云平台”平台远程不见面开标大厅展示；</w:t>
      </w:r>
    </w:p>
    <w:p w14:paraId="325DC045">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（3）签署电子《政府采购活动现场确认声明书》。通过邮件形式在远程不见面开标大厅发送各投标人签署电子《政府采购活动现场确认声明书》。</w:t>
      </w:r>
    </w:p>
    <w:p w14:paraId="70F6A5B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298C36E">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D41B77A">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（6）开标结束。</w:t>
      </w:r>
    </w:p>
    <w:p w14:paraId="4E169DD8">
      <w:pPr>
        <w:autoSpaceDE w:val="0"/>
        <w:autoSpaceDN w:val="0"/>
        <w:adjustRightIn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特别说明：如遇广西政府采购云平台电子化开标或评审程序调整的，按调整后执行。</w:t>
      </w:r>
    </w:p>
    <w:p w14:paraId="7129E421">
      <w:pPr>
        <w:pStyle w:val="25"/>
        <w:snapToGrid w:val="0"/>
        <w:spacing w:line="360" w:lineRule="auto"/>
        <w:ind w:left="689" w:leftChars="228" w:hanging="210" w:hangingChars="100"/>
        <w:rPr>
          <w:rFonts w:hAnsi="宋体" w:cs="宋体"/>
          <w:color w:val="auto"/>
          <w:sz w:val="21"/>
          <w:highlight w:val="none"/>
        </w:rPr>
      </w:pPr>
    </w:p>
    <w:p w14:paraId="5BE9BA91">
      <w:pPr>
        <w:pStyle w:val="5"/>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4E6B428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1F7E3B60">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25.1开标结束后，采购人或者采购代理机构依法对投标人的资格进行审查。</w:t>
      </w:r>
    </w:p>
    <w:p w14:paraId="0D97BB42">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14:paraId="4E007302">
      <w:pPr>
        <w:pStyle w:val="7"/>
        <w:keepNext w:val="0"/>
        <w:keepLines w:val="0"/>
        <w:numPr>
          <w:ilvl w:val="0"/>
          <w:numId w:val="0"/>
        </w:numPr>
        <w:spacing w:before="0" w:after="0" w:line="360" w:lineRule="auto"/>
        <w:ind w:firstLine="482" w:firstLineChars="200"/>
        <w:rPr>
          <w:rFonts w:ascii="宋体" w:hAnsi="宋体" w:cs="宋体"/>
          <w:color w:val="auto"/>
          <w:sz w:val="24"/>
          <w:highlight w:val="none"/>
        </w:rPr>
      </w:pPr>
      <w:bookmarkStart w:id="132" w:name="_25.3_投标人有下列情形之一的，资格审查不通过而导致其投标无效："/>
      <w:bookmarkEnd w:id="132"/>
      <w:r>
        <w:rPr>
          <w:rFonts w:hint="eastAsia" w:ascii="宋体" w:hAnsi="宋体" w:cs="宋体"/>
          <w:color w:val="auto"/>
          <w:sz w:val="24"/>
          <w:highlight w:val="none"/>
        </w:rPr>
        <w:t>25.3 投标人有下列情形之一的，资格审查不通过，作无效投标处理：</w:t>
      </w:r>
    </w:p>
    <w:p w14:paraId="4647D27D">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（1）未按招标文件规定的方式获取本招标文件的投标人；</w:t>
      </w:r>
    </w:p>
    <w:p w14:paraId="1D739D97">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（2）不具备招标文件中规定的资格要求的；</w:t>
      </w:r>
    </w:p>
    <w:p w14:paraId="345EB317">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Ansi="宋体" w:cs="宋体"/>
          <w:b/>
          <w:color w:val="auto"/>
          <w:sz w:val="24"/>
          <w:szCs w:val="24"/>
          <w:highlight w:val="none"/>
        </w:rPr>
        <w:t xml:space="preserve"> </w:t>
      </w:r>
    </w:p>
    <w:p w14:paraId="16C40037">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3AF1D18B">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（5）投标文件中的资格证明文件缺少任一项“投标人须知前附表”资格证明文件规定“必须提供”的文件资料的；</w:t>
      </w:r>
    </w:p>
    <w:p w14:paraId="7824398A">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（6）投标文件中的资格证明文件出现任一项不符合“投标人须知前附表”资格证明文件规定“必须提供”的文件资料要求或者无效的。</w:t>
      </w:r>
    </w:p>
    <w:p w14:paraId="5E548742">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color w:val="auto"/>
          <w:sz w:val="24"/>
          <w:highlight w:val="none"/>
        </w:rPr>
        <w:t>25.4合格投标人不足3家的，不得评标。</w:t>
      </w:r>
    </w:p>
    <w:p w14:paraId="5B4F4578">
      <w:pPr>
        <w:pStyle w:val="25"/>
        <w:snapToGrid w:val="0"/>
        <w:spacing w:line="360" w:lineRule="auto"/>
        <w:ind w:left="719" w:leftChars="228" w:hanging="240" w:hangingChars="100"/>
        <w:rPr>
          <w:rFonts w:hAnsi="宋体" w:cs="宋体"/>
          <w:color w:val="auto"/>
          <w:sz w:val="24"/>
          <w:szCs w:val="24"/>
          <w:highlight w:val="none"/>
        </w:rPr>
      </w:pPr>
    </w:p>
    <w:p w14:paraId="70863C64">
      <w:pPr>
        <w:pStyle w:val="5"/>
        <w:keepNext w:val="0"/>
        <w:keepLines w:val="0"/>
        <w:jc w:val="center"/>
        <w:rPr>
          <w:rFonts w:ascii="宋体" w:hAnsi="宋体" w:cs="宋体"/>
          <w:color w:val="auto"/>
          <w:highlight w:val="none"/>
        </w:rPr>
      </w:pPr>
      <w:r>
        <w:rPr>
          <w:rFonts w:hint="eastAsia" w:ascii="宋体" w:hAnsi="宋体" w:cs="宋体"/>
          <w:color w:val="auto"/>
          <w:highlight w:val="none"/>
        </w:rPr>
        <w:t>六、评   标</w:t>
      </w:r>
    </w:p>
    <w:p w14:paraId="6D4E0966">
      <w:pPr>
        <w:pStyle w:val="7"/>
        <w:keepNext w:val="0"/>
        <w:keepLines w:val="0"/>
        <w:spacing w:before="0" w:after="0" w:line="360" w:lineRule="auto"/>
        <w:ind w:left="420" w:leftChars="200"/>
        <w:rPr>
          <w:rFonts w:ascii="宋体" w:hAnsi="宋体" w:cs="宋体"/>
          <w:color w:val="auto"/>
          <w:sz w:val="24"/>
          <w:highlight w:val="none"/>
        </w:rPr>
      </w:pPr>
      <w:bookmarkStart w:id="133" w:name="_26.组建评标委员会"/>
      <w:bookmarkEnd w:id="133"/>
      <w:r>
        <w:rPr>
          <w:rFonts w:hint="eastAsia" w:ascii="宋体" w:hAnsi="宋体" w:cs="宋体"/>
          <w:color w:val="auto"/>
          <w:sz w:val="24"/>
          <w:highlight w:val="none"/>
        </w:rPr>
        <w:t>26.组建评标委员会</w:t>
      </w:r>
    </w:p>
    <w:p w14:paraId="5D15CAA7">
      <w:pPr>
        <w:pStyle w:val="25"/>
        <w:snapToGrid w:val="0"/>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rPr>
        <w:t>26.1</w:t>
      </w: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3BC2DBEC">
      <w:pPr>
        <w:pStyle w:val="25"/>
        <w:snapToGrid w:val="0"/>
        <w:spacing w:line="360" w:lineRule="auto"/>
        <w:ind w:left="2" w:leftChars="1" w:firstLine="480" w:firstLineChars="200"/>
        <w:rPr>
          <w:color w:val="auto"/>
          <w:highlight w:val="none"/>
        </w:rPr>
      </w:pPr>
      <w:r>
        <w:rPr>
          <w:rFonts w:hint="eastAsia" w:hAnsi="宋体"/>
          <w:color w:val="auto"/>
          <w:sz w:val="24"/>
          <w:szCs w:val="24"/>
          <w:highlight w:val="none"/>
        </w:rPr>
        <w:t>26.</w:t>
      </w:r>
      <w:r>
        <w:rPr>
          <w:rFonts w:hAnsi="宋体"/>
          <w:color w:val="auto"/>
          <w:sz w:val="24"/>
          <w:szCs w:val="24"/>
          <w:highlight w:val="none"/>
        </w:rPr>
        <w:t>2</w:t>
      </w:r>
      <w:r>
        <w:rPr>
          <w:rFonts w:hint="eastAsia" w:hAnsi="宋体" w:cs="宋体"/>
          <w:color w:val="auto"/>
          <w:sz w:val="24"/>
          <w:szCs w:val="24"/>
          <w:highlight w:val="none"/>
        </w:rPr>
        <w:t>参加过采购项目前期咨询论证的专家，不得参加该采购项目的评审活动。</w:t>
      </w:r>
    </w:p>
    <w:p w14:paraId="4CEF989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55FB056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评标委员会以“第四章 评标方法和评标标准”为依据对投标文件进行评审，没有规定的方法、评审因素和标准，不作为评标依据。</w:t>
      </w:r>
    </w:p>
    <w:p w14:paraId="7DC184E3">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41127DA2">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E606094">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28.2</w:t>
      </w:r>
      <w:bookmarkStart w:id="134" w:name="_28.3评标方法。本项目将按须知前附表规定的评标办法进行评标，具体评标"/>
      <w:bookmarkEnd w:id="134"/>
      <w:r>
        <w:rPr>
          <w:rFonts w:hint="eastAsia" w:hAnsi="宋体" w:cs="宋体"/>
          <w:color w:val="auto"/>
          <w:sz w:val="24"/>
          <w:szCs w:val="24"/>
          <w:highlight w:val="none"/>
        </w:rPr>
        <w:t>评委表决。评标委员会成员对需要共同认定的事项存在争议的，应当按照少数服从多数的原则作出结论。</w:t>
      </w:r>
    </w:p>
    <w:p w14:paraId="0D96BC48">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C29958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28.4评标过程的监控。本项目评标过程实行网上留痕、全程录音、录像监控，</w:t>
      </w:r>
      <w:r>
        <w:rPr>
          <w:rFonts w:hint="eastAsia" w:hAnsi="宋体" w:cs="宋体"/>
          <w:b/>
          <w:bCs/>
          <w:color w:val="auto"/>
          <w:sz w:val="24"/>
          <w:szCs w:val="24"/>
          <w:highlight w:val="none"/>
        </w:rPr>
        <w:t>投标人在评标过程中所进行的试图影响评标结果的不公正活动，可能导致其投标无效</w:t>
      </w:r>
      <w:r>
        <w:rPr>
          <w:rFonts w:hint="eastAsia" w:hAnsi="宋体" w:cs="宋体"/>
          <w:color w:val="auto"/>
          <w:sz w:val="24"/>
          <w:szCs w:val="24"/>
          <w:highlight w:val="none"/>
        </w:rPr>
        <w:t>。</w:t>
      </w:r>
    </w:p>
    <w:p w14:paraId="0CE6AFB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73126AA8">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7D609CED">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29.2 采购需求允许负偏离的条款数量及中标候选人推荐数量详见“投标人须知前附表”。</w:t>
      </w:r>
    </w:p>
    <w:p w14:paraId="112E171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3</w:t>
      </w:r>
      <w:r>
        <w:rPr>
          <w:rFonts w:hint="eastAsia" w:hAnsi="宋体" w:cs="宋体"/>
          <w:color w:val="auto"/>
          <w:sz w:val="24"/>
          <w:szCs w:val="24"/>
          <w:highlight w:val="none"/>
        </w:rPr>
        <w:t>中标候选人推荐数量详见“投标人须知前附表”。</w:t>
      </w:r>
    </w:p>
    <w:p w14:paraId="058D42E9">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4</w:t>
      </w:r>
      <w:r>
        <w:rPr>
          <w:rFonts w:hint="eastAsia" w:hAnsi="宋体" w:cs="宋体"/>
          <w:color w:val="auto"/>
          <w:sz w:val="24"/>
          <w:szCs w:val="24"/>
          <w:highlight w:val="none"/>
        </w:rPr>
        <w:t>评标委员会将按照“第四章 评标方法和评标标准”规定的方法、评审因素、标准和程序对投标文件进行评审。</w:t>
      </w:r>
    </w:p>
    <w:p w14:paraId="7925600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5</w:t>
      </w:r>
      <w:r>
        <w:rPr>
          <w:rFonts w:hint="eastAsia" w:hAnsi="宋体" w:cs="宋体"/>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14:paraId="6581842C">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（1）电子交易平台发生故障而无法登录访问的； </w:t>
      </w:r>
    </w:p>
    <w:p w14:paraId="00163825">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14:paraId="5F973BC3">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14:paraId="3F2B3AD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（4）病毒发作导致不能进行正常操作的； </w:t>
      </w:r>
    </w:p>
    <w:p w14:paraId="25D68B3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w:t>
      </w:r>
      <w:r>
        <w:rPr>
          <w:rFonts w:hAnsi="宋体" w:cs="宋体"/>
          <w:color w:val="auto"/>
          <w:sz w:val="24"/>
          <w:szCs w:val="24"/>
          <w:highlight w:val="none"/>
        </w:rPr>
        <w:t>5</w:t>
      </w:r>
      <w:r>
        <w:rPr>
          <w:rFonts w:hint="eastAsia" w:hAnsi="宋体" w:cs="宋体"/>
          <w:color w:val="auto"/>
          <w:sz w:val="24"/>
          <w:szCs w:val="24"/>
          <w:highlight w:val="none"/>
        </w:rPr>
        <w:t>）其他无法保证电子交易的公平、公正和安全的情况。</w:t>
      </w:r>
    </w:p>
    <w:p w14:paraId="058BA11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6</w:t>
      </w:r>
      <w:r>
        <w:rPr>
          <w:rFonts w:hint="eastAsia"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5C35C830">
      <w:pPr>
        <w:pStyle w:val="25"/>
        <w:snapToGrid w:val="0"/>
        <w:spacing w:line="360" w:lineRule="auto"/>
        <w:rPr>
          <w:rFonts w:hAnsi="宋体" w:cs="宋体"/>
          <w:color w:val="auto"/>
          <w:sz w:val="24"/>
          <w:szCs w:val="24"/>
          <w:highlight w:val="none"/>
        </w:rPr>
      </w:pPr>
    </w:p>
    <w:p w14:paraId="59637D0B">
      <w:pPr>
        <w:pStyle w:val="5"/>
        <w:keepNext w:val="0"/>
        <w:keepLines w:val="0"/>
        <w:jc w:val="center"/>
        <w:rPr>
          <w:rFonts w:ascii="宋体" w:hAnsi="宋体" w:cs="宋体"/>
          <w:color w:val="auto"/>
          <w:highlight w:val="none"/>
        </w:rPr>
      </w:pPr>
      <w:bookmarkStart w:id="135" w:name="_Toc254970546"/>
      <w:bookmarkStart w:id="136" w:name="_Toc254970687"/>
      <w:r>
        <w:rPr>
          <w:rFonts w:hint="eastAsia" w:ascii="宋体" w:hAnsi="宋体" w:cs="宋体"/>
          <w:color w:val="auto"/>
          <w:highlight w:val="none"/>
        </w:rPr>
        <w:t>七、</w:t>
      </w:r>
      <w:bookmarkEnd w:id="135"/>
      <w:bookmarkEnd w:id="136"/>
      <w:r>
        <w:rPr>
          <w:rFonts w:hint="eastAsia" w:ascii="宋体" w:hAnsi="宋体" w:cs="宋体"/>
          <w:color w:val="auto"/>
          <w:highlight w:val="none"/>
        </w:rPr>
        <w:t>中标和合同</w:t>
      </w:r>
    </w:p>
    <w:p w14:paraId="74BD467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5353E03A">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9B8AF9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44B351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30.3出现下列情形之一的，应予废标：</w:t>
      </w:r>
    </w:p>
    <w:p w14:paraId="7F81A8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（1）符合专业条件的供应商或者对招标文件作实质响应的供应商不足三家的；</w:t>
      </w:r>
    </w:p>
    <w:p w14:paraId="41011C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668AF3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70AB2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4F64194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14:paraId="699F47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5E4A541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1C275646">
      <w:pPr>
        <w:pStyle w:val="7"/>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3CC45A32">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163CE85A">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51CE9E30">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04766C97">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33.无义务解释未中标原因</w:t>
      </w:r>
    </w:p>
    <w:p w14:paraId="0FB063E9">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3109301A">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19485F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w:t>
      </w:r>
    </w:p>
    <w:p w14:paraId="1BD72DE3">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4F405D01">
      <w:pPr>
        <w:pStyle w:val="7"/>
        <w:keepNext w:val="0"/>
        <w:keepLines w:val="0"/>
        <w:spacing w:before="0" w:after="0" w:line="360" w:lineRule="auto"/>
        <w:ind w:firstLine="360" w:firstLineChars="150"/>
        <w:rPr>
          <w:rFonts w:ascii="宋体" w:hAnsi="宋体" w:cs="宋体"/>
          <w:b w:val="0"/>
          <w:color w:val="auto"/>
          <w:sz w:val="24"/>
          <w:highlight w:val="none"/>
        </w:rPr>
      </w:pPr>
      <w:bookmarkStart w:id="137" w:name="_39.1中标人须于签订合同前按本须知前附表规定的金额转账或电汇到指定账"/>
      <w:bookmarkEnd w:id="137"/>
      <w:r>
        <w:rPr>
          <w:rFonts w:hint="eastAsia" w:ascii="宋体" w:hAnsi="宋体" w:cs="宋体"/>
          <w:b w:val="0"/>
          <w:color w:val="auto"/>
          <w:sz w:val="24"/>
          <w:highlight w:val="none"/>
        </w:rPr>
        <w:t xml:space="preserve"> 35.1 履约保证金的金额、提交方式、退付的时间和条件详见 “投标人须知前附表”。</w:t>
      </w:r>
    </w:p>
    <w:p w14:paraId="0594441F">
      <w:pPr>
        <w:pStyle w:val="7"/>
        <w:keepNext w:val="0"/>
        <w:keepLines w:val="0"/>
        <w:spacing w:before="0" w:after="0" w:line="360" w:lineRule="auto"/>
        <w:ind w:firstLine="361" w:firstLineChars="150"/>
        <w:rPr>
          <w:rFonts w:ascii="宋体" w:hAnsi="宋体" w:cs="宋体"/>
          <w:b w:val="0"/>
          <w:bCs/>
          <w:color w:val="auto"/>
          <w:sz w:val="24"/>
          <w:highlight w:val="none"/>
        </w:rPr>
      </w:pPr>
      <w:r>
        <w:rPr>
          <w:rFonts w:hint="eastAsia" w:ascii="宋体" w:hAnsi="宋体" w:cs="宋体"/>
          <w:color w:val="auto"/>
          <w:sz w:val="24"/>
          <w:highlight w:val="none"/>
        </w:rPr>
        <w:t xml:space="preserve"> </w:t>
      </w:r>
      <w:r>
        <w:rPr>
          <w:rFonts w:hint="eastAsia" w:ascii="宋体" w:hAnsi="宋体" w:cs="宋体"/>
          <w:b w:val="0"/>
          <w:bCs/>
          <w:color w:val="auto"/>
          <w:sz w:val="24"/>
          <w:highlight w:val="none"/>
        </w:rPr>
        <w:t>35.2在履约保证金退还日期前，若中标人的开户名称、开户银行、账号有变动的，请以书面形式通知履约保证金收取单位，否则由此产生的后果由中标人自行承担。</w:t>
      </w:r>
    </w:p>
    <w:p w14:paraId="61D0350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76B41E52">
      <w:pPr>
        <w:pStyle w:val="7"/>
        <w:keepNext w:val="0"/>
        <w:keepLines w:val="0"/>
        <w:spacing w:before="0" w:after="0" w:line="360" w:lineRule="auto"/>
        <w:ind w:firstLine="360" w:firstLineChars="150"/>
        <w:rPr>
          <w:rFonts w:ascii="宋体" w:hAnsi="宋体" w:cs="宋体"/>
          <w:b w:val="0"/>
          <w:bCs/>
          <w:color w:val="auto"/>
          <w:sz w:val="24"/>
          <w:highlight w:val="none"/>
        </w:rPr>
      </w:pPr>
      <w:bookmarkStart w:id="138" w:name="_40.1投标人接到中标通知书后，按须知前附表规定向采购人出示相关资格证"/>
      <w:bookmarkEnd w:id="138"/>
      <w:r>
        <w:rPr>
          <w:rFonts w:hint="eastAsia" w:ascii="宋体" w:hAnsi="宋体" w:cs="宋体"/>
          <w:b w:val="0"/>
          <w:color w:val="auto"/>
          <w:sz w:val="24"/>
          <w:highlight w:val="none"/>
        </w:rPr>
        <w:t xml:space="preserve"> 36.1中标人在</w:t>
      </w:r>
      <w:r>
        <w:rPr>
          <w:rFonts w:ascii="宋体" w:hAnsi="宋体" w:cs="宋体"/>
          <w:b w:val="0"/>
          <w:color w:val="auto"/>
          <w:sz w:val="24"/>
          <w:highlight w:val="none"/>
        </w:rPr>
        <w:t>中标通知书发出之日起</w:t>
      </w:r>
      <w:r>
        <w:rPr>
          <w:rFonts w:hint="eastAsia" w:ascii="宋体" w:hAnsi="宋体" w:cs="宋体"/>
          <w:b w:val="0"/>
          <w:color w:val="auto"/>
          <w:sz w:val="24"/>
          <w:highlight w:val="none"/>
        </w:rPr>
        <w:t>，按“投标人须知前附表”规定向采购人出示相关证明材料，经采购人核验合格后方可签订采购合同（书面或电子）。</w:t>
      </w:r>
      <w:r>
        <w:rPr>
          <w:rFonts w:hint="eastAsia" w:ascii="宋体" w:hAnsi="宋体" w:cs="宋体"/>
          <w:b w:val="0"/>
          <w:bCs/>
          <w:color w:val="auto"/>
          <w:sz w:val="24"/>
          <w:highlight w:val="none"/>
        </w:rPr>
        <w:t>如中标人为联合体的，联合体各方应当共同与采购人签订采购合同，就采购合同约定的事项对采购人承担连带责任。</w:t>
      </w:r>
    </w:p>
    <w:p w14:paraId="072FD0B5">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36.2签订合同时间：按中标通知书规定的时间与采购人签订合同（最长不能超过25日）。</w:t>
      </w:r>
    </w:p>
    <w:p w14:paraId="1BE268BC">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36.3中标人拒绝与采购人签订合同的，按照本文件之《投标人须知正文》第30.4条的规定执行。</w:t>
      </w:r>
    </w:p>
    <w:p w14:paraId="726931E0">
      <w:pPr>
        <w:pStyle w:val="7"/>
        <w:keepNext w:val="0"/>
        <w:keepLines w:val="0"/>
        <w:numPr>
          <w:ilvl w:val="0"/>
          <w:numId w:val="0"/>
        </w:numPr>
        <w:spacing w:before="0" w:after="0" w:line="360" w:lineRule="auto"/>
        <w:ind w:firstLine="480" w:firstLineChars="200"/>
        <w:rPr>
          <w:rFonts w:hint="eastAsia" w:ascii="宋体" w:hAnsi="宋体" w:cs="宋体"/>
          <w:b w:val="0"/>
          <w:color w:val="auto"/>
          <w:sz w:val="24"/>
          <w:highlight w:val="none"/>
          <w:lang w:val="en-US" w:eastAsia="zh-CN"/>
        </w:rPr>
      </w:pPr>
      <w:r>
        <w:rPr>
          <w:rFonts w:hint="eastAsia" w:ascii="宋体" w:hAnsi="宋体" w:cs="宋体"/>
          <w:b w:val="0"/>
          <w:color w:val="auto"/>
          <w:sz w:val="24"/>
          <w:highlight w:val="none"/>
        </w:rPr>
        <w:t>3</w:t>
      </w:r>
      <w:r>
        <w:rPr>
          <w:rFonts w:ascii="宋体" w:hAnsi="宋体" w:cs="宋体"/>
          <w:b w:val="0"/>
          <w:color w:val="auto"/>
          <w:sz w:val="24"/>
          <w:highlight w:val="none"/>
        </w:rPr>
        <w:t>6.4</w:t>
      </w:r>
      <w:r>
        <w:rPr>
          <w:rFonts w:hint="eastAsia" w:ascii="宋体" w:hAnsi="宋体" w:cs="宋体"/>
          <w:b w:val="0"/>
          <w:color w:val="auto"/>
          <w:sz w:val="24"/>
          <w:highlight w:val="none"/>
        </w:rPr>
        <w:t>政府采购合同是政府采购项目验收的依据，中标人和采</w:t>
      </w:r>
      <w:r>
        <w:rPr>
          <w:rFonts w:hint="eastAsia" w:ascii="宋体" w:hAnsi="宋体" w:cs="宋体"/>
          <w:b w:val="0"/>
          <w:color w:val="auto"/>
          <w:sz w:val="24"/>
          <w:highlight w:val="none"/>
          <w:lang w:val="en-US" w:eastAsia="zh-CN"/>
        </w:rPr>
        <w:t>20.</w:t>
      </w:r>
    </w:p>
    <w:p w14:paraId="599CE28A">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7DC12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6.5 </w:t>
      </w:r>
      <w:r>
        <w:rPr>
          <w:rFonts w:hint="eastAsia" w:ascii="宋体" w:hAnsi="宋体" w:cs="宋体"/>
          <w:b w:val="0"/>
          <w:color w:val="auto"/>
          <w:sz w:val="24"/>
          <w:highlight w:val="none"/>
        </w:rPr>
        <w:t>采购人或中标人不得单方面向合同另一方提出任何招标文件没有约定的条件或不合理的要求，作为签订合同的条件；也不得协商另行订立背离招标文件和合同实质性内容的协议。</w:t>
      </w:r>
    </w:p>
    <w:p w14:paraId="096E1121">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6.6 </w:t>
      </w:r>
      <w:r>
        <w:rPr>
          <w:rFonts w:hint="eastAsia" w:ascii="宋体" w:hAnsi="宋体" w:cs="宋体"/>
          <w:b w:val="0"/>
          <w:color w:val="auto"/>
          <w:sz w:val="24"/>
          <w:highlight w:val="none"/>
        </w:rPr>
        <w:t>如签订合同并生效后，供应商无故拒绝或延期，除按照合同条款处理外，将承担相应的法律责任。</w:t>
      </w:r>
    </w:p>
    <w:p w14:paraId="7BF5D4D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6.7 </w:t>
      </w:r>
      <w:r>
        <w:rPr>
          <w:rFonts w:hint="eastAsia" w:ascii="宋体" w:hAnsi="宋体" w:cs="宋体"/>
          <w:b w:val="0"/>
          <w:color w:val="auto"/>
          <w:sz w:val="24"/>
          <w:highlight w:val="none"/>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color w:val="auto"/>
          <w:sz w:val="24"/>
          <w:highlight w:val="none"/>
        </w:rPr>
        <w:t>0</w:t>
      </w:r>
      <w:r>
        <w:rPr>
          <w:rFonts w:hint="eastAsia" w:ascii="宋体" w:hAnsi="宋体" w:cs="宋体"/>
          <w:b w:val="0"/>
          <w:color w:val="auto"/>
          <w:sz w:val="24"/>
          <w:highlight w:val="none"/>
        </w:rPr>
        <w:t>%。</w:t>
      </w:r>
    </w:p>
    <w:p w14:paraId="6ACB2400">
      <w:pPr>
        <w:pStyle w:val="7"/>
        <w:keepNext w:val="0"/>
        <w:keepLines w:val="0"/>
        <w:spacing w:before="0" w:after="0" w:line="360" w:lineRule="auto"/>
        <w:ind w:left="420" w:leftChars="200"/>
        <w:rPr>
          <w:rFonts w:ascii="宋体" w:hAnsi="宋体" w:cs="宋体"/>
          <w:color w:val="auto"/>
          <w:sz w:val="24"/>
          <w:highlight w:val="none"/>
        </w:rPr>
      </w:pPr>
      <w:bookmarkStart w:id="139" w:name="_41.政府采购合同公告"/>
      <w:bookmarkEnd w:id="139"/>
      <w:r>
        <w:rPr>
          <w:rFonts w:hint="eastAsia" w:ascii="宋体" w:hAnsi="宋体" w:cs="宋体"/>
          <w:color w:val="auto"/>
          <w:sz w:val="24"/>
          <w:highlight w:val="none"/>
        </w:rPr>
        <w:t>37.政府采购合同公告</w:t>
      </w:r>
    </w:p>
    <w:p w14:paraId="5475D08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763530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38.询问、质疑和投诉</w:t>
      </w:r>
    </w:p>
    <w:p w14:paraId="779F40FB">
      <w:pPr>
        <w:pStyle w:val="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4BACCC85">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76425309">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14:paraId="23731B73">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35BCB35B">
      <w:pPr>
        <w:pStyle w:val="25"/>
        <w:snapToGrid w:val="0"/>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0769CF00">
      <w:pPr>
        <w:pStyle w:val="7"/>
        <w:keepNext w:val="0"/>
        <w:keepLines w:val="0"/>
        <w:spacing w:before="0" w:after="0" w:line="360" w:lineRule="auto"/>
        <w:ind w:firstLine="360" w:firstLineChars="150"/>
        <w:rPr>
          <w:rFonts w:ascii="宋体" w:hAnsi="宋体" w:cs="宋体"/>
          <w:bCs/>
          <w:color w:val="auto"/>
          <w:sz w:val="24"/>
          <w:highlight w:val="none"/>
        </w:rPr>
      </w:pPr>
      <w:r>
        <w:rPr>
          <w:rFonts w:hint="eastAsia" w:ascii="宋体" w:hAnsi="宋体" w:cs="宋体"/>
          <w:b w:val="0"/>
          <w:color w:val="auto"/>
          <w:sz w:val="24"/>
          <w:highlight w:val="none"/>
        </w:rPr>
        <w:t xml:space="preserve">38.3 </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p>
    <w:p w14:paraId="1AA68A8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38.3.1 质疑供应商提起质疑应当符合下列条件：</w:t>
      </w:r>
    </w:p>
    <w:p w14:paraId="2AD24BC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（1）质疑供应商是参与所质疑项目采购活动的供应商（潜在供应商已依法获取可质疑的采购文件的，可以对该采购文件质疑）；</w:t>
      </w:r>
    </w:p>
    <w:p w14:paraId="5C970DC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（2）质疑函内容符合本章第38.3.2项的规定；</w:t>
      </w:r>
    </w:p>
    <w:p w14:paraId="3EEE3043">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（3）在质疑有效期限内提起质疑；</w:t>
      </w:r>
    </w:p>
    <w:p w14:paraId="6E0ECA50">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（4）属于所质疑的采购人或采购人委托的采购代理机构组织的采购活动； </w:t>
      </w:r>
    </w:p>
    <w:p w14:paraId="46F36D5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（5）供应商对同一采购程序环节的质疑应当在质疑有效期内一次性提出；</w:t>
      </w:r>
    </w:p>
    <w:p w14:paraId="69A39E62">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（6）供应商提交质疑应当提交必要的证明材料，证明材料应以合法手段取得；</w:t>
      </w:r>
    </w:p>
    <w:p w14:paraId="30DA8EA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（7）财政部门规定的其他条件。</w:t>
      </w:r>
    </w:p>
    <w:p w14:paraId="2E9F43EE">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kern w:val="0"/>
          <w:sz w:val="24"/>
          <w:highlight w:val="none"/>
        </w:rPr>
        <w:t>38.3.2</w:t>
      </w:r>
      <w:r>
        <w:rPr>
          <w:rFonts w:hint="eastAsia" w:ascii="宋体" w:hAnsi="宋体" w:cs="宋体"/>
          <w:color w:val="auto"/>
          <w:kern w:val="0"/>
          <w:sz w:val="24"/>
          <w:highlight w:val="none"/>
        </w:rPr>
        <w:t>质</w:t>
      </w:r>
      <w:r>
        <w:rPr>
          <w:rFonts w:hint="eastAsia" w:ascii="宋体" w:hAnsi="宋体" w:cs="宋体"/>
          <w:bCs/>
          <w:color w:val="auto"/>
          <w:sz w:val="24"/>
          <w:highlight w:val="none"/>
        </w:rPr>
        <w:t>疑函应当包括下列内容（质疑函格式后附）：</w:t>
      </w:r>
    </w:p>
    <w:p w14:paraId="154DC9D3">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592C0127">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（2）质疑项目的名称、编号；</w:t>
      </w:r>
    </w:p>
    <w:p w14:paraId="04322ACE">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1367806E">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（4）事实依据；</w:t>
      </w:r>
    </w:p>
    <w:p w14:paraId="4EA8806B">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（5）必要的法律依据；</w:t>
      </w:r>
    </w:p>
    <w:p w14:paraId="3C25392D">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（6）提出质疑的日期。</w:t>
      </w:r>
    </w:p>
    <w:p w14:paraId="2EF3D67D">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4599AF58">
      <w:pPr>
        <w:pStyle w:val="7"/>
        <w:keepNext w:val="0"/>
        <w:keepLines w:val="0"/>
        <w:snapToGrid w:val="0"/>
        <w:spacing w:before="0" w:after="0" w:line="360" w:lineRule="auto"/>
        <w:ind w:firstLine="480" w:firstLineChars="200"/>
        <w:rPr>
          <w:rFonts w:ascii="宋体" w:hAnsi="宋体" w:cs="宋体"/>
          <w:b w:val="0"/>
          <w:bCs/>
          <w:color w:val="auto"/>
          <w:sz w:val="24"/>
          <w:highlight w:val="none"/>
        </w:rPr>
      </w:pPr>
      <w:r>
        <w:rPr>
          <w:rFonts w:hint="eastAsia" w:ascii="宋体" w:hAnsi="宋体" w:cs="宋体"/>
          <w:b w:val="0"/>
          <w:color w:val="auto"/>
          <w:sz w:val="24"/>
          <w:highlight w:val="none"/>
        </w:rPr>
        <w:t>3</w:t>
      </w:r>
      <w:r>
        <w:rPr>
          <w:rFonts w:hint="eastAsia" w:ascii="宋体" w:hAnsi="宋体" w:cs="宋体"/>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09CA6316">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14:paraId="49C6B11C">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14:paraId="37427AF2">
      <w:pPr>
        <w:pStyle w:val="25"/>
        <w:snapToGrid w:val="0"/>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181A151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0" w:name="_八、其他事项"/>
      <w:bookmarkEnd w:id="140"/>
    </w:p>
    <w:p w14:paraId="0E2FC9E6">
      <w:pPr>
        <w:pStyle w:val="25"/>
        <w:snapToGrid w:val="0"/>
        <w:spacing w:line="360" w:lineRule="auto"/>
        <w:ind w:firstLine="480" w:firstLineChars="200"/>
        <w:rPr>
          <w:rFonts w:hAnsi="宋体" w:cs="宋体"/>
          <w:color w:val="auto"/>
          <w:sz w:val="24"/>
          <w:szCs w:val="24"/>
          <w:highlight w:val="none"/>
        </w:rPr>
      </w:pPr>
    </w:p>
    <w:p w14:paraId="7F104C72">
      <w:pPr>
        <w:pStyle w:val="5"/>
        <w:keepNext w:val="0"/>
        <w:keepLines w:val="0"/>
        <w:jc w:val="center"/>
        <w:rPr>
          <w:rFonts w:ascii="宋体" w:hAnsi="宋体" w:cs="宋体"/>
          <w:color w:val="auto"/>
          <w:highlight w:val="none"/>
        </w:rPr>
      </w:pPr>
      <w:r>
        <w:rPr>
          <w:rFonts w:hint="eastAsia" w:ascii="宋体" w:hAnsi="宋体" w:cs="宋体"/>
          <w:color w:val="auto"/>
          <w:highlight w:val="none"/>
        </w:rPr>
        <w:t>八、其他事项</w:t>
      </w:r>
    </w:p>
    <w:p w14:paraId="118565A6">
      <w:pPr>
        <w:pStyle w:val="7"/>
        <w:keepNext w:val="0"/>
        <w:keepLines w:val="0"/>
        <w:spacing w:before="0" w:after="0" w:line="360" w:lineRule="auto"/>
        <w:ind w:left="420" w:leftChars="200"/>
        <w:rPr>
          <w:rFonts w:ascii="宋体" w:hAnsi="宋体" w:cs="宋体"/>
          <w:color w:val="auto"/>
          <w:sz w:val="24"/>
          <w:highlight w:val="none"/>
        </w:rPr>
      </w:pPr>
      <w:bookmarkStart w:id="141" w:name="_42.代理服务费"/>
      <w:bookmarkEnd w:id="141"/>
      <w:r>
        <w:rPr>
          <w:rFonts w:hint="eastAsia" w:ascii="宋体" w:hAnsi="宋体" w:cs="宋体"/>
          <w:color w:val="auto"/>
          <w:sz w:val="24"/>
          <w:highlight w:val="none"/>
        </w:rPr>
        <w:t>39.代理服务费</w:t>
      </w:r>
    </w:p>
    <w:p w14:paraId="161FD1F7">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39.1代理服务收取标准及缴费账户详见“投标人须知前附表”，投标人为联合体的，可以由联合体中的一方或者多方共同交纳代理服务费。</w:t>
      </w:r>
    </w:p>
    <w:p w14:paraId="3BB9453F">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39.2代理服务收费标准：</w:t>
      </w: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21F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692339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4A6624DD">
            <w:pPr>
              <w:spacing w:line="360" w:lineRule="auto"/>
              <w:rPr>
                <w:rFonts w:ascii="宋体" w:hAnsi="宋体" w:cs="宋体"/>
                <w:color w:val="auto"/>
                <w:sz w:val="24"/>
                <w:highlight w:val="none"/>
              </w:rPr>
            </w:pPr>
            <w:r>
              <w:rPr>
                <w:rFonts w:hint="eastAsia" w:ascii="宋体" w:hAnsi="宋体" w:cs="宋体"/>
                <w:color w:val="auto"/>
                <w:sz w:val="24"/>
                <w:highlight w:val="none"/>
              </w:rPr>
              <w:t>中标金额（人民币）</w:t>
            </w:r>
          </w:p>
        </w:tc>
        <w:tc>
          <w:tcPr>
            <w:tcW w:w="1659" w:type="dxa"/>
            <w:vAlign w:val="center"/>
          </w:tcPr>
          <w:p w14:paraId="4F509EBA">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687" w:type="dxa"/>
            <w:vAlign w:val="center"/>
          </w:tcPr>
          <w:p w14:paraId="24E4390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659" w:type="dxa"/>
            <w:vAlign w:val="center"/>
          </w:tcPr>
          <w:p w14:paraId="0874051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工程招标</w:t>
            </w:r>
          </w:p>
        </w:tc>
      </w:tr>
      <w:tr w14:paraId="79CE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CA21D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vAlign w:val="center"/>
          </w:tcPr>
          <w:p w14:paraId="26F7A7BB">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87" w:type="dxa"/>
            <w:vAlign w:val="center"/>
          </w:tcPr>
          <w:p w14:paraId="4549700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59" w:type="dxa"/>
            <w:vAlign w:val="center"/>
          </w:tcPr>
          <w:p w14:paraId="415628A5">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1.0%</w:t>
            </w:r>
          </w:p>
        </w:tc>
      </w:tr>
      <w:tr w14:paraId="260B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587D0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vAlign w:val="center"/>
          </w:tcPr>
          <w:p w14:paraId="69C2695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1687" w:type="dxa"/>
            <w:vAlign w:val="center"/>
          </w:tcPr>
          <w:p w14:paraId="799A19C6">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59" w:type="dxa"/>
            <w:vAlign w:val="center"/>
          </w:tcPr>
          <w:p w14:paraId="223E8F0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0.7%</w:t>
            </w:r>
          </w:p>
        </w:tc>
      </w:tr>
      <w:tr w14:paraId="591B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589018A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vAlign w:val="center"/>
          </w:tcPr>
          <w:p w14:paraId="01430F72">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87" w:type="dxa"/>
            <w:vAlign w:val="center"/>
          </w:tcPr>
          <w:p w14:paraId="304B155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0.45%</w:t>
            </w:r>
          </w:p>
        </w:tc>
        <w:tc>
          <w:tcPr>
            <w:tcW w:w="1659" w:type="dxa"/>
            <w:vAlign w:val="center"/>
          </w:tcPr>
          <w:p w14:paraId="70D0AEE4">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0.55%</w:t>
            </w:r>
          </w:p>
        </w:tc>
      </w:tr>
      <w:tr w14:paraId="4121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FA5622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vAlign w:val="center"/>
          </w:tcPr>
          <w:p w14:paraId="76823146">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w:t>
            </w:r>
          </w:p>
        </w:tc>
        <w:tc>
          <w:tcPr>
            <w:tcW w:w="1687" w:type="dxa"/>
            <w:vAlign w:val="center"/>
          </w:tcPr>
          <w:p w14:paraId="260CA411">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59" w:type="dxa"/>
            <w:vAlign w:val="center"/>
          </w:tcPr>
          <w:p w14:paraId="372E4D9B">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0.35%</w:t>
            </w:r>
          </w:p>
        </w:tc>
      </w:tr>
      <w:tr w14:paraId="6BDB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813C1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vAlign w:val="center"/>
          </w:tcPr>
          <w:p w14:paraId="740AB0BF">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87" w:type="dxa"/>
            <w:vAlign w:val="center"/>
          </w:tcPr>
          <w:p w14:paraId="1CDA578E">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0.1%</w:t>
            </w:r>
          </w:p>
        </w:tc>
        <w:tc>
          <w:tcPr>
            <w:tcW w:w="1659" w:type="dxa"/>
            <w:vAlign w:val="center"/>
          </w:tcPr>
          <w:p w14:paraId="74E011C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w:t>
            </w:r>
          </w:p>
        </w:tc>
      </w:tr>
    </w:tbl>
    <w:p w14:paraId="2DBA71CF">
      <w:pPr>
        <w:spacing w:line="360" w:lineRule="auto"/>
        <w:ind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21A3F3FB">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3E7EBEC4">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0AA5AFB2">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例如：某货物采购代理业务中标金额或者暂定价为</w:t>
      </w:r>
      <w:r>
        <w:rPr>
          <w:rFonts w:ascii="楷体" w:hAnsi="楷体" w:eastAsia="楷体" w:cs="宋体"/>
          <w:color w:val="auto"/>
          <w:sz w:val="24"/>
          <w:highlight w:val="none"/>
        </w:rPr>
        <w:t>200万元，计算采购代理收费额如下：</w:t>
      </w:r>
    </w:p>
    <w:p w14:paraId="371FCD77">
      <w:pPr>
        <w:spacing w:line="360" w:lineRule="auto"/>
        <w:ind w:firstLine="480" w:firstLineChars="200"/>
        <w:rPr>
          <w:rFonts w:ascii="楷体" w:hAnsi="楷体" w:eastAsia="楷体" w:cs="宋体"/>
          <w:color w:val="auto"/>
          <w:sz w:val="24"/>
          <w:highlight w:val="none"/>
        </w:rPr>
      </w:pPr>
      <w:r>
        <w:rPr>
          <w:rFonts w:ascii="楷体" w:hAnsi="楷体" w:eastAsia="楷体" w:cs="宋体"/>
          <w:color w:val="auto"/>
          <w:sz w:val="24"/>
          <w:highlight w:val="none"/>
        </w:rPr>
        <w:t xml:space="preserve">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l.5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1.5 </w:t>
      </w:r>
      <w:r>
        <w:rPr>
          <w:rFonts w:hint="eastAsia" w:ascii="楷体" w:hAnsi="楷体" w:eastAsia="楷体" w:cs="宋体"/>
          <w:color w:val="auto"/>
          <w:sz w:val="24"/>
          <w:highlight w:val="none"/>
        </w:rPr>
        <w:t>万元</w:t>
      </w:r>
    </w:p>
    <w:p w14:paraId="3C2E24D9">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200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1.1％＝1.1万元</w:t>
      </w:r>
    </w:p>
    <w:p w14:paraId="35CC6303">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 xml:space="preserve"> 1.5+1.1＝ 2.6 </w:t>
      </w:r>
      <w:r>
        <w:rPr>
          <w:rFonts w:hint="eastAsia" w:ascii="楷体" w:hAnsi="楷体" w:eastAsia="楷体" w:cs="宋体"/>
          <w:color w:val="auto"/>
          <w:sz w:val="24"/>
          <w:highlight w:val="none"/>
        </w:rPr>
        <w:t>（万元）</w:t>
      </w:r>
    </w:p>
    <w:p w14:paraId="37DA12F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40.需要补充的其他内容</w:t>
      </w:r>
    </w:p>
    <w:p w14:paraId="543BE2D6">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14:paraId="09DE3A27">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40.2 其他事项详见“投标人须知前附表”。</w:t>
      </w:r>
    </w:p>
    <w:p w14:paraId="694BAE7F">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40.3</w:t>
      </w:r>
      <w:bookmarkStart w:id="142" w:name="_Hlk65857140"/>
      <w:r>
        <w:rPr>
          <w:rFonts w:hint="eastAsia" w:hAnsi="宋体" w:cs="宋体"/>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CBBE625">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63D0B503">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56BA32FC">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C19E18D">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4B58A52">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依据本招标文件规定享受扶持政策获得政府采购合同的，小微企业不得将合同分包给大中型企业，中型企业不得将合同分包给大型企业。</w:t>
      </w:r>
      <w:bookmarkEnd w:id="142"/>
    </w:p>
    <w:p w14:paraId="2713D4D5">
      <w:pPr>
        <w:pStyle w:val="25"/>
        <w:snapToGrid w:val="0"/>
        <w:rPr>
          <w:rFonts w:hint="eastAsia" w:ascii="黑体" w:hAnsi="黑体" w:eastAsia="黑体" w:cs="黑体"/>
          <w:color w:val="auto"/>
          <w:sz w:val="32"/>
          <w:szCs w:val="32"/>
          <w:highlight w:val="none"/>
        </w:rPr>
      </w:pPr>
      <w:r>
        <w:rPr>
          <w:rFonts w:hint="eastAsia" w:ascii="宋体" w:hAnsi="宋体" w:cs="宋体"/>
          <w:color w:val="auto"/>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w:t>
      </w:r>
    </w:p>
    <w:p w14:paraId="77D01A4A">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47F1AF1B">
      <w:pPr>
        <w:jc w:val="center"/>
        <w:rPr>
          <w:rFonts w:hint="eastAsia" w:ascii="黑体" w:hAnsi="黑体" w:eastAsia="黑体"/>
          <w:color w:val="auto"/>
          <w:sz w:val="18"/>
          <w:szCs w:val="18"/>
          <w:highlight w:val="none"/>
        </w:rPr>
      </w:pPr>
      <w:r>
        <w:rPr>
          <w:rFonts w:hint="eastAsia" w:ascii="黑体" w:hAnsi="黑体" w:eastAsia="黑体"/>
          <w:color w:val="auto"/>
          <w:sz w:val="18"/>
          <w:szCs w:val="18"/>
          <w:highlight w:val="none"/>
        </w:rPr>
        <w:t>（本项目如有，可以参考使用）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AF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27DE2C55">
            <w:pPr>
              <w:jc w:val="center"/>
              <w:rPr>
                <w:rFonts w:hint="eastAsia"/>
                <w:color w:val="auto"/>
                <w:sz w:val="24"/>
                <w:highlight w:val="none"/>
              </w:rPr>
            </w:pPr>
            <w:r>
              <w:rPr>
                <w:rFonts w:hint="eastAsia"/>
                <w:color w:val="auto"/>
                <w:sz w:val="24"/>
                <w:highlight w:val="none"/>
              </w:rPr>
              <w:t>供</w:t>
            </w:r>
          </w:p>
          <w:p w14:paraId="373BBD17">
            <w:pPr>
              <w:jc w:val="center"/>
              <w:rPr>
                <w:rFonts w:hint="eastAsia"/>
                <w:color w:val="auto"/>
                <w:sz w:val="24"/>
                <w:highlight w:val="none"/>
              </w:rPr>
            </w:pPr>
            <w:r>
              <w:rPr>
                <w:rFonts w:hint="eastAsia"/>
                <w:color w:val="auto"/>
                <w:sz w:val="24"/>
                <w:highlight w:val="none"/>
              </w:rPr>
              <w:t>应</w:t>
            </w:r>
          </w:p>
          <w:p w14:paraId="2BC129E9">
            <w:pPr>
              <w:jc w:val="center"/>
              <w:rPr>
                <w:rFonts w:hint="eastAsia"/>
                <w:color w:val="auto"/>
                <w:sz w:val="24"/>
                <w:highlight w:val="none"/>
              </w:rPr>
            </w:pPr>
            <w:r>
              <w:rPr>
                <w:rFonts w:hint="eastAsia"/>
                <w:color w:val="auto"/>
                <w:sz w:val="24"/>
                <w:highlight w:val="none"/>
              </w:rPr>
              <w:t>商</w:t>
            </w:r>
          </w:p>
          <w:p w14:paraId="624339E0">
            <w:pPr>
              <w:jc w:val="center"/>
              <w:rPr>
                <w:rFonts w:hint="eastAsia"/>
                <w:color w:val="auto"/>
                <w:sz w:val="24"/>
                <w:highlight w:val="none"/>
              </w:rPr>
            </w:pPr>
            <w:r>
              <w:rPr>
                <w:rFonts w:hint="eastAsia"/>
                <w:color w:val="auto"/>
                <w:sz w:val="24"/>
                <w:highlight w:val="none"/>
              </w:rPr>
              <w:t>申</w:t>
            </w:r>
          </w:p>
          <w:p w14:paraId="39242464">
            <w:pPr>
              <w:jc w:val="center"/>
              <w:rPr>
                <w:rFonts w:hint="eastAsia"/>
                <w:color w:val="auto"/>
                <w:sz w:val="24"/>
                <w:highlight w:val="none"/>
              </w:rPr>
            </w:pPr>
            <w:r>
              <w:rPr>
                <w:rFonts w:hint="eastAsia"/>
                <w:color w:val="auto"/>
                <w:sz w:val="24"/>
                <w:highlight w:val="none"/>
              </w:rPr>
              <w:t>请</w:t>
            </w:r>
          </w:p>
        </w:tc>
        <w:tc>
          <w:tcPr>
            <w:tcW w:w="8009" w:type="dxa"/>
            <w:noWrap w:val="0"/>
            <w:vAlign w:val="center"/>
          </w:tcPr>
          <w:p w14:paraId="11F32CC4">
            <w:pPr>
              <w:rPr>
                <w:rFonts w:hint="eastAsia"/>
                <w:color w:val="auto"/>
                <w:sz w:val="24"/>
                <w:highlight w:val="none"/>
              </w:rPr>
            </w:pPr>
            <w:r>
              <w:rPr>
                <w:rFonts w:hint="eastAsia"/>
                <w:color w:val="auto"/>
                <w:sz w:val="24"/>
                <w:highlight w:val="none"/>
              </w:rPr>
              <w:t>项目编号：</w:t>
            </w:r>
          </w:p>
        </w:tc>
      </w:tr>
      <w:tr w14:paraId="1731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5A2E9276">
            <w:pPr>
              <w:rPr>
                <w:rFonts w:hint="eastAsia"/>
                <w:color w:val="auto"/>
                <w:sz w:val="24"/>
                <w:highlight w:val="none"/>
              </w:rPr>
            </w:pPr>
          </w:p>
        </w:tc>
        <w:tc>
          <w:tcPr>
            <w:tcW w:w="8009" w:type="dxa"/>
            <w:noWrap w:val="0"/>
            <w:vAlign w:val="center"/>
          </w:tcPr>
          <w:p w14:paraId="3D08F6AB">
            <w:pPr>
              <w:rPr>
                <w:rFonts w:hint="eastAsia"/>
                <w:color w:val="auto"/>
                <w:sz w:val="24"/>
                <w:highlight w:val="none"/>
              </w:rPr>
            </w:pPr>
            <w:r>
              <w:rPr>
                <w:rFonts w:hint="eastAsia"/>
                <w:color w:val="auto"/>
                <w:sz w:val="24"/>
                <w:highlight w:val="none"/>
              </w:rPr>
              <w:t>项目名称：</w:t>
            </w:r>
          </w:p>
        </w:tc>
      </w:tr>
      <w:tr w14:paraId="13C6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32500ED1">
            <w:pPr>
              <w:rPr>
                <w:rFonts w:hint="eastAsia"/>
                <w:color w:val="auto"/>
                <w:sz w:val="24"/>
                <w:highlight w:val="none"/>
              </w:rPr>
            </w:pPr>
          </w:p>
        </w:tc>
        <w:tc>
          <w:tcPr>
            <w:tcW w:w="8009" w:type="dxa"/>
            <w:noWrap w:val="0"/>
            <w:vAlign w:val="top"/>
          </w:tcPr>
          <w:p w14:paraId="318E854E">
            <w:pPr>
              <w:rPr>
                <w:rFonts w:hint="eastAsia"/>
                <w:color w:val="auto"/>
                <w:sz w:val="24"/>
                <w:highlight w:val="none"/>
              </w:rPr>
            </w:pPr>
            <w:r>
              <w:rPr>
                <w:rFonts w:hint="eastAsia"/>
                <w:color w:val="auto"/>
                <w:sz w:val="24"/>
                <w:highlight w:val="none"/>
              </w:rPr>
              <w:t xml:space="preserve">  </w:t>
            </w:r>
          </w:p>
          <w:p w14:paraId="25ACCF95">
            <w:pPr>
              <w:ind w:firstLine="480" w:firstLineChars="200"/>
              <w:rPr>
                <w:rFonts w:hint="eastAsia"/>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2118C852">
            <w:pPr>
              <w:rPr>
                <w:rFonts w:hint="eastAsia"/>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（小写）退付到达以下账户。</w:t>
            </w:r>
          </w:p>
          <w:p w14:paraId="7A1DDE39">
            <w:pPr>
              <w:rPr>
                <w:rFonts w:hint="eastAsia"/>
                <w:color w:val="auto"/>
                <w:sz w:val="24"/>
                <w:highlight w:val="none"/>
              </w:rPr>
            </w:pPr>
            <w:r>
              <w:rPr>
                <w:rFonts w:hint="eastAsia"/>
                <w:color w:val="auto"/>
                <w:sz w:val="24"/>
                <w:highlight w:val="none"/>
              </w:rPr>
              <w:t>单位名称：</w:t>
            </w:r>
          </w:p>
          <w:p w14:paraId="218235FD">
            <w:pPr>
              <w:rPr>
                <w:rFonts w:hint="eastAsia"/>
                <w:color w:val="auto"/>
                <w:sz w:val="24"/>
                <w:highlight w:val="none"/>
              </w:rPr>
            </w:pPr>
            <w:r>
              <w:rPr>
                <w:rFonts w:hint="eastAsia"/>
                <w:color w:val="auto"/>
                <w:sz w:val="24"/>
                <w:highlight w:val="none"/>
              </w:rPr>
              <w:t>开户银行：</w:t>
            </w:r>
          </w:p>
          <w:p w14:paraId="0D52C2AD">
            <w:pPr>
              <w:rPr>
                <w:rFonts w:hint="eastAsia"/>
                <w:color w:val="auto"/>
                <w:sz w:val="24"/>
                <w:highlight w:val="none"/>
              </w:rPr>
            </w:pPr>
            <w:r>
              <w:rPr>
                <w:rFonts w:hint="eastAsia"/>
                <w:color w:val="auto"/>
                <w:sz w:val="24"/>
                <w:highlight w:val="none"/>
              </w:rPr>
              <w:t>账    号：</w:t>
            </w:r>
          </w:p>
          <w:p w14:paraId="0C415AF7">
            <w:pPr>
              <w:rPr>
                <w:rFonts w:hint="eastAsia"/>
                <w:color w:val="auto"/>
                <w:sz w:val="24"/>
                <w:highlight w:val="none"/>
              </w:rPr>
            </w:pPr>
            <w:r>
              <w:rPr>
                <w:rFonts w:hint="eastAsia"/>
                <w:color w:val="auto"/>
                <w:sz w:val="24"/>
                <w:highlight w:val="none"/>
              </w:rPr>
              <w:t>联系人及电话：</w:t>
            </w:r>
          </w:p>
          <w:p w14:paraId="1DB01033">
            <w:pPr>
              <w:rPr>
                <w:rFonts w:hint="eastAsia"/>
                <w:color w:val="auto"/>
                <w:sz w:val="24"/>
                <w:highlight w:val="none"/>
              </w:rPr>
            </w:pPr>
          </w:p>
          <w:p w14:paraId="21620772">
            <w:pPr>
              <w:jc w:val="center"/>
              <w:rPr>
                <w:rFonts w:hint="eastAsia"/>
                <w:color w:val="auto"/>
                <w:sz w:val="24"/>
                <w:highlight w:val="none"/>
              </w:rPr>
            </w:pPr>
            <w:r>
              <w:rPr>
                <w:rFonts w:hint="eastAsia"/>
                <w:color w:val="auto"/>
                <w:sz w:val="24"/>
                <w:highlight w:val="none"/>
              </w:rPr>
              <w:t xml:space="preserve">                           供应商公章：</w:t>
            </w:r>
          </w:p>
          <w:p w14:paraId="22B8EA73">
            <w:pPr>
              <w:jc w:val="center"/>
              <w:rPr>
                <w:rFonts w:hint="eastAsia"/>
                <w:color w:val="auto"/>
                <w:sz w:val="24"/>
                <w:highlight w:val="none"/>
              </w:rPr>
            </w:pPr>
            <w:r>
              <w:rPr>
                <w:rFonts w:hint="eastAsia"/>
                <w:color w:val="auto"/>
                <w:sz w:val="24"/>
                <w:highlight w:val="none"/>
              </w:rPr>
              <w:t xml:space="preserve">                                                年    月    日</w:t>
            </w:r>
          </w:p>
        </w:tc>
      </w:tr>
      <w:tr w14:paraId="426D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66AE58B3">
            <w:pPr>
              <w:jc w:val="center"/>
              <w:rPr>
                <w:rFonts w:hint="eastAsia"/>
                <w:color w:val="auto"/>
                <w:sz w:val="24"/>
                <w:highlight w:val="none"/>
              </w:rPr>
            </w:pPr>
            <w:r>
              <w:rPr>
                <w:rFonts w:hint="eastAsia"/>
                <w:color w:val="auto"/>
                <w:sz w:val="24"/>
                <w:highlight w:val="none"/>
              </w:rPr>
              <w:t>采</w:t>
            </w:r>
          </w:p>
          <w:p w14:paraId="0B68B20B">
            <w:pPr>
              <w:jc w:val="center"/>
              <w:rPr>
                <w:rFonts w:hint="eastAsia"/>
                <w:color w:val="auto"/>
                <w:sz w:val="24"/>
                <w:highlight w:val="none"/>
              </w:rPr>
            </w:pPr>
            <w:r>
              <w:rPr>
                <w:rFonts w:hint="eastAsia"/>
                <w:color w:val="auto"/>
                <w:sz w:val="24"/>
                <w:highlight w:val="none"/>
              </w:rPr>
              <w:t>购</w:t>
            </w:r>
          </w:p>
          <w:p w14:paraId="0C7EE410">
            <w:pPr>
              <w:jc w:val="center"/>
              <w:rPr>
                <w:rFonts w:hint="eastAsia"/>
                <w:color w:val="auto"/>
                <w:sz w:val="24"/>
                <w:highlight w:val="none"/>
              </w:rPr>
            </w:pPr>
            <w:r>
              <w:rPr>
                <w:rFonts w:hint="eastAsia"/>
                <w:color w:val="auto"/>
                <w:sz w:val="24"/>
                <w:highlight w:val="none"/>
              </w:rPr>
              <w:t>单</w:t>
            </w:r>
          </w:p>
          <w:p w14:paraId="49D0490E">
            <w:pPr>
              <w:jc w:val="center"/>
              <w:rPr>
                <w:rFonts w:hint="eastAsia"/>
                <w:color w:val="auto"/>
                <w:sz w:val="24"/>
                <w:highlight w:val="none"/>
              </w:rPr>
            </w:pPr>
            <w:r>
              <w:rPr>
                <w:rFonts w:hint="eastAsia"/>
                <w:color w:val="auto"/>
                <w:sz w:val="24"/>
                <w:highlight w:val="none"/>
              </w:rPr>
              <w:t>位</w:t>
            </w:r>
          </w:p>
          <w:p w14:paraId="410A7EA6">
            <w:pPr>
              <w:jc w:val="center"/>
              <w:rPr>
                <w:rFonts w:hint="eastAsia"/>
                <w:color w:val="auto"/>
                <w:sz w:val="24"/>
                <w:highlight w:val="none"/>
              </w:rPr>
            </w:pPr>
            <w:r>
              <w:rPr>
                <w:rFonts w:hint="eastAsia"/>
                <w:color w:val="auto"/>
                <w:sz w:val="24"/>
                <w:highlight w:val="none"/>
              </w:rPr>
              <w:t>意</w:t>
            </w:r>
          </w:p>
          <w:p w14:paraId="372C05D4">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72080FD7">
            <w:pPr>
              <w:rPr>
                <w:rFonts w:hint="eastAsia"/>
                <w:color w:val="auto"/>
                <w:sz w:val="24"/>
                <w:highlight w:val="none"/>
              </w:rPr>
            </w:pPr>
          </w:p>
          <w:p w14:paraId="3C05D8B5">
            <w:pPr>
              <w:rPr>
                <w:rFonts w:hint="eastAsia"/>
                <w:color w:val="auto"/>
                <w:sz w:val="24"/>
                <w:highlight w:val="none"/>
              </w:rPr>
            </w:pPr>
            <w:r>
              <w:rPr>
                <w:rFonts w:hint="eastAsia"/>
                <w:color w:val="auto"/>
                <w:sz w:val="24"/>
                <w:highlight w:val="none"/>
              </w:rPr>
              <w:t>退付意见：是否同意退付履约保证金及退付金额：</w:t>
            </w:r>
          </w:p>
          <w:p w14:paraId="66C90BEF">
            <w:pPr>
              <w:rPr>
                <w:rFonts w:hint="eastAsia"/>
                <w:color w:val="auto"/>
                <w:sz w:val="24"/>
                <w:highlight w:val="none"/>
              </w:rPr>
            </w:pPr>
          </w:p>
          <w:p w14:paraId="327A2EA1">
            <w:pPr>
              <w:rPr>
                <w:rFonts w:hint="eastAsia"/>
                <w:color w:val="auto"/>
                <w:sz w:val="24"/>
                <w:highlight w:val="none"/>
              </w:rPr>
            </w:pPr>
          </w:p>
          <w:p w14:paraId="282CFE31">
            <w:pPr>
              <w:rPr>
                <w:rFonts w:hint="eastAsia"/>
                <w:color w:val="auto"/>
                <w:sz w:val="24"/>
                <w:highlight w:val="none"/>
              </w:rPr>
            </w:pPr>
            <w:r>
              <w:rPr>
                <w:rFonts w:hint="eastAsia"/>
                <w:color w:val="auto"/>
                <w:sz w:val="24"/>
                <w:highlight w:val="none"/>
              </w:rPr>
              <w:t xml:space="preserve">联系人及电话：                                </w:t>
            </w:r>
          </w:p>
          <w:p w14:paraId="5410D27C">
            <w:pPr>
              <w:rPr>
                <w:rFonts w:hint="eastAsia"/>
                <w:color w:val="auto"/>
                <w:sz w:val="24"/>
                <w:highlight w:val="none"/>
              </w:rPr>
            </w:pPr>
          </w:p>
          <w:p w14:paraId="7C034DC4">
            <w:pPr>
              <w:ind w:firstLine="4560" w:firstLineChars="1900"/>
              <w:rPr>
                <w:rFonts w:hint="eastAsia"/>
                <w:color w:val="auto"/>
                <w:sz w:val="24"/>
                <w:highlight w:val="none"/>
              </w:rPr>
            </w:pPr>
            <w:r>
              <w:rPr>
                <w:rFonts w:hint="eastAsia"/>
                <w:color w:val="auto"/>
                <w:sz w:val="24"/>
                <w:highlight w:val="none"/>
              </w:rPr>
              <w:t xml:space="preserve"> 采购单位公章：</w:t>
            </w:r>
          </w:p>
          <w:p w14:paraId="59B10396">
            <w:pPr>
              <w:jc w:val="center"/>
              <w:rPr>
                <w:rFonts w:hint="eastAsia"/>
                <w:color w:val="auto"/>
                <w:sz w:val="24"/>
                <w:highlight w:val="none"/>
              </w:rPr>
            </w:pPr>
            <w:r>
              <w:rPr>
                <w:rFonts w:hint="eastAsia"/>
                <w:color w:val="auto"/>
                <w:sz w:val="24"/>
                <w:highlight w:val="none"/>
              </w:rPr>
              <w:t xml:space="preserve">                                                年    月    日</w:t>
            </w:r>
          </w:p>
        </w:tc>
      </w:tr>
      <w:tr w14:paraId="7978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481D423F">
            <w:pPr>
              <w:jc w:val="center"/>
              <w:rPr>
                <w:rFonts w:hint="eastAsia"/>
                <w:color w:val="auto"/>
                <w:sz w:val="24"/>
                <w:highlight w:val="none"/>
              </w:rPr>
            </w:pPr>
            <w:r>
              <w:rPr>
                <w:rFonts w:hint="eastAsia"/>
                <w:color w:val="auto"/>
                <w:sz w:val="24"/>
                <w:highlight w:val="none"/>
              </w:rPr>
              <w:t>财</w:t>
            </w:r>
          </w:p>
          <w:p w14:paraId="4AEE1718">
            <w:pPr>
              <w:jc w:val="center"/>
              <w:rPr>
                <w:rFonts w:hint="eastAsia"/>
                <w:color w:val="auto"/>
                <w:sz w:val="24"/>
                <w:highlight w:val="none"/>
              </w:rPr>
            </w:pPr>
            <w:r>
              <w:rPr>
                <w:rFonts w:hint="eastAsia"/>
                <w:color w:val="auto"/>
                <w:sz w:val="24"/>
                <w:highlight w:val="none"/>
              </w:rPr>
              <w:t>务</w:t>
            </w:r>
          </w:p>
          <w:p w14:paraId="2CB8F9E2">
            <w:pPr>
              <w:jc w:val="center"/>
              <w:rPr>
                <w:rFonts w:hint="eastAsia"/>
                <w:color w:val="auto"/>
                <w:sz w:val="24"/>
                <w:highlight w:val="none"/>
              </w:rPr>
            </w:pPr>
            <w:r>
              <w:rPr>
                <w:rFonts w:hint="eastAsia"/>
                <w:color w:val="auto"/>
                <w:sz w:val="24"/>
                <w:highlight w:val="none"/>
              </w:rPr>
              <w:t>部</w:t>
            </w:r>
          </w:p>
          <w:p w14:paraId="28A05ED9">
            <w:pPr>
              <w:jc w:val="center"/>
              <w:rPr>
                <w:rFonts w:hint="eastAsia"/>
                <w:color w:val="auto"/>
                <w:sz w:val="24"/>
                <w:highlight w:val="none"/>
              </w:rPr>
            </w:pPr>
            <w:r>
              <w:rPr>
                <w:rFonts w:hint="eastAsia"/>
                <w:color w:val="auto"/>
                <w:sz w:val="24"/>
                <w:highlight w:val="none"/>
              </w:rPr>
              <w:t>门</w:t>
            </w:r>
          </w:p>
          <w:p w14:paraId="3FED9D23">
            <w:pPr>
              <w:jc w:val="center"/>
              <w:rPr>
                <w:rFonts w:hint="eastAsia"/>
                <w:color w:val="auto"/>
                <w:sz w:val="24"/>
                <w:highlight w:val="none"/>
              </w:rPr>
            </w:pPr>
            <w:r>
              <w:rPr>
                <w:rFonts w:hint="eastAsia"/>
                <w:color w:val="auto"/>
                <w:sz w:val="24"/>
                <w:highlight w:val="none"/>
              </w:rPr>
              <w:t>意</w:t>
            </w:r>
          </w:p>
          <w:p w14:paraId="40E70895">
            <w:pPr>
              <w:jc w:val="center"/>
              <w:rPr>
                <w:rFonts w:hint="eastAsia"/>
                <w:color w:val="auto"/>
                <w:sz w:val="24"/>
                <w:highlight w:val="none"/>
              </w:rPr>
            </w:pPr>
            <w:r>
              <w:rPr>
                <w:rFonts w:hint="eastAsia"/>
                <w:color w:val="auto"/>
                <w:sz w:val="24"/>
                <w:highlight w:val="none"/>
              </w:rPr>
              <w:t>见</w:t>
            </w:r>
          </w:p>
        </w:tc>
        <w:tc>
          <w:tcPr>
            <w:tcW w:w="8009" w:type="dxa"/>
            <w:noWrap w:val="0"/>
            <w:vAlign w:val="top"/>
          </w:tcPr>
          <w:p w14:paraId="05D4023E">
            <w:pPr>
              <w:rPr>
                <w:rFonts w:hint="eastAsia"/>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34AEB1FE">
            <w:pPr>
              <w:rPr>
                <w:rFonts w:hint="eastAsia"/>
                <w:color w:val="auto"/>
                <w:sz w:val="24"/>
                <w:highlight w:val="none"/>
              </w:rPr>
            </w:pPr>
          </w:p>
          <w:p w14:paraId="1F831D7F">
            <w:pPr>
              <w:rPr>
                <w:rFonts w:hint="eastAsia"/>
                <w:color w:val="auto"/>
                <w:sz w:val="24"/>
                <w:highlight w:val="none"/>
              </w:rPr>
            </w:pPr>
            <w:r>
              <w:rPr>
                <w:rFonts w:hint="eastAsia"/>
                <w:color w:val="auto"/>
                <w:sz w:val="24"/>
                <w:highlight w:val="none"/>
              </w:rPr>
              <w:t>会计审核：</w:t>
            </w:r>
          </w:p>
          <w:p w14:paraId="7F503F69">
            <w:pPr>
              <w:rPr>
                <w:rFonts w:hint="eastAsia"/>
                <w:color w:val="auto"/>
                <w:sz w:val="24"/>
                <w:highlight w:val="none"/>
              </w:rPr>
            </w:pPr>
          </w:p>
          <w:p w14:paraId="09ABCBC6">
            <w:pPr>
              <w:rPr>
                <w:rFonts w:hint="eastAsia"/>
                <w:color w:val="auto"/>
                <w:sz w:val="24"/>
                <w:highlight w:val="none"/>
              </w:rPr>
            </w:pPr>
            <w:r>
              <w:rPr>
                <w:rFonts w:hint="eastAsia"/>
                <w:color w:val="auto"/>
                <w:sz w:val="24"/>
                <w:highlight w:val="none"/>
              </w:rPr>
              <w:t>财务负责人审核：</w:t>
            </w:r>
          </w:p>
          <w:p w14:paraId="6D7594F3">
            <w:pPr>
              <w:rPr>
                <w:rFonts w:hint="eastAsia"/>
                <w:color w:val="auto"/>
                <w:sz w:val="24"/>
                <w:highlight w:val="none"/>
              </w:rPr>
            </w:pPr>
          </w:p>
          <w:p w14:paraId="109F326D">
            <w:pPr>
              <w:rPr>
                <w:rFonts w:hint="eastAsia"/>
                <w:color w:val="auto"/>
                <w:sz w:val="24"/>
                <w:highlight w:val="none"/>
              </w:rPr>
            </w:pPr>
            <w:r>
              <w:rPr>
                <w:rFonts w:hint="eastAsia"/>
                <w:color w:val="auto"/>
                <w:sz w:val="24"/>
                <w:highlight w:val="none"/>
              </w:rPr>
              <w:t>单位负责人签字：</w:t>
            </w:r>
          </w:p>
          <w:p w14:paraId="115BFFF3">
            <w:pPr>
              <w:rPr>
                <w:rFonts w:hint="eastAsia"/>
                <w:color w:val="auto"/>
                <w:sz w:val="24"/>
                <w:highlight w:val="none"/>
              </w:rPr>
            </w:pPr>
          </w:p>
          <w:p w14:paraId="033A2C70">
            <w:pPr>
              <w:rPr>
                <w:rFonts w:hint="eastAsia"/>
                <w:color w:val="auto"/>
                <w:sz w:val="24"/>
                <w:highlight w:val="none"/>
              </w:rPr>
            </w:pPr>
            <w:r>
              <w:rPr>
                <w:rFonts w:hint="eastAsia"/>
                <w:color w:val="auto"/>
                <w:sz w:val="24"/>
                <w:highlight w:val="none"/>
              </w:rPr>
              <w:t>出纳办理转账日期：</w:t>
            </w:r>
          </w:p>
        </w:tc>
      </w:tr>
    </w:tbl>
    <w:p w14:paraId="1649BE64">
      <w:pPr>
        <w:pStyle w:val="2"/>
        <w:ind w:left="420" w:leftChars="114" w:hanging="181" w:hangingChars="100"/>
        <w:rPr>
          <w:rFonts w:hint="eastAsia" w:hAnsi="宋体"/>
          <w:color w:val="auto"/>
          <w:highlight w:val="none"/>
        </w:rPr>
      </w:pPr>
      <w:r>
        <w:rPr>
          <w:rFonts w:hint="eastAsia" w:ascii="宋体"/>
          <w:b/>
          <w:bCs/>
          <w:color w:val="auto"/>
          <w:sz w:val="18"/>
          <w:szCs w:val="18"/>
          <w:highlight w:val="none"/>
        </w:rPr>
        <w:t>注：供应商凭经采购单位审批的退付意见书到履约保证金收取单位财务部门办理履约保证金退付事宜。</w:t>
      </w:r>
    </w:p>
    <w:p w14:paraId="377F42B3">
      <w:pPr>
        <w:pStyle w:val="2"/>
        <w:spacing w:line="360" w:lineRule="auto"/>
        <w:ind w:left="479" w:leftChars="114" w:hanging="240" w:hangingChars="100"/>
        <w:rPr>
          <w:rFonts w:ascii="宋体" w:hAnsi="宋体" w:cs="宋体"/>
          <w:color w:val="auto"/>
          <w:highlight w:val="none"/>
        </w:rPr>
      </w:pPr>
      <w:r>
        <w:rPr>
          <w:rFonts w:hAnsi="宋体"/>
          <w:color w:val="auto"/>
          <w:highlight w:val="none"/>
        </w:rPr>
        <w:br w:type="page"/>
      </w:r>
    </w:p>
    <w:p w14:paraId="3AB7803A">
      <w:pPr>
        <w:pStyle w:val="3"/>
        <w:jc w:val="center"/>
        <w:rPr>
          <w:rFonts w:ascii="宋体" w:hAnsi="宋体" w:cs="宋体"/>
          <w:color w:val="auto"/>
          <w:highlight w:val="none"/>
        </w:rPr>
      </w:pPr>
      <w:bookmarkStart w:id="143" w:name="_Toc74320803"/>
      <w:bookmarkStart w:id="144" w:name="_Toc202457727"/>
      <w:bookmarkStart w:id="145" w:name="_Toc254970689"/>
      <w:bookmarkStart w:id="146" w:name="_Toc254970548"/>
      <w:bookmarkStart w:id="147" w:name="_Toc330456896"/>
      <w:r>
        <w:rPr>
          <w:rFonts w:hint="eastAsia" w:ascii="宋体" w:hAnsi="宋体" w:cs="宋体"/>
          <w:color w:val="auto"/>
          <w:highlight w:val="none"/>
        </w:rPr>
        <w:t>第四章  评标方法及评标标准</w:t>
      </w:r>
      <w:bookmarkEnd w:id="143"/>
      <w:bookmarkEnd w:id="144"/>
      <w:bookmarkEnd w:id="145"/>
      <w:bookmarkEnd w:id="146"/>
      <w:bookmarkEnd w:id="147"/>
    </w:p>
    <w:p w14:paraId="35071BFD">
      <w:pPr>
        <w:pStyle w:val="5"/>
        <w:keepNext w:val="0"/>
        <w:keepLines w:val="0"/>
        <w:jc w:val="center"/>
        <w:rPr>
          <w:rFonts w:ascii="宋体" w:hAnsi="宋体" w:cs="宋体"/>
          <w:color w:val="auto"/>
          <w:sz w:val="30"/>
          <w:szCs w:val="30"/>
          <w:highlight w:val="none"/>
        </w:rPr>
      </w:pPr>
      <w:bookmarkStart w:id="148" w:name="_Toc254970549"/>
      <w:bookmarkEnd w:id="148"/>
      <w:bookmarkStart w:id="149" w:name="_Toc254970690"/>
      <w:bookmarkEnd w:id="149"/>
      <w:r>
        <w:rPr>
          <w:rFonts w:hint="eastAsia" w:ascii="宋体" w:hAnsi="宋体" w:cs="宋体"/>
          <w:color w:val="auto"/>
          <w:sz w:val="30"/>
          <w:szCs w:val="30"/>
          <w:highlight w:val="none"/>
        </w:rPr>
        <w:t>一、评标方法</w:t>
      </w:r>
    </w:p>
    <w:p w14:paraId="6DC18B82">
      <w:pPr>
        <w:pStyle w:val="25"/>
        <w:spacing w:line="360" w:lineRule="auto"/>
        <w:ind w:firstLine="420"/>
        <w:rPr>
          <w:rFonts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44087DC1">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A977196">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1.符合性审查</w:t>
      </w:r>
    </w:p>
    <w:p w14:paraId="7C3B7367">
      <w:pPr>
        <w:pStyle w:val="25"/>
        <w:snapToGrid w:val="0"/>
        <w:spacing w:line="360" w:lineRule="auto"/>
        <w:ind w:left="1" w:firstLine="420"/>
        <w:rPr>
          <w:rFonts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02D2FE8D">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2.符合性审查不通过而导致投标无效的情形</w:t>
      </w:r>
    </w:p>
    <w:p w14:paraId="5A93C1C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63723E4E">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2.1在报价评审时，如发现下列情形之一的，将被视为投标无效：</w:t>
      </w:r>
    </w:p>
    <w:p w14:paraId="57F29D34">
      <w:pPr>
        <w:pStyle w:val="8"/>
        <w:numPr>
          <w:ilvl w:val="0"/>
          <w:numId w:val="12"/>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未提供“投标人须知前附表”第13.1条规定中“必须提供”的文件资料的；</w:t>
      </w:r>
    </w:p>
    <w:p w14:paraId="49EDE95B">
      <w:pPr>
        <w:pStyle w:val="8"/>
        <w:numPr>
          <w:ilvl w:val="0"/>
          <w:numId w:val="12"/>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未采用人民币报价的或者未按照招标文件标明的币种报价的；</w:t>
      </w:r>
    </w:p>
    <w:p w14:paraId="58AA9851">
      <w:pPr>
        <w:pStyle w:val="8"/>
        <w:numPr>
          <w:ilvl w:val="0"/>
          <w:numId w:val="12"/>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各分标报价超出招标文件相应分标规定最高限价，或者超出相应分标采购预算金额的；</w:t>
      </w:r>
    </w:p>
    <w:p w14:paraId="3779AA91">
      <w:pPr>
        <w:pStyle w:val="8"/>
        <w:numPr>
          <w:ilvl w:val="0"/>
          <w:numId w:val="12"/>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F47A707">
      <w:pPr>
        <w:pStyle w:val="8"/>
        <w:numPr>
          <w:ilvl w:val="0"/>
          <w:numId w:val="12"/>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7C352053">
      <w:pPr>
        <w:pStyle w:val="8"/>
        <w:numPr>
          <w:ilvl w:val="0"/>
          <w:numId w:val="12"/>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14:paraId="6ADA0F57">
      <w:pPr>
        <w:pStyle w:val="8"/>
        <w:numPr>
          <w:ilvl w:val="0"/>
          <w:numId w:val="12"/>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14:paraId="70BB615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2.2在商务评审时，如发现下列情形之一的，将被视为投标无效：</w:t>
      </w:r>
    </w:p>
    <w:p w14:paraId="0E700419">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2E080096">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委托代理人未能出具有效身份证或者出具的身份证与授权委托书中的信息不符的；</w:t>
      </w:r>
    </w:p>
    <w:p w14:paraId="55DE7883">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44F4632F">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7BE6B838">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商务要求评审允许负偏离的条款数超过“投标人须知前附表”规定项数的；</w:t>
      </w:r>
    </w:p>
    <w:p w14:paraId="25AE21DB">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0E49E05D">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3102F3B6">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231EA321">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276313F1">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投标文件标注的项目名称或者项目编号与招标文件标注的项目名称或者项目编号不一致的；</w:t>
      </w:r>
    </w:p>
    <w:p w14:paraId="707E3986">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招标文件明确不允许分包，投标文件拟分包的；</w:t>
      </w:r>
    </w:p>
    <w:p w14:paraId="3FB4FC27">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5244A33E">
      <w:pPr>
        <w:numPr>
          <w:ilvl w:val="0"/>
          <w:numId w:val="13"/>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3FD56A9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14:paraId="24086A56">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14:paraId="7D70D465">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14:paraId="75EFCB89">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14:paraId="2CADA978">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50"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50"/>
    </w:p>
    <w:p w14:paraId="3B59F775">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14:paraId="2FC4F5CD">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2.4通过符合性审查的投标人不足3家，评标委员会不得继续评标，并出具评标报告。</w:t>
      </w:r>
    </w:p>
    <w:p w14:paraId="1C9F2C0F">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3.澄清补正</w:t>
      </w:r>
    </w:p>
    <w:p w14:paraId="556C83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29323F70">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4.投标文件修正</w:t>
      </w:r>
    </w:p>
    <w:p w14:paraId="56C68CAE">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4.1投标文件报价出现前后不一致的，按照下列规定修正： </w:t>
      </w:r>
    </w:p>
    <w:p w14:paraId="65C868A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78ACB91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47715AC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566E0A7D">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7313435F">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0862611A">
      <w:pPr>
        <w:pStyle w:val="7"/>
        <w:keepNext w:val="0"/>
        <w:keepLines w:val="0"/>
        <w:spacing w:before="0" w:after="0" w:line="360" w:lineRule="auto"/>
        <w:rPr>
          <w:rFonts w:ascii="宋体" w:hAnsi="宋体" w:cs="宋体"/>
          <w:b w:val="0"/>
          <w:color w:val="auto"/>
          <w:sz w:val="24"/>
          <w:highlight w:val="none"/>
        </w:rPr>
      </w:pPr>
      <w:r>
        <w:rPr>
          <w:rFonts w:hint="eastAsia" w:ascii="宋体" w:hAnsi="宋体" w:cs="宋体"/>
          <w:b w:val="0"/>
          <w:color w:val="auto"/>
          <w:sz w:val="24"/>
          <w:highlight w:val="none"/>
        </w:rPr>
        <w:t xml:space="preserve">    4.2经投标人确认修正后的报价若超过采购预算金额或者最高限价，</w:t>
      </w:r>
      <w:r>
        <w:rPr>
          <w:rFonts w:hint="eastAsia" w:ascii="宋体" w:hAnsi="宋体" w:cs="宋体"/>
          <w:color w:val="auto"/>
          <w:sz w:val="24"/>
          <w:highlight w:val="none"/>
        </w:rPr>
        <w:t>投标人的投标文件作无效投标处理</w:t>
      </w:r>
      <w:r>
        <w:rPr>
          <w:rFonts w:hint="eastAsia" w:ascii="宋体" w:hAnsi="宋体" w:cs="宋体"/>
          <w:b w:val="0"/>
          <w:color w:val="auto"/>
          <w:sz w:val="24"/>
          <w:highlight w:val="none"/>
        </w:rPr>
        <w:t>。</w:t>
      </w:r>
    </w:p>
    <w:p w14:paraId="59283A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4.3经投标人确认修正后的报价作为签订合同的依据，并以此报价计算价格分。</w:t>
      </w:r>
    </w:p>
    <w:p w14:paraId="4171617F">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5.比较与评价</w:t>
      </w:r>
    </w:p>
    <w:p w14:paraId="67084D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5.1采用综合评分法的</w:t>
      </w:r>
    </w:p>
    <w:p w14:paraId="2A1058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（1）评标委员会按照招标文件中规定的评标方法及评标标准，对符合性审查合格的投标文件进行商务和技术评估，综合比较与评价。</w:t>
      </w:r>
    </w:p>
    <w:p w14:paraId="6544AE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（2）评标委员会独立对每个投标人的投标文件进行评价，并汇总每个投标人的得分。</w:t>
      </w:r>
    </w:p>
    <w:p w14:paraId="17BA4E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 w:val="24"/>
          <w:highlight w:val="none"/>
        </w:rPr>
        <w:t>投标人不能证明其报价合理性的，评标委员会将其作为无效投标处理</w:t>
      </w:r>
      <w:r>
        <w:rPr>
          <w:rFonts w:hint="eastAsia" w:ascii="宋体" w:hAnsi="宋体" w:cs="宋体"/>
          <w:color w:val="auto"/>
          <w:sz w:val="24"/>
          <w:highlight w:val="none"/>
        </w:rPr>
        <w:t>。</w:t>
      </w:r>
    </w:p>
    <w:p w14:paraId="3751D3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14:paraId="0D78C6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14:paraId="490384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14:paraId="1080276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E4CBE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14:paraId="46739AF5">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（1）评标委员会按照招标文件中规定的评标方法及评标标准，对符合性审查合格的投标文件报价进行比较。</w:t>
      </w:r>
    </w:p>
    <w:p w14:paraId="08764EC1">
      <w:pPr>
        <w:snapToGrid w:val="0"/>
        <w:spacing w:line="360" w:lineRule="auto"/>
        <w:ind w:firstLine="460" w:firstLineChars="202"/>
        <w:jc w:val="left"/>
        <w:rPr>
          <w:rFonts w:ascii="宋体" w:hAnsi="宋体" w:cs="宋体"/>
          <w:color w:val="auto"/>
          <w:spacing w:val="-6"/>
          <w:sz w:val="24"/>
          <w:highlight w:val="none"/>
        </w:rPr>
      </w:pPr>
      <w:r>
        <w:rPr>
          <w:rFonts w:hint="eastAsia" w:ascii="宋体" w:hAnsi="宋体" w:cs="宋体"/>
          <w:color w:val="auto"/>
          <w:spacing w:val="-6"/>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 w:val="24"/>
          <w:highlight w:val="none"/>
        </w:rPr>
        <w:t>投标人不能证明其报价合理性的，评标委员会将其作为无效投标处理</w:t>
      </w:r>
      <w:r>
        <w:rPr>
          <w:rFonts w:hint="eastAsia" w:ascii="宋体" w:hAnsi="宋体" w:cs="宋体"/>
          <w:color w:val="auto"/>
          <w:spacing w:val="-6"/>
          <w:sz w:val="24"/>
          <w:highlight w:val="none"/>
        </w:rPr>
        <w:t>。</w:t>
      </w:r>
    </w:p>
    <w:p w14:paraId="246CBDA9">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（3）评标委员会按照招标文件中的规定推荐中标候选人。</w:t>
      </w:r>
    </w:p>
    <w:p w14:paraId="24A33ACB">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83AB356">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47C574ED">
      <w:pPr>
        <w:pStyle w:val="5"/>
        <w:keepNext w:val="0"/>
        <w:keepLines w:val="0"/>
        <w:jc w:val="center"/>
        <w:rPr>
          <w:rFonts w:ascii="宋体" w:hAnsi="宋体" w:cs="宋体"/>
          <w:color w:val="auto"/>
          <w:highlight w:val="none"/>
        </w:rPr>
      </w:pPr>
      <w:r>
        <w:rPr>
          <w:rFonts w:hint="eastAsia" w:ascii="宋体" w:hAnsi="宋体" w:cs="宋体"/>
          <w:color w:val="auto"/>
          <w:highlight w:val="none"/>
        </w:rPr>
        <w:t>综合评分法</w:t>
      </w:r>
    </w:p>
    <w:p w14:paraId="7178A870">
      <w:pPr>
        <w:pStyle w:val="25"/>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注：1.计分方法按四舍五入取至百分位；</w:t>
      </w:r>
    </w:p>
    <w:p w14:paraId="65EFEC6E">
      <w:pPr>
        <w:rPr>
          <w:rFonts w:ascii="宋体" w:hAnsi="宋体" w:cs="宋体"/>
          <w:bCs/>
          <w:color w:val="auto"/>
          <w:kern w:val="0"/>
          <w:sz w:val="24"/>
          <w:highlight w:val="none"/>
        </w:rPr>
      </w:pPr>
      <w:r>
        <w:rPr>
          <w:rFonts w:hint="eastAsia" w:hAnsi="宋体" w:cs="宋体"/>
          <w:bCs/>
          <w:color w:val="auto"/>
          <w:sz w:val="24"/>
          <w:highlight w:val="none"/>
        </w:rPr>
        <w:t xml:space="preserve">    </w:t>
      </w:r>
      <w:r>
        <w:rPr>
          <w:rFonts w:hAnsi="宋体" w:cs="宋体"/>
          <w:bCs/>
          <w:color w:val="auto"/>
          <w:sz w:val="24"/>
          <w:highlight w:val="none"/>
        </w:rPr>
        <w:t xml:space="preserve">    </w:t>
      </w:r>
      <w:r>
        <w:rPr>
          <w:rFonts w:hint="eastAsia" w:ascii="宋体" w:hAnsi="宋体" w:cs="宋体"/>
          <w:bCs/>
          <w:color w:val="auto"/>
          <w:kern w:val="0"/>
          <w:sz w:val="24"/>
          <w:highlight w:val="none"/>
        </w:rPr>
        <w:t>2.因落实政府采购政策进行价格调整的，以调整后的价格计算评标基准价和投标报价。</w:t>
      </w:r>
    </w:p>
    <w:p w14:paraId="6106D9C5">
      <w:pPr>
        <w:rPr>
          <w:rFonts w:ascii="宋体" w:hAnsi="宋体" w:cs="宋体"/>
          <w:bCs/>
          <w:color w:val="auto"/>
          <w:kern w:val="0"/>
          <w:sz w:val="24"/>
          <w:highlight w:val="none"/>
        </w:rPr>
      </w:pPr>
    </w:p>
    <w:p w14:paraId="40FF3E26">
      <w:pPr>
        <w:rPr>
          <w:rFonts w:ascii="宋体" w:hAnsi="宋体" w:cs="宋体"/>
          <w:bCs/>
          <w:color w:val="auto"/>
          <w:kern w:val="0"/>
          <w:sz w:val="24"/>
          <w:highlight w:val="none"/>
        </w:rPr>
      </w:pPr>
      <w:r>
        <w:rPr>
          <w:rFonts w:hint="eastAsia" w:ascii="宋体" w:hAnsi="宋体" w:cs="宋体"/>
          <w:bCs/>
          <w:color w:val="auto"/>
          <w:kern w:val="0"/>
          <w:sz w:val="24"/>
          <w:highlight w:val="none"/>
          <w:lang w:eastAsia="zh-CN"/>
        </w:rPr>
        <w:t>适用于</w:t>
      </w:r>
      <w:r>
        <w:rPr>
          <w:rFonts w:hint="eastAsia" w:ascii="宋体" w:hAnsi="宋体" w:cs="宋体"/>
          <w:bCs/>
          <w:color w:val="auto"/>
          <w:kern w:val="0"/>
          <w:sz w:val="24"/>
          <w:highlight w:val="none"/>
        </w:rPr>
        <w:t>0</w:t>
      </w:r>
      <w:r>
        <w:rPr>
          <w:rFonts w:ascii="宋体" w:hAnsi="宋体" w:cs="宋体"/>
          <w:bCs/>
          <w:color w:val="auto"/>
          <w:kern w:val="0"/>
          <w:sz w:val="24"/>
          <w:highlight w:val="none"/>
        </w:rPr>
        <w:t>1</w:t>
      </w:r>
      <w:r>
        <w:rPr>
          <w:rFonts w:hint="eastAsia" w:ascii="宋体" w:hAnsi="宋体" w:cs="宋体"/>
          <w:bCs/>
          <w:color w:val="auto"/>
          <w:kern w:val="0"/>
          <w:sz w:val="24"/>
          <w:highlight w:val="none"/>
        </w:rPr>
        <w:t>分标</w:t>
      </w:r>
    </w:p>
    <w:tbl>
      <w:tblPr>
        <w:tblStyle w:val="48"/>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6781"/>
        <w:gridCol w:w="678"/>
      </w:tblGrid>
      <w:tr w14:paraId="289E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4DA281FF">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27" w:type="dxa"/>
            <w:noWrap w:val="0"/>
            <w:vAlign w:val="center"/>
          </w:tcPr>
          <w:p w14:paraId="60140A11">
            <w:pPr>
              <w:adjustRightInd w:val="0"/>
              <w:spacing w:line="41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评审因素</w:t>
            </w:r>
          </w:p>
        </w:tc>
        <w:tc>
          <w:tcPr>
            <w:tcW w:w="6781" w:type="dxa"/>
            <w:noWrap w:val="0"/>
            <w:vAlign w:val="center"/>
          </w:tcPr>
          <w:p w14:paraId="563AF576">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评标标准</w:t>
            </w:r>
          </w:p>
        </w:tc>
        <w:tc>
          <w:tcPr>
            <w:tcW w:w="678" w:type="dxa"/>
            <w:noWrap w:val="0"/>
            <w:vAlign w:val="center"/>
          </w:tcPr>
          <w:p w14:paraId="67108385">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r>
      <w:tr w14:paraId="1A71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5F7E9FF">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327" w:type="dxa"/>
            <w:noWrap w:val="0"/>
            <w:vAlign w:val="center"/>
          </w:tcPr>
          <w:p w14:paraId="6F6A71F8">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p w14:paraId="0E750BB3">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c>
          <w:tcPr>
            <w:tcW w:w="6781" w:type="dxa"/>
            <w:noWrap w:val="0"/>
            <w:vAlign w:val="center"/>
          </w:tcPr>
          <w:p w14:paraId="119A02EB">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（1）评标报价为投标人的投标报价进行政策性扣除后的价格，评标报价只是作为评标时使用。最终中标人的中标金额等于投标报价。</w:t>
            </w:r>
          </w:p>
          <w:p w14:paraId="2EF7D97F">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（2）政策性扣除计算方法。</w:t>
            </w:r>
          </w:p>
          <w:p w14:paraId="09FD487F">
            <w:pPr>
              <w:keepNext w:val="0"/>
              <w:keepLines w:val="0"/>
              <w:pageBreakBefore w:val="0"/>
              <w:widowControl w:val="0"/>
              <w:kinsoku/>
              <w:wordWrap/>
              <w:overflowPunct/>
              <w:topLinePunct w:val="0"/>
              <w:autoSpaceDE/>
              <w:autoSpaceDN/>
              <w:bidi w:val="0"/>
              <w:adjustRightInd/>
              <w:snapToGrid w:val="0"/>
              <w:spacing w:line="360" w:lineRule="auto"/>
              <w:ind w:firstLine="443" w:firstLineChars="211"/>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w:t>
            </w:r>
            <w:r>
              <w:rPr>
                <w:rFonts w:hint="eastAsia" w:ascii="宋体" w:hAnsi="宋体" w:eastAsia="宋体" w:cs="宋体"/>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标报价=投标报价×（1-4%）。</w:t>
            </w:r>
            <w:r>
              <w:rPr>
                <w:rFonts w:hint="eastAsia" w:ascii="宋体" w:hAnsi="宋体" w:eastAsia="宋体" w:cs="宋体"/>
                <w:bCs/>
                <w:color w:val="auto"/>
                <w:szCs w:val="21"/>
                <w:highlight w:val="none"/>
              </w:rPr>
              <w:t>除上述情况外，评标报价=投标报价。</w:t>
            </w:r>
          </w:p>
          <w:p w14:paraId="7E1EFE63">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highlight w:val="none"/>
              </w:rPr>
              <w:t>监狱企业属于小型、微型企业的，不重复享受政策。</w:t>
            </w:r>
          </w:p>
          <w:p w14:paraId="57120322">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（4）按照</w:t>
            </w:r>
            <w:r>
              <w:rPr>
                <w:rFonts w:hint="eastAsia" w:ascii="宋体" w:hAnsi="宋体" w:eastAsia="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Cs w:val="21"/>
                <w:highlight w:val="none"/>
              </w:rPr>
              <w:t>残疾人福利性单位属于小型、微型企业的，不重复享受政策。</w:t>
            </w:r>
          </w:p>
          <w:p w14:paraId="36599DE7">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（5）满足招标文件要求且评标报价最低的评标报价为评标基准价，其价格分为满分。</w:t>
            </w:r>
          </w:p>
          <w:p w14:paraId="654D3EE7">
            <w:pPr>
              <w:keepNext w:val="0"/>
              <w:keepLines w:val="0"/>
              <w:pageBreakBefore w:val="0"/>
              <w:widowControl w:val="0"/>
              <w:kinsoku/>
              <w:wordWrap/>
              <w:overflowPunct/>
              <w:topLinePunct w:val="0"/>
              <w:autoSpaceDE/>
              <w:autoSpaceDN/>
              <w:bidi w:val="0"/>
              <w:adjustRightInd/>
              <w:snapToGrid w:val="0"/>
              <w:spacing w:line="360" w:lineRule="auto"/>
              <w:ind w:firstLine="233" w:firstLineChars="111"/>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（6）价格分计算公式：        </w:t>
            </w:r>
          </w:p>
          <w:p w14:paraId="7829F5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价格分=（评标基准价/评标报价）×</w:t>
            </w:r>
            <w:r>
              <w:rPr>
                <w:rFonts w:hint="eastAsia" w:ascii="宋体" w:hAnsi="宋体" w:eastAsia="宋体" w:cs="宋体"/>
                <w:bCs/>
                <w:color w:val="auto"/>
                <w:szCs w:val="21"/>
                <w:highlight w:val="none"/>
                <w:u w:val="single"/>
              </w:rPr>
              <w:t>80</w:t>
            </w:r>
            <w:r>
              <w:rPr>
                <w:rFonts w:hint="eastAsia" w:ascii="宋体" w:hAnsi="宋体" w:eastAsia="宋体" w:cs="宋体"/>
                <w:bCs/>
                <w:color w:val="auto"/>
                <w:szCs w:val="21"/>
                <w:highlight w:val="none"/>
              </w:rPr>
              <w:t>分</w:t>
            </w:r>
          </w:p>
        </w:tc>
        <w:tc>
          <w:tcPr>
            <w:tcW w:w="678" w:type="dxa"/>
            <w:noWrap w:val="0"/>
            <w:vAlign w:val="center"/>
          </w:tcPr>
          <w:p w14:paraId="14567833">
            <w:pPr>
              <w:snapToGrid w:val="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r>
      <w:tr w14:paraId="53C8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307E91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327" w:type="dxa"/>
            <w:vMerge w:val="restart"/>
            <w:noWrap w:val="0"/>
            <w:vAlign w:val="center"/>
          </w:tcPr>
          <w:p w14:paraId="70CE620E">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p w14:paraId="44535197">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29C2922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（1）项目</w:t>
            </w:r>
            <w:r>
              <w:rPr>
                <w:rFonts w:hint="eastAsia" w:ascii="宋体" w:hAnsi="宋体" w:eastAsia="宋体" w:cs="宋体"/>
                <w:color w:val="auto"/>
                <w:szCs w:val="21"/>
                <w:highlight w:val="none"/>
              </w:rPr>
              <w:t>实施方案及总体要求的理解（满分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12D8A1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分）：能提供实施方案，方案对采购项目建设目标有正确理解，结合项目建设目标，从设备选型、设备备货、供货、到货、安装、调试等都有正确的计划和进度安排。</w:t>
            </w:r>
            <w:r>
              <w:rPr>
                <w:rFonts w:hint="eastAsia" w:ascii="宋体" w:hAnsi="宋体" w:eastAsia="宋体" w:cs="宋体"/>
                <w:bCs w:val="0"/>
                <w:color w:val="auto"/>
                <w:kern w:val="2"/>
                <w:szCs w:val="21"/>
                <w:highlight w:val="none"/>
                <w:lang w:eastAsia="zh-CN"/>
              </w:rPr>
              <w:t>方案</w:t>
            </w:r>
            <w:r>
              <w:rPr>
                <w:rFonts w:hint="eastAsia" w:ascii="宋体" w:hAnsi="宋体" w:eastAsia="宋体" w:cs="宋体"/>
                <w:bCs w:val="0"/>
                <w:color w:val="auto"/>
                <w:kern w:val="2"/>
                <w:szCs w:val="21"/>
                <w:highlight w:val="none"/>
                <w:lang w:val="en-US" w:eastAsia="zh-CN"/>
              </w:rPr>
              <w:t>缺乏</w:t>
            </w:r>
            <w:r>
              <w:rPr>
                <w:rFonts w:hint="eastAsia" w:ascii="宋体" w:hAnsi="宋体" w:eastAsia="宋体" w:cs="宋体"/>
                <w:bCs w:val="0"/>
                <w:color w:val="auto"/>
                <w:kern w:val="2"/>
                <w:szCs w:val="21"/>
                <w:highlight w:val="none"/>
                <w:lang w:eastAsia="zh-CN"/>
              </w:rPr>
              <w:t>整体性、兼容性</w:t>
            </w:r>
            <w:r>
              <w:rPr>
                <w:rFonts w:hint="eastAsia" w:ascii="宋体" w:hAnsi="宋体" w:cs="宋体"/>
                <w:bCs w:val="0"/>
                <w:color w:val="auto"/>
                <w:kern w:val="2"/>
                <w:szCs w:val="21"/>
                <w:highlight w:val="none"/>
                <w:lang w:eastAsia="zh-CN"/>
              </w:rPr>
              <w:t>。</w:t>
            </w:r>
          </w:p>
          <w:p w14:paraId="5F035B64">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14:paraId="635B392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14:paraId="759B7A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highlight w:val="none"/>
              </w:rPr>
              <w:t>未提供本项内容或不满足一档的，得0分</w:t>
            </w:r>
            <w:r>
              <w:rPr>
                <w:rFonts w:hint="eastAsia" w:ascii="宋体" w:hAnsi="宋体" w:eastAsia="宋体" w:cs="宋体"/>
                <w:color w:val="auto"/>
                <w:kern w:val="0"/>
                <w:szCs w:val="21"/>
                <w:highlight w:val="none"/>
              </w:rPr>
              <w:t>。</w:t>
            </w:r>
          </w:p>
        </w:tc>
        <w:tc>
          <w:tcPr>
            <w:tcW w:w="678" w:type="dxa"/>
            <w:noWrap w:val="0"/>
            <w:vAlign w:val="center"/>
          </w:tcPr>
          <w:p w14:paraId="7D349855">
            <w:pPr>
              <w:pStyle w:val="2"/>
              <w:rPr>
                <w:rFonts w:hint="eastAsia" w:ascii="宋体" w:hAnsi="宋体" w:eastAsia="宋体" w:cs="宋体"/>
                <w:bCs/>
                <w:color w:val="auto"/>
                <w:sz w:val="21"/>
                <w:szCs w:val="21"/>
                <w:highlight w:val="none"/>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388B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0" w:type="dxa"/>
            <w:vMerge w:val="continue"/>
            <w:noWrap w:val="0"/>
            <w:vAlign w:val="center"/>
          </w:tcPr>
          <w:p w14:paraId="2A8EEE74">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333E5A9E">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3A84AAD4">
            <w:pPr>
              <w:snapToGrid w:val="0"/>
              <w:spacing w:line="360" w:lineRule="auto"/>
              <w:ind w:firstLine="0" w:firstLineChars="0"/>
              <w:jc w:val="left"/>
              <w:rPr>
                <w:rFonts w:hint="eastAsia" w:ascii="宋体" w:hAnsi="宋体" w:eastAsia="宋体" w:cs="宋体"/>
                <w:bCs w:val="0"/>
                <w:color w:val="auto"/>
                <w:kern w:val="2"/>
                <w:szCs w:val="21"/>
                <w:highlight w:val="none"/>
                <w:lang w:eastAsia="zh-CN"/>
              </w:rPr>
            </w:pP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lang w:eastAsia="zh-CN"/>
              </w:rPr>
              <w:t>）</w:t>
            </w:r>
            <w:r>
              <w:rPr>
                <w:rFonts w:hint="eastAsia" w:ascii="宋体" w:hAnsi="宋体" w:eastAsia="宋体" w:cs="宋体"/>
                <w:bCs w:val="0"/>
                <w:color w:val="auto"/>
                <w:kern w:val="2"/>
                <w:szCs w:val="21"/>
                <w:highlight w:val="none"/>
                <w:lang w:eastAsia="zh-CN"/>
              </w:rPr>
              <w:t>售后培训方案</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6111B9F2">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一档（1分）：售后培训方案内容无重点，培训目标、</w:t>
            </w:r>
            <w:r>
              <w:rPr>
                <w:rFonts w:hint="eastAsia" w:ascii="宋体" w:hAnsi="宋体" w:eastAsia="宋体" w:cs="宋体"/>
                <w:bCs w:val="0"/>
                <w:color w:val="auto"/>
                <w:kern w:val="2"/>
                <w:szCs w:val="21"/>
                <w:highlight w:val="none"/>
                <w:lang w:val="en-US" w:eastAsia="zh-CN"/>
              </w:rPr>
              <w:t>培训</w:t>
            </w:r>
            <w:r>
              <w:rPr>
                <w:rFonts w:hint="eastAsia" w:ascii="宋体" w:hAnsi="宋体" w:eastAsia="宋体" w:cs="宋体"/>
                <w:bCs w:val="0"/>
                <w:color w:val="auto"/>
                <w:kern w:val="2"/>
                <w:szCs w:val="21"/>
                <w:highlight w:val="none"/>
                <w:lang w:eastAsia="zh-CN"/>
              </w:rPr>
              <w:t>内容等描述空洞、不完整，缺乏针对性。</w:t>
            </w:r>
          </w:p>
          <w:p w14:paraId="481AE282">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二档（3分）：售后培训方案对本项目所需的售后培训有基本理解，包括：培训目标、培训内容</w:t>
            </w:r>
            <w:r>
              <w:rPr>
                <w:rFonts w:hint="eastAsia" w:ascii="宋体" w:hAnsi="宋体" w:eastAsia="宋体" w:cs="宋体"/>
                <w:bCs w:val="0"/>
                <w:color w:val="auto"/>
                <w:kern w:val="2"/>
                <w:szCs w:val="21"/>
                <w:highlight w:val="none"/>
                <w:lang w:val="en-US" w:eastAsia="zh-CN"/>
              </w:rPr>
              <w:t>等</w:t>
            </w:r>
            <w:r>
              <w:rPr>
                <w:rFonts w:hint="eastAsia" w:ascii="宋体" w:hAnsi="宋体" w:eastAsia="宋体" w:cs="宋体"/>
                <w:bCs w:val="0"/>
                <w:color w:val="auto"/>
                <w:kern w:val="2"/>
                <w:szCs w:val="21"/>
                <w:highlight w:val="none"/>
                <w:lang w:eastAsia="zh-CN"/>
              </w:rPr>
              <w:t>。方案有重点内容，培训流程规划合理、组织措施及安排可行，能基本达到采购人的培训要求，</w:t>
            </w:r>
            <w:r>
              <w:rPr>
                <w:rFonts w:hint="eastAsia" w:ascii="宋体" w:hAnsi="宋体" w:cs="宋体"/>
                <w:color w:val="auto"/>
                <w:szCs w:val="21"/>
                <w:highlight w:val="none"/>
              </w:rPr>
              <w:t>仅满足采购需求</w:t>
            </w:r>
            <w:r>
              <w:rPr>
                <w:rFonts w:hint="eastAsia" w:ascii="宋体" w:hAnsi="宋体" w:cs="宋体"/>
                <w:color w:val="auto"/>
                <w:szCs w:val="21"/>
                <w:highlight w:val="none"/>
                <w:lang w:eastAsia="zh-CN"/>
              </w:rPr>
              <w:t>，但</w:t>
            </w:r>
            <w:r>
              <w:rPr>
                <w:rFonts w:hint="eastAsia" w:ascii="宋体" w:hAnsi="宋体" w:cs="宋体"/>
                <w:color w:val="auto"/>
                <w:szCs w:val="21"/>
                <w:highlight w:val="none"/>
              </w:rPr>
              <w:t>无针对性</w:t>
            </w:r>
            <w:r>
              <w:rPr>
                <w:rFonts w:hint="eastAsia"/>
                <w:color w:val="auto"/>
                <w:szCs w:val="21"/>
                <w:highlight w:val="none"/>
                <w:lang w:eastAsia="zh-CN"/>
              </w:rPr>
              <w:t>。</w:t>
            </w:r>
          </w:p>
          <w:p w14:paraId="071D91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w:t>
            </w:r>
            <w:r>
              <w:rPr>
                <w:rFonts w:hint="eastAsia" w:ascii="宋体" w:hAnsi="宋体" w:cs="宋体"/>
                <w:color w:val="auto"/>
                <w:szCs w:val="21"/>
                <w:highlight w:val="none"/>
              </w:rPr>
              <w:t>培训方案重点突出、</w:t>
            </w:r>
            <w:r>
              <w:rPr>
                <w:rFonts w:hint="eastAsia" w:ascii="宋体" w:hAnsi="宋体" w:cs="宋体"/>
                <w:color w:val="auto"/>
                <w:szCs w:val="21"/>
                <w:highlight w:val="none"/>
                <w:lang w:val="en-US" w:eastAsia="zh-CN"/>
              </w:rPr>
              <w:t>具有针对性，</w:t>
            </w:r>
            <w:r>
              <w:rPr>
                <w:rFonts w:hint="eastAsia" w:ascii="宋体" w:hAnsi="宋体" w:cs="宋体"/>
                <w:color w:val="auto"/>
                <w:szCs w:val="21"/>
                <w:highlight w:val="none"/>
              </w:rPr>
              <w:t>培训内容和覆盖面</w:t>
            </w:r>
            <w:r>
              <w:rPr>
                <w:rFonts w:hint="eastAsia" w:ascii="宋体" w:hAnsi="宋体" w:cs="宋体"/>
                <w:color w:val="auto"/>
                <w:szCs w:val="21"/>
                <w:highlight w:val="none"/>
                <w:lang w:val="en-US" w:eastAsia="zh-CN"/>
              </w:rPr>
              <w:t>全面</w:t>
            </w:r>
            <w:r>
              <w:rPr>
                <w:rFonts w:hint="eastAsia" w:ascii="宋体" w:hAnsi="宋体" w:cs="宋体"/>
                <w:color w:val="auto"/>
                <w:szCs w:val="21"/>
                <w:highlight w:val="none"/>
                <w:lang w:eastAsia="zh-CN"/>
              </w:rPr>
              <w:t>。</w:t>
            </w:r>
          </w:p>
          <w:p w14:paraId="607F6CB8">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备注：未提供本项内容或不满足一档的，得0分。</w:t>
            </w:r>
          </w:p>
        </w:tc>
        <w:tc>
          <w:tcPr>
            <w:tcW w:w="678" w:type="dxa"/>
            <w:noWrap w:val="0"/>
            <w:vAlign w:val="center"/>
          </w:tcPr>
          <w:p w14:paraId="11611A97">
            <w:pPr>
              <w:pStyle w:val="2"/>
              <w:rPr>
                <w:rFonts w:hint="eastAsia" w:ascii="宋体" w:hAnsi="宋体" w:eastAsia="宋体" w:cs="宋体"/>
                <w:b/>
                <w:bCs/>
                <w:color w:val="auto"/>
                <w:sz w:val="21"/>
                <w:szCs w:val="21"/>
                <w:highlight w:val="none"/>
                <w:u w:val="single"/>
                <w:lang w:val="en-US" w:eastAsia="zh-CN"/>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5D4D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5FE8A14">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327" w:type="dxa"/>
            <w:vMerge w:val="restart"/>
            <w:noWrap w:val="0"/>
            <w:vAlign w:val="center"/>
          </w:tcPr>
          <w:p w14:paraId="63283FD9">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p w14:paraId="63538F44">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6A7982E2">
            <w:pPr>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质保期（满分</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分）</w:t>
            </w:r>
          </w:p>
          <w:p w14:paraId="30C613C6">
            <w:pPr>
              <w:snapToGri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i w:val="0"/>
                <w:iCs w:val="0"/>
                <w:caps w:val="0"/>
                <w:color w:val="auto"/>
                <w:spacing w:val="0"/>
                <w:sz w:val="21"/>
                <w:szCs w:val="21"/>
                <w:highlight w:val="none"/>
                <w:shd w:val="clear"/>
              </w:rPr>
              <w:t>在满足招标文件</w:t>
            </w:r>
            <w:r>
              <w:rPr>
                <w:rFonts w:hint="eastAsia" w:ascii="宋体" w:hAnsi="宋体" w:eastAsia="宋体" w:cs="宋体"/>
                <w:color w:val="auto"/>
                <w:szCs w:val="21"/>
                <w:highlight w:val="none"/>
              </w:rPr>
              <w:t>质保期</w:t>
            </w:r>
            <w:r>
              <w:rPr>
                <w:rFonts w:hint="eastAsia" w:ascii="宋体" w:hAnsi="宋体" w:eastAsia="宋体" w:cs="宋体"/>
                <w:bCs/>
                <w:i w:val="0"/>
                <w:iCs w:val="0"/>
                <w:caps w:val="0"/>
                <w:color w:val="auto"/>
                <w:spacing w:val="0"/>
                <w:sz w:val="21"/>
                <w:szCs w:val="21"/>
                <w:highlight w:val="none"/>
                <w:shd w:val="clear"/>
              </w:rPr>
              <w:t>要求的基础上，投标人承诺的质保期每增加</w:t>
            </w:r>
            <w:r>
              <w:rPr>
                <w:rFonts w:hint="eastAsia"/>
                <w:color w:val="auto"/>
                <w:szCs w:val="21"/>
                <w:highlight w:val="none"/>
                <w:lang w:val="en-US" w:eastAsia="zh-CN"/>
              </w:rPr>
              <w:t>一年</w:t>
            </w:r>
            <w:r>
              <w:rPr>
                <w:rFonts w:hint="eastAsia" w:ascii="宋体" w:hAnsi="宋体" w:eastAsia="宋体" w:cs="宋体"/>
                <w:bCs/>
                <w:i w:val="0"/>
                <w:iCs w:val="0"/>
                <w:caps w:val="0"/>
                <w:color w:val="auto"/>
                <w:spacing w:val="0"/>
                <w:sz w:val="21"/>
                <w:szCs w:val="21"/>
                <w:highlight w:val="none"/>
                <w:shd w:val="clear"/>
                <w:lang w:val="en-US" w:eastAsia="zh-CN"/>
              </w:rPr>
              <w:t>的得</w:t>
            </w:r>
            <w:r>
              <w:rPr>
                <w:rFonts w:hint="eastAsia" w:ascii="宋体" w:hAnsi="宋体" w:cs="宋体"/>
                <w:bCs/>
                <w:i w:val="0"/>
                <w:iCs w:val="0"/>
                <w:caps w:val="0"/>
                <w:color w:val="auto"/>
                <w:spacing w:val="0"/>
                <w:sz w:val="21"/>
                <w:szCs w:val="21"/>
                <w:highlight w:val="none"/>
                <w:shd w:val="clear"/>
                <w:lang w:val="en-US" w:eastAsia="zh-CN"/>
              </w:rPr>
              <w:t>3</w:t>
            </w:r>
            <w:r>
              <w:rPr>
                <w:rFonts w:hint="eastAsia" w:ascii="宋体" w:hAnsi="宋体" w:eastAsia="宋体" w:cs="宋体"/>
                <w:bCs/>
                <w:i w:val="0"/>
                <w:iCs w:val="0"/>
                <w:caps w:val="0"/>
                <w:color w:val="auto"/>
                <w:spacing w:val="0"/>
                <w:sz w:val="21"/>
                <w:szCs w:val="21"/>
                <w:highlight w:val="none"/>
                <w:shd w:val="clear"/>
              </w:rPr>
              <w:t>分，</w:t>
            </w:r>
            <w:r>
              <w:rPr>
                <w:rFonts w:hint="eastAsia" w:ascii="宋体" w:hAnsi="宋体" w:eastAsia="宋体" w:cs="宋体"/>
                <w:bCs/>
                <w:color w:val="auto"/>
                <w:kern w:val="2"/>
                <w:sz w:val="21"/>
                <w:highlight w:val="none"/>
              </w:rPr>
              <w:t>本项满分</w:t>
            </w:r>
            <w:r>
              <w:rPr>
                <w:rFonts w:hint="eastAsia" w:ascii="宋体" w:hAnsi="宋体" w:eastAsia="宋体" w:cs="宋体"/>
                <w:bCs/>
                <w:color w:val="auto"/>
                <w:kern w:val="2"/>
                <w:sz w:val="21"/>
                <w:highlight w:val="none"/>
                <w:lang w:val="en-US" w:eastAsia="zh-CN"/>
              </w:rPr>
              <w:t>6</w:t>
            </w:r>
            <w:r>
              <w:rPr>
                <w:rFonts w:hint="eastAsia" w:ascii="宋体" w:hAnsi="宋体" w:eastAsia="宋体" w:cs="宋体"/>
                <w:bCs/>
                <w:color w:val="auto"/>
                <w:kern w:val="2"/>
                <w:sz w:val="21"/>
                <w:highlight w:val="none"/>
              </w:rPr>
              <w:t>分。</w:t>
            </w:r>
          </w:p>
        </w:tc>
        <w:tc>
          <w:tcPr>
            <w:tcW w:w="678" w:type="dxa"/>
            <w:noWrap w:val="0"/>
            <w:vAlign w:val="center"/>
          </w:tcPr>
          <w:p w14:paraId="3992BD5F">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rPr>
              <w:t>6</w:t>
            </w:r>
            <w:r>
              <w:rPr>
                <w:rFonts w:hint="eastAsia" w:ascii="宋体" w:hAnsi="宋体" w:eastAsia="宋体" w:cs="宋体"/>
                <w:b/>
                <w:bCs/>
                <w:color w:val="auto"/>
                <w:sz w:val="21"/>
                <w:szCs w:val="21"/>
                <w:highlight w:val="none"/>
              </w:rPr>
              <w:t>分</w:t>
            </w:r>
          </w:p>
        </w:tc>
      </w:tr>
      <w:tr w14:paraId="7B2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30" w:type="dxa"/>
            <w:vMerge w:val="continue"/>
            <w:noWrap w:val="0"/>
            <w:vAlign w:val="center"/>
          </w:tcPr>
          <w:p w14:paraId="4EE9D22B">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4CE03E58">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25B77EAB">
            <w:pPr>
              <w:pStyle w:val="25"/>
              <w:snapToGrid w:val="0"/>
              <w:spacing w:line="360" w:lineRule="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（2）业绩分（满分</w:t>
            </w:r>
            <w:r>
              <w:rPr>
                <w:rFonts w:hint="eastAsia" w:hAnsi="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p>
          <w:p w14:paraId="56923146">
            <w:pPr>
              <w:pStyle w:val="25"/>
              <w:snapToGrid w:val="0"/>
              <w:spacing w:line="360" w:lineRule="auto"/>
              <w:rPr>
                <w:rFonts w:hint="eastAsia" w:ascii="宋体" w:hAnsi="宋体" w:eastAsia="宋体" w:cs="宋体"/>
                <w:bCs/>
                <w:color w:val="auto"/>
                <w:kern w:val="2"/>
                <w:sz w:val="21"/>
                <w:highlight w:val="none"/>
                <w:lang w:eastAsia="zh-CN"/>
              </w:rPr>
            </w:pPr>
            <w:r>
              <w:rPr>
                <w:rFonts w:hint="eastAsia" w:ascii="宋体" w:hAnsi="宋体" w:eastAsia="宋体" w:cs="宋体"/>
                <w:bCs/>
                <w:color w:val="auto"/>
                <w:kern w:val="2"/>
                <w:sz w:val="21"/>
                <w:highlight w:val="none"/>
              </w:rPr>
              <w:t>投标人自202</w:t>
            </w:r>
            <w:r>
              <w:rPr>
                <w:rFonts w:hint="eastAsia" w:ascii="宋体" w:hAnsi="宋体" w:eastAsia="宋体" w:cs="宋体"/>
                <w:bCs/>
                <w:color w:val="auto"/>
                <w:kern w:val="2"/>
                <w:sz w:val="21"/>
                <w:highlight w:val="none"/>
                <w:lang w:val="en-US"/>
              </w:rPr>
              <w:t>2</w:t>
            </w:r>
            <w:r>
              <w:rPr>
                <w:rFonts w:hint="eastAsia" w:ascii="宋体" w:hAnsi="宋体" w:eastAsia="宋体" w:cs="宋体"/>
                <w:bCs/>
                <w:color w:val="auto"/>
                <w:kern w:val="2"/>
                <w:sz w:val="21"/>
                <w:highlight w:val="none"/>
              </w:rPr>
              <w:t>年</w:t>
            </w:r>
            <w:r>
              <w:rPr>
                <w:rFonts w:hint="eastAsia" w:ascii="宋体" w:hAnsi="宋体" w:eastAsia="宋体" w:cs="宋体"/>
                <w:bCs/>
                <w:color w:val="auto"/>
                <w:kern w:val="2"/>
                <w:sz w:val="21"/>
                <w:highlight w:val="none"/>
                <w:lang w:val="en-US" w:eastAsia="zh-CN"/>
              </w:rPr>
              <w:t>10</w:t>
            </w:r>
            <w:r>
              <w:rPr>
                <w:rFonts w:hint="eastAsia" w:ascii="宋体" w:hAnsi="宋体" w:eastAsia="宋体" w:cs="宋体"/>
                <w:bCs/>
                <w:color w:val="auto"/>
                <w:kern w:val="2"/>
                <w:sz w:val="21"/>
                <w:highlight w:val="none"/>
              </w:rPr>
              <w:t>月1日以来承接过</w:t>
            </w:r>
            <w:r>
              <w:rPr>
                <w:rFonts w:hint="eastAsia" w:ascii="宋体" w:hAnsi="宋体" w:eastAsia="宋体" w:cs="宋体"/>
                <w:bCs/>
                <w:color w:val="auto"/>
                <w:kern w:val="2"/>
                <w:sz w:val="21"/>
                <w:highlight w:val="none"/>
                <w:lang w:val="en-US"/>
              </w:rPr>
              <w:t>类似</w:t>
            </w:r>
            <w:r>
              <w:rPr>
                <w:rFonts w:hint="eastAsia" w:ascii="宋体" w:hAnsi="宋体" w:eastAsia="宋体" w:cs="宋体"/>
                <w:bCs/>
                <w:color w:val="auto"/>
                <w:kern w:val="2"/>
                <w:sz w:val="21"/>
                <w:highlight w:val="none"/>
              </w:rPr>
              <w:t>项目的（以合同签订时间为准），每提供一份项目合同业绩的得</w:t>
            </w:r>
            <w:r>
              <w:rPr>
                <w:rFonts w:hint="eastAsia" w:ascii="宋体" w:hAnsi="宋体" w:eastAsia="宋体" w:cs="宋体"/>
                <w:bCs/>
                <w:color w:val="auto"/>
                <w:kern w:val="2"/>
                <w:sz w:val="21"/>
                <w:highlight w:val="none"/>
                <w:lang w:val="en-US" w:eastAsia="zh-CN"/>
              </w:rPr>
              <w:t>1</w:t>
            </w:r>
            <w:r>
              <w:rPr>
                <w:rFonts w:hint="eastAsia" w:ascii="宋体" w:hAnsi="宋体" w:eastAsia="宋体" w:cs="宋体"/>
                <w:bCs/>
                <w:color w:val="auto"/>
                <w:kern w:val="2"/>
                <w:sz w:val="21"/>
                <w:highlight w:val="none"/>
              </w:rPr>
              <w:t>分，本项满分</w:t>
            </w:r>
            <w:r>
              <w:rPr>
                <w:rFonts w:hint="eastAsia" w:ascii="宋体"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r>
              <w:rPr>
                <w:rFonts w:hint="eastAsia" w:hAnsi="宋体" w:cs="宋体"/>
                <w:bCs/>
                <w:color w:val="auto"/>
                <w:kern w:val="2"/>
                <w:sz w:val="21"/>
                <w:highlight w:val="none"/>
                <w:lang w:eastAsia="zh-CN"/>
              </w:rPr>
              <w:t>。（</w:t>
            </w:r>
            <w:r>
              <w:rPr>
                <w:rFonts w:hint="eastAsia" w:ascii="宋体" w:hAnsi="宋体" w:eastAsia="宋体" w:cs="宋体"/>
                <w:bCs/>
                <w:color w:val="auto"/>
                <w:kern w:val="2"/>
                <w:sz w:val="21"/>
                <w:highlight w:val="none"/>
              </w:rPr>
              <w:t>须提供合同复印件，加盖投标人公章，否则不得分</w:t>
            </w:r>
            <w:r>
              <w:rPr>
                <w:rFonts w:hint="eastAsia" w:hAnsi="宋体" w:cs="宋体"/>
                <w:bCs/>
                <w:color w:val="auto"/>
                <w:kern w:val="2"/>
                <w:sz w:val="21"/>
                <w:highlight w:val="none"/>
                <w:lang w:eastAsia="zh-CN"/>
              </w:rPr>
              <w:t>）</w:t>
            </w:r>
          </w:p>
        </w:tc>
        <w:tc>
          <w:tcPr>
            <w:tcW w:w="678" w:type="dxa"/>
            <w:noWrap w:val="0"/>
            <w:vAlign w:val="center"/>
          </w:tcPr>
          <w:p w14:paraId="6D4C2BB0">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rPr>
              <w:t>分</w:t>
            </w:r>
          </w:p>
        </w:tc>
      </w:tr>
      <w:tr w14:paraId="5BAC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47B86E30">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74ADF17A">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316161CB">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w:t>
            </w:r>
            <w:r>
              <w:rPr>
                <w:rFonts w:hint="eastAsia" w:ascii="宋体" w:hAnsi="宋体" w:eastAsia="宋体" w:cs="宋体"/>
                <w:color w:val="auto"/>
                <w:kern w:val="1"/>
                <w:sz w:val="21"/>
                <w:highlight w:val="none"/>
                <w:lang w:val="en-US" w:eastAsia="zh-CN"/>
              </w:rPr>
              <w:t>3</w:t>
            </w:r>
            <w:r>
              <w:rPr>
                <w:rFonts w:hint="eastAsia" w:ascii="宋体" w:hAnsi="宋体" w:eastAsia="宋体" w:cs="宋体"/>
                <w:color w:val="auto"/>
                <w:kern w:val="1"/>
                <w:sz w:val="21"/>
                <w:highlight w:val="none"/>
              </w:rPr>
              <w:t>）节能、环保分（满分</w:t>
            </w:r>
            <w:r>
              <w:rPr>
                <w:rFonts w:hint="eastAsia" w:ascii="宋体" w:hAnsi="宋体" w:eastAsia="宋体" w:cs="宋体"/>
                <w:color w:val="auto"/>
                <w:kern w:val="1"/>
                <w:sz w:val="21"/>
                <w:highlight w:val="none"/>
                <w:lang w:val="en-US" w:eastAsia="zh-CN"/>
              </w:rPr>
              <w:t>1</w:t>
            </w:r>
            <w:r>
              <w:rPr>
                <w:rFonts w:hint="eastAsia" w:ascii="宋体" w:hAnsi="宋体" w:eastAsia="宋体" w:cs="宋体"/>
                <w:color w:val="auto"/>
                <w:kern w:val="1"/>
                <w:sz w:val="21"/>
                <w:highlight w:val="none"/>
              </w:rPr>
              <w:t>分）</w:t>
            </w:r>
          </w:p>
          <w:p w14:paraId="4D59BF80">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①节能产品分：投标产品列入品目清单范围内优先采购的，且提供国家确定的认证机构出具的、处于有效期之内的节能产品认证证书复印件（加盖供应商公章），每有一项得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.5分，最多得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.5分。采购内容中的强制产品不加分。</w:t>
            </w:r>
          </w:p>
          <w:p w14:paraId="716B6A8A">
            <w:pPr>
              <w:pStyle w:val="14"/>
              <w:snapToGrid w:val="0"/>
              <w:spacing w:line="360" w:lineRule="auto"/>
              <w:ind w:left="0"/>
              <w:rPr>
                <w:rFonts w:hint="eastAsia" w:ascii="宋体" w:hAnsi="宋体" w:eastAsia="宋体" w:cs="宋体"/>
                <w:color w:val="auto"/>
                <w:highlight w:val="none"/>
              </w:rPr>
            </w:pPr>
            <w:r>
              <w:rPr>
                <w:rFonts w:hint="eastAsia" w:ascii="宋体" w:hAnsi="宋体" w:eastAsia="宋体" w:cs="宋体"/>
                <w:color w:val="auto"/>
                <w:kern w:val="1"/>
                <w:szCs w:val="21"/>
                <w:highlight w:val="none"/>
              </w:rPr>
              <w:t>②环保标志产品分：投标产品列入品目清单范围内优先采购的，且提供国家确定的认证机构出具的、处于有效期之内的环境标志产品认证证书复印件（加盖供应商公章），每有一项得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.5分，最多得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w:t>
            </w:r>
          </w:p>
        </w:tc>
        <w:tc>
          <w:tcPr>
            <w:tcW w:w="678" w:type="dxa"/>
            <w:noWrap w:val="0"/>
            <w:vAlign w:val="center"/>
          </w:tcPr>
          <w:p w14:paraId="73FC2612">
            <w:pPr>
              <w:pStyle w:val="2"/>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分</w:t>
            </w:r>
          </w:p>
        </w:tc>
      </w:tr>
      <w:tr w14:paraId="3510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3"/>
            <w:noWrap w:val="0"/>
            <w:vAlign w:val="center"/>
          </w:tcPr>
          <w:p w14:paraId="4C26D442">
            <w:pPr>
              <w:pStyle w:val="25"/>
              <w:spacing w:line="360" w:lineRule="auto"/>
              <w:ind w:firstLine="420"/>
              <w:rPr>
                <w:rFonts w:hint="eastAsia" w:ascii="宋体" w:hAnsi="宋体" w:eastAsia="宋体" w:cs="宋体"/>
                <w:bCs/>
                <w:color w:val="auto"/>
                <w:kern w:val="2"/>
                <w:sz w:val="21"/>
                <w:highlight w:val="none"/>
              </w:rPr>
            </w:pPr>
            <w:r>
              <w:rPr>
                <w:rFonts w:hint="eastAsia" w:ascii="宋体" w:hAnsi="宋体" w:eastAsia="宋体" w:cs="宋体"/>
                <w:b/>
                <w:bCs/>
                <w:color w:val="auto"/>
                <w:kern w:val="2"/>
                <w:sz w:val="21"/>
                <w:highlight w:val="none"/>
              </w:rPr>
              <w:t>总得分=1+2+3。</w:t>
            </w:r>
          </w:p>
        </w:tc>
        <w:tc>
          <w:tcPr>
            <w:tcW w:w="678" w:type="dxa"/>
            <w:noWrap w:val="0"/>
            <w:vAlign w:val="center"/>
          </w:tcPr>
          <w:p w14:paraId="19ED5974">
            <w:pPr>
              <w:pStyle w:val="25"/>
              <w:spacing w:line="360" w:lineRule="auto"/>
              <w:ind w:firstLine="420"/>
              <w:rPr>
                <w:rFonts w:hint="eastAsia" w:ascii="宋体" w:hAnsi="宋体" w:eastAsia="宋体" w:cs="宋体"/>
                <w:b/>
                <w:bCs/>
                <w:color w:val="auto"/>
                <w:kern w:val="2"/>
                <w:sz w:val="21"/>
                <w:highlight w:val="none"/>
              </w:rPr>
            </w:pPr>
          </w:p>
        </w:tc>
      </w:tr>
    </w:tbl>
    <w:p w14:paraId="3259AFFC">
      <w:pPr>
        <w:spacing w:line="360" w:lineRule="auto"/>
        <w:jc w:val="center"/>
        <w:rPr>
          <w:rFonts w:ascii="宋体" w:hAnsi="宋体" w:cs="宋体"/>
          <w:color w:val="auto"/>
          <w:sz w:val="30"/>
          <w:szCs w:val="30"/>
          <w:highlight w:val="none"/>
        </w:rPr>
      </w:pPr>
    </w:p>
    <w:p w14:paraId="1A1C895F">
      <w:pPr>
        <w:rPr>
          <w:rFonts w:ascii="宋体" w:hAnsi="宋体" w:cs="宋体"/>
          <w:bCs/>
          <w:color w:val="auto"/>
          <w:kern w:val="0"/>
          <w:sz w:val="24"/>
          <w:highlight w:val="none"/>
        </w:rPr>
      </w:pPr>
      <w:r>
        <w:rPr>
          <w:rFonts w:hint="eastAsia" w:ascii="宋体" w:hAnsi="宋体" w:cs="宋体"/>
          <w:bCs/>
          <w:color w:val="auto"/>
          <w:kern w:val="0"/>
          <w:sz w:val="24"/>
          <w:highlight w:val="none"/>
          <w:lang w:eastAsia="zh-CN"/>
        </w:rPr>
        <w:t>适用于</w:t>
      </w:r>
      <w:r>
        <w:rPr>
          <w:rFonts w:hint="eastAsia" w:ascii="宋体" w:hAnsi="宋体" w:cs="宋体"/>
          <w:bCs/>
          <w:color w:val="auto"/>
          <w:kern w:val="0"/>
          <w:sz w:val="24"/>
          <w:highlight w:val="none"/>
          <w:lang w:val="en-US" w:eastAsia="zh-CN"/>
        </w:rPr>
        <w:t>02、03</w:t>
      </w:r>
      <w:r>
        <w:rPr>
          <w:rFonts w:hint="eastAsia" w:ascii="宋体" w:hAnsi="宋体" w:cs="宋体"/>
          <w:bCs/>
          <w:color w:val="auto"/>
          <w:kern w:val="0"/>
          <w:sz w:val="24"/>
          <w:highlight w:val="none"/>
        </w:rPr>
        <w:t>分标</w:t>
      </w:r>
    </w:p>
    <w:tbl>
      <w:tblPr>
        <w:tblStyle w:val="48"/>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6781"/>
        <w:gridCol w:w="678"/>
      </w:tblGrid>
      <w:tr w14:paraId="57FA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73B6EA09">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27" w:type="dxa"/>
            <w:noWrap w:val="0"/>
            <w:vAlign w:val="center"/>
          </w:tcPr>
          <w:p w14:paraId="0E8B34F9">
            <w:pPr>
              <w:adjustRightInd w:val="0"/>
              <w:spacing w:line="41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评审因素</w:t>
            </w:r>
          </w:p>
        </w:tc>
        <w:tc>
          <w:tcPr>
            <w:tcW w:w="6781" w:type="dxa"/>
            <w:noWrap w:val="0"/>
            <w:vAlign w:val="center"/>
          </w:tcPr>
          <w:p w14:paraId="68B54F07">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评标标准</w:t>
            </w:r>
          </w:p>
        </w:tc>
        <w:tc>
          <w:tcPr>
            <w:tcW w:w="678" w:type="dxa"/>
            <w:noWrap w:val="0"/>
            <w:vAlign w:val="center"/>
          </w:tcPr>
          <w:p w14:paraId="78ABC945">
            <w:pPr>
              <w:adjustRightInd w:val="0"/>
              <w:spacing w:line="41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r>
      <w:tr w14:paraId="0B81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2AD528E">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327" w:type="dxa"/>
            <w:noWrap w:val="0"/>
            <w:vAlign w:val="center"/>
          </w:tcPr>
          <w:p w14:paraId="2251D493">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p w14:paraId="07C88CA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c>
          <w:tcPr>
            <w:tcW w:w="6781" w:type="dxa"/>
            <w:noWrap w:val="0"/>
            <w:vAlign w:val="center"/>
          </w:tcPr>
          <w:p w14:paraId="6B9DB655">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lang w:eastAsia="zh-CN"/>
              </w:rPr>
              <w:t>一、</w:t>
            </w:r>
            <w:r>
              <w:rPr>
                <w:rFonts w:hint="eastAsia" w:ascii="宋体" w:hAnsi="宋体"/>
                <w:color w:val="auto"/>
                <w:szCs w:val="21"/>
                <w:highlight w:val="none"/>
              </w:rPr>
              <w:t>本项目为中小企业预留项目，价格评审时，各投标人不重复享受政策，其评标报价=投标报价。</w:t>
            </w:r>
          </w:p>
          <w:p w14:paraId="7C717EC3">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二、投标报价分（满分80分）</w:t>
            </w:r>
          </w:p>
          <w:p w14:paraId="16614389">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1.投标报价分采用低价优先法计算，满足招标文件要求且评标价最低的有效投标人的评标价为评标基准价，其投标报价分为满分。</w:t>
            </w:r>
          </w:p>
          <w:p w14:paraId="5FDE0262">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2.其他投标人的价格分统一按照下列公式计算：</w:t>
            </w:r>
          </w:p>
          <w:p w14:paraId="1D33F8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rPr>
              <w:t>某有效投标人的投标报价分=（评标基准价／某有效投标人评标报价）×80分</w:t>
            </w:r>
            <w:r>
              <w:rPr>
                <w:rFonts w:hint="eastAsia" w:ascii="宋体" w:hAnsi="宋体" w:cs="宋体"/>
                <w:color w:val="auto"/>
                <w:szCs w:val="21"/>
                <w:highlight w:val="none"/>
              </w:rPr>
              <w:t xml:space="preserve">          </w:t>
            </w:r>
          </w:p>
        </w:tc>
        <w:tc>
          <w:tcPr>
            <w:tcW w:w="678" w:type="dxa"/>
            <w:noWrap w:val="0"/>
            <w:vAlign w:val="center"/>
          </w:tcPr>
          <w:p w14:paraId="67096C71">
            <w:pPr>
              <w:snapToGrid w:val="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u w:val="single"/>
              </w:rPr>
              <w:t>80</w:t>
            </w:r>
            <w:r>
              <w:rPr>
                <w:rFonts w:hint="eastAsia" w:ascii="宋体" w:hAnsi="宋体" w:eastAsia="宋体" w:cs="宋体"/>
                <w:b/>
                <w:bCs/>
                <w:color w:val="auto"/>
                <w:szCs w:val="21"/>
                <w:highlight w:val="none"/>
              </w:rPr>
              <w:t>分</w:t>
            </w:r>
          </w:p>
        </w:tc>
      </w:tr>
      <w:tr w14:paraId="28B5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4F4E655E">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327" w:type="dxa"/>
            <w:vMerge w:val="restart"/>
            <w:noWrap w:val="0"/>
            <w:vAlign w:val="center"/>
          </w:tcPr>
          <w:p w14:paraId="22DD2B71">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p w14:paraId="230CDAF2">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759BE16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（1）项目</w:t>
            </w:r>
            <w:r>
              <w:rPr>
                <w:rFonts w:hint="eastAsia" w:ascii="宋体" w:hAnsi="宋体" w:eastAsia="宋体" w:cs="宋体"/>
                <w:color w:val="auto"/>
                <w:szCs w:val="21"/>
                <w:highlight w:val="none"/>
              </w:rPr>
              <w:t>实施方案及总体要求的理解（满分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25CDD95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分）：能提供实施方案，方案对采购项目建设目标有正确理解，结合项目建设目标，从设备选型、设备备货、供货、到货、安装、调试等都有正确的计划和进度安排。</w:t>
            </w:r>
            <w:r>
              <w:rPr>
                <w:rFonts w:hint="eastAsia" w:ascii="宋体" w:hAnsi="宋体" w:eastAsia="宋体" w:cs="宋体"/>
                <w:bCs w:val="0"/>
                <w:color w:val="auto"/>
                <w:kern w:val="2"/>
                <w:szCs w:val="21"/>
                <w:highlight w:val="none"/>
                <w:lang w:eastAsia="zh-CN"/>
              </w:rPr>
              <w:t>方案</w:t>
            </w:r>
            <w:r>
              <w:rPr>
                <w:rFonts w:hint="eastAsia" w:ascii="宋体" w:hAnsi="宋体" w:eastAsia="宋体" w:cs="宋体"/>
                <w:bCs w:val="0"/>
                <w:color w:val="auto"/>
                <w:kern w:val="2"/>
                <w:szCs w:val="21"/>
                <w:highlight w:val="none"/>
                <w:lang w:val="en-US" w:eastAsia="zh-CN"/>
              </w:rPr>
              <w:t>缺乏</w:t>
            </w:r>
            <w:r>
              <w:rPr>
                <w:rFonts w:hint="eastAsia" w:ascii="宋体" w:hAnsi="宋体" w:eastAsia="宋体" w:cs="宋体"/>
                <w:bCs w:val="0"/>
                <w:color w:val="auto"/>
                <w:kern w:val="2"/>
                <w:szCs w:val="21"/>
                <w:highlight w:val="none"/>
                <w:lang w:eastAsia="zh-CN"/>
              </w:rPr>
              <w:t>整体性、兼容性</w:t>
            </w:r>
            <w:r>
              <w:rPr>
                <w:rFonts w:hint="eastAsia" w:ascii="宋体" w:hAnsi="宋体" w:cs="宋体"/>
                <w:color w:val="auto"/>
                <w:szCs w:val="21"/>
                <w:highlight w:val="none"/>
              </w:rPr>
              <w:t>。</w:t>
            </w:r>
          </w:p>
          <w:p w14:paraId="0C9C72D9">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14:paraId="36A001F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14:paraId="3A5469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highlight w:val="none"/>
              </w:rPr>
              <w:t>未提供本项内容或不满足一档的，得0分</w:t>
            </w:r>
            <w:r>
              <w:rPr>
                <w:rFonts w:hint="eastAsia" w:ascii="宋体" w:hAnsi="宋体" w:eastAsia="宋体" w:cs="宋体"/>
                <w:color w:val="auto"/>
                <w:kern w:val="0"/>
                <w:szCs w:val="21"/>
                <w:highlight w:val="none"/>
              </w:rPr>
              <w:t>。</w:t>
            </w:r>
          </w:p>
        </w:tc>
        <w:tc>
          <w:tcPr>
            <w:tcW w:w="678" w:type="dxa"/>
            <w:noWrap w:val="0"/>
            <w:vAlign w:val="center"/>
          </w:tcPr>
          <w:p w14:paraId="004B8832">
            <w:pPr>
              <w:pStyle w:val="2"/>
              <w:rPr>
                <w:rFonts w:hint="eastAsia" w:ascii="宋体" w:hAnsi="宋体" w:eastAsia="宋体" w:cs="宋体"/>
                <w:bCs/>
                <w:color w:val="auto"/>
                <w:sz w:val="21"/>
                <w:szCs w:val="21"/>
                <w:highlight w:val="none"/>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4DFD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2EB70EFA">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45840904">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79C9B9A3">
            <w:pPr>
              <w:snapToGrid w:val="0"/>
              <w:spacing w:line="360" w:lineRule="auto"/>
              <w:ind w:firstLine="0" w:firstLineChars="0"/>
              <w:jc w:val="left"/>
              <w:rPr>
                <w:rFonts w:hint="eastAsia" w:ascii="宋体" w:hAnsi="宋体" w:eastAsia="宋体" w:cs="宋体"/>
                <w:bCs w:val="0"/>
                <w:color w:val="auto"/>
                <w:kern w:val="2"/>
                <w:szCs w:val="21"/>
                <w:highlight w:val="none"/>
                <w:lang w:eastAsia="zh-CN"/>
              </w:rPr>
            </w:pP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lang w:eastAsia="zh-CN"/>
              </w:rPr>
              <w:t>）</w:t>
            </w:r>
            <w:r>
              <w:rPr>
                <w:rFonts w:hint="eastAsia" w:ascii="宋体" w:hAnsi="宋体" w:eastAsia="宋体" w:cs="宋体"/>
                <w:bCs w:val="0"/>
                <w:color w:val="auto"/>
                <w:kern w:val="2"/>
                <w:szCs w:val="21"/>
                <w:highlight w:val="none"/>
                <w:lang w:eastAsia="zh-CN"/>
              </w:rPr>
              <w:t>售后培训方案</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31AB7028">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一档（1分）：售后培训方案内容无重点，培训目标、</w:t>
            </w:r>
            <w:r>
              <w:rPr>
                <w:rFonts w:hint="eastAsia" w:ascii="宋体" w:hAnsi="宋体" w:eastAsia="宋体" w:cs="宋体"/>
                <w:bCs w:val="0"/>
                <w:color w:val="auto"/>
                <w:kern w:val="2"/>
                <w:szCs w:val="21"/>
                <w:highlight w:val="none"/>
                <w:lang w:val="en-US" w:eastAsia="zh-CN"/>
              </w:rPr>
              <w:t>培训</w:t>
            </w:r>
            <w:r>
              <w:rPr>
                <w:rFonts w:hint="eastAsia" w:ascii="宋体" w:hAnsi="宋体" w:eastAsia="宋体" w:cs="宋体"/>
                <w:bCs w:val="0"/>
                <w:color w:val="auto"/>
                <w:kern w:val="2"/>
                <w:szCs w:val="21"/>
                <w:highlight w:val="none"/>
                <w:lang w:eastAsia="zh-CN"/>
              </w:rPr>
              <w:t>内容等描述空洞、不完整，缺乏针对性。</w:t>
            </w:r>
          </w:p>
          <w:p w14:paraId="4E5B546A">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二档（3分）：售后培训方案对本项目所需的售后培训有基本理解，包括：培训目标、培训内容</w:t>
            </w:r>
            <w:r>
              <w:rPr>
                <w:rFonts w:hint="eastAsia" w:ascii="宋体" w:hAnsi="宋体" w:eastAsia="宋体" w:cs="宋体"/>
                <w:bCs w:val="0"/>
                <w:color w:val="auto"/>
                <w:kern w:val="2"/>
                <w:szCs w:val="21"/>
                <w:highlight w:val="none"/>
                <w:lang w:val="en-US" w:eastAsia="zh-CN"/>
              </w:rPr>
              <w:t>等</w:t>
            </w:r>
            <w:r>
              <w:rPr>
                <w:rFonts w:hint="eastAsia" w:ascii="宋体" w:hAnsi="宋体" w:eastAsia="宋体" w:cs="宋体"/>
                <w:bCs w:val="0"/>
                <w:color w:val="auto"/>
                <w:kern w:val="2"/>
                <w:szCs w:val="21"/>
                <w:highlight w:val="none"/>
                <w:lang w:eastAsia="zh-CN"/>
              </w:rPr>
              <w:t>。方案有重点内容，培训流程规划合理、组织措施及安排可行，能基本达到采购人的培训要求，</w:t>
            </w:r>
            <w:r>
              <w:rPr>
                <w:rFonts w:hint="eastAsia" w:ascii="宋体" w:hAnsi="宋体" w:cs="宋体"/>
                <w:color w:val="auto"/>
                <w:szCs w:val="21"/>
                <w:highlight w:val="none"/>
              </w:rPr>
              <w:t>仅满足采购需求</w:t>
            </w:r>
            <w:r>
              <w:rPr>
                <w:rFonts w:hint="eastAsia" w:ascii="宋体" w:hAnsi="宋体" w:cs="宋体"/>
                <w:color w:val="auto"/>
                <w:szCs w:val="21"/>
                <w:highlight w:val="none"/>
                <w:lang w:eastAsia="zh-CN"/>
              </w:rPr>
              <w:t>，但</w:t>
            </w:r>
            <w:r>
              <w:rPr>
                <w:rFonts w:hint="eastAsia" w:ascii="宋体" w:hAnsi="宋体" w:cs="宋体"/>
                <w:color w:val="auto"/>
                <w:szCs w:val="21"/>
                <w:highlight w:val="none"/>
              </w:rPr>
              <w:t>无针对性</w:t>
            </w:r>
            <w:r>
              <w:rPr>
                <w:rFonts w:hint="eastAsia"/>
                <w:color w:val="auto"/>
                <w:szCs w:val="21"/>
                <w:highlight w:val="none"/>
                <w:lang w:eastAsia="zh-CN"/>
              </w:rPr>
              <w:t>。</w:t>
            </w:r>
          </w:p>
          <w:p w14:paraId="3E98B3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w:t>
            </w:r>
            <w:r>
              <w:rPr>
                <w:rFonts w:hint="eastAsia" w:ascii="宋体" w:hAnsi="宋体" w:cs="宋体"/>
                <w:color w:val="auto"/>
                <w:szCs w:val="21"/>
                <w:highlight w:val="none"/>
              </w:rPr>
              <w:t>培训方案重点突出、</w:t>
            </w:r>
            <w:r>
              <w:rPr>
                <w:rFonts w:hint="eastAsia" w:ascii="宋体" w:hAnsi="宋体" w:cs="宋体"/>
                <w:color w:val="auto"/>
                <w:szCs w:val="21"/>
                <w:highlight w:val="none"/>
                <w:lang w:val="en-US" w:eastAsia="zh-CN"/>
              </w:rPr>
              <w:t>具有针对性，</w:t>
            </w:r>
            <w:r>
              <w:rPr>
                <w:rFonts w:hint="eastAsia" w:ascii="宋体" w:hAnsi="宋体" w:cs="宋体"/>
                <w:color w:val="auto"/>
                <w:szCs w:val="21"/>
                <w:highlight w:val="none"/>
              </w:rPr>
              <w:t>培训内容和覆盖面</w:t>
            </w:r>
            <w:r>
              <w:rPr>
                <w:rFonts w:hint="eastAsia" w:ascii="宋体" w:hAnsi="宋体" w:cs="宋体"/>
                <w:color w:val="auto"/>
                <w:szCs w:val="21"/>
                <w:highlight w:val="none"/>
                <w:lang w:val="en-US" w:eastAsia="zh-CN"/>
              </w:rPr>
              <w:t>全面</w:t>
            </w:r>
            <w:r>
              <w:rPr>
                <w:rFonts w:hint="eastAsia" w:ascii="宋体" w:hAnsi="宋体" w:cs="宋体"/>
                <w:color w:val="auto"/>
                <w:szCs w:val="21"/>
                <w:highlight w:val="none"/>
                <w:lang w:eastAsia="zh-CN"/>
              </w:rPr>
              <w:t>。</w:t>
            </w:r>
          </w:p>
          <w:p w14:paraId="02C55F98">
            <w:pPr>
              <w:snapToGrid w:val="0"/>
              <w:spacing w:line="360" w:lineRule="auto"/>
              <w:ind w:firstLine="420" w:firstLineChars="200"/>
              <w:jc w:val="left"/>
              <w:rPr>
                <w:rFonts w:hint="eastAsia" w:ascii="宋体" w:hAnsi="宋体" w:eastAsia="宋体" w:cs="宋体"/>
                <w:bCs w:val="0"/>
                <w:color w:val="auto"/>
                <w:kern w:val="2"/>
                <w:szCs w:val="21"/>
                <w:highlight w:val="none"/>
                <w:lang w:eastAsia="zh-CN"/>
              </w:rPr>
            </w:pPr>
            <w:r>
              <w:rPr>
                <w:rFonts w:hint="eastAsia" w:ascii="宋体" w:hAnsi="宋体" w:eastAsia="宋体" w:cs="宋体"/>
                <w:bCs w:val="0"/>
                <w:color w:val="auto"/>
                <w:kern w:val="2"/>
                <w:szCs w:val="21"/>
                <w:highlight w:val="none"/>
                <w:lang w:eastAsia="zh-CN"/>
              </w:rPr>
              <w:t>备注：未提供本项内容或不满足一档的，得0分。</w:t>
            </w:r>
          </w:p>
        </w:tc>
        <w:tc>
          <w:tcPr>
            <w:tcW w:w="678" w:type="dxa"/>
            <w:noWrap w:val="0"/>
            <w:vAlign w:val="center"/>
          </w:tcPr>
          <w:p w14:paraId="2A59017E">
            <w:pPr>
              <w:pStyle w:val="2"/>
              <w:rPr>
                <w:rFonts w:hint="eastAsia" w:ascii="宋体" w:hAnsi="宋体" w:eastAsia="宋体" w:cs="宋体"/>
                <w:b/>
                <w:bCs/>
                <w:color w:val="auto"/>
                <w:sz w:val="21"/>
                <w:szCs w:val="21"/>
                <w:highlight w:val="none"/>
                <w:u w:val="single"/>
                <w:lang w:val="en-US" w:eastAsia="zh-CN"/>
              </w:rPr>
            </w:pPr>
            <w:r>
              <w:rPr>
                <w:rFonts w:hint="eastAsia" w:ascii="宋体" w:hAnsi="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rPr>
              <w:t>分</w:t>
            </w:r>
          </w:p>
        </w:tc>
      </w:tr>
      <w:tr w14:paraId="79BE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620696CB">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327" w:type="dxa"/>
            <w:vMerge w:val="restart"/>
            <w:noWrap w:val="0"/>
            <w:vAlign w:val="center"/>
          </w:tcPr>
          <w:p w14:paraId="0BAF8322">
            <w:pPr>
              <w:adjustRightInd w:val="0"/>
              <w:spacing w:line="360" w:lineRule="auto"/>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p w14:paraId="3CE7C038">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u w:val="single"/>
                <w:lang w:val="en-US" w:eastAsia="zh-CN"/>
              </w:rPr>
              <w:t>10</w:t>
            </w:r>
            <w:r>
              <w:rPr>
                <w:rFonts w:hint="eastAsia" w:ascii="宋体" w:hAnsi="宋体" w:eastAsia="宋体" w:cs="宋体"/>
                <w:b/>
                <w:bCs/>
                <w:color w:val="auto"/>
                <w:szCs w:val="21"/>
                <w:highlight w:val="none"/>
              </w:rPr>
              <w:t>分）</w:t>
            </w:r>
          </w:p>
        </w:tc>
        <w:tc>
          <w:tcPr>
            <w:tcW w:w="6781" w:type="dxa"/>
            <w:noWrap w:val="0"/>
            <w:vAlign w:val="center"/>
          </w:tcPr>
          <w:p w14:paraId="7ACA08E9">
            <w:pPr>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质保期（满分</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分）</w:t>
            </w:r>
          </w:p>
          <w:p w14:paraId="3502DAA5">
            <w:pPr>
              <w:snapToGri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i w:val="0"/>
                <w:iCs w:val="0"/>
                <w:caps w:val="0"/>
                <w:color w:val="auto"/>
                <w:spacing w:val="0"/>
                <w:sz w:val="21"/>
                <w:szCs w:val="21"/>
                <w:highlight w:val="none"/>
                <w:shd w:val="clear"/>
              </w:rPr>
              <w:t>在满足招标文件</w:t>
            </w:r>
            <w:r>
              <w:rPr>
                <w:rFonts w:hint="eastAsia" w:ascii="宋体" w:hAnsi="宋体" w:eastAsia="宋体" w:cs="宋体"/>
                <w:color w:val="auto"/>
                <w:szCs w:val="21"/>
                <w:highlight w:val="none"/>
              </w:rPr>
              <w:t>质保期</w:t>
            </w:r>
            <w:r>
              <w:rPr>
                <w:rFonts w:hint="eastAsia" w:ascii="宋体" w:hAnsi="宋体" w:eastAsia="宋体" w:cs="宋体"/>
                <w:bCs/>
                <w:i w:val="0"/>
                <w:iCs w:val="0"/>
                <w:caps w:val="0"/>
                <w:color w:val="auto"/>
                <w:spacing w:val="0"/>
                <w:sz w:val="21"/>
                <w:szCs w:val="21"/>
                <w:highlight w:val="none"/>
                <w:shd w:val="clear"/>
              </w:rPr>
              <w:t>要求的基础上，投标人承诺的质保期每增加</w:t>
            </w:r>
            <w:r>
              <w:rPr>
                <w:rFonts w:hint="eastAsia"/>
                <w:color w:val="auto"/>
                <w:szCs w:val="21"/>
                <w:highlight w:val="none"/>
                <w:lang w:val="en-US" w:eastAsia="zh-CN"/>
              </w:rPr>
              <w:t>一年</w:t>
            </w:r>
            <w:r>
              <w:rPr>
                <w:rFonts w:hint="eastAsia" w:ascii="宋体" w:hAnsi="宋体" w:eastAsia="宋体" w:cs="宋体"/>
                <w:bCs/>
                <w:i w:val="0"/>
                <w:iCs w:val="0"/>
                <w:caps w:val="0"/>
                <w:color w:val="auto"/>
                <w:spacing w:val="0"/>
                <w:sz w:val="21"/>
                <w:szCs w:val="21"/>
                <w:highlight w:val="none"/>
                <w:shd w:val="clear"/>
                <w:lang w:val="en-US" w:eastAsia="zh-CN"/>
              </w:rPr>
              <w:t>的得</w:t>
            </w:r>
            <w:r>
              <w:rPr>
                <w:rFonts w:hint="eastAsia" w:ascii="宋体" w:hAnsi="宋体" w:cs="宋体"/>
                <w:bCs/>
                <w:i w:val="0"/>
                <w:iCs w:val="0"/>
                <w:caps w:val="0"/>
                <w:color w:val="auto"/>
                <w:spacing w:val="0"/>
                <w:sz w:val="21"/>
                <w:szCs w:val="21"/>
                <w:highlight w:val="none"/>
                <w:shd w:val="clear"/>
                <w:lang w:val="en-US" w:eastAsia="zh-CN"/>
              </w:rPr>
              <w:t>3</w:t>
            </w:r>
            <w:r>
              <w:rPr>
                <w:rFonts w:hint="eastAsia" w:ascii="宋体" w:hAnsi="宋体" w:eastAsia="宋体" w:cs="宋体"/>
                <w:bCs/>
                <w:i w:val="0"/>
                <w:iCs w:val="0"/>
                <w:caps w:val="0"/>
                <w:color w:val="auto"/>
                <w:spacing w:val="0"/>
                <w:sz w:val="21"/>
                <w:szCs w:val="21"/>
                <w:highlight w:val="none"/>
                <w:shd w:val="clear"/>
              </w:rPr>
              <w:t>分，</w:t>
            </w:r>
            <w:r>
              <w:rPr>
                <w:rFonts w:hint="eastAsia" w:ascii="宋体" w:hAnsi="宋体" w:eastAsia="宋体" w:cs="宋体"/>
                <w:bCs/>
                <w:color w:val="auto"/>
                <w:kern w:val="2"/>
                <w:sz w:val="21"/>
                <w:highlight w:val="none"/>
              </w:rPr>
              <w:t>本项满分</w:t>
            </w:r>
            <w:r>
              <w:rPr>
                <w:rFonts w:hint="eastAsia" w:ascii="宋体" w:hAnsi="宋体" w:eastAsia="宋体" w:cs="宋体"/>
                <w:bCs/>
                <w:color w:val="auto"/>
                <w:kern w:val="2"/>
                <w:sz w:val="21"/>
                <w:highlight w:val="none"/>
                <w:lang w:val="en-US" w:eastAsia="zh-CN"/>
              </w:rPr>
              <w:t>6</w:t>
            </w:r>
            <w:r>
              <w:rPr>
                <w:rFonts w:hint="eastAsia" w:ascii="宋体" w:hAnsi="宋体" w:eastAsia="宋体" w:cs="宋体"/>
                <w:bCs/>
                <w:color w:val="auto"/>
                <w:kern w:val="2"/>
                <w:sz w:val="21"/>
                <w:highlight w:val="none"/>
              </w:rPr>
              <w:t>分。</w:t>
            </w:r>
          </w:p>
        </w:tc>
        <w:tc>
          <w:tcPr>
            <w:tcW w:w="678" w:type="dxa"/>
            <w:noWrap w:val="0"/>
            <w:vAlign w:val="center"/>
          </w:tcPr>
          <w:p w14:paraId="4C751356">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rPr>
              <w:t>6</w:t>
            </w:r>
            <w:r>
              <w:rPr>
                <w:rFonts w:hint="eastAsia" w:ascii="宋体" w:hAnsi="宋体" w:eastAsia="宋体" w:cs="宋体"/>
                <w:b/>
                <w:bCs/>
                <w:color w:val="auto"/>
                <w:sz w:val="21"/>
                <w:szCs w:val="21"/>
                <w:highlight w:val="none"/>
              </w:rPr>
              <w:t>分</w:t>
            </w:r>
          </w:p>
        </w:tc>
      </w:tr>
      <w:tr w14:paraId="192A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30" w:type="dxa"/>
            <w:vMerge w:val="continue"/>
            <w:noWrap w:val="0"/>
            <w:vAlign w:val="center"/>
          </w:tcPr>
          <w:p w14:paraId="107196E8">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5C640414">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39C6F5D1">
            <w:pPr>
              <w:pStyle w:val="25"/>
              <w:snapToGrid w:val="0"/>
              <w:spacing w:line="360" w:lineRule="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（2）业绩分（满分</w:t>
            </w:r>
            <w:r>
              <w:rPr>
                <w:rFonts w:hint="eastAsia" w:hAnsi="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p>
          <w:p w14:paraId="7572DE34">
            <w:pPr>
              <w:pStyle w:val="25"/>
              <w:snapToGrid w:val="0"/>
              <w:spacing w:line="360" w:lineRule="auto"/>
              <w:rPr>
                <w:rFonts w:hint="eastAsia" w:ascii="宋体" w:hAnsi="宋体" w:eastAsia="宋体" w:cs="宋体"/>
                <w:bCs/>
                <w:color w:val="auto"/>
                <w:kern w:val="2"/>
                <w:sz w:val="21"/>
                <w:highlight w:val="none"/>
                <w:lang w:eastAsia="zh-CN"/>
              </w:rPr>
            </w:pPr>
            <w:r>
              <w:rPr>
                <w:rFonts w:hint="eastAsia" w:ascii="宋体" w:hAnsi="宋体" w:eastAsia="宋体" w:cs="宋体"/>
                <w:bCs/>
                <w:color w:val="auto"/>
                <w:kern w:val="2"/>
                <w:sz w:val="21"/>
                <w:highlight w:val="none"/>
              </w:rPr>
              <w:t>投标人自202</w:t>
            </w:r>
            <w:r>
              <w:rPr>
                <w:rFonts w:hint="eastAsia" w:ascii="宋体" w:hAnsi="宋体" w:eastAsia="宋体" w:cs="宋体"/>
                <w:bCs/>
                <w:color w:val="auto"/>
                <w:kern w:val="2"/>
                <w:sz w:val="21"/>
                <w:highlight w:val="none"/>
                <w:lang w:val="en-US"/>
              </w:rPr>
              <w:t>2</w:t>
            </w:r>
            <w:r>
              <w:rPr>
                <w:rFonts w:hint="eastAsia" w:ascii="宋体" w:hAnsi="宋体" w:eastAsia="宋体" w:cs="宋体"/>
                <w:bCs/>
                <w:color w:val="auto"/>
                <w:kern w:val="2"/>
                <w:sz w:val="21"/>
                <w:highlight w:val="none"/>
              </w:rPr>
              <w:t>年</w:t>
            </w:r>
            <w:r>
              <w:rPr>
                <w:rFonts w:hint="eastAsia" w:ascii="宋体" w:hAnsi="宋体" w:eastAsia="宋体" w:cs="宋体"/>
                <w:bCs/>
                <w:color w:val="auto"/>
                <w:kern w:val="2"/>
                <w:sz w:val="21"/>
                <w:highlight w:val="none"/>
                <w:lang w:val="en-US" w:eastAsia="zh-CN"/>
              </w:rPr>
              <w:t>10</w:t>
            </w:r>
            <w:r>
              <w:rPr>
                <w:rFonts w:hint="eastAsia" w:ascii="宋体" w:hAnsi="宋体" w:eastAsia="宋体" w:cs="宋体"/>
                <w:bCs/>
                <w:color w:val="auto"/>
                <w:kern w:val="2"/>
                <w:sz w:val="21"/>
                <w:highlight w:val="none"/>
              </w:rPr>
              <w:t>月1日以来承接过</w:t>
            </w:r>
            <w:r>
              <w:rPr>
                <w:rFonts w:hint="eastAsia" w:ascii="宋体" w:hAnsi="宋体" w:eastAsia="宋体" w:cs="宋体"/>
                <w:bCs/>
                <w:color w:val="auto"/>
                <w:kern w:val="2"/>
                <w:sz w:val="21"/>
                <w:highlight w:val="none"/>
                <w:lang w:val="en-US"/>
              </w:rPr>
              <w:t>类似</w:t>
            </w:r>
            <w:r>
              <w:rPr>
                <w:rFonts w:hint="eastAsia" w:ascii="宋体" w:hAnsi="宋体" w:eastAsia="宋体" w:cs="宋体"/>
                <w:bCs/>
                <w:color w:val="auto"/>
                <w:kern w:val="2"/>
                <w:sz w:val="21"/>
                <w:highlight w:val="none"/>
              </w:rPr>
              <w:t>项目的（以合同签订时间为准），每提供一份项目合同业绩的得</w:t>
            </w:r>
            <w:r>
              <w:rPr>
                <w:rFonts w:hint="eastAsia" w:ascii="宋体" w:hAnsi="宋体" w:eastAsia="宋体" w:cs="宋体"/>
                <w:bCs/>
                <w:color w:val="auto"/>
                <w:kern w:val="2"/>
                <w:sz w:val="21"/>
                <w:highlight w:val="none"/>
                <w:lang w:val="en-US" w:eastAsia="zh-CN"/>
              </w:rPr>
              <w:t>1</w:t>
            </w:r>
            <w:r>
              <w:rPr>
                <w:rFonts w:hint="eastAsia" w:ascii="宋体" w:hAnsi="宋体" w:eastAsia="宋体" w:cs="宋体"/>
                <w:bCs/>
                <w:color w:val="auto"/>
                <w:kern w:val="2"/>
                <w:sz w:val="21"/>
                <w:highlight w:val="none"/>
              </w:rPr>
              <w:t>分，本项满分</w:t>
            </w:r>
            <w:r>
              <w:rPr>
                <w:rFonts w:hint="eastAsia" w:ascii="宋体"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分</w:t>
            </w:r>
            <w:r>
              <w:rPr>
                <w:rFonts w:hint="eastAsia" w:hAnsi="宋体" w:cs="宋体"/>
                <w:bCs/>
                <w:color w:val="auto"/>
                <w:kern w:val="2"/>
                <w:sz w:val="21"/>
                <w:highlight w:val="none"/>
                <w:lang w:eastAsia="zh-CN"/>
              </w:rPr>
              <w:t>。（</w:t>
            </w:r>
            <w:r>
              <w:rPr>
                <w:rFonts w:hint="eastAsia" w:ascii="宋体" w:hAnsi="宋体" w:eastAsia="宋体" w:cs="宋体"/>
                <w:bCs/>
                <w:color w:val="auto"/>
                <w:kern w:val="2"/>
                <w:sz w:val="21"/>
                <w:highlight w:val="none"/>
              </w:rPr>
              <w:t>须提供合同复印件，加盖投标人公章，否则不得分</w:t>
            </w:r>
            <w:r>
              <w:rPr>
                <w:rFonts w:hint="eastAsia" w:hAnsi="宋体" w:cs="宋体"/>
                <w:bCs/>
                <w:color w:val="auto"/>
                <w:kern w:val="2"/>
                <w:sz w:val="21"/>
                <w:highlight w:val="none"/>
                <w:lang w:eastAsia="zh-CN"/>
              </w:rPr>
              <w:t>）</w:t>
            </w:r>
          </w:p>
        </w:tc>
        <w:tc>
          <w:tcPr>
            <w:tcW w:w="678" w:type="dxa"/>
            <w:noWrap w:val="0"/>
            <w:vAlign w:val="center"/>
          </w:tcPr>
          <w:p w14:paraId="0CA5F7EF">
            <w:pPr>
              <w:pStyle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rPr>
              <w:t>分</w:t>
            </w:r>
          </w:p>
        </w:tc>
      </w:tr>
      <w:tr w14:paraId="05A0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21BCBAAE">
            <w:pPr>
              <w:adjustRightInd w:val="0"/>
              <w:spacing w:line="360" w:lineRule="auto"/>
              <w:jc w:val="center"/>
              <w:textAlignment w:val="baseline"/>
              <w:rPr>
                <w:rFonts w:hint="eastAsia" w:ascii="宋体" w:hAnsi="宋体" w:eastAsia="宋体" w:cs="宋体"/>
                <w:b/>
                <w:color w:val="auto"/>
                <w:szCs w:val="21"/>
                <w:highlight w:val="none"/>
              </w:rPr>
            </w:pPr>
          </w:p>
        </w:tc>
        <w:tc>
          <w:tcPr>
            <w:tcW w:w="1327" w:type="dxa"/>
            <w:vMerge w:val="continue"/>
            <w:noWrap w:val="0"/>
            <w:vAlign w:val="center"/>
          </w:tcPr>
          <w:p w14:paraId="6EC531FB">
            <w:pPr>
              <w:adjustRightInd w:val="0"/>
              <w:spacing w:line="360" w:lineRule="auto"/>
              <w:jc w:val="center"/>
              <w:textAlignment w:val="baseline"/>
              <w:rPr>
                <w:rFonts w:hint="eastAsia" w:ascii="宋体" w:hAnsi="宋体" w:eastAsia="宋体" w:cs="宋体"/>
                <w:b/>
                <w:bCs/>
                <w:color w:val="auto"/>
                <w:szCs w:val="21"/>
                <w:highlight w:val="none"/>
              </w:rPr>
            </w:pPr>
          </w:p>
        </w:tc>
        <w:tc>
          <w:tcPr>
            <w:tcW w:w="6781" w:type="dxa"/>
            <w:noWrap w:val="0"/>
            <w:vAlign w:val="center"/>
          </w:tcPr>
          <w:p w14:paraId="658E5DDE">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w:t>
            </w:r>
            <w:r>
              <w:rPr>
                <w:rFonts w:hint="eastAsia" w:ascii="宋体" w:hAnsi="宋体" w:eastAsia="宋体" w:cs="宋体"/>
                <w:color w:val="auto"/>
                <w:kern w:val="1"/>
                <w:sz w:val="21"/>
                <w:highlight w:val="none"/>
                <w:lang w:val="en-US" w:eastAsia="zh-CN"/>
              </w:rPr>
              <w:t>3</w:t>
            </w:r>
            <w:r>
              <w:rPr>
                <w:rFonts w:hint="eastAsia" w:ascii="宋体" w:hAnsi="宋体" w:eastAsia="宋体" w:cs="宋体"/>
                <w:color w:val="auto"/>
                <w:kern w:val="1"/>
                <w:sz w:val="21"/>
                <w:highlight w:val="none"/>
              </w:rPr>
              <w:t>）节能、环保分（满分</w:t>
            </w:r>
            <w:r>
              <w:rPr>
                <w:rFonts w:hint="eastAsia" w:ascii="宋体" w:hAnsi="宋体" w:eastAsia="宋体" w:cs="宋体"/>
                <w:color w:val="auto"/>
                <w:kern w:val="1"/>
                <w:sz w:val="21"/>
                <w:highlight w:val="none"/>
                <w:lang w:val="en-US" w:eastAsia="zh-CN"/>
              </w:rPr>
              <w:t>1</w:t>
            </w:r>
            <w:r>
              <w:rPr>
                <w:rFonts w:hint="eastAsia" w:ascii="宋体" w:hAnsi="宋体" w:eastAsia="宋体" w:cs="宋体"/>
                <w:color w:val="auto"/>
                <w:kern w:val="1"/>
                <w:sz w:val="21"/>
                <w:highlight w:val="none"/>
              </w:rPr>
              <w:t>分）</w:t>
            </w:r>
          </w:p>
          <w:p w14:paraId="29530902">
            <w:pPr>
              <w:pStyle w:val="25"/>
              <w:snapToGrid w:val="0"/>
              <w:spacing w:line="360" w:lineRule="auto"/>
              <w:rPr>
                <w:rFonts w:hint="eastAsia" w:ascii="宋体" w:hAnsi="宋体" w:eastAsia="宋体" w:cs="宋体"/>
                <w:color w:val="auto"/>
                <w:kern w:val="1"/>
                <w:sz w:val="21"/>
                <w:highlight w:val="none"/>
              </w:rPr>
            </w:pPr>
            <w:r>
              <w:rPr>
                <w:rFonts w:hint="eastAsia" w:ascii="宋体" w:hAnsi="宋体" w:eastAsia="宋体" w:cs="宋体"/>
                <w:color w:val="auto"/>
                <w:kern w:val="1"/>
                <w:sz w:val="21"/>
                <w:highlight w:val="none"/>
              </w:rPr>
              <w:t>①节能产品分：投标产品列入品目清单范围内优先采购的，且提供国家确定的认证机构出具的、处于有效期之内的节能产品认证证书复印件（加盖供应商公章），每有一项得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.5分，最多得</w:t>
            </w:r>
            <w:r>
              <w:rPr>
                <w:rFonts w:hint="eastAsia" w:ascii="宋体" w:hAnsi="宋体" w:eastAsia="宋体" w:cs="宋体"/>
                <w:color w:val="auto"/>
                <w:kern w:val="1"/>
                <w:sz w:val="21"/>
                <w:highlight w:val="none"/>
                <w:lang w:val="en-US" w:eastAsia="zh-CN"/>
              </w:rPr>
              <w:t>0</w:t>
            </w:r>
            <w:r>
              <w:rPr>
                <w:rFonts w:hint="eastAsia" w:ascii="宋体" w:hAnsi="宋体" w:eastAsia="宋体" w:cs="宋体"/>
                <w:color w:val="auto"/>
                <w:kern w:val="1"/>
                <w:sz w:val="21"/>
                <w:highlight w:val="none"/>
              </w:rPr>
              <w:t>.5分。采购内容中的强制产品不加分。</w:t>
            </w:r>
          </w:p>
          <w:p w14:paraId="04AF7477">
            <w:pPr>
              <w:pStyle w:val="14"/>
              <w:snapToGrid w:val="0"/>
              <w:spacing w:line="360" w:lineRule="auto"/>
              <w:ind w:left="0"/>
              <w:rPr>
                <w:rFonts w:hint="eastAsia" w:ascii="宋体" w:hAnsi="宋体" w:eastAsia="宋体" w:cs="宋体"/>
                <w:color w:val="auto"/>
                <w:highlight w:val="none"/>
              </w:rPr>
            </w:pPr>
            <w:r>
              <w:rPr>
                <w:rFonts w:hint="eastAsia" w:ascii="宋体" w:hAnsi="宋体" w:eastAsia="宋体" w:cs="宋体"/>
                <w:color w:val="auto"/>
                <w:kern w:val="1"/>
                <w:szCs w:val="21"/>
                <w:highlight w:val="none"/>
              </w:rPr>
              <w:t>②环保标志产品分：投标产品列入品目清单范围内优先采购的，且提供国家确定的认证机构出具的、处于有效期之内的环境标志产品认证证书复印件（加盖供应商公章），每有一项得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.5分，最多得</w:t>
            </w:r>
            <w:r>
              <w:rPr>
                <w:rFonts w:hint="eastAsia" w:ascii="宋体" w:hAnsi="宋体" w:eastAsia="宋体" w:cs="宋体"/>
                <w:color w:val="auto"/>
                <w:kern w:val="1"/>
                <w:szCs w:val="21"/>
                <w:highlight w:val="none"/>
                <w:lang w:val="en-US" w:eastAsia="zh-CN"/>
              </w:rPr>
              <w:t>0</w:t>
            </w:r>
            <w:r>
              <w:rPr>
                <w:rFonts w:hint="eastAsia" w:ascii="宋体" w:hAnsi="宋体" w:eastAsia="宋体" w:cs="宋体"/>
                <w:color w:val="auto"/>
                <w:kern w:val="1"/>
                <w:szCs w:val="21"/>
                <w:highlight w:val="none"/>
              </w:rPr>
              <w:t>.5分。</w:t>
            </w:r>
          </w:p>
        </w:tc>
        <w:tc>
          <w:tcPr>
            <w:tcW w:w="678" w:type="dxa"/>
            <w:noWrap w:val="0"/>
            <w:vAlign w:val="center"/>
          </w:tcPr>
          <w:p w14:paraId="42137203">
            <w:pPr>
              <w:pStyle w:val="2"/>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分</w:t>
            </w:r>
          </w:p>
        </w:tc>
      </w:tr>
      <w:tr w14:paraId="412D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3"/>
            <w:noWrap w:val="0"/>
            <w:vAlign w:val="center"/>
          </w:tcPr>
          <w:p w14:paraId="7D03C289">
            <w:pPr>
              <w:pStyle w:val="25"/>
              <w:spacing w:line="360" w:lineRule="auto"/>
              <w:ind w:firstLine="420"/>
              <w:rPr>
                <w:rFonts w:hint="eastAsia" w:ascii="宋体" w:hAnsi="宋体" w:eastAsia="宋体" w:cs="宋体"/>
                <w:bCs/>
                <w:color w:val="auto"/>
                <w:kern w:val="2"/>
                <w:sz w:val="21"/>
                <w:highlight w:val="none"/>
              </w:rPr>
            </w:pPr>
            <w:r>
              <w:rPr>
                <w:rFonts w:hint="eastAsia" w:ascii="宋体" w:hAnsi="宋体" w:eastAsia="宋体" w:cs="宋体"/>
                <w:b/>
                <w:bCs/>
                <w:color w:val="auto"/>
                <w:kern w:val="2"/>
                <w:sz w:val="21"/>
                <w:highlight w:val="none"/>
              </w:rPr>
              <w:t>总得分=1+2+3。</w:t>
            </w:r>
          </w:p>
        </w:tc>
        <w:tc>
          <w:tcPr>
            <w:tcW w:w="678" w:type="dxa"/>
            <w:noWrap w:val="0"/>
            <w:vAlign w:val="center"/>
          </w:tcPr>
          <w:p w14:paraId="01432982">
            <w:pPr>
              <w:pStyle w:val="25"/>
              <w:spacing w:line="360" w:lineRule="auto"/>
              <w:ind w:firstLine="420"/>
              <w:rPr>
                <w:rFonts w:hint="eastAsia" w:ascii="宋体" w:hAnsi="宋体" w:eastAsia="宋体" w:cs="宋体"/>
                <w:b/>
                <w:bCs/>
                <w:color w:val="auto"/>
                <w:kern w:val="2"/>
                <w:sz w:val="21"/>
                <w:highlight w:val="none"/>
              </w:rPr>
            </w:pPr>
          </w:p>
        </w:tc>
      </w:tr>
    </w:tbl>
    <w:p w14:paraId="73C63CF5">
      <w:pPr>
        <w:jc w:val="center"/>
        <w:rPr>
          <w:rFonts w:hint="eastAsia" w:ascii="宋体" w:hAnsi="宋体" w:cs="宋体"/>
          <w:color w:val="auto"/>
          <w:sz w:val="30"/>
          <w:szCs w:val="30"/>
          <w:highlight w:val="none"/>
        </w:rPr>
      </w:pPr>
    </w:p>
    <w:p w14:paraId="1C2309C0">
      <w:pPr>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14:paraId="27535203">
      <w:pPr>
        <w:pStyle w:val="25"/>
        <w:spacing w:line="360" w:lineRule="auto"/>
        <w:contextualSpacing/>
        <w:rPr>
          <w:rFonts w:hAnsi="宋体" w:cs="宋体"/>
          <w:b/>
          <w:color w:val="auto"/>
          <w:kern w:val="2"/>
          <w:sz w:val="24"/>
          <w:szCs w:val="24"/>
          <w:highlight w:val="none"/>
        </w:rPr>
      </w:pPr>
    </w:p>
    <w:p w14:paraId="08C39D83">
      <w:pPr>
        <w:widowControl w:val="0"/>
        <w:spacing w:line="360" w:lineRule="auto"/>
        <w:contextualSpacing/>
        <w:jc w:val="both"/>
        <w:rPr>
          <w:rFonts w:hint="eastAsia" w:ascii="宋体" w:hAnsi="宋体" w:eastAsia="宋体" w:cs="宋体"/>
          <w:b/>
          <w:color w:val="auto"/>
          <w:kern w:val="2"/>
          <w:sz w:val="24"/>
          <w:szCs w:val="24"/>
          <w:highlight w:val="none"/>
          <w:lang w:val="en-US" w:eastAsia="zh-CN" w:bidi="ar-SA"/>
        </w:rPr>
      </w:pPr>
      <w:bookmarkStart w:id="151" w:name="_Toc74320804"/>
      <w:r>
        <w:rPr>
          <w:rFonts w:hint="eastAsia" w:ascii="宋体" w:hAnsi="宋体" w:eastAsia="宋体" w:cs="宋体"/>
          <w:b/>
          <w:color w:val="auto"/>
          <w:kern w:val="2"/>
          <w:sz w:val="24"/>
          <w:szCs w:val="24"/>
          <w:highlight w:val="none"/>
          <w:lang w:val="en-US" w:eastAsia="zh-CN" w:bidi="ar-SA"/>
        </w:rPr>
        <w:t>综合评分法</w:t>
      </w:r>
    </w:p>
    <w:p w14:paraId="743C06A0">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1.评标委员会根据原始评标记录和评标结果编写评标报告，并通过电子交易平台向采购人、采购代理机构提交。</w:t>
      </w:r>
    </w:p>
    <w:p w14:paraId="1E407D37">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评标委员会将根据总得分由高到低排列次序并推荐中标候选人。得分相同的，按投标报价由低到高顺序排列。得分相同且投标报价相同的并列，依次按技术评分高的优先、商务评分高的优先、质量保证期长优先、交货期短优先、故障响应时间短优先、政策分得分高的优先的顺序确定中标候选人。</w:t>
      </w:r>
    </w:p>
    <w:p w14:paraId="2B480897">
      <w:pPr>
        <w:widowControl w:val="0"/>
        <w:spacing w:line="360" w:lineRule="auto"/>
        <w:ind w:firstLine="480" w:firstLineChars="200"/>
        <w:contextualSpacing/>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14:paraId="06FD2E14">
      <w:pPr>
        <w:widowControl w:val="0"/>
        <w:spacing w:line="360" w:lineRule="auto"/>
        <w:ind w:firstLine="480" w:firstLineChars="20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投标人可自行选择参与本项目1个或多个分标的投标,为保证供货速度及履约质量，同一投标人只能中其中的一个分标，不能同时中两个或以上分标（本项目分为3个分标，评标时按01、03、02分标的顺序进行评标，例如投标人甲在01、03分标综合得分同时排名第一，则甲为01分标第一中标候选人，03分标第二中标候选人上升为第一中标候选人，第三中标候选人上升为第二中标候选人，以此类推）。采购人应当按评标委员会推荐的排名顺序，按前述原则确定中标候选人作为中标人</w:t>
      </w:r>
    </w:p>
    <w:p w14:paraId="14D3E0C5">
      <w:pPr>
        <w:rPr>
          <w:color w:val="auto"/>
          <w:highlight w:val="none"/>
        </w:rPr>
      </w:pPr>
    </w:p>
    <w:p w14:paraId="2CB17E12">
      <w:pPr>
        <w:pStyle w:val="58"/>
        <w:rPr>
          <w:color w:val="auto"/>
          <w:highlight w:val="none"/>
        </w:rPr>
      </w:pPr>
    </w:p>
    <w:p w14:paraId="42DF61AD">
      <w:pPr>
        <w:rPr>
          <w:color w:val="auto"/>
          <w:highlight w:val="none"/>
        </w:rPr>
      </w:pPr>
    </w:p>
    <w:p w14:paraId="6A579392">
      <w:pPr>
        <w:pStyle w:val="58"/>
        <w:rPr>
          <w:color w:val="auto"/>
          <w:highlight w:val="none"/>
        </w:rPr>
      </w:pPr>
    </w:p>
    <w:p w14:paraId="0408353C">
      <w:pPr>
        <w:rPr>
          <w:color w:val="auto"/>
          <w:highlight w:val="none"/>
        </w:rPr>
      </w:pPr>
    </w:p>
    <w:p w14:paraId="46392712">
      <w:pPr>
        <w:rPr>
          <w:color w:val="auto"/>
          <w:highlight w:val="none"/>
        </w:rPr>
      </w:pPr>
    </w:p>
    <w:p w14:paraId="094D5D52">
      <w:pPr>
        <w:rPr>
          <w:rFonts w:hint="eastAsia" w:ascii="宋体" w:hAnsi="宋体" w:cs="宋体"/>
          <w:color w:val="auto"/>
          <w:highlight w:val="none"/>
        </w:rPr>
      </w:pPr>
      <w:bookmarkStart w:id="152" w:name="_Toc202457730"/>
      <w:r>
        <w:rPr>
          <w:rFonts w:hint="eastAsia" w:ascii="宋体" w:hAnsi="宋体" w:cs="宋体"/>
          <w:color w:val="auto"/>
          <w:highlight w:val="none"/>
        </w:rPr>
        <w:br w:type="page"/>
      </w:r>
    </w:p>
    <w:p w14:paraId="723FEC39">
      <w:pPr>
        <w:pStyle w:val="3"/>
        <w:jc w:val="center"/>
        <w:rPr>
          <w:rFonts w:ascii="宋体" w:hAnsi="宋体" w:cs="宋体"/>
          <w:color w:val="auto"/>
          <w:highlight w:val="none"/>
        </w:rPr>
      </w:pPr>
      <w:r>
        <w:rPr>
          <w:rFonts w:hint="eastAsia" w:ascii="宋体" w:hAnsi="宋体" w:cs="宋体"/>
          <w:color w:val="auto"/>
          <w:highlight w:val="none"/>
        </w:rPr>
        <w:t>第五章  拟签订的合同文本</w:t>
      </w:r>
      <w:bookmarkEnd w:id="151"/>
      <w:bookmarkEnd w:id="152"/>
    </w:p>
    <w:p w14:paraId="2649AFD5">
      <w:pPr>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一般货物类： </w:t>
      </w:r>
    </w:p>
    <w:p w14:paraId="0CF8E6BD">
      <w:pPr>
        <w:snapToGrid w:val="0"/>
        <w:spacing w:line="360" w:lineRule="auto"/>
        <w:jc w:val="center"/>
        <w:rPr>
          <w:rFonts w:ascii="宋体" w:hAnsi="宋体" w:cs="宋体"/>
          <w:b/>
          <w:bCs/>
          <w:color w:val="auto"/>
          <w:sz w:val="32"/>
          <w:szCs w:val="32"/>
          <w:highlight w:val="none"/>
        </w:rPr>
      </w:pPr>
    </w:p>
    <w:p w14:paraId="1C91D33D">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533F78CF">
      <w:pPr>
        <w:spacing w:line="460" w:lineRule="exact"/>
        <w:rPr>
          <w:rFonts w:ascii="宋体" w:hAnsi="宋体" w:cs="宋体"/>
          <w:color w:val="auto"/>
          <w:sz w:val="24"/>
          <w:highlight w:val="none"/>
        </w:rPr>
      </w:pPr>
      <w:r>
        <w:rPr>
          <w:rFonts w:hint="eastAsia" w:ascii="宋体" w:hAnsi="宋体" w:cs="宋体"/>
          <w:color w:val="auto"/>
          <w:sz w:val="24"/>
          <w:highlight w:val="none"/>
        </w:rPr>
        <w:t>项目名称：</w:t>
      </w:r>
    </w:p>
    <w:p w14:paraId="57772B61">
      <w:pPr>
        <w:spacing w:line="440" w:lineRule="exact"/>
        <w:rPr>
          <w:rFonts w:ascii="宋体" w:hAnsi="宋体" w:cs="宋体"/>
          <w:color w:val="auto"/>
          <w:sz w:val="24"/>
          <w:highlight w:val="none"/>
        </w:rPr>
      </w:pPr>
      <w:r>
        <w:rPr>
          <w:rFonts w:hint="eastAsia" w:ascii="宋体" w:hAnsi="宋体" w:cs="宋体"/>
          <w:color w:val="auto"/>
          <w:sz w:val="24"/>
          <w:highlight w:val="none"/>
        </w:rPr>
        <w:t>合同编号：</w:t>
      </w:r>
    </w:p>
    <w:p w14:paraId="1911CDC4">
      <w:pPr>
        <w:spacing w:line="440" w:lineRule="exact"/>
        <w:rPr>
          <w:rFonts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lang w:eastAsia="zh-CN"/>
        </w:rPr>
        <w:t>广西交通职业技术学院</w:t>
      </w:r>
      <w:r>
        <w:rPr>
          <w:rFonts w:hint="eastAsia" w:ascii="宋体" w:hAnsi="宋体" w:cs="宋体"/>
          <w:color w:val="auto"/>
          <w:sz w:val="24"/>
          <w:highlight w:val="none"/>
        </w:rPr>
        <w:t xml:space="preserve">                      </w:t>
      </w:r>
    </w:p>
    <w:p w14:paraId="4EE9C900">
      <w:pPr>
        <w:spacing w:line="440" w:lineRule="exact"/>
        <w:rPr>
          <w:rFonts w:ascii="宋体" w:hAnsi="宋体" w:cs="宋体"/>
          <w:color w:val="auto"/>
          <w:sz w:val="24"/>
          <w:highlight w:val="none"/>
        </w:rPr>
      </w:pP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AA663B1">
      <w:pPr>
        <w:spacing w:line="440" w:lineRule="exact"/>
        <w:rPr>
          <w:rFonts w:ascii="宋体" w:hAnsi="宋体" w:cs="宋体"/>
          <w:color w:val="auto"/>
          <w:sz w:val="24"/>
          <w:highlight w:val="none"/>
        </w:rPr>
      </w:pPr>
      <w:r>
        <w:rPr>
          <w:rFonts w:hint="eastAsia" w:ascii="宋体" w:hAnsi="宋体" w:cs="宋体"/>
          <w:color w:val="auto"/>
          <w:sz w:val="24"/>
          <w:highlight w:val="none"/>
        </w:rPr>
        <w:t>招标编号：</w:t>
      </w:r>
    </w:p>
    <w:p w14:paraId="48AC99C8">
      <w:pPr>
        <w:spacing w:line="44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签订地点：</w:t>
      </w:r>
      <w:r>
        <w:rPr>
          <w:rFonts w:hint="eastAsia" w:ascii="宋体" w:hAnsi="宋体" w:cs="宋体"/>
          <w:color w:val="auto"/>
          <w:sz w:val="24"/>
          <w:highlight w:val="none"/>
          <w:u w:val="single"/>
          <w:lang w:val="en-US" w:eastAsia="zh-CN"/>
        </w:rPr>
        <w:t xml:space="preserve">                    </w:t>
      </w:r>
    </w:p>
    <w:p w14:paraId="5F5E46DE">
      <w:pPr>
        <w:snapToGrid w:val="0"/>
        <w:spacing w:line="360" w:lineRule="auto"/>
        <w:ind w:firstLine="480" w:firstLineChars="200"/>
        <w:rPr>
          <w:rFonts w:ascii="宋体" w:hAnsi="宋体" w:cs="宋体"/>
          <w:color w:val="auto"/>
          <w:sz w:val="24"/>
          <w:highlight w:val="none"/>
        </w:rPr>
      </w:pPr>
    </w:p>
    <w:p w14:paraId="14C2EE2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根据《中华人民共和国政府采购法》《中华人民共和国民法典》等法律、法规规定，按照招标文件规定条款和中标（成交）供应商承诺，甲乙双方签订本合同。</w:t>
      </w:r>
    </w:p>
    <w:p w14:paraId="467DB65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合同标的</w:t>
      </w:r>
    </w:p>
    <w:p w14:paraId="14B168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1.供货一览表</w:t>
      </w: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439B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78A84860">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34" w:type="dxa"/>
            <w:vAlign w:val="center"/>
          </w:tcPr>
          <w:p w14:paraId="7BB3C503">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标的名称</w:t>
            </w:r>
          </w:p>
        </w:tc>
        <w:tc>
          <w:tcPr>
            <w:tcW w:w="1134" w:type="dxa"/>
            <w:vAlign w:val="center"/>
          </w:tcPr>
          <w:p w14:paraId="571DFBC8">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商标品牌</w:t>
            </w:r>
          </w:p>
        </w:tc>
        <w:tc>
          <w:tcPr>
            <w:tcW w:w="1276" w:type="dxa"/>
            <w:vAlign w:val="center"/>
          </w:tcPr>
          <w:p w14:paraId="60A8A494">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134" w:type="dxa"/>
            <w:vAlign w:val="center"/>
          </w:tcPr>
          <w:p w14:paraId="266001EA">
            <w:pPr>
              <w:snapToGrid w:val="0"/>
              <w:jc w:val="center"/>
              <w:rPr>
                <w:rFonts w:ascii="宋体" w:hAnsi="宋体" w:cs="宋体"/>
                <w:b/>
                <w:color w:val="auto"/>
                <w:sz w:val="24"/>
                <w:highlight w:val="none"/>
              </w:rPr>
            </w:pPr>
            <w:r>
              <w:rPr>
                <w:rFonts w:hint="eastAsia" w:ascii="宋体" w:hAnsi="宋体" w:cs="宋体"/>
                <w:b/>
                <w:color w:val="auto"/>
                <w:sz w:val="24"/>
                <w:highlight w:val="none"/>
              </w:rPr>
              <w:t>生产厂家</w:t>
            </w:r>
          </w:p>
        </w:tc>
        <w:tc>
          <w:tcPr>
            <w:tcW w:w="992" w:type="dxa"/>
            <w:vAlign w:val="center"/>
          </w:tcPr>
          <w:p w14:paraId="636BBF62">
            <w:pPr>
              <w:snapToGrid w:val="0"/>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709" w:type="dxa"/>
            <w:vAlign w:val="center"/>
          </w:tcPr>
          <w:p w14:paraId="64C948D2">
            <w:pPr>
              <w:snapToGrid w:val="0"/>
              <w:jc w:val="center"/>
              <w:rPr>
                <w:rFonts w:ascii="宋体" w:hAnsi="宋体" w:cs="宋体"/>
                <w:b/>
                <w:color w:val="auto"/>
                <w:sz w:val="24"/>
                <w:highlight w:val="none"/>
              </w:rPr>
            </w:pPr>
            <w:r>
              <w:rPr>
                <w:rFonts w:hint="eastAsia" w:ascii="宋体" w:hAnsi="宋体" w:cs="宋体"/>
                <w:b/>
                <w:color w:val="auto"/>
                <w:sz w:val="24"/>
                <w:highlight w:val="none"/>
              </w:rPr>
              <w:t>数  量</w:t>
            </w:r>
          </w:p>
        </w:tc>
        <w:tc>
          <w:tcPr>
            <w:tcW w:w="830" w:type="dxa"/>
            <w:vAlign w:val="center"/>
          </w:tcPr>
          <w:p w14:paraId="6C836AB2">
            <w:pPr>
              <w:snapToGrid w:val="0"/>
              <w:jc w:val="center"/>
              <w:rPr>
                <w:rFonts w:ascii="宋体" w:hAnsi="宋体" w:cs="宋体"/>
                <w:b/>
                <w:color w:val="auto"/>
                <w:sz w:val="24"/>
                <w:highlight w:val="none"/>
              </w:rPr>
            </w:pPr>
            <w:r>
              <w:rPr>
                <w:rFonts w:hint="eastAsia" w:ascii="宋体" w:hAnsi="宋体" w:cs="宋体"/>
                <w:b/>
                <w:color w:val="auto"/>
                <w:sz w:val="24"/>
                <w:highlight w:val="none"/>
              </w:rPr>
              <w:t>单位</w:t>
            </w:r>
          </w:p>
        </w:tc>
        <w:tc>
          <w:tcPr>
            <w:tcW w:w="1722" w:type="dxa"/>
            <w:vAlign w:val="center"/>
          </w:tcPr>
          <w:p w14:paraId="5A5E44AE">
            <w:pPr>
              <w:snapToGrid w:val="0"/>
              <w:jc w:val="center"/>
              <w:rPr>
                <w:rFonts w:ascii="宋体" w:hAnsi="宋体" w:cs="宋体"/>
                <w:b/>
                <w:color w:val="auto"/>
                <w:sz w:val="24"/>
                <w:highlight w:val="none"/>
              </w:rPr>
            </w:pPr>
            <w:r>
              <w:rPr>
                <w:rFonts w:hint="eastAsia" w:ascii="宋体" w:hAnsi="宋体" w:cs="宋体"/>
                <w:b/>
                <w:color w:val="auto"/>
                <w:sz w:val="24"/>
                <w:highlight w:val="none"/>
              </w:rPr>
              <w:t>单  价</w:t>
            </w:r>
          </w:p>
          <w:p w14:paraId="0EA5E559">
            <w:pPr>
              <w:snapToGrid w:val="0"/>
              <w:jc w:val="center"/>
              <w:rPr>
                <w:rFonts w:ascii="宋体" w:hAnsi="宋体" w:cs="宋体"/>
                <w:b/>
                <w:color w:val="auto"/>
                <w:sz w:val="24"/>
                <w:highlight w:val="none"/>
              </w:rPr>
            </w:pPr>
            <w:r>
              <w:rPr>
                <w:rFonts w:hint="eastAsia" w:ascii="宋体" w:hAnsi="宋体" w:cs="宋体"/>
                <w:b/>
                <w:color w:val="auto"/>
                <w:sz w:val="24"/>
                <w:highlight w:val="none"/>
              </w:rPr>
              <w:t>（元/人民币）</w:t>
            </w:r>
          </w:p>
        </w:tc>
        <w:tc>
          <w:tcPr>
            <w:tcW w:w="1276" w:type="dxa"/>
            <w:vAlign w:val="center"/>
          </w:tcPr>
          <w:p w14:paraId="34C639B5">
            <w:pPr>
              <w:snapToGrid w:val="0"/>
              <w:jc w:val="center"/>
              <w:rPr>
                <w:rFonts w:ascii="宋体" w:hAnsi="宋体" w:cs="宋体"/>
                <w:b/>
                <w:color w:val="auto"/>
                <w:sz w:val="24"/>
                <w:highlight w:val="none"/>
              </w:rPr>
            </w:pPr>
            <w:r>
              <w:rPr>
                <w:rFonts w:hint="eastAsia" w:ascii="宋体" w:hAnsi="宋体" w:cs="宋体"/>
                <w:b/>
                <w:color w:val="auto"/>
                <w:sz w:val="24"/>
                <w:highlight w:val="none"/>
              </w:rPr>
              <w:t>单项合计（元/人民币）</w:t>
            </w:r>
          </w:p>
        </w:tc>
      </w:tr>
      <w:tr w14:paraId="60EC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3026D71D">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6F61CB5D">
            <w:pPr>
              <w:snapToGrid w:val="0"/>
              <w:spacing w:line="460" w:lineRule="exact"/>
              <w:jc w:val="center"/>
              <w:rPr>
                <w:rFonts w:ascii="宋体" w:hAnsi="宋体" w:cs="宋体"/>
                <w:color w:val="auto"/>
                <w:sz w:val="24"/>
                <w:highlight w:val="none"/>
              </w:rPr>
            </w:pPr>
          </w:p>
        </w:tc>
        <w:tc>
          <w:tcPr>
            <w:tcW w:w="1134" w:type="dxa"/>
            <w:vAlign w:val="center"/>
          </w:tcPr>
          <w:p w14:paraId="233AAC24">
            <w:pPr>
              <w:snapToGrid w:val="0"/>
              <w:spacing w:line="460" w:lineRule="exact"/>
              <w:jc w:val="center"/>
              <w:rPr>
                <w:rFonts w:ascii="宋体" w:hAnsi="宋体" w:cs="宋体"/>
                <w:color w:val="auto"/>
                <w:sz w:val="24"/>
                <w:highlight w:val="none"/>
              </w:rPr>
            </w:pPr>
          </w:p>
        </w:tc>
        <w:tc>
          <w:tcPr>
            <w:tcW w:w="1276" w:type="dxa"/>
            <w:vAlign w:val="center"/>
          </w:tcPr>
          <w:p w14:paraId="31BF2A08">
            <w:pPr>
              <w:snapToGrid w:val="0"/>
              <w:spacing w:line="460" w:lineRule="exact"/>
              <w:jc w:val="center"/>
              <w:rPr>
                <w:rFonts w:ascii="宋体" w:hAnsi="宋体" w:cs="宋体"/>
                <w:color w:val="auto"/>
                <w:sz w:val="24"/>
                <w:highlight w:val="none"/>
              </w:rPr>
            </w:pPr>
          </w:p>
        </w:tc>
        <w:tc>
          <w:tcPr>
            <w:tcW w:w="1134" w:type="dxa"/>
          </w:tcPr>
          <w:p w14:paraId="62668047">
            <w:pPr>
              <w:snapToGrid w:val="0"/>
              <w:spacing w:line="460" w:lineRule="exact"/>
              <w:jc w:val="center"/>
              <w:rPr>
                <w:rFonts w:ascii="宋体" w:hAnsi="宋体" w:cs="宋体"/>
                <w:color w:val="auto"/>
                <w:sz w:val="24"/>
                <w:highlight w:val="none"/>
              </w:rPr>
            </w:pPr>
          </w:p>
        </w:tc>
        <w:tc>
          <w:tcPr>
            <w:tcW w:w="992" w:type="dxa"/>
            <w:vAlign w:val="center"/>
          </w:tcPr>
          <w:p w14:paraId="64A8D062">
            <w:pPr>
              <w:snapToGrid w:val="0"/>
              <w:spacing w:line="460" w:lineRule="exact"/>
              <w:jc w:val="center"/>
              <w:rPr>
                <w:rFonts w:ascii="宋体" w:hAnsi="宋体" w:cs="宋体"/>
                <w:color w:val="auto"/>
                <w:sz w:val="24"/>
                <w:highlight w:val="none"/>
              </w:rPr>
            </w:pPr>
          </w:p>
        </w:tc>
        <w:tc>
          <w:tcPr>
            <w:tcW w:w="709" w:type="dxa"/>
            <w:vAlign w:val="center"/>
          </w:tcPr>
          <w:p w14:paraId="2F4616CD">
            <w:pPr>
              <w:snapToGrid w:val="0"/>
              <w:spacing w:line="460" w:lineRule="exact"/>
              <w:jc w:val="center"/>
              <w:rPr>
                <w:rFonts w:ascii="宋体" w:hAnsi="宋体" w:cs="宋体"/>
                <w:color w:val="auto"/>
                <w:sz w:val="24"/>
                <w:highlight w:val="none"/>
              </w:rPr>
            </w:pPr>
          </w:p>
        </w:tc>
        <w:tc>
          <w:tcPr>
            <w:tcW w:w="830" w:type="dxa"/>
          </w:tcPr>
          <w:p w14:paraId="788BD8E8">
            <w:pPr>
              <w:snapToGrid w:val="0"/>
              <w:spacing w:line="460" w:lineRule="exact"/>
              <w:jc w:val="center"/>
              <w:rPr>
                <w:rFonts w:ascii="宋体" w:hAnsi="宋体" w:cs="宋体"/>
                <w:color w:val="auto"/>
                <w:sz w:val="24"/>
                <w:highlight w:val="none"/>
              </w:rPr>
            </w:pPr>
          </w:p>
        </w:tc>
        <w:tc>
          <w:tcPr>
            <w:tcW w:w="1722" w:type="dxa"/>
            <w:vAlign w:val="center"/>
          </w:tcPr>
          <w:p w14:paraId="3771A311">
            <w:pPr>
              <w:snapToGrid w:val="0"/>
              <w:spacing w:line="460" w:lineRule="exact"/>
              <w:jc w:val="center"/>
              <w:rPr>
                <w:rFonts w:ascii="宋体" w:hAnsi="宋体" w:cs="宋体"/>
                <w:color w:val="auto"/>
                <w:sz w:val="24"/>
                <w:highlight w:val="none"/>
              </w:rPr>
            </w:pPr>
          </w:p>
        </w:tc>
        <w:tc>
          <w:tcPr>
            <w:tcW w:w="1276" w:type="dxa"/>
          </w:tcPr>
          <w:p w14:paraId="446CBE75">
            <w:pPr>
              <w:snapToGrid w:val="0"/>
              <w:spacing w:line="460" w:lineRule="exact"/>
              <w:jc w:val="center"/>
              <w:rPr>
                <w:rFonts w:ascii="宋体" w:hAnsi="宋体" w:cs="宋体"/>
                <w:color w:val="auto"/>
                <w:sz w:val="24"/>
                <w:highlight w:val="none"/>
              </w:rPr>
            </w:pPr>
          </w:p>
        </w:tc>
      </w:tr>
      <w:tr w14:paraId="4092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26DA4F05">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 </w:t>
            </w:r>
          </w:p>
        </w:tc>
      </w:tr>
    </w:tbl>
    <w:p w14:paraId="4AE515FC">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2.合同合计金额包括产品价、运输费（含装卸费）、保险费、安装调试费、税费、培训费、产品检测费、产品质保期内维护等费用。对于本</w:t>
      </w:r>
      <w:r>
        <w:rPr>
          <w:rFonts w:hint="eastAsia" w:ascii="宋体" w:hAnsi="宋体" w:cs="宋体"/>
          <w:color w:val="auto"/>
          <w:sz w:val="24"/>
          <w:highlight w:val="none"/>
          <w:lang w:eastAsia="zh-CN"/>
        </w:rPr>
        <w:t>项目</w:t>
      </w:r>
      <w:r>
        <w:rPr>
          <w:rFonts w:hint="eastAsia" w:ascii="宋体" w:hAnsi="宋体" w:cs="宋体"/>
          <w:color w:val="auto"/>
          <w:sz w:val="24"/>
          <w:highlight w:val="none"/>
        </w:rPr>
        <w:t>中明确列明必须报价的货物或服务，</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应分别报价。对于本</w:t>
      </w:r>
      <w:r>
        <w:rPr>
          <w:rFonts w:hint="eastAsia" w:ascii="宋体" w:hAnsi="宋体" w:cs="宋体"/>
          <w:color w:val="auto"/>
          <w:sz w:val="24"/>
          <w:highlight w:val="none"/>
          <w:lang w:eastAsia="zh-CN"/>
        </w:rPr>
        <w:t>项目</w:t>
      </w:r>
      <w:r>
        <w:rPr>
          <w:rFonts w:hint="eastAsia" w:ascii="宋体" w:hAnsi="宋体" w:cs="宋体"/>
          <w:color w:val="auto"/>
          <w:sz w:val="24"/>
          <w:highlight w:val="none"/>
        </w:rPr>
        <w:t>中未列明，而</w:t>
      </w:r>
      <w:r>
        <w:rPr>
          <w:rFonts w:hint="eastAsia" w:ascii="宋体" w:hAnsi="宋体" w:cs="宋体"/>
          <w:color w:val="auto"/>
          <w:sz w:val="24"/>
          <w:highlight w:val="none"/>
          <w:lang w:eastAsia="zh-CN"/>
        </w:rPr>
        <w:t>乙方</w:t>
      </w:r>
      <w:r>
        <w:rPr>
          <w:rFonts w:hint="eastAsia" w:ascii="宋体" w:hAnsi="宋体" w:cs="宋体"/>
          <w:color w:val="auto"/>
          <w:sz w:val="24"/>
          <w:highlight w:val="none"/>
        </w:rPr>
        <w:t>认为必需的费用也需列入总报价。在合同实施时，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将不予支付</w:t>
      </w:r>
      <w:r>
        <w:rPr>
          <w:rFonts w:hint="eastAsia" w:ascii="宋体" w:hAnsi="宋体" w:cs="宋体"/>
          <w:color w:val="auto"/>
          <w:sz w:val="24"/>
          <w:highlight w:val="none"/>
          <w:lang w:eastAsia="zh-CN"/>
        </w:rPr>
        <w:t>乙方</w:t>
      </w:r>
      <w:r>
        <w:rPr>
          <w:rFonts w:hint="eastAsia" w:ascii="宋体" w:hAnsi="宋体" w:cs="宋体"/>
          <w:color w:val="auto"/>
          <w:sz w:val="24"/>
          <w:highlight w:val="none"/>
        </w:rPr>
        <w:t>没有列入的项目费用，并认为此项目的费用已包括在</w:t>
      </w:r>
      <w:r>
        <w:rPr>
          <w:rFonts w:hint="eastAsia" w:ascii="宋体" w:hAnsi="宋体" w:cs="宋体"/>
          <w:color w:val="auto"/>
          <w:sz w:val="24"/>
          <w:highlight w:val="none"/>
          <w:lang w:eastAsia="zh-CN"/>
        </w:rPr>
        <w:t>合同</w:t>
      </w:r>
      <w:r>
        <w:rPr>
          <w:rFonts w:hint="eastAsia" w:ascii="宋体" w:hAnsi="宋体" w:cs="宋体"/>
          <w:color w:val="auto"/>
          <w:sz w:val="24"/>
          <w:highlight w:val="none"/>
        </w:rPr>
        <w:t>价中。</w:t>
      </w:r>
    </w:p>
    <w:p w14:paraId="16561608">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第二条　质量要求</w:t>
      </w:r>
    </w:p>
    <w:p w14:paraId="5CF753B3">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1、乙方所提供的产品型号、技术规格、技术参数等质量必须与谈判文件和响应文件和承诺相一致。</w:t>
      </w:r>
    </w:p>
    <w:p w14:paraId="7A52C6BA">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2、乙方所提供的产品必须是全新、未使用的原装产品，且在正常安装、使用和维保条件下，其使用寿命期内各项指标均达到质量要求。</w:t>
      </w:r>
    </w:p>
    <w:p w14:paraId="275C210C">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第三条　权利保证</w:t>
      </w:r>
    </w:p>
    <w:p w14:paraId="50062632">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1.乙方应保证所提供货物在使用时不会侵犯任何第三方的专利权、商标权、工业设计权或者其他权利，不涉及任何法律纠纷。</w:t>
      </w:r>
    </w:p>
    <w:p w14:paraId="75D28450">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2.乙方应按招标文件规定或者投标文件承诺的时间向甲方提供使用货物的有关技术资料。</w:t>
      </w:r>
    </w:p>
    <w:p w14:paraId="5B050DC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DC907D9">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7C97185B">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第四条　包装、运输和签收</w:t>
      </w:r>
    </w:p>
    <w:p w14:paraId="0A8C55A3">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1、乙方提供的产品均应按谈判文件和响应文件要求的包装材料、包装标准、包装方式进行包装，每一包装单元内应附详细的装箱单和质量合格证。</w:t>
      </w:r>
    </w:p>
    <w:p w14:paraId="33B85726">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2、产品的运输方式：不限。</w:t>
      </w:r>
    </w:p>
    <w:p w14:paraId="1BB09181">
      <w:pPr>
        <w:snapToGrid w:val="0"/>
        <w:spacing w:line="460" w:lineRule="exact"/>
        <w:ind w:firstLine="482" w:firstLineChars="200"/>
        <w:rPr>
          <w:rFonts w:hAnsi="宋体" w:cs="宋体"/>
          <w:b/>
          <w:color w:val="auto"/>
          <w:sz w:val="24"/>
          <w:highlight w:val="none"/>
        </w:rPr>
      </w:pPr>
      <w:r>
        <w:rPr>
          <w:rFonts w:hint="eastAsia" w:ascii="宋体" w:hAnsi="宋体" w:cs="宋体"/>
          <w:b/>
          <w:color w:val="auto"/>
          <w:sz w:val="24"/>
          <w:highlight w:val="none"/>
        </w:rPr>
        <w:t>第五条　</w:t>
      </w:r>
      <w:r>
        <w:rPr>
          <w:rFonts w:hint="eastAsia" w:hAnsi="宋体" w:cs="宋体"/>
          <w:b/>
          <w:color w:val="auto"/>
          <w:sz w:val="24"/>
          <w:highlight w:val="none"/>
        </w:rPr>
        <w:t>安装和培训</w:t>
      </w:r>
    </w:p>
    <w:p w14:paraId="3D190957">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052ECFBA">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2.乙方投标文件承诺负责甲方有关人员的培训：</w:t>
      </w:r>
      <w:r>
        <w:rPr>
          <w:rFonts w:hint="eastAsia" w:ascii="宋体" w:hAnsi="宋体" w:cs="宋体"/>
          <w:color w:val="auto"/>
          <w:sz w:val="24"/>
          <w:highlight w:val="none"/>
          <w:u w:val="single"/>
        </w:rPr>
        <w:t>根据甲方要求开展。</w:t>
      </w:r>
    </w:p>
    <w:p w14:paraId="41816A24">
      <w:pPr>
        <w:snapToGrid w:val="0"/>
        <w:spacing w:line="460" w:lineRule="exact"/>
        <w:ind w:firstLine="480" w:firstLineChars="200"/>
        <w:rPr>
          <w:color w:val="auto"/>
          <w:highlight w:val="none"/>
        </w:rPr>
      </w:pPr>
      <w:r>
        <w:rPr>
          <w:rFonts w:hint="eastAsia" w:ascii="宋体" w:hAnsi="宋体" w:cs="宋体"/>
          <w:color w:val="auto"/>
          <w:sz w:val="24"/>
          <w:highlight w:val="none"/>
        </w:rPr>
        <w:t>3.培训时间、地点：</w:t>
      </w:r>
      <w:r>
        <w:rPr>
          <w:rFonts w:hint="eastAsia" w:ascii="宋体" w:hAnsi="宋体" w:cs="宋体"/>
          <w:color w:val="auto"/>
          <w:sz w:val="24"/>
          <w:highlight w:val="none"/>
          <w:u w:val="single"/>
        </w:rPr>
        <w:t>甲方指定。</w:t>
      </w:r>
    </w:p>
    <w:p w14:paraId="2ABF3811">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第六条　调试、交付和验收</w:t>
      </w:r>
    </w:p>
    <w:p w14:paraId="22058B60">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1、交货时间：</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 xml:space="preserve">  。</w:t>
      </w:r>
    </w:p>
    <w:p w14:paraId="2E04EAE8">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2、乙方提供不符合谈判文件和响应文件和本合同规定的产品，甲方有权拒绝接受。</w:t>
      </w:r>
    </w:p>
    <w:p w14:paraId="18130C5B">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3、乙方应将所提供产品的清单、用户手册、原厂保修卡、随机资料、工具和备品、备件等交付给甲方，属于进口产品的，供货时应同时附上中文使用说明书，如有缺失应及时补齐，否则视为逾期交付。</w:t>
      </w:r>
    </w:p>
    <w:p w14:paraId="6DB870E2">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4、甲方应当在到货（安装、调试完）后七个工作日内进行验收，逾期不验收的，乙方可视同验收合格。验收合格后由甲乙双方签署货物验收单并加盖采购单位公章，甲乙双方各执一份。</w:t>
      </w:r>
    </w:p>
    <w:p w14:paraId="25AA1E9E">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6F5A570">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6、甲方对验收有异议的，在验收后五个工作日内以书面形式向乙方提出，乙方应自收到甲方书面异议后七个工作日内及时予以解决。</w:t>
      </w:r>
    </w:p>
    <w:p w14:paraId="189BE6B3">
      <w:pPr>
        <w:snapToGrid w:val="0"/>
        <w:spacing w:line="4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14.本合同的验收条款与采购需求商务条款中的验收要求互为补充。</w:t>
      </w:r>
    </w:p>
    <w:p w14:paraId="6E8D8456">
      <w:pPr>
        <w:snapToGrid w:val="0"/>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第七条　付款方式</w:t>
      </w:r>
    </w:p>
    <w:p w14:paraId="24068F67">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1．</w:t>
      </w:r>
      <w:r>
        <w:rPr>
          <w:rFonts w:hint="eastAsia" w:ascii="宋体" w:hAnsi="宋体" w:eastAsia="宋体" w:cs="宋体"/>
          <w:b w:val="0"/>
          <w:bCs/>
          <w:color w:val="auto"/>
          <w:sz w:val="24"/>
          <w:highlight w:val="none"/>
          <w:lang w:eastAsia="zh-CN"/>
        </w:rPr>
        <w:t>乙方</w:t>
      </w:r>
      <w:r>
        <w:rPr>
          <w:rFonts w:hint="eastAsia" w:ascii="宋体" w:hAnsi="宋体" w:cs="宋体"/>
          <w:b w:val="0"/>
          <w:bCs/>
          <w:color w:val="auto"/>
          <w:sz w:val="24"/>
          <w:highlight w:val="none"/>
        </w:rPr>
        <w:t>按采购合同交货并安装调试完成后或服务完成后，</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签署项目验收书；</w:t>
      </w:r>
    </w:p>
    <w:p w14:paraId="6935A26B">
      <w:pPr>
        <w:snapToGrid w:val="0"/>
        <w:spacing w:line="460" w:lineRule="exact"/>
        <w:ind w:firstLine="480" w:firstLineChars="200"/>
        <w:rPr>
          <w:rFonts w:hint="eastAsia" w:ascii="宋体" w:hAnsi="宋体" w:cs="宋体"/>
          <w:bCs/>
          <w:color w:val="auto"/>
          <w:sz w:val="24"/>
          <w:highlight w:val="none"/>
          <w:lang w:eastAsia="zh-CN"/>
        </w:rPr>
      </w:pP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01、02分标：</w:t>
      </w:r>
      <w:r>
        <w:rPr>
          <w:rFonts w:hint="eastAsia" w:ascii="宋体" w:hAnsi="宋体" w:cs="宋体"/>
          <w:bCs/>
          <w:color w:val="auto"/>
          <w:sz w:val="24"/>
          <w:highlight w:val="none"/>
          <w:lang w:val="en-US" w:eastAsia="zh-CN"/>
        </w:rPr>
        <w:t>甲方</w:t>
      </w:r>
      <w:r>
        <w:rPr>
          <w:rFonts w:hint="eastAsia" w:ascii="宋体" w:hAnsi="宋体" w:cs="宋体"/>
          <w:bCs/>
          <w:color w:val="auto"/>
          <w:sz w:val="24"/>
          <w:highlight w:val="none"/>
        </w:rPr>
        <w:t>与</w:t>
      </w:r>
      <w:r>
        <w:rPr>
          <w:rFonts w:hint="eastAsia" w:ascii="宋体" w:hAnsi="宋体" w:cs="宋体"/>
          <w:bCs/>
          <w:color w:val="auto"/>
          <w:sz w:val="24"/>
          <w:highlight w:val="none"/>
          <w:lang w:val="en-US" w:eastAsia="zh-CN"/>
        </w:rPr>
        <w:t>乙方</w:t>
      </w:r>
      <w:r>
        <w:rPr>
          <w:rFonts w:hint="eastAsia" w:ascii="宋体" w:hAnsi="宋体" w:cs="宋体"/>
          <w:bCs/>
          <w:color w:val="auto"/>
          <w:sz w:val="24"/>
          <w:highlight w:val="none"/>
        </w:rPr>
        <w:t>签订合同后，</w:t>
      </w:r>
      <w:r>
        <w:rPr>
          <w:rFonts w:hint="eastAsia" w:ascii="宋体" w:hAnsi="宋体" w:cs="宋体"/>
          <w:bCs/>
          <w:color w:val="auto"/>
          <w:sz w:val="24"/>
          <w:highlight w:val="none"/>
          <w:lang w:val="en-US" w:eastAsia="zh-CN"/>
        </w:rPr>
        <w:t>甲方</w:t>
      </w:r>
      <w:r>
        <w:rPr>
          <w:rFonts w:hint="eastAsia" w:ascii="宋体" w:hAnsi="宋体" w:cs="宋体"/>
          <w:bCs/>
          <w:color w:val="auto"/>
          <w:sz w:val="24"/>
          <w:highlight w:val="none"/>
        </w:rPr>
        <w:t>应在合同生效后10个工作日内向</w:t>
      </w:r>
      <w:r>
        <w:rPr>
          <w:rFonts w:hint="eastAsia" w:ascii="宋体" w:hAnsi="宋体" w:cs="宋体"/>
          <w:bCs/>
          <w:color w:val="auto"/>
          <w:sz w:val="24"/>
          <w:highlight w:val="none"/>
          <w:lang w:val="en-US" w:eastAsia="zh-CN"/>
        </w:rPr>
        <w:t>乙方</w:t>
      </w:r>
      <w:r>
        <w:rPr>
          <w:rFonts w:hint="eastAsia" w:ascii="宋体" w:hAnsi="宋体" w:cs="宋体"/>
          <w:bCs/>
          <w:color w:val="auto"/>
          <w:sz w:val="24"/>
          <w:highlight w:val="none"/>
        </w:rPr>
        <w:t>支付合同金额30%的预付款；</w:t>
      </w:r>
      <w:r>
        <w:rPr>
          <w:rFonts w:hint="eastAsia" w:ascii="宋体" w:hAnsi="宋体" w:cs="宋体"/>
          <w:bCs/>
          <w:color w:val="auto"/>
          <w:sz w:val="24"/>
          <w:highlight w:val="none"/>
          <w:lang w:val="en-US" w:eastAsia="zh-CN"/>
        </w:rPr>
        <w:t>乙方</w:t>
      </w:r>
      <w:r>
        <w:rPr>
          <w:rFonts w:hint="eastAsia" w:ascii="宋体" w:hAnsi="宋体" w:cs="宋体"/>
          <w:bCs/>
          <w:color w:val="auto"/>
          <w:sz w:val="24"/>
          <w:highlight w:val="none"/>
        </w:rPr>
        <w:t>把货物送达</w:t>
      </w:r>
      <w:r>
        <w:rPr>
          <w:rFonts w:hint="eastAsia" w:ascii="宋体" w:hAnsi="宋体" w:cs="宋体"/>
          <w:bCs/>
          <w:color w:val="auto"/>
          <w:sz w:val="24"/>
          <w:highlight w:val="none"/>
          <w:lang w:val="en-US" w:eastAsia="zh-CN"/>
        </w:rPr>
        <w:t>甲方</w:t>
      </w:r>
      <w:r>
        <w:rPr>
          <w:rFonts w:hint="eastAsia" w:ascii="宋体" w:hAnsi="宋体" w:cs="宋体"/>
          <w:bCs/>
          <w:color w:val="auto"/>
          <w:sz w:val="24"/>
          <w:highlight w:val="none"/>
        </w:rPr>
        <w:t>指定地点后，10个工作日内向</w:t>
      </w:r>
      <w:r>
        <w:rPr>
          <w:rFonts w:hint="eastAsia" w:ascii="宋体" w:hAnsi="宋体" w:cs="宋体"/>
          <w:bCs/>
          <w:color w:val="auto"/>
          <w:sz w:val="24"/>
          <w:highlight w:val="none"/>
          <w:lang w:val="en-US" w:eastAsia="zh-CN"/>
        </w:rPr>
        <w:t>乙方</w:t>
      </w:r>
      <w:r>
        <w:rPr>
          <w:rFonts w:hint="eastAsia" w:ascii="宋体" w:hAnsi="宋体" w:cs="宋体"/>
          <w:bCs/>
          <w:color w:val="auto"/>
          <w:sz w:val="24"/>
          <w:highlight w:val="none"/>
        </w:rPr>
        <w:t>支付合同金额的40%，</w:t>
      </w:r>
      <w:r>
        <w:rPr>
          <w:rFonts w:hint="eastAsia" w:ascii="宋体" w:hAnsi="宋体" w:cs="宋体"/>
          <w:bCs/>
          <w:color w:val="auto"/>
          <w:sz w:val="24"/>
          <w:highlight w:val="none"/>
          <w:lang w:val="en-US" w:eastAsia="zh-CN"/>
        </w:rPr>
        <w:t>乙方</w:t>
      </w:r>
      <w:r>
        <w:rPr>
          <w:rFonts w:hint="eastAsia" w:ascii="宋体" w:hAnsi="宋体" w:cs="宋体"/>
          <w:bCs/>
          <w:color w:val="auto"/>
          <w:sz w:val="24"/>
          <w:highlight w:val="none"/>
        </w:rPr>
        <w:t>安装调试并经</w:t>
      </w:r>
      <w:r>
        <w:rPr>
          <w:rFonts w:hint="eastAsia" w:ascii="宋体" w:hAnsi="宋体" w:cs="宋体"/>
          <w:bCs/>
          <w:color w:val="auto"/>
          <w:sz w:val="24"/>
          <w:highlight w:val="none"/>
          <w:lang w:val="en-US" w:eastAsia="zh-CN"/>
        </w:rPr>
        <w:t>甲方</w:t>
      </w:r>
      <w:r>
        <w:rPr>
          <w:rFonts w:hint="eastAsia" w:ascii="宋体" w:hAnsi="宋体" w:cs="宋体"/>
          <w:bCs/>
          <w:color w:val="auto"/>
          <w:sz w:val="24"/>
          <w:highlight w:val="none"/>
        </w:rPr>
        <w:t>验收合格后，</w:t>
      </w:r>
      <w:r>
        <w:rPr>
          <w:rFonts w:hint="eastAsia" w:ascii="宋体" w:hAnsi="宋体" w:cs="宋体"/>
          <w:bCs/>
          <w:color w:val="auto"/>
          <w:sz w:val="24"/>
          <w:highlight w:val="none"/>
          <w:lang w:val="en-US" w:eastAsia="zh-CN"/>
        </w:rPr>
        <w:t>甲方</w:t>
      </w:r>
      <w:r>
        <w:rPr>
          <w:rFonts w:hint="eastAsia" w:ascii="宋体" w:hAnsi="宋体" w:cs="宋体"/>
          <w:bCs/>
          <w:color w:val="auto"/>
          <w:sz w:val="24"/>
          <w:highlight w:val="none"/>
        </w:rPr>
        <w:t>10个工作日内向</w:t>
      </w:r>
      <w:r>
        <w:rPr>
          <w:rFonts w:hint="eastAsia" w:ascii="宋体" w:hAnsi="宋体" w:cs="宋体"/>
          <w:bCs/>
          <w:color w:val="auto"/>
          <w:sz w:val="24"/>
          <w:highlight w:val="none"/>
          <w:lang w:val="en-US" w:eastAsia="zh-CN"/>
        </w:rPr>
        <w:t>乙方</w:t>
      </w:r>
      <w:r>
        <w:rPr>
          <w:rFonts w:hint="eastAsia" w:ascii="宋体" w:hAnsi="宋体" w:cs="宋体"/>
          <w:bCs/>
          <w:color w:val="auto"/>
          <w:sz w:val="24"/>
          <w:highlight w:val="none"/>
        </w:rPr>
        <w:t>支付剩余合同金额。</w:t>
      </w:r>
      <w:r>
        <w:rPr>
          <w:rFonts w:hint="eastAsia" w:ascii="宋体" w:hAnsi="宋体" w:cs="宋体"/>
          <w:bCs/>
          <w:color w:val="auto"/>
          <w:sz w:val="24"/>
          <w:highlight w:val="none"/>
          <w:lang w:val="en-US" w:eastAsia="zh-CN"/>
        </w:rPr>
        <w:t>每次</w:t>
      </w:r>
      <w:r>
        <w:rPr>
          <w:rFonts w:hint="eastAsia" w:ascii="宋体" w:hAnsi="宋体" w:cs="宋体"/>
          <w:bCs/>
          <w:color w:val="auto"/>
          <w:sz w:val="24"/>
          <w:highlight w:val="none"/>
        </w:rPr>
        <w:t>合同款支付前，</w:t>
      </w:r>
      <w:r>
        <w:rPr>
          <w:rFonts w:hint="eastAsia" w:ascii="宋体" w:hAnsi="宋体" w:cs="宋体"/>
          <w:bCs/>
          <w:color w:val="auto"/>
          <w:sz w:val="24"/>
          <w:highlight w:val="none"/>
          <w:lang w:val="en-US" w:eastAsia="zh-CN"/>
        </w:rPr>
        <w:t>乙方</w:t>
      </w:r>
      <w:r>
        <w:rPr>
          <w:rFonts w:hint="eastAsia" w:ascii="宋体" w:hAnsi="宋体" w:cs="宋体"/>
          <w:bCs/>
          <w:color w:val="auto"/>
          <w:sz w:val="24"/>
          <w:highlight w:val="none"/>
        </w:rPr>
        <w:t>应向</w:t>
      </w:r>
      <w:r>
        <w:rPr>
          <w:rFonts w:hint="eastAsia" w:ascii="宋体" w:hAnsi="宋体" w:cs="宋体"/>
          <w:bCs/>
          <w:color w:val="auto"/>
          <w:sz w:val="24"/>
          <w:highlight w:val="none"/>
          <w:lang w:val="en-US" w:eastAsia="zh-CN"/>
        </w:rPr>
        <w:t>甲方</w:t>
      </w:r>
      <w:r>
        <w:rPr>
          <w:rFonts w:hint="eastAsia" w:ascii="宋体" w:hAnsi="宋体" w:cs="宋体"/>
          <w:bCs/>
          <w:color w:val="auto"/>
          <w:sz w:val="24"/>
          <w:highlight w:val="none"/>
        </w:rPr>
        <w:t>提交等额发票</w:t>
      </w:r>
      <w:r>
        <w:rPr>
          <w:rFonts w:hint="eastAsia" w:ascii="宋体" w:hAnsi="宋体" w:cs="宋体"/>
          <w:bCs/>
          <w:color w:val="auto"/>
          <w:sz w:val="24"/>
          <w:highlight w:val="none"/>
          <w:lang w:eastAsia="zh-CN"/>
        </w:rPr>
        <w:t>。</w:t>
      </w:r>
    </w:p>
    <w:p w14:paraId="7D92040D">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03分标：</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与</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签订合同后，</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应在合同生效后10个工作日内向</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支付合同金额30%的预付款；</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交付货物并经</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验收合格后，</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10个工作日内向供应商支付剩余货款。</w:t>
      </w:r>
      <w:r>
        <w:rPr>
          <w:rFonts w:hint="eastAsia" w:ascii="宋体" w:hAnsi="宋体" w:cs="宋体"/>
          <w:b w:val="0"/>
          <w:bCs/>
          <w:color w:val="auto"/>
          <w:sz w:val="24"/>
          <w:highlight w:val="none"/>
          <w:lang w:val="en-US" w:eastAsia="zh-CN"/>
        </w:rPr>
        <w:t>每次</w:t>
      </w:r>
      <w:r>
        <w:rPr>
          <w:rFonts w:hint="eastAsia" w:ascii="宋体" w:hAnsi="宋体" w:cs="宋体"/>
          <w:b w:val="0"/>
          <w:bCs/>
          <w:color w:val="auto"/>
          <w:sz w:val="24"/>
          <w:highlight w:val="none"/>
        </w:rPr>
        <w:t>货款支付前，</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应向</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提交等额发票。</w:t>
      </w:r>
    </w:p>
    <w:p w14:paraId="3B20EDD5">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3．票据要求：</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必须按照</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要求提供真实、有效、合法的正式发票。一旦发现</w:t>
      </w:r>
      <w:r>
        <w:rPr>
          <w:rFonts w:hint="eastAsia" w:ascii="宋体" w:hAnsi="宋体" w:cs="宋体"/>
          <w:b w:val="0"/>
          <w:bCs/>
          <w:color w:val="auto"/>
          <w:sz w:val="24"/>
          <w:highlight w:val="none"/>
          <w:lang w:eastAsia="zh-CN"/>
        </w:rPr>
        <w:t>乙方</w:t>
      </w:r>
      <w:r>
        <w:rPr>
          <w:rFonts w:hint="eastAsia" w:ascii="宋体" w:hAnsi="宋体" w:cs="宋体"/>
          <w:b w:val="0"/>
          <w:bCs/>
          <w:color w:val="auto"/>
          <w:sz w:val="24"/>
          <w:highlight w:val="none"/>
        </w:rPr>
        <w:t>提供虚假发票，除须向</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补开合法发票外，</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有权向税务机关投诉,并扣除全部履约保证金。</w:t>
      </w:r>
    </w:p>
    <w:p w14:paraId="218C7636">
      <w:pPr>
        <w:snapToGrid w:val="0"/>
        <w:spacing w:line="4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rPr>
        <w:t>．本合同使用货币币制如未作特别说明均为人民币。</w:t>
      </w:r>
    </w:p>
    <w:p w14:paraId="742F2BDE">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履约保证金</w:t>
      </w:r>
    </w:p>
    <w:p w14:paraId="7CCC860A">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1、本项目履约保证金的金额：合同金额的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；即人民币（大写）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乙方在签订合同时交至指定账户</w:t>
      </w:r>
      <w:r>
        <w:rPr>
          <w:rFonts w:hint="eastAsia" w:ascii="宋体" w:hAnsi="宋体" w:cs="宋体"/>
          <w:color w:val="auto"/>
          <w:sz w:val="24"/>
          <w:highlight w:val="none"/>
          <w:lang w:eastAsia="zh-CN"/>
        </w:rPr>
        <w:t>。</w:t>
      </w:r>
    </w:p>
    <w:p w14:paraId="137881C4">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2、履约保证金的形式：供应商可以选择电汇、转账、支票、汇票、本票、保函等形式缴纳或提交。</w:t>
      </w:r>
    </w:p>
    <w:p w14:paraId="44DECCF0">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放弃签订合同。</w:t>
      </w:r>
    </w:p>
    <w:p w14:paraId="17C84E01">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4、保证金缴纳的账号信息：</w:t>
      </w:r>
    </w:p>
    <w:p w14:paraId="053A5044">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开户名称：广西交通职业技术学院；</w:t>
      </w:r>
    </w:p>
    <w:p w14:paraId="790E5972">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开户银行：中国建设银行南宁园湖北路支行；</w:t>
      </w:r>
    </w:p>
    <w:p w14:paraId="03F9B4DC">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银行账号：45050160435309888999；</w:t>
      </w:r>
    </w:p>
    <w:p w14:paraId="2176F7F8">
      <w:pPr>
        <w:snapToGrid w:val="0"/>
        <w:spacing w:line="46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履约保证金在质量保证期过后</w:t>
      </w:r>
      <w:r>
        <w:rPr>
          <w:rFonts w:hint="eastAsia" w:ascii="宋体" w:hAnsi="宋体" w:cs="宋体"/>
          <w:color w:val="auto"/>
          <w:kern w:val="2"/>
          <w:sz w:val="24"/>
          <w:szCs w:val="24"/>
          <w:highlight w:val="none"/>
          <w:u w:val="single"/>
          <w:lang w:eastAsia="zh-CN"/>
        </w:rPr>
        <w:t>，</w:t>
      </w:r>
      <w:r>
        <w:rPr>
          <w:rFonts w:hint="eastAsia" w:ascii="宋体" w:hAnsi="宋体" w:cs="宋体"/>
          <w:color w:val="auto"/>
          <w:kern w:val="2"/>
          <w:sz w:val="24"/>
          <w:szCs w:val="24"/>
          <w:highlight w:val="none"/>
          <w:u w:val="single"/>
          <w:lang w:val="en-US" w:eastAsia="zh-CN"/>
        </w:rPr>
        <w:t>乙方</w:t>
      </w:r>
      <w:r>
        <w:rPr>
          <w:rFonts w:hint="eastAsia" w:ascii="宋体" w:hAnsi="宋体" w:cs="宋体"/>
          <w:color w:val="auto"/>
          <w:kern w:val="2"/>
          <w:sz w:val="24"/>
          <w:szCs w:val="24"/>
          <w:highlight w:val="none"/>
          <w:u w:val="single"/>
          <w:lang w:eastAsia="zh-CN"/>
        </w:rPr>
        <w:t>提供履约保证金缴款凭证、退付意见书，</w:t>
      </w:r>
      <w:r>
        <w:rPr>
          <w:rFonts w:hint="eastAsia" w:ascii="宋体" w:hAnsi="宋体" w:cs="宋体"/>
          <w:color w:val="auto"/>
          <w:kern w:val="2"/>
          <w:sz w:val="24"/>
          <w:szCs w:val="24"/>
          <w:highlight w:val="none"/>
          <w:u w:val="single"/>
          <w:lang w:val="en-US" w:eastAsia="zh-CN"/>
        </w:rPr>
        <w:t>甲方</w:t>
      </w:r>
      <w:r>
        <w:rPr>
          <w:rFonts w:hint="eastAsia" w:ascii="宋体" w:hAnsi="宋体" w:cs="宋体"/>
          <w:color w:val="auto"/>
          <w:kern w:val="2"/>
          <w:sz w:val="24"/>
          <w:szCs w:val="24"/>
          <w:highlight w:val="none"/>
          <w:u w:val="single"/>
          <w:lang w:eastAsia="zh-CN"/>
        </w:rPr>
        <w:t>于5个工作日内无息退还</w:t>
      </w:r>
      <w:r>
        <w:rPr>
          <w:rFonts w:hint="eastAsia" w:ascii="宋体" w:hAnsi="宋体" w:cs="宋体"/>
          <w:color w:val="auto"/>
          <w:sz w:val="24"/>
          <w:highlight w:val="none"/>
          <w:u w:val="single"/>
        </w:rPr>
        <w:t>（扣除违约金后）</w:t>
      </w:r>
      <w:r>
        <w:rPr>
          <w:rFonts w:hint="eastAsia" w:ascii="宋体" w:hAnsi="宋体" w:cs="宋体"/>
          <w:color w:val="auto"/>
          <w:sz w:val="24"/>
          <w:highlight w:val="none"/>
          <w:u w:val="single"/>
          <w:lang w:eastAsia="zh-CN"/>
        </w:rPr>
        <w:t>。</w:t>
      </w:r>
    </w:p>
    <w:p w14:paraId="4EC4C4D8">
      <w:pPr>
        <w:snapToGrid w:val="0"/>
        <w:spacing w:line="460" w:lineRule="exact"/>
        <w:ind w:firstLine="514"/>
        <w:rPr>
          <w:rFonts w:ascii="宋体" w:hAnsi="宋体" w:cs="宋体"/>
          <w:b/>
          <w:color w:val="auto"/>
          <w:sz w:val="24"/>
          <w:highlight w:val="none"/>
        </w:rPr>
      </w:pPr>
      <w:r>
        <w:rPr>
          <w:rFonts w:hint="eastAsia" w:ascii="宋体" w:hAnsi="宋体" w:cs="宋体"/>
          <w:b/>
          <w:color w:val="auto"/>
          <w:sz w:val="24"/>
          <w:highlight w:val="none"/>
        </w:rPr>
        <w:t>第九条  税费</w:t>
      </w:r>
    </w:p>
    <w:p w14:paraId="2E677F34">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本合同执行中相关的一切税费均由乙方负担，合同另有约定的除外。合同执行期间税费发生变化的，由乙方承担。</w:t>
      </w:r>
    </w:p>
    <w:p w14:paraId="3E614D40">
      <w:pPr>
        <w:snapToGrid w:val="0"/>
        <w:spacing w:line="460" w:lineRule="exact"/>
        <w:ind w:firstLine="514"/>
        <w:rPr>
          <w:rFonts w:ascii="宋体" w:hAnsi="宋体" w:cs="宋体"/>
          <w:color w:val="auto"/>
          <w:sz w:val="24"/>
          <w:highlight w:val="none"/>
        </w:rPr>
      </w:pPr>
      <w:r>
        <w:rPr>
          <w:rFonts w:hint="eastAsia" w:ascii="宋体" w:hAnsi="宋体" w:cs="宋体"/>
          <w:b/>
          <w:color w:val="auto"/>
          <w:sz w:val="24"/>
          <w:highlight w:val="none"/>
        </w:rPr>
        <w:t>第十条  质量保证、售后服务</w:t>
      </w:r>
    </w:p>
    <w:p w14:paraId="0761D56A">
      <w:pPr>
        <w:snapToGrid w:val="0"/>
        <w:spacing w:line="460" w:lineRule="exact"/>
        <w:ind w:firstLine="480" w:firstLineChars="200"/>
        <w:rPr>
          <w:rFonts w:hint="eastAsia" w:ascii="宋体" w:hAnsi="宋体" w:eastAsia="宋体" w:cs="宋体"/>
          <w:bCs/>
          <w:color w:val="auto"/>
          <w:kern w:val="0"/>
          <w:sz w:val="24"/>
          <w:highlight w:val="none"/>
          <w:lang w:eastAsia="zh-CN"/>
        </w:rPr>
      </w:pPr>
      <w:r>
        <w:rPr>
          <w:rFonts w:hint="eastAsia" w:hAnsi="宋体" w:cs="宋体"/>
          <w:color w:val="auto"/>
          <w:sz w:val="24"/>
          <w:highlight w:val="none"/>
        </w:rPr>
        <w:t>1</w:t>
      </w:r>
      <w:r>
        <w:rPr>
          <w:rFonts w:hint="eastAsia" w:ascii="宋体" w:hAnsi="宋体" w:cs="宋体"/>
          <w:bCs/>
          <w:color w:val="auto"/>
          <w:kern w:val="0"/>
          <w:sz w:val="24"/>
          <w:highlight w:val="none"/>
        </w:rPr>
        <w:t>.乙方应按照国家有关法律法规和“三包”规定以及招投标文件（采购文件）和本合同所附的《售后服务承诺》，为甲方提供售后服务。质保期自货物验收合格之日起计算，全部产品质保期</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cs="宋体"/>
          <w:bCs/>
          <w:color w:val="auto"/>
          <w:kern w:val="0"/>
          <w:sz w:val="24"/>
          <w:highlight w:val="none"/>
          <w:lang w:eastAsia="zh-CN"/>
        </w:rPr>
        <w:t>，质保期满后仍需维护的，系统维护费用由供应商承担。</w:t>
      </w:r>
    </w:p>
    <w:p w14:paraId="29CA0832">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2.乙方应按招标文件规定的设备和软件性能、技术要求、质量标准向甲方提供未经使用的全新产品。对达不到要求者，根据实际情况，经双方协商，可按以下办法处理：</w:t>
      </w:r>
    </w:p>
    <w:p w14:paraId="166966B9">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（1）更换：由乙方承担所发生的全部费用。</w:t>
      </w:r>
    </w:p>
    <w:p w14:paraId="15A08A03">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（2）贬值处理：由甲乙双方合议定价。</w:t>
      </w:r>
    </w:p>
    <w:p w14:paraId="2F084DAF">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（3）退货处理：乙方应退还甲方支付的合同款，同时应承担该货物的直接费用（运输、保险、检验、货款利息及银行手续费等）。</w:t>
      </w:r>
    </w:p>
    <w:p w14:paraId="14E0B8EE">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如果双方不能就上述第（1）、（2）项达成协议，则甲方有权单方选择第（3）项方式。</w:t>
      </w:r>
    </w:p>
    <w:p w14:paraId="39EA2376">
      <w:pPr>
        <w:snapToGrid w:val="0"/>
        <w:spacing w:line="460" w:lineRule="exact"/>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3</w:t>
      </w:r>
      <w:r>
        <w:rPr>
          <w:rFonts w:hint="eastAsia" w:ascii="宋体" w:hAnsi="宋体" w:cs="宋体"/>
          <w:bCs/>
          <w:color w:val="auto"/>
          <w:kern w:val="0"/>
          <w:sz w:val="24"/>
          <w:highlight w:val="none"/>
        </w:rPr>
        <w:t>.乙方提供的服务承诺和售后服务及质量保证期责任等其他具体约定事项（见合同附件）。</w:t>
      </w:r>
    </w:p>
    <w:p w14:paraId="5139D4FD">
      <w:pPr>
        <w:snapToGrid w:val="0"/>
        <w:spacing w:line="460" w:lineRule="exact"/>
        <w:ind w:firstLine="480" w:firstLineChars="200"/>
        <w:rPr>
          <w:rFonts w:ascii="宋体" w:hAnsi="宋体" w:cs="宋体"/>
          <w:bCs/>
          <w:color w:val="auto"/>
          <w:kern w:val="0"/>
          <w:sz w:val="24"/>
          <w:highlight w:val="none"/>
        </w:rPr>
      </w:pPr>
      <w:r>
        <w:rPr>
          <w:rFonts w:hAnsi="宋体" w:cs="宋体"/>
          <w:color w:val="auto"/>
          <w:sz w:val="24"/>
          <w:highlight w:val="none"/>
        </w:rPr>
        <w:t>4</w:t>
      </w:r>
      <w:r>
        <w:rPr>
          <w:rFonts w:hint="eastAsia" w:ascii="宋体" w:hAnsi="宋体" w:cs="宋体"/>
          <w:bCs/>
          <w:color w:val="auto"/>
          <w:kern w:val="0"/>
          <w:sz w:val="24"/>
          <w:highlight w:val="none"/>
        </w:rPr>
        <w:t>.乙方除承担运输、安装、调试、验收与培训等义务外，还将为甲方提供技术支持，包括</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外的技术指导。</w:t>
      </w:r>
    </w:p>
    <w:p w14:paraId="5F180F1C">
      <w:pPr>
        <w:snapToGrid w:val="0"/>
        <w:spacing w:line="460" w:lineRule="exact"/>
        <w:ind w:firstLine="480" w:firstLineChars="200"/>
        <w:rPr>
          <w:rFonts w:hint="eastAsia" w:ascii="宋体" w:hAnsi="宋体" w:cs="宋体"/>
          <w:bCs/>
          <w:color w:val="auto"/>
          <w:kern w:val="0"/>
          <w:sz w:val="24"/>
          <w:highlight w:val="none"/>
        </w:rPr>
      </w:pPr>
      <w:r>
        <w:rPr>
          <w:rFonts w:hAnsi="宋体" w:cs="宋体"/>
          <w:color w:val="auto"/>
          <w:sz w:val="24"/>
          <w:highlight w:val="none"/>
        </w:rPr>
        <w:t>5</w:t>
      </w:r>
      <w:r>
        <w:rPr>
          <w:rFonts w:hint="eastAsia" w:ascii="宋体" w:hAnsi="宋体" w:cs="宋体"/>
          <w:bCs/>
          <w:color w:val="auto"/>
          <w:kern w:val="0"/>
          <w:sz w:val="24"/>
          <w:highlight w:val="none"/>
        </w:rPr>
        <w:t xml:space="preserve">.售后服务内容包含但不限于以下内容： </w:t>
      </w:r>
    </w:p>
    <w:p w14:paraId="51BCB7BA">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1</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送货上门、提供产品工程师现场安装、安装调试服务和技术培训。</w:t>
      </w:r>
    </w:p>
    <w:p w14:paraId="3A581DEC">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2</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质保期内提供上门培训。</w:t>
      </w:r>
    </w:p>
    <w:p w14:paraId="6A864B0B">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质保期内</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提供以下技术服务：</w:t>
      </w:r>
    </w:p>
    <w:p w14:paraId="6E9B76DA">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①</w:t>
      </w:r>
      <w:r>
        <w:rPr>
          <w:rFonts w:hint="eastAsia" w:ascii="宋体" w:hAnsi="宋体" w:cs="宋体"/>
          <w:bCs/>
          <w:color w:val="auto"/>
          <w:kern w:val="0"/>
          <w:sz w:val="24"/>
          <w:highlight w:val="none"/>
        </w:rPr>
        <w:t>提供远程技术服务及运维服务。</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提供技术援助以电话、QQ、Email、微信等，解答</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在使用中遇到的问题，提供7天×12小时服务，及时为</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提出解决问题的建议。</w:t>
      </w:r>
    </w:p>
    <w:p w14:paraId="4B523CD6">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②</w:t>
      </w:r>
      <w:r>
        <w:rPr>
          <w:rFonts w:hint="eastAsia" w:ascii="宋体" w:hAnsi="宋体" w:cs="宋体"/>
          <w:bCs/>
          <w:color w:val="auto"/>
          <w:kern w:val="0"/>
          <w:sz w:val="24"/>
          <w:highlight w:val="none"/>
        </w:rPr>
        <w:t>现场响应：</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遇到使用及技术问题，电话咨询不能解决的，</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须在</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小时内到达现场进行处理，</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小时内解决问题，确保各项货物及服务正常运行。质保期内同一问题3次修复仍无法解决的，承诺</w:t>
      </w:r>
      <w:r>
        <w:rPr>
          <w:rFonts w:hint="eastAsia" w:ascii="宋体" w:hAnsi="宋体" w:cs="宋体"/>
          <w:bCs/>
          <w:color w:val="auto"/>
          <w:kern w:val="0"/>
          <w:sz w:val="24"/>
          <w:highlight w:val="none"/>
          <w:lang w:val="en-US" w:eastAsia="zh-CN"/>
        </w:rPr>
        <w:t>负责</w:t>
      </w:r>
      <w:r>
        <w:rPr>
          <w:rFonts w:hint="eastAsia" w:ascii="宋体" w:hAnsi="宋体" w:cs="宋体"/>
          <w:bCs/>
          <w:color w:val="auto"/>
          <w:kern w:val="0"/>
          <w:sz w:val="24"/>
          <w:highlight w:val="none"/>
        </w:rPr>
        <w:t>更换。</w:t>
      </w:r>
    </w:p>
    <w:p w14:paraId="0328E0A7">
      <w:pPr>
        <w:snapToGrid w:val="0"/>
        <w:spacing w:line="460" w:lineRule="exact"/>
        <w:ind w:firstLine="480"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4</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01、02分标：</w:t>
      </w:r>
      <w:r>
        <w:rPr>
          <w:rFonts w:hint="eastAsia" w:ascii="宋体" w:hAnsi="宋体" w:cs="宋体"/>
          <w:bCs/>
          <w:color w:val="auto"/>
          <w:kern w:val="0"/>
          <w:sz w:val="24"/>
          <w:highlight w:val="none"/>
        </w:rPr>
        <w:t>在质保期内，如果</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的产品或服务升级，</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应及时通知</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，如</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有相应要求，</w:t>
      </w:r>
      <w:r>
        <w:rPr>
          <w:rFonts w:hint="eastAsia" w:ascii="宋体" w:hAnsi="宋体" w:cs="宋体"/>
          <w:bCs/>
          <w:color w:val="auto"/>
          <w:kern w:val="0"/>
          <w:sz w:val="24"/>
          <w:highlight w:val="none"/>
          <w:lang w:eastAsia="zh-CN"/>
        </w:rPr>
        <w:t>乙方</w:t>
      </w:r>
      <w:r>
        <w:rPr>
          <w:rFonts w:hint="eastAsia" w:ascii="宋体" w:hAnsi="宋体" w:cs="宋体"/>
          <w:bCs/>
          <w:color w:val="auto"/>
          <w:kern w:val="0"/>
          <w:sz w:val="24"/>
          <w:highlight w:val="none"/>
        </w:rPr>
        <w:t>应对</w:t>
      </w:r>
      <w:r>
        <w:rPr>
          <w:rFonts w:hint="eastAsia" w:ascii="宋体" w:hAnsi="宋体" w:cs="宋体"/>
          <w:bCs/>
          <w:color w:val="auto"/>
          <w:kern w:val="0"/>
          <w:sz w:val="24"/>
          <w:highlight w:val="none"/>
          <w:lang w:eastAsia="zh-CN"/>
        </w:rPr>
        <w:t>甲方</w:t>
      </w:r>
      <w:r>
        <w:rPr>
          <w:rFonts w:hint="eastAsia" w:ascii="宋体" w:hAnsi="宋体" w:cs="宋体"/>
          <w:bCs/>
          <w:color w:val="auto"/>
          <w:kern w:val="0"/>
          <w:sz w:val="24"/>
          <w:highlight w:val="none"/>
        </w:rPr>
        <w:t>购买的产品进行升级。质保期满后不升级不影响</w:t>
      </w:r>
      <w:r>
        <w:rPr>
          <w:rFonts w:hint="eastAsia" w:ascii="宋体" w:hAnsi="宋体" w:eastAsia="宋体" w:cs="宋体"/>
          <w:bCs/>
          <w:color w:val="auto"/>
          <w:kern w:val="0"/>
          <w:sz w:val="24"/>
          <w:highlight w:val="none"/>
          <w:lang w:eastAsia="zh-CN"/>
        </w:rPr>
        <w:t>原有软件功能正常使用。</w:t>
      </w:r>
    </w:p>
    <w:p w14:paraId="54FE46E0">
      <w:pPr>
        <w:snapToGrid w:val="0"/>
        <w:spacing w:line="460" w:lineRule="exact"/>
        <w:ind w:firstLine="480" w:firstLineChars="200"/>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lang w:val="en-US" w:eastAsia="zh-CN"/>
        </w:rPr>
        <w:t>03</w:t>
      </w:r>
      <w:r>
        <w:rPr>
          <w:rFonts w:hint="eastAsia" w:ascii="宋体" w:hAnsi="宋体" w:eastAsia="宋体" w:cs="宋体"/>
          <w:bCs/>
          <w:color w:val="auto"/>
          <w:kern w:val="0"/>
          <w:sz w:val="24"/>
          <w:highlight w:val="none"/>
          <w:lang w:eastAsia="zh-CN"/>
        </w:rPr>
        <w:t>分标：在质保期内，如果乙方的产品或服务升级，乙方应及时通知甲方，如甲方有相应要求，乙方应对甲方购买的产品进行升级。质保期满后，软件升级费用由供应商承担，包含在投标总价中。</w:t>
      </w:r>
    </w:p>
    <w:p w14:paraId="1E974C42">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lang w:val="en-US" w:eastAsia="zh-CN"/>
        </w:rPr>
        <w:t>5</w:t>
      </w:r>
      <w:r>
        <w:rPr>
          <w:rFonts w:hint="eastAsia" w:ascii="宋体" w:hAnsi="宋体" w:eastAsia="宋体" w:cs="宋体"/>
          <w:bCs/>
          <w:color w:val="auto"/>
          <w:kern w:val="0"/>
          <w:sz w:val="24"/>
          <w:highlight w:val="none"/>
          <w:lang w:eastAsia="zh-CN"/>
        </w:rPr>
        <w:t>）质保期满后仍需维护的，乙方在设备年检或校准过程中提供全面协助，并提供终身维护服务</w:t>
      </w:r>
      <w:r>
        <w:rPr>
          <w:rFonts w:hint="eastAsia" w:ascii="宋体" w:hAnsi="宋体" w:eastAsia="宋体" w:cs="宋体"/>
          <w:bCs/>
          <w:color w:val="auto"/>
          <w:kern w:val="0"/>
          <w:sz w:val="24"/>
          <w:highlight w:val="none"/>
          <w:lang w:val="en-US" w:eastAsia="zh-CN"/>
        </w:rPr>
        <w:t>和技术咨询服务</w:t>
      </w:r>
      <w:r>
        <w:rPr>
          <w:rFonts w:hint="eastAsia" w:ascii="宋体" w:hAnsi="宋体" w:eastAsia="宋体" w:cs="宋体"/>
          <w:bCs/>
          <w:color w:val="auto"/>
          <w:kern w:val="0"/>
          <w:sz w:val="24"/>
          <w:highlight w:val="none"/>
          <w:lang w:eastAsia="zh-CN"/>
        </w:rPr>
        <w:t>，以不高于提供上述售后服务时市场同类服务的最低优</w:t>
      </w:r>
      <w:r>
        <w:rPr>
          <w:rFonts w:hint="eastAsia" w:ascii="宋体" w:hAnsi="宋体" w:cs="宋体"/>
          <w:bCs/>
          <w:color w:val="auto"/>
          <w:kern w:val="0"/>
          <w:sz w:val="24"/>
          <w:highlight w:val="none"/>
        </w:rPr>
        <w:t>惠价格提供维修、备件更换。</w:t>
      </w:r>
    </w:p>
    <w:p w14:paraId="4632371F">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技术要求中的售后服务内容。</w:t>
      </w:r>
    </w:p>
    <w:p w14:paraId="215C02BB">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7</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其余按供应商承诺。</w:t>
      </w:r>
    </w:p>
    <w:p w14:paraId="7640AC8D">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违约责任</w:t>
      </w:r>
    </w:p>
    <w:p w14:paraId="19D27EAC">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1、乙方所提供的货物规格、技术标准、材料等质量不合格的，应及时更换，更换不及时的按逾期交货承担违约责任；因质量问题甲方不同意接收的或特殊情况甲方同意接收的，乙方应向甲方支付违约货款额 5%违约金并赔偿甲方经济损失。</w:t>
      </w:r>
    </w:p>
    <w:p w14:paraId="14BF94C2">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2、乙方提供的货物如侵犯了第三方合法权益而引发的任何纠纷或诉讼，均由乙方负责交涉并承担全部责任。</w:t>
      </w:r>
    </w:p>
    <w:p w14:paraId="22CD64DA">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3、因包装、运输引起的货物损坏，按质量不合格处罚。</w:t>
      </w:r>
    </w:p>
    <w:p w14:paraId="4A2D2929">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甲方无故延期接收货物、乙方逾期交货的，每天向对方偿付违约货款额3‰违约金，但违约金累计不得超过违约货款额5%，超过七个工作日对方有权解除合同，违约方承担因此给对方造成经济损失；甲方延期付货款的，每天向乙方偿付延期货款额3‰违约金，但违约金累计不得超过延期货款额5%。</w:t>
      </w:r>
    </w:p>
    <w:p w14:paraId="6E5BB7B7">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5、乙方未按本合同和响应文件中规定的服务承诺提供售后服务的，乙方应按本合同合计金额 5%向甲方支付违约金。</w:t>
      </w:r>
    </w:p>
    <w:p w14:paraId="084F8328">
      <w:pPr>
        <w:pStyle w:val="2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6、乙方提供的货物在质量保证期内，因设计、工艺或材料的缺陷和其它质量原因造成的问题，由乙方负责，费用从</w:t>
      </w:r>
      <w:r>
        <w:rPr>
          <w:rFonts w:hint="eastAsia" w:hAnsi="宋体" w:cs="宋体"/>
          <w:color w:val="auto"/>
          <w:sz w:val="24"/>
          <w:szCs w:val="24"/>
          <w:highlight w:val="none"/>
          <w:lang w:eastAsia="zh-CN"/>
        </w:rPr>
        <w:t>履约</w:t>
      </w:r>
      <w:r>
        <w:rPr>
          <w:rFonts w:hint="eastAsia" w:hAnsi="宋体" w:cs="宋体"/>
          <w:color w:val="auto"/>
          <w:sz w:val="24"/>
          <w:szCs w:val="24"/>
          <w:highlight w:val="none"/>
        </w:rPr>
        <w:t>保证金中扣除，不足另补。</w:t>
      </w:r>
    </w:p>
    <w:p w14:paraId="374B0483">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7、其它违约行为按违约货款额5%收取违约金并赔偿经济损失。</w:t>
      </w:r>
    </w:p>
    <w:p w14:paraId="646D0085">
      <w:pPr>
        <w:pStyle w:val="25"/>
        <w:snapToGrid w:val="0"/>
        <w:spacing w:line="440" w:lineRule="exact"/>
        <w:ind w:firstLine="470" w:firstLineChars="196"/>
        <w:rPr>
          <w:rFonts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.其他违约责任按《中华人民共和国民法典》处理。</w:t>
      </w:r>
    </w:p>
    <w:p w14:paraId="7029CE88">
      <w:pPr>
        <w:pStyle w:val="25"/>
        <w:snapToGrid w:val="0"/>
        <w:spacing w:line="460" w:lineRule="exact"/>
        <w:ind w:firstLine="472" w:firstLineChars="196"/>
        <w:rPr>
          <w:rFonts w:hAnsi="宋体" w:cs="宋体"/>
          <w:b/>
          <w:bCs/>
          <w:color w:val="auto"/>
          <w:sz w:val="24"/>
          <w:szCs w:val="24"/>
          <w:highlight w:val="none"/>
        </w:rPr>
      </w:pPr>
      <w:r>
        <w:rPr>
          <w:rFonts w:hint="eastAsia" w:hAnsi="宋体" w:cs="宋体"/>
          <w:b/>
          <w:bCs/>
          <w:color w:val="auto"/>
          <w:sz w:val="24"/>
          <w:szCs w:val="24"/>
          <w:highlight w:val="none"/>
        </w:rPr>
        <w:t>第十二条  不可抗力事件处理</w:t>
      </w:r>
    </w:p>
    <w:p w14:paraId="21BDB860">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7C3293A2">
      <w:pPr>
        <w:pStyle w:val="25"/>
        <w:snapToGrid w:val="0"/>
        <w:spacing w:line="4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0604DB8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w:t>
      </w:r>
      <w:r>
        <w:rPr>
          <w:rFonts w:ascii="宋体" w:hAnsi="宋体" w:cs="宋体"/>
          <w:color w:val="auto"/>
          <w:sz w:val="24"/>
          <w:highlight w:val="none"/>
        </w:rPr>
        <w:t>60</w:t>
      </w:r>
      <w:r>
        <w:rPr>
          <w:rFonts w:hint="eastAsia" w:ascii="宋体" w:hAnsi="宋体" w:cs="宋体"/>
          <w:color w:val="auto"/>
          <w:sz w:val="24"/>
          <w:highlight w:val="none"/>
        </w:rPr>
        <w:t>天以上，双方应通过友好协商，确定是否继续履行合同。</w:t>
      </w:r>
    </w:p>
    <w:p w14:paraId="1CC8DDE2">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第十三条  合同争议解决</w:t>
      </w:r>
    </w:p>
    <w:p w14:paraId="0C4077FA">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51C5292C">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2.因履行本合同引起的或者与本合同有关的争议，甲乙双方应首先通过友好协商解决，如果协商不能解决，任何一方可向甲方所在地有管辖权的人民法院提起诉讼。</w:t>
      </w:r>
    </w:p>
    <w:p w14:paraId="0849F9C6">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3.诉讼期间，本合同无争议部分须继续履行。</w:t>
      </w:r>
    </w:p>
    <w:p w14:paraId="0E940640">
      <w:pPr>
        <w:pStyle w:val="25"/>
        <w:snapToGrid w:val="0"/>
        <w:spacing w:line="46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第十四条  合同生效及其他</w:t>
      </w:r>
    </w:p>
    <w:p w14:paraId="27626141">
      <w:pPr>
        <w:pStyle w:val="25"/>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1.合同自双方法定代表人或者委托代理人签字并加盖单位公章或合同专用章之日起生效（委托代理人签字的须后附授权委托书，格式自拟）。</w:t>
      </w:r>
    </w:p>
    <w:p w14:paraId="4DFD11FC">
      <w:pPr>
        <w:pStyle w:val="25"/>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14:paraId="1BF4A198">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第十五条　合同的变更、终止与转让</w:t>
      </w:r>
    </w:p>
    <w:p w14:paraId="2F3A54BE">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5063A3AB">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734468ED">
      <w:pPr>
        <w:pStyle w:val="25"/>
        <w:snapToGrid w:val="0"/>
        <w:spacing w:line="460" w:lineRule="exact"/>
        <w:ind w:firstLine="472" w:firstLineChars="196"/>
        <w:rPr>
          <w:rFonts w:hAnsi="宋体" w:cs="宋体"/>
          <w:color w:val="auto"/>
          <w:sz w:val="24"/>
          <w:szCs w:val="24"/>
          <w:highlight w:val="none"/>
        </w:rPr>
      </w:pPr>
      <w:r>
        <w:rPr>
          <w:rFonts w:hint="eastAsia" w:hAnsi="宋体" w:cs="宋体"/>
          <w:b/>
          <w:color w:val="auto"/>
          <w:sz w:val="24"/>
          <w:szCs w:val="24"/>
          <w:highlight w:val="none"/>
        </w:rPr>
        <w:t>第十六条　</w:t>
      </w:r>
      <w:r>
        <w:rPr>
          <w:rFonts w:hint="eastAsia" w:hAnsi="宋体" w:cs="宋体"/>
          <w:color w:val="auto"/>
          <w:spacing w:val="-2"/>
          <w:sz w:val="24"/>
          <w:szCs w:val="24"/>
          <w:highlight w:val="none"/>
        </w:rPr>
        <w:t>本</w:t>
      </w:r>
      <w:r>
        <w:rPr>
          <w:rFonts w:hint="eastAsia" w:hAnsi="宋体" w:cs="宋体"/>
          <w:color w:val="auto"/>
          <w:sz w:val="24"/>
          <w:szCs w:val="24"/>
          <w:highlight w:val="none"/>
        </w:rPr>
        <w:t>合同书</w:t>
      </w:r>
      <w:r>
        <w:rPr>
          <w:rFonts w:hint="eastAsia" w:hAnsi="宋体" w:cs="宋体"/>
          <w:color w:val="auto"/>
          <w:spacing w:val="-2"/>
          <w:sz w:val="24"/>
          <w:szCs w:val="24"/>
          <w:highlight w:val="none"/>
        </w:rPr>
        <w:t>与</w:t>
      </w:r>
      <w:r>
        <w:rPr>
          <w:rFonts w:hint="eastAsia" w:hAnsi="宋体" w:cs="宋体"/>
          <w:color w:val="auto"/>
          <w:sz w:val="24"/>
          <w:szCs w:val="24"/>
          <w:highlight w:val="none"/>
        </w:rPr>
        <w:t>下</w:t>
      </w:r>
      <w:r>
        <w:rPr>
          <w:rFonts w:hint="eastAsia" w:hAnsi="宋体" w:cs="宋体"/>
          <w:color w:val="auto"/>
          <w:spacing w:val="-2"/>
          <w:sz w:val="24"/>
          <w:szCs w:val="24"/>
          <w:highlight w:val="none"/>
        </w:rPr>
        <w:t>列</w:t>
      </w:r>
      <w:r>
        <w:rPr>
          <w:rFonts w:hint="eastAsia" w:hAnsi="宋体" w:cs="宋体"/>
          <w:color w:val="auto"/>
          <w:sz w:val="24"/>
          <w:szCs w:val="24"/>
          <w:highlight w:val="none"/>
        </w:rPr>
        <w:t>文</w:t>
      </w:r>
      <w:r>
        <w:rPr>
          <w:rFonts w:hint="eastAsia" w:hAnsi="宋体" w:cs="宋体"/>
          <w:color w:val="auto"/>
          <w:spacing w:val="-2"/>
          <w:sz w:val="24"/>
          <w:szCs w:val="24"/>
          <w:highlight w:val="none"/>
        </w:rPr>
        <w:t>件一</w:t>
      </w:r>
      <w:r>
        <w:rPr>
          <w:rFonts w:hint="eastAsia" w:hAnsi="宋体" w:cs="宋体"/>
          <w:color w:val="auto"/>
          <w:sz w:val="24"/>
          <w:szCs w:val="24"/>
          <w:highlight w:val="none"/>
        </w:rPr>
        <w:t>起构</w:t>
      </w:r>
      <w:r>
        <w:rPr>
          <w:rFonts w:hint="eastAsia" w:hAnsi="宋体" w:cs="宋体"/>
          <w:color w:val="auto"/>
          <w:spacing w:val="-2"/>
          <w:sz w:val="24"/>
          <w:szCs w:val="24"/>
          <w:highlight w:val="none"/>
        </w:rPr>
        <w:t>成</w:t>
      </w:r>
      <w:r>
        <w:rPr>
          <w:rFonts w:hint="eastAsia" w:hAnsi="宋体" w:cs="宋体"/>
          <w:color w:val="auto"/>
          <w:sz w:val="24"/>
          <w:szCs w:val="24"/>
          <w:highlight w:val="none"/>
        </w:rPr>
        <w:t>合</w:t>
      </w:r>
      <w:r>
        <w:rPr>
          <w:rFonts w:hint="eastAsia" w:hAnsi="宋体" w:cs="宋体"/>
          <w:color w:val="auto"/>
          <w:spacing w:val="-2"/>
          <w:sz w:val="24"/>
          <w:szCs w:val="24"/>
          <w:highlight w:val="none"/>
        </w:rPr>
        <w:t>同</w:t>
      </w:r>
      <w:r>
        <w:rPr>
          <w:rFonts w:hint="eastAsia" w:hAnsi="宋体" w:cs="宋体"/>
          <w:color w:val="auto"/>
          <w:sz w:val="24"/>
          <w:szCs w:val="24"/>
          <w:highlight w:val="none"/>
        </w:rPr>
        <w:t>文</w:t>
      </w:r>
      <w:r>
        <w:rPr>
          <w:rFonts w:hint="eastAsia" w:hAnsi="宋体" w:cs="宋体"/>
          <w:color w:val="auto"/>
          <w:spacing w:val="-2"/>
          <w:sz w:val="24"/>
          <w:szCs w:val="24"/>
          <w:highlight w:val="none"/>
        </w:rPr>
        <w:t>件</w:t>
      </w:r>
    </w:p>
    <w:p w14:paraId="305B3187">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1.中标通知书</w:t>
      </w:r>
    </w:p>
    <w:p w14:paraId="2C86DD6F">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2.采购需求</w:t>
      </w:r>
    </w:p>
    <w:p w14:paraId="0554738E">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3.投标函</w:t>
      </w:r>
    </w:p>
    <w:p w14:paraId="60E65917">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4.开标一览表及设备性能配置清单</w:t>
      </w:r>
    </w:p>
    <w:p w14:paraId="1A67C2ED">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5.商务要求偏离表和技术要求偏离表</w:t>
      </w:r>
    </w:p>
    <w:p w14:paraId="25AFFC19">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6.售后服务承诺</w:t>
      </w:r>
    </w:p>
    <w:p w14:paraId="251B6883">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7.其他合同文件</w:t>
      </w:r>
    </w:p>
    <w:p w14:paraId="166D0A63">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上述合同文件互相补充和解释。如果合同文件之间存在矛盾或者不一致之处，以上述文件 的排列顺序在先者为准。</w:t>
      </w:r>
    </w:p>
    <w:p w14:paraId="7D2BFC43">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第十七条　</w:t>
      </w:r>
      <w:r>
        <w:rPr>
          <w:rFonts w:hint="eastAsia" w:ascii="宋体" w:hAnsi="宋体" w:cs="宋体"/>
          <w:color w:val="auto"/>
          <w:sz w:val="24"/>
          <w:highlight w:val="none"/>
        </w:rPr>
        <w:t>本合同一式柒份，具有同等法律效力，甲方伍份，乙方壹份，采购代理机构壹份。</w:t>
      </w:r>
    </w:p>
    <w:p w14:paraId="66D564C3">
      <w:pPr>
        <w:pStyle w:val="58"/>
        <w:rPr>
          <w:color w:val="auto"/>
          <w:highlight w:val="none"/>
        </w:rPr>
      </w:pPr>
    </w:p>
    <w:p w14:paraId="4636478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06D1D7EA">
      <w:pPr>
        <w:snapToGrid w:val="0"/>
        <w:spacing w:line="460" w:lineRule="exact"/>
        <w:rPr>
          <w:rFonts w:ascii="宋体" w:hAnsi="宋体" w:cs="宋体"/>
          <w:color w:val="auto"/>
          <w:sz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53B5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3FB4AC0D">
            <w:pPr>
              <w:shd w:val="clear" w:color="auto" w:fill="auto"/>
              <w:snapToGrid w:val="0"/>
              <w:rPr>
                <w:rFonts w:ascii="宋体" w:hAnsi="宋体"/>
                <w:color w:val="auto"/>
                <w:szCs w:val="21"/>
                <w:highlight w:val="none"/>
              </w:rPr>
            </w:pPr>
            <w:r>
              <w:rPr>
                <w:rFonts w:hint="eastAsia" w:ascii="宋体" w:hAnsi="宋体"/>
                <w:color w:val="auto"/>
                <w:szCs w:val="21"/>
                <w:highlight w:val="none"/>
              </w:rPr>
              <w:t>甲方（章）</w:t>
            </w:r>
          </w:p>
          <w:p w14:paraId="22B3FD85">
            <w:pPr>
              <w:shd w:val="clear" w:color="auto" w:fill="auto"/>
              <w:snapToGrid w:val="0"/>
              <w:rPr>
                <w:rFonts w:ascii="宋体" w:hAnsi="宋体"/>
                <w:color w:val="auto"/>
                <w:szCs w:val="21"/>
                <w:highlight w:val="none"/>
              </w:rPr>
            </w:pPr>
          </w:p>
          <w:p w14:paraId="5F384C33">
            <w:pPr>
              <w:shd w:val="clear" w:color="auto" w:fill="auto"/>
              <w:snapToGrid w:val="0"/>
              <w:ind w:firstLine="945" w:firstLineChars="450"/>
              <w:jc w:val="right"/>
              <w:rPr>
                <w:rFonts w:ascii="宋体" w:hAnsi="宋体"/>
                <w:color w:val="auto"/>
                <w:szCs w:val="21"/>
                <w:highlight w:val="none"/>
              </w:rPr>
            </w:pPr>
            <w:r>
              <w:rPr>
                <w:rFonts w:hint="eastAsia" w:ascii="宋体" w:hAnsi="宋体"/>
                <w:color w:val="auto"/>
                <w:szCs w:val="21"/>
                <w:highlight w:val="none"/>
              </w:rPr>
              <w:t>年月日</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5D424ABF">
            <w:pPr>
              <w:shd w:val="clear" w:color="auto" w:fill="auto"/>
              <w:snapToGrid w:val="0"/>
              <w:rPr>
                <w:rFonts w:ascii="宋体" w:hAnsi="宋体"/>
                <w:color w:val="auto"/>
                <w:szCs w:val="21"/>
                <w:highlight w:val="none"/>
              </w:rPr>
            </w:pPr>
            <w:r>
              <w:rPr>
                <w:rFonts w:hint="eastAsia" w:ascii="宋体" w:hAnsi="宋体"/>
                <w:color w:val="auto"/>
                <w:szCs w:val="21"/>
                <w:highlight w:val="none"/>
              </w:rPr>
              <w:t>乙方（章）</w:t>
            </w:r>
          </w:p>
          <w:p w14:paraId="4AA84AE9">
            <w:pPr>
              <w:shd w:val="clear" w:color="auto" w:fill="auto"/>
              <w:snapToGrid w:val="0"/>
              <w:rPr>
                <w:rFonts w:ascii="宋体" w:hAnsi="宋体"/>
                <w:color w:val="auto"/>
                <w:szCs w:val="21"/>
                <w:highlight w:val="none"/>
              </w:rPr>
            </w:pPr>
          </w:p>
          <w:p w14:paraId="06535D24">
            <w:pPr>
              <w:shd w:val="clear" w:color="auto" w:fill="auto"/>
              <w:snapToGrid w:val="0"/>
              <w:jc w:val="right"/>
              <w:rPr>
                <w:rFonts w:ascii="宋体" w:hAnsi="宋体"/>
                <w:color w:val="auto"/>
                <w:szCs w:val="21"/>
                <w:highlight w:val="none"/>
              </w:rPr>
            </w:pPr>
            <w:r>
              <w:rPr>
                <w:rFonts w:hint="eastAsia" w:ascii="宋体" w:hAnsi="宋体"/>
                <w:color w:val="auto"/>
                <w:szCs w:val="21"/>
                <w:highlight w:val="none"/>
              </w:rPr>
              <w:t>年月日</w:t>
            </w:r>
          </w:p>
        </w:tc>
      </w:tr>
      <w:tr w14:paraId="030F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466AA377">
            <w:pPr>
              <w:shd w:val="clear" w:color="auto" w:fill="auto"/>
              <w:snapToGrid w:val="0"/>
              <w:rPr>
                <w:rFonts w:ascii="宋体" w:hAnsi="宋体"/>
                <w:color w:val="auto"/>
                <w:szCs w:val="21"/>
                <w:highlight w:val="none"/>
              </w:rPr>
            </w:pPr>
            <w:r>
              <w:rPr>
                <w:rFonts w:hint="eastAsia" w:ascii="宋体" w:hAnsi="宋体"/>
                <w:color w:val="auto"/>
                <w:szCs w:val="21"/>
                <w:highlight w:val="none"/>
              </w:rPr>
              <w:t>单位地址：</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54D99518">
            <w:pPr>
              <w:shd w:val="clear" w:color="auto" w:fill="auto"/>
              <w:snapToGrid w:val="0"/>
              <w:rPr>
                <w:rFonts w:ascii="宋体" w:hAnsi="宋体"/>
                <w:color w:val="auto"/>
                <w:szCs w:val="21"/>
                <w:highlight w:val="none"/>
              </w:rPr>
            </w:pPr>
            <w:r>
              <w:rPr>
                <w:rFonts w:hint="eastAsia" w:ascii="宋体" w:hAnsi="宋体"/>
                <w:color w:val="auto"/>
                <w:szCs w:val="21"/>
                <w:highlight w:val="none"/>
              </w:rPr>
              <w:t>单位地址：</w:t>
            </w:r>
          </w:p>
        </w:tc>
      </w:tr>
      <w:tr w14:paraId="2222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4697B58E">
            <w:pPr>
              <w:shd w:val="clear" w:color="auto" w:fill="auto"/>
              <w:snapToGrid w:val="0"/>
              <w:rPr>
                <w:rFonts w:ascii="宋体" w:hAnsi="宋体"/>
                <w:color w:val="auto"/>
                <w:szCs w:val="21"/>
                <w:highlight w:val="none"/>
              </w:rPr>
            </w:pPr>
            <w:r>
              <w:rPr>
                <w:rFonts w:hint="eastAsia" w:ascii="宋体" w:hAnsi="宋体"/>
                <w:color w:val="auto"/>
                <w:szCs w:val="21"/>
                <w:highlight w:val="none"/>
              </w:rPr>
              <w:t>法定代表人：</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3A060AAA">
            <w:pPr>
              <w:shd w:val="clear" w:color="auto" w:fill="auto"/>
              <w:snapToGrid w:val="0"/>
              <w:rPr>
                <w:rFonts w:ascii="宋体" w:hAnsi="宋体"/>
                <w:color w:val="auto"/>
                <w:szCs w:val="21"/>
                <w:highlight w:val="none"/>
              </w:rPr>
            </w:pPr>
            <w:r>
              <w:rPr>
                <w:rFonts w:hint="eastAsia" w:ascii="宋体" w:hAnsi="宋体"/>
                <w:color w:val="auto"/>
                <w:szCs w:val="21"/>
                <w:highlight w:val="none"/>
              </w:rPr>
              <w:t>法定代表人：</w:t>
            </w:r>
          </w:p>
        </w:tc>
      </w:tr>
      <w:tr w14:paraId="0C1D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10C97C62">
            <w:pPr>
              <w:shd w:val="clear" w:color="auto" w:fill="auto"/>
              <w:snapToGrid w:val="0"/>
              <w:rPr>
                <w:rFonts w:ascii="宋体" w:hAnsi="宋体"/>
                <w:color w:val="auto"/>
                <w:szCs w:val="21"/>
                <w:highlight w:val="none"/>
              </w:rPr>
            </w:pPr>
            <w:r>
              <w:rPr>
                <w:rFonts w:hint="eastAsia" w:ascii="宋体" w:hAnsi="宋体"/>
                <w:color w:val="auto"/>
                <w:szCs w:val="21"/>
                <w:highlight w:val="none"/>
              </w:rPr>
              <w:t>委托代理人：</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713B1A17">
            <w:pPr>
              <w:shd w:val="clear" w:color="auto" w:fill="auto"/>
              <w:snapToGrid w:val="0"/>
              <w:rPr>
                <w:rFonts w:ascii="宋体" w:hAnsi="宋体"/>
                <w:color w:val="auto"/>
                <w:szCs w:val="21"/>
                <w:highlight w:val="none"/>
              </w:rPr>
            </w:pPr>
            <w:r>
              <w:rPr>
                <w:rFonts w:hint="eastAsia" w:ascii="宋体" w:hAnsi="宋体"/>
                <w:color w:val="auto"/>
                <w:szCs w:val="21"/>
                <w:highlight w:val="none"/>
              </w:rPr>
              <w:t>委托代理人</w:t>
            </w:r>
          </w:p>
        </w:tc>
      </w:tr>
      <w:tr w14:paraId="3BCA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11CC0FCC">
            <w:pPr>
              <w:shd w:val="clear" w:color="auto" w:fill="auto"/>
              <w:snapToGrid w:val="0"/>
              <w:rPr>
                <w:rFonts w:ascii="宋体" w:hAnsi="宋体"/>
                <w:color w:val="auto"/>
                <w:szCs w:val="21"/>
                <w:highlight w:val="none"/>
              </w:rPr>
            </w:pPr>
            <w:r>
              <w:rPr>
                <w:rFonts w:hint="eastAsia" w:ascii="宋体" w:hAnsi="宋体"/>
                <w:color w:val="auto"/>
                <w:szCs w:val="21"/>
                <w:highlight w:val="none"/>
              </w:rPr>
              <w:t>电话：</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337B70C2">
            <w:pPr>
              <w:shd w:val="clear" w:color="auto" w:fill="auto"/>
              <w:snapToGrid w:val="0"/>
              <w:rPr>
                <w:rFonts w:ascii="宋体" w:hAnsi="宋体"/>
                <w:color w:val="auto"/>
                <w:szCs w:val="21"/>
                <w:highlight w:val="none"/>
              </w:rPr>
            </w:pPr>
            <w:r>
              <w:rPr>
                <w:rFonts w:hint="eastAsia" w:ascii="宋体" w:hAnsi="宋体"/>
                <w:color w:val="auto"/>
                <w:szCs w:val="21"/>
                <w:highlight w:val="none"/>
              </w:rPr>
              <w:t>电话：</w:t>
            </w:r>
          </w:p>
        </w:tc>
      </w:tr>
      <w:tr w14:paraId="077D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1F96400E">
            <w:pPr>
              <w:shd w:val="clear" w:color="auto" w:fill="auto"/>
              <w:snapToGrid w:val="0"/>
              <w:rPr>
                <w:rFonts w:ascii="宋体" w:hAnsi="宋体"/>
                <w:color w:val="auto"/>
                <w:szCs w:val="21"/>
                <w:highlight w:val="none"/>
              </w:rPr>
            </w:pPr>
            <w:r>
              <w:rPr>
                <w:rFonts w:hint="eastAsia" w:ascii="宋体" w:hAnsi="宋体"/>
                <w:color w:val="auto"/>
                <w:szCs w:val="21"/>
                <w:highlight w:val="none"/>
              </w:rPr>
              <w:t>电子邮箱：</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261712F7">
            <w:pPr>
              <w:shd w:val="clear" w:color="auto" w:fill="auto"/>
              <w:snapToGrid w:val="0"/>
              <w:rPr>
                <w:rFonts w:ascii="宋体" w:hAnsi="宋体"/>
                <w:color w:val="auto"/>
                <w:szCs w:val="21"/>
                <w:highlight w:val="none"/>
              </w:rPr>
            </w:pPr>
            <w:r>
              <w:rPr>
                <w:rFonts w:hint="eastAsia" w:ascii="宋体" w:hAnsi="宋体"/>
                <w:color w:val="auto"/>
                <w:szCs w:val="21"/>
                <w:highlight w:val="none"/>
              </w:rPr>
              <w:t>电子邮箱：</w:t>
            </w:r>
          </w:p>
        </w:tc>
      </w:tr>
      <w:tr w14:paraId="393C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43DAF043">
            <w:pPr>
              <w:shd w:val="clear" w:color="auto" w:fill="auto"/>
              <w:snapToGrid w:val="0"/>
              <w:rPr>
                <w:rFonts w:ascii="宋体" w:hAnsi="宋体"/>
                <w:color w:val="auto"/>
                <w:szCs w:val="21"/>
                <w:highlight w:val="none"/>
              </w:rPr>
            </w:pPr>
            <w:r>
              <w:rPr>
                <w:rFonts w:hint="eastAsia" w:ascii="宋体" w:hAnsi="宋体"/>
                <w:color w:val="auto"/>
                <w:szCs w:val="21"/>
                <w:highlight w:val="none"/>
              </w:rPr>
              <w:t>开户银行：</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01619279">
            <w:pPr>
              <w:shd w:val="clear" w:color="auto" w:fill="auto"/>
              <w:snapToGrid w:val="0"/>
              <w:rPr>
                <w:rFonts w:ascii="宋体" w:hAnsi="宋体"/>
                <w:color w:val="auto"/>
                <w:szCs w:val="21"/>
                <w:highlight w:val="none"/>
              </w:rPr>
            </w:pPr>
            <w:r>
              <w:rPr>
                <w:rFonts w:hint="eastAsia" w:ascii="宋体" w:hAnsi="宋体"/>
                <w:color w:val="auto"/>
                <w:szCs w:val="21"/>
                <w:highlight w:val="none"/>
              </w:rPr>
              <w:t>开户银行：</w:t>
            </w:r>
          </w:p>
        </w:tc>
      </w:tr>
      <w:tr w14:paraId="6322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2BB00DB3">
            <w:pPr>
              <w:shd w:val="clear" w:color="auto" w:fill="auto"/>
              <w:snapToGrid w:val="0"/>
              <w:rPr>
                <w:rFonts w:ascii="宋体" w:hAnsi="宋体"/>
                <w:color w:val="auto"/>
                <w:szCs w:val="21"/>
                <w:highlight w:val="none"/>
              </w:rPr>
            </w:pPr>
            <w:r>
              <w:rPr>
                <w:rFonts w:hint="eastAsia" w:ascii="宋体" w:hAnsi="宋体"/>
                <w:color w:val="auto"/>
                <w:szCs w:val="21"/>
                <w:highlight w:val="none"/>
              </w:rPr>
              <w:t>账号：</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29F2EC17">
            <w:pPr>
              <w:shd w:val="clear" w:color="auto" w:fill="auto"/>
              <w:snapToGrid w:val="0"/>
              <w:rPr>
                <w:rFonts w:ascii="宋体" w:hAnsi="宋体"/>
                <w:color w:val="auto"/>
                <w:szCs w:val="21"/>
                <w:highlight w:val="none"/>
              </w:rPr>
            </w:pPr>
            <w:r>
              <w:rPr>
                <w:rFonts w:hint="eastAsia" w:ascii="宋体" w:hAnsi="宋体"/>
                <w:color w:val="auto"/>
                <w:szCs w:val="21"/>
                <w:highlight w:val="none"/>
              </w:rPr>
              <w:t>账号：</w:t>
            </w:r>
          </w:p>
        </w:tc>
      </w:tr>
      <w:tr w14:paraId="6A37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418406D8">
            <w:pPr>
              <w:shd w:val="clear" w:color="auto" w:fill="auto"/>
              <w:snapToGrid w:val="0"/>
              <w:rPr>
                <w:rFonts w:ascii="宋体" w:hAnsi="宋体"/>
                <w:color w:val="auto"/>
                <w:szCs w:val="21"/>
                <w:highlight w:val="none"/>
              </w:rPr>
            </w:pPr>
            <w:r>
              <w:rPr>
                <w:rFonts w:hint="eastAsia" w:hAnsi="宋体"/>
                <w:color w:val="auto"/>
                <w:highlight w:val="none"/>
              </w:rPr>
              <w:t>纳税人识别号或统一社会信用代码：</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74285678">
            <w:pPr>
              <w:shd w:val="clear" w:color="auto" w:fill="auto"/>
              <w:snapToGrid w:val="0"/>
              <w:rPr>
                <w:rFonts w:ascii="宋体" w:hAnsi="宋体"/>
                <w:color w:val="auto"/>
                <w:szCs w:val="21"/>
                <w:highlight w:val="none"/>
              </w:rPr>
            </w:pPr>
            <w:r>
              <w:rPr>
                <w:rFonts w:hint="eastAsia" w:hAnsi="宋体"/>
                <w:color w:val="auto"/>
                <w:highlight w:val="none"/>
              </w:rPr>
              <w:t>纳税人识别号或统一社会信用代码：</w:t>
            </w:r>
          </w:p>
        </w:tc>
      </w:tr>
      <w:tr w14:paraId="6AF1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264" w:type="dxa"/>
            <w:tcBorders>
              <w:top w:val="single" w:color="auto" w:sz="4" w:space="0"/>
              <w:left w:val="single" w:color="auto" w:sz="4" w:space="0"/>
              <w:bottom w:val="single" w:color="auto" w:sz="4" w:space="0"/>
              <w:right w:val="single" w:color="auto" w:sz="4" w:space="0"/>
            </w:tcBorders>
            <w:noWrap w:val="0"/>
            <w:vAlign w:val="center"/>
          </w:tcPr>
          <w:p w14:paraId="3D6E1BB8">
            <w:pPr>
              <w:shd w:val="clear" w:color="auto" w:fill="auto"/>
              <w:snapToGrid w:val="0"/>
              <w:rPr>
                <w:rFonts w:ascii="宋体" w:hAnsi="宋体"/>
                <w:color w:val="auto"/>
                <w:szCs w:val="21"/>
                <w:highlight w:val="none"/>
              </w:rPr>
            </w:pPr>
            <w:r>
              <w:rPr>
                <w:rFonts w:hint="eastAsia" w:ascii="宋体" w:hAnsi="宋体"/>
                <w:color w:val="auto"/>
                <w:szCs w:val="21"/>
                <w:highlight w:val="none"/>
              </w:rPr>
              <w:t>邮政编码：</w:t>
            </w:r>
          </w:p>
        </w:tc>
        <w:tc>
          <w:tcPr>
            <w:tcW w:w="4264" w:type="dxa"/>
            <w:tcBorders>
              <w:top w:val="single" w:color="auto" w:sz="4" w:space="0"/>
              <w:left w:val="single" w:color="auto" w:sz="4" w:space="0"/>
              <w:bottom w:val="single" w:color="auto" w:sz="4" w:space="0"/>
              <w:right w:val="single" w:color="auto" w:sz="4" w:space="0"/>
            </w:tcBorders>
            <w:noWrap w:val="0"/>
            <w:vAlign w:val="center"/>
          </w:tcPr>
          <w:p w14:paraId="02FD521C">
            <w:pPr>
              <w:shd w:val="clear" w:color="auto" w:fill="auto"/>
              <w:snapToGrid w:val="0"/>
              <w:rPr>
                <w:rFonts w:ascii="宋体" w:hAnsi="宋体"/>
                <w:color w:val="auto"/>
                <w:szCs w:val="21"/>
                <w:highlight w:val="none"/>
              </w:rPr>
            </w:pPr>
            <w:r>
              <w:rPr>
                <w:rFonts w:hint="eastAsia" w:ascii="宋体" w:hAnsi="宋体"/>
                <w:color w:val="auto"/>
                <w:szCs w:val="21"/>
                <w:highlight w:val="none"/>
              </w:rPr>
              <w:t>邮政编码：</w:t>
            </w:r>
          </w:p>
        </w:tc>
      </w:tr>
    </w:tbl>
    <w:p w14:paraId="2B85A0B3">
      <w:pPr>
        <w:spacing w:line="46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7E5F4015">
      <w:pPr>
        <w:pStyle w:val="3"/>
        <w:jc w:val="center"/>
        <w:rPr>
          <w:rFonts w:ascii="宋体" w:hAnsi="宋体" w:cs="宋体"/>
          <w:color w:val="auto"/>
          <w:highlight w:val="none"/>
        </w:rPr>
      </w:pPr>
      <w:bookmarkStart w:id="153" w:name="_Toc202457731"/>
      <w:bookmarkStart w:id="154" w:name="_Toc74320805"/>
      <w:r>
        <w:rPr>
          <w:rFonts w:hint="eastAsia" w:ascii="宋体" w:hAnsi="宋体" w:cs="宋体"/>
          <w:color w:val="auto"/>
          <w:highlight w:val="none"/>
        </w:rPr>
        <w:t>第六章　投标文件格式</w:t>
      </w:r>
      <w:bookmarkEnd w:id="153"/>
      <w:bookmarkEnd w:id="154"/>
    </w:p>
    <w:p w14:paraId="01C910CA">
      <w:pPr>
        <w:rPr>
          <w:rFonts w:ascii="宋体" w:hAnsi="宋体" w:cs="宋体"/>
          <w:b/>
          <w:color w:val="auto"/>
          <w:sz w:val="28"/>
          <w:szCs w:val="28"/>
          <w:highlight w:val="none"/>
        </w:rPr>
      </w:pPr>
      <w:bookmarkStart w:id="155" w:name="_Toc19686836"/>
      <w:bookmarkStart w:id="156" w:name="_Toc254970557"/>
      <w:bookmarkStart w:id="157" w:name="_Toc254970698"/>
      <w:r>
        <w:rPr>
          <w:rFonts w:hint="eastAsia" w:ascii="宋体" w:hAnsi="宋体" w:cs="宋体"/>
          <w:b/>
          <w:color w:val="auto"/>
          <w:sz w:val="28"/>
          <w:szCs w:val="28"/>
          <w:highlight w:val="none"/>
        </w:rPr>
        <w:t>一、报价文件格式</w:t>
      </w:r>
      <w:bookmarkEnd w:id="155"/>
    </w:p>
    <w:p w14:paraId="4C54A2FD">
      <w:pPr>
        <w:snapToGrid w:val="0"/>
        <w:spacing w:before="120" w:beforeLines="50" w:after="50" w:line="360" w:lineRule="auto"/>
        <w:ind w:left="142"/>
        <w:jc w:val="left"/>
        <w:rPr>
          <w:rFonts w:ascii="宋体" w:hAnsi="宋体" w:cs="宋体"/>
          <w:color w:val="auto"/>
          <w:sz w:val="24"/>
          <w:highlight w:val="none"/>
        </w:rPr>
      </w:pPr>
      <w:r>
        <w:rPr>
          <w:rFonts w:hint="eastAsia" w:ascii="宋体" w:hAnsi="宋体" w:cs="宋体"/>
          <w:b/>
          <w:color w:val="auto"/>
          <w:sz w:val="24"/>
          <w:highlight w:val="none"/>
        </w:rPr>
        <w:t xml:space="preserve">1. 报价文件封面格式： </w:t>
      </w:r>
    </w:p>
    <w:p w14:paraId="414F3822">
      <w:pPr>
        <w:snapToGrid w:val="0"/>
        <w:spacing w:before="120" w:beforeLines="50" w:after="50" w:line="400" w:lineRule="exact"/>
        <w:rPr>
          <w:rFonts w:ascii="宋体" w:hAnsi="宋体" w:cs="宋体"/>
          <w:bCs/>
          <w:color w:val="auto"/>
          <w:sz w:val="24"/>
          <w:highlight w:val="none"/>
        </w:rPr>
      </w:pPr>
      <w:r>
        <w:rPr>
          <w:rFonts w:hint="eastAsia" w:ascii="宋体" w:hAnsi="宋体" w:cs="宋体"/>
          <w:color w:val="auto"/>
          <w:sz w:val="24"/>
          <w:highlight w:val="none"/>
        </w:rPr>
        <w:t xml:space="preserve">                                                   </w:t>
      </w:r>
    </w:p>
    <w:p w14:paraId="35B1CF5D">
      <w:pPr>
        <w:snapToGrid w:val="0"/>
        <w:spacing w:before="120" w:beforeLines="50" w:after="50" w:line="400" w:lineRule="exact"/>
        <w:jc w:val="center"/>
        <w:rPr>
          <w:rFonts w:ascii="宋体" w:hAnsi="宋体" w:cs="宋体"/>
          <w:bCs/>
          <w:color w:val="auto"/>
          <w:sz w:val="24"/>
          <w:highlight w:val="none"/>
        </w:rPr>
      </w:pPr>
    </w:p>
    <w:p w14:paraId="328AAB69">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2F6BA058">
      <w:pPr>
        <w:snapToGrid w:val="0"/>
        <w:spacing w:before="120" w:beforeLines="50" w:after="50" w:line="400" w:lineRule="exact"/>
        <w:jc w:val="center"/>
        <w:rPr>
          <w:rFonts w:ascii="宋体" w:hAnsi="宋体" w:cs="宋体"/>
          <w:bCs/>
          <w:color w:val="auto"/>
          <w:sz w:val="32"/>
          <w:szCs w:val="32"/>
          <w:highlight w:val="none"/>
        </w:rPr>
      </w:pPr>
    </w:p>
    <w:p w14:paraId="6C35A727">
      <w:pPr>
        <w:snapToGrid w:val="0"/>
        <w:spacing w:before="120" w:beforeLines="50" w:after="50" w:line="400" w:lineRule="exact"/>
        <w:jc w:val="center"/>
        <w:rPr>
          <w:rFonts w:ascii="宋体" w:hAnsi="宋体" w:cs="宋体"/>
          <w:color w:val="auto"/>
          <w:sz w:val="48"/>
          <w:szCs w:val="48"/>
          <w:highlight w:val="none"/>
        </w:rPr>
      </w:pPr>
      <w:r>
        <w:rPr>
          <w:rFonts w:hint="eastAsia" w:ascii="宋体" w:hAnsi="宋体" w:cs="宋体"/>
          <w:color w:val="auto"/>
          <w:sz w:val="48"/>
          <w:szCs w:val="48"/>
          <w:highlight w:val="none"/>
        </w:rPr>
        <w:t>报  价  文  件</w:t>
      </w:r>
    </w:p>
    <w:p w14:paraId="0A38275E">
      <w:pPr>
        <w:snapToGrid w:val="0"/>
        <w:spacing w:before="120" w:beforeLines="50" w:after="50" w:line="400" w:lineRule="exact"/>
        <w:rPr>
          <w:rFonts w:ascii="宋体" w:hAnsi="宋体" w:cs="宋体"/>
          <w:bCs/>
          <w:color w:val="auto"/>
          <w:sz w:val="24"/>
          <w:szCs w:val="20"/>
          <w:highlight w:val="none"/>
        </w:rPr>
      </w:pPr>
    </w:p>
    <w:p w14:paraId="72701165">
      <w:pPr>
        <w:snapToGrid w:val="0"/>
        <w:spacing w:before="120" w:beforeLines="50" w:after="50" w:line="400" w:lineRule="exact"/>
        <w:rPr>
          <w:rFonts w:ascii="宋体" w:hAnsi="宋体" w:cs="宋体"/>
          <w:bCs/>
          <w:color w:val="auto"/>
          <w:sz w:val="24"/>
          <w:szCs w:val="20"/>
          <w:highlight w:val="none"/>
        </w:rPr>
      </w:pPr>
    </w:p>
    <w:p w14:paraId="63C9E88B">
      <w:pPr>
        <w:snapToGrid w:val="0"/>
        <w:spacing w:before="120" w:beforeLines="50" w:after="50" w:line="400" w:lineRule="exact"/>
        <w:ind w:firstLine="1960" w:firstLineChars="700"/>
        <w:rPr>
          <w:rFonts w:ascii="宋体" w:hAnsi="宋体" w:cs="宋体"/>
          <w:bCs/>
          <w:color w:val="auto"/>
          <w:sz w:val="28"/>
          <w:szCs w:val="21"/>
          <w:highlight w:val="none"/>
        </w:rPr>
      </w:pPr>
    </w:p>
    <w:p w14:paraId="316B49BD">
      <w:pPr>
        <w:snapToGrid w:val="0"/>
        <w:spacing w:before="120" w:beforeLines="50" w:after="50" w:line="400" w:lineRule="exact"/>
        <w:ind w:firstLine="1960" w:firstLineChars="700"/>
        <w:rPr>
          <w:rFonts w:ascii="宋体" w:hAnsi="宋体" w:cs="宋体"/>
          <w:bCs/>
          <w:color w:val="auto"/>
          <w:sz w:val="28"/>
          <w:szCs w:val="21"/>
          <w:highlight w:val="none"/>
        </w:rPr>
      </w:pPr>
    </w:p>
    <w:p w14:paraId="7C13D027">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项目名称： </w:t>
      </w:r>
    </w:p>
    <w:p w14:paraId="26296F8E">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641BB6C3">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2BA07E10">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6EDACF3C">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25B3BD1B">
      <w:pPr>
        <w:pStyle w:val="8"/>
        <w:snapToGrid w:val="0"/>
        <w:spacing w:before="50" w:after="50" w:line="400" w:lineRule="exact"/>
        <w:ind w:firstLine="1120" w:firstLineChars="400"/>
        <w:rPr>
          <w:rFonts w:ascii="宋体" w:hAnsi="宋体" w:cs="宋体"/>
          <w:bCs/>
          <w:color w:val="auto"/>
          <w:sz w:val="28"/>
          <w:szCs w:val="28"/>
          <w:highlight w:val="none"/>
        </w:rPr>
      </w:pPr>
    </w:p>
    <w:p w14:paraId="0C7222B8">
      <w:pPr>
        <w:snapToGrid w:val="0"/>
        <w:spacing w:before="120" w:beforeLines="50" w:after="50" w:line="400" w:lineRule="exact"/>
        <w:rPr>
          <w:rFonts w:ascii="宋体" w:hAnsi="宋体" w:cs="宋体"/>
          <w:color w:val="auto"/>
          <w:sz w:val="32"/>
          <w:szCs w:val="21"/>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年  月  日</w:t>
      </w:r>
    </w:p>
    <w:p w14:paraId="232BD7C1">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10A76ADF">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 w:val="24"/>
          <w:highlight w:val="none"/>
        </w:rPr>
        <w:t>根据招标文件规定及投标人提供的材料自行编写目录。</w:t>
      </w:r>
    </w:p>
    <w:p w14:paraId="2FD77799">
      <w:pPr>
        <w:snapToGrid w:val="0"/>
        <w:spacing w:before="120" w:beforeLines="50" w:after="50"/>
        <w:rPr>
          <w:rFonts w:ascii="宋体" w:hAnsi="宋体" w:cs="宋体"/>
          <w:b/>
          <w:color w:val="auto"/>
          <w:sz w:val="24"/>
          <w:highlight w:val="none"/>
        </w:rPr>
      </w:pPr>
    </w:p>
    <w:p w14:paraId="05C6CD87">
      <w:pPr>
        <w:snapToGrid w:val="0"/>
        <w:spacing w:before="120" w:beforeLines="50" w:after="50"/>
        <w:rPr>
          <w:rFonts w:ascii="宋体" w:hAnsi="宋体" w:cs="宋体"/>
          <w:b/>
          <w:color w:val="auto"/>
          <w:sz w:val="24"/>
          <w:highlight w:val="none"/>
        </w:rPr>
      </w:pPr>
    </w:p>
    <w:p w14:paraId="6AAFEF9D">
      <w:pPr>
        <w:snapToGrid w:val="0"/>
        <w:spacing w:before="120" w:beforeLines="50" w:after="50"/>
        <w:rPr>
          <w:rFonts w:ascii="宋体" w:hAnsi="宋体" w:cs="宋体"/>
          <w:b/>
          <w:color w:val="auto"/>
          <w:sz w:val="24"/>
          <w:highlight w:val="none"/>
        </w:rPr>
      </w:pPr>
    </w:p>
    <w:p w14:paraId="539D73E5">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70F6126A">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5F57960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7DABDE8C">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26981F0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7D3DE32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9EF332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494F4B0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CE06F8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E7438A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0871E1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4A0E49E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45CD4F2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DFDAC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ADE618A">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BA74F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.与本投标有关的一切正式往来信函请寄：</w:t>
      </w:r>
    </w:p>
    <w:p w14:paraId="7F1BD4E2">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64C880E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p>
    <w:p w14:paraId="7719D89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33473BC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3E209E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C339CCA">
      <w:pPr>
        <w:pStyle w:val="25"/>
        <w:spacing w:line="360" w:lineRule="auto"/>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DA6A43A">
      <w:pPr>
        <w:pStyle w:val="25"/>
        <w:spacing w:line="360" w:lineRule="auto"/>
        <w:contextualSpacing/>
        <w:rPr>
          <w:rFonts w:hAnsi="宋体" w:cs="宋体"/>
          <w:color w:val="auto"/>
          <w:sz w:val="24"/>
          <w:szCs w:val="24"/>
          <w:highlight w:val="none"/>
        </w:rPr>
      </w:pPr>
      <w:r>
        <w:rPr>
          <w:rFonts w:hint="eastAsia" w:hAnsi="宋体" w:cs="宋体"/>
          <w:color w:val="auto"/>
          <w:sz w:val="24"/>
          <w:szCs w:val="24"/>
          <w:highlight w:val="none"/>
        </w:rPr>
        <w:t xml:space="preserve">                                                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19AAD9CB">
      <w:pPr>
        <w:snapToGrid w:val="0"/>
        <w:spacing w:before="120" w:beforeLines="50" w:after="50" w:line="360" w:lineRule="auto"/>
        <w:jc w:val="left"/>
        <w:rPr>
          <w:rFonts w:ascii="宋体" w:hAnsi="宋体" w:cs="宋体"/>
          <w:b/>
          <w:color w:val="auto"/>
          <w:sz w:val="24"/>
          <w:szCs w:val="20"/>
          <w:highlight w:val="none"/>
        </w:rPr>
      </w:pPr>
      <w:r>
        <w:rPr>
          <w:rFonts w:hint="eastAsia" w:ascii="宋体" w:hAnsi="宋体" w:cs="宋体"/>
          <w:color w:val="auto"/>
          <w:sz w:val="24"/>
          <w:highlight w:val="none"/>
          <w:u w:val="single"/>
        </w:rPr>
        <w:br w:type="page"/>
      </w:r>
      <w:r>
        <w:rPr>
          <w:rFonts w:hint="eastAsia" w:ascii="宋体" w:hAnsi="宋体" w:cs="宋体"/>
          <w:b/>
          <w:color w:val="auto"/>
          <w:sz w:val="24"/>
          <w:highlight w:val="none"/>
        </w:rPr>
        <w:t>4. 开标一览表（货物类格式）</w:t>
      </w:r>
    </w:p>
    <w:p w14:paraId="2B278136">
      <w:pPr>
        <w:snapToGrid w:val="0"/>
        <w:spacing w:before="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开标一览表</w:t>
      </w:r>
    </w:p>
    <w:p w14:paraId="5A8A79A9">
      <w:pPr>
        <w:snapToGrid w:val="0"/>
        <w:spacing w:before="50" w:after="50"/>
        <w:jc w:val="center"/>
        <w:rPr>
          <w:rFonts w:ascii="宋体" w:hAnsi="宋体" w:cs="宋体"/>
          <w:b/>
          <w:color w:val="auto"/>
          <w:sz w:val="24"/>
          <w:highlight w:val="none"/>
        </w:rPr>
      </w:pPr>
    </w:p>
    <w:p w14:paraId="218EE2C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0CCE537">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货币单位：人民币元</w:t>
      </w:r>
    </w:p>
    <w:p w14:paraId="099DF4CD">
      <w:pPr>
        <w:snapToGrid w:val="0"/>
        <w:spacing w:before="50" w:after="50"/>
        <w:jc w:val="left"/>
        <w:rPr>
          <w:rFonts w:ascii="宋体" w:hAnsi="宋体" w:cs="宋体"/>
          <w:color w:val="auto"/>
          <w:sz w:val="24"/>
          <w:highlight w:val="none"/>
        </w:rPr>
      </w:pP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7A54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jc w:val="center"/>
        </w:trPr>
        <w:tc>
          <w:tcPr>
            <w:tcW w:w="709" w:type="dxa"/>
            <w:vAlign w:val="center"/>
          </w:tcPr>
          <w:p w14:paraId="44D5070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14:paraId="1F02488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34" w:type="dxa"/>
            <w:vAlign w:val="center"/>
          </w:tcPr>
          <w:p w14:paraId="760E18D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276" w:type="dxa"/>
            <w:vAlign w:val="center"/>
          </w:tcPr>
          <w:p w14:paraId="032291B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14:paraId="6835E163">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14:paraId="19690474">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14:paraId="68A9E39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数  量①</w:t>
            </w:r>
          </w:p>
        </w:tc>
        <w:tc>
          <w:tcPr>
            <w:tcW w:w="830" w:type="dxa"/>
            <w:vAlign w:val="center"/>
          </w:tcPr>
          <w:p w14:paraId="1C5CE2E0">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22" w:type="dxa"/>
            <w:vAlign w:val="center"/>
          </w:tcPr>
          <w:p w14:paraId="03AAFCDC">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  价</w:t>
            </w:r>
          </w:p>
          <w:p w14:paraId="6AB88BD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②</w:t>
            </w:r>
          </w:p>
        </w:tc>
        <w:tc>
          <w:tcPr>
            <w:tcW w:w="1276" w:type="dxa"/>
            <w:vAlign w:val="center"/>
          </w:tcPr>
          <w:p w14:paraId="1B5A0A67">
            <w:pPr>
              <w:snapToGrid w:val="0"/>
              <w:spacing w:before="50" w:after="50" w:line="4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14:paraId="0D5D6B7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③=①×②</w:t>
            </w:r>
          </w:p>
        </w:tc>
      </w:tr>
      <w:tr w14:paraId="04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5424DDAF">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41B96DF7">
            <w:pPr>
              <w:snapToGrid w:val="0"/>
              <w:spacing w:line="460" w:lineRule="exact"/>
              <w:jc w:val="center"/>
              <w:rPr>
                <w:rFonts w:ascii="宋体" w:hAnsi="宋体" w:cs="宋体"/>
                <w:color w:val="auto"/>
                <w:sz w:val="24"/>
                <w:highlight w:val="none"/>
              </w:rPr>
            </w:pPr>
          </w:p>
        </w:tc>
        <w:tc>
          <w:tcPr>
            <w:tcW w:w="1134" w:type="dxa"/>
            <w:vAlign w:val="center"/>
          </w:tcPr>
          <w:p w14:paraId="413A947F">
            <w:pPr>
              <w:snapToGrid w:val="0"/>
              <w:spacing w:line="460" w:lineRule="exact"/>
              <w:jc w:val="center"/>
              <w:rPr>
                <w:rFonts w:ascii="宋体" w:hAnsi="宋体" w:cs="宋体"/>
                <w:color w:val="auto"/>
                <w:sz w:val="24"/>
                <w:highlight w:val="none"/>
              </w:rPr>
            </w:pPr>
          </w:p>
        </w:tc>
        <w:tc>
          <w:tcPr>
            <w:tcW w:w="1276" w:type="dxa"/>
            <w:vAlign w:val="center"/>
          </w:tcPr>
          <w:p w14:paraId="3FAEF46A">
            <w:pPr>
              <w:snapToGrid w:val="0"/>
              <w:spacing w:line="460" w:lineRule="exact"/>
              <w:jc w:val="center"/>
              <w:rPr>
                <w:rFonts w:ascii="宋体" w:hAnsi="宋体" w:cs="宋体"/>
                <w:color w:val="auto"/>
                <w:sz w:val="24"/>
                <w:highlight w:val="none"/>
              </w:rPr>
            </w:pPr>
          </w:p>
        </w:tc>
        <w:tc>
          <w:tcPr>
            <w:tcW w:w="1134" w:type="dxa"/>
          </w:tcPr>
          <w:p w14:paraId="259779B2">
            <w:pPr>
              <w:snapToGrid w:val="0"/>
              <w:spacing w:line="460" w:lineRule="exact"/>
              <w:jc w:val="center"/>
              <w:rPr>
                <w:rFonts w:ascii="宋体" w:hAnsi="宋体" w:cs="宋体"/>
                <w:color w:val="auto"/>
                <w:sz w:val="24"/>
                <w:highlight w:val="none"/>
              </w:rPr>
            </w:pPr>
          </w:p>
        </w:tc>
        <w:tc>
          <w:tcPr>
            <w:tcW w:w="992" w:type="dxa"/>
            <w:vAlign w:val="center"/>
          </w:tcPr>
          <w:p w14:paraId="2C3520AD">
            <w:pPr>
              <w:snapToGrid w:val="0"/>
              <w:spacing w:line="460" w:lineRule="exact"/>
              <w:jc w:val="center"/>
              <w:rPr>
                <w:rFonts w:ascii="宋体" w:hAnsi="宋体" w:cs="宋体"/>
                <w:color w:val="auto"/>
                <w:sz w:val="24"/>
                <w:highlight w:val="none"/>
              </w:rPr>
            </w:pPr>
          </w:p>
        </w:tc>
        <w:tc>
          <w:tcPr>
            <w:tcW w:w="709" w:type="dxa"/>
            <w:vAlign w:val="center"/>
          </w:tcPr>
          <w:p w14:paraId="5A36D54B">
            <w:pPr>
              <w:pStyle w:val="124"/>
              <w:snapToGrid w:val="0"/>
              <w:spacing w:line="460" w:lineRule="exact"/>
              <w:ind w:left="360" w:firstLine="0" w:firstLineChars="0"/>
              <w:rPr>
                <w:rFonts w:ascii="宋体" w:hAnsi="宋体" w:cs="宋体"/>
                <w:color w:val="auto"/>
                <w:sz w:val="24"/>
                <w:highlight w:val="none"/>
              </w:rPr>
            </w:pPr>
          </w:p>
        </w:tc>
        <w:tc>
          <w:tcPr>
            <w:tcW w:w="830" w:type="dxa"/>
          </w:tcPr>
          <w:p w14:paraId="12700A3F">
            <w:pPr>
              <w:snapToGrid w:val="0"/>
              <w:spacing w:line="460" w:lineRule="exact"/>
              <w:jc w:val="center"/>
              <w:rPr>
                <w:rFonts w:ascii="宋体" w:hAnsi="宋体" w:cs="宋体"/>
                <w:color w:val="auto"/>
                <w:sz w:val="24"/>
                <w:highlight w:val="none"/>
              </w:rPr>
            </w:pPr>
          </w:p>
        </w:tc>
        <w:tc>
          <w:tcPr>
            <w:tcW w:w="1722" w:type="dxa"/>
            <w:vAlign w:val="center"/>
          </w:tcPr>
          <w:p w14:paraId="3A424D20">
            <w:pPr>
              <w:pStyle w:val="124"/>
              <w:snapToGrid w:val="0"/>
              <w:spacing w:line="460" w:lineRule="exact"/>
              <w:ind w:left="360" w:firstLine="0" w:firstLineChars="0"/>
              <w:rPr>
                <w:rFonts w:ascii="宋体" w:hAnsi="宋体" w:cs="宋体"/>
                <w:color w:val="auto"/>
                <w:sz w:val="24"/>
                <w:highlight w:val="none"/>
              </w:rPr>
            </w:pPr>
          </w:p>
        </w:tc>
        <w:tc>
          <w:tcPr>
            <w:tcW w:w="1276" w:type="dxa"/>
          </w:tcPr>
          <w:p w14:paraId="2925FD2A">
            <w:pPr>
              <w:snapToGrid w:val="0"/>
              <w:spacing w:line="460" w:lineRule="exact"/>
              <w:jc w:val="center"/>
              <w:rPr>
                <w:rFonts w:ascii="宋体" w:hAnsi="宋体" w:cs="宋体"/>
                <w:color w:val="auto"/>
                <w:sz w:val="24"/>
                <w:highlight w:val="none"/>
              </w:rPr>
            </w:pPr>
          </w:p>
        </w:tc>
      </w:tr>
      <w:tr w14:paraId="2635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5EEA66AF">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r w14:paraId="1944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1978EDDB">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交付时间：</w:t>
            </w:r>
          </w:p>
        </w:tc>
      </w:tr>
    </w:tbl>
    <w:p w14:paraId="2208A77F">
      <w:pPr>
        <w:keepNext w:val="0"/>
        <w:keepLines w:val="0"/>
        <w:pageBreakBefore w:val="0"/>
        <w:widowControl w:val="0"/>
        <w:kinsoku/>
        <w:wordWrap/>
        <w:overflowPunct/>
        <w:topLinePunct w:val="0"/>
        <w:autoSpaceDE/>
        <w:autoSpaceDN/>
        <w:bidi w:val="0"/>
        <w:adjustRightInd/>
        <w:snapToGrid w:val="0"/>
        <w:spacing w:before="50" w:after="50" w:line="560" w:lineRule="exact"/>
        <w:jc w:val="left"/>
        <w:textAlignment w:val="auto"/>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05D225F0">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jc w:val="left"/>
        <w:textAlignment w:val="auto"/>
        <w:rPr>
          <w:rFonts w:ascii="楷体" w:hAnsi="楷体" w:eastAsia="楷体"/>
          <w:color w:val="auto"/>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开标一览表中“标的名称、数量、单位、品牌、型号、生产厂家、产地”必须如实填写完整，定制产品在型号栏中填写“定制”。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其投标文件按无效响应处理。</w:t>
      </w:r>
    </w:p>
    <w:p w14:paraId="62E147DB">
      <w:pPr>
        <w:keepNext w:val="0"/>
        <w:keepLines w:val="0"/>
        <w:pageBreakBefore w:val="0"/>
        <w:widowControl w:val="0"/>
        <w:kinsoku/>
        <w:wordWrap/>
        <w:overflowPunct/>
        <w:topLinePunct w:val="0"/>
        <w:autoSpaceDE/>
        <w:autoSpaceDN/>
        <w:bidi w:val="0"/>
        <w:adjustRightInd/>
        <w:snapToGrid w:val="0"/>
        <w:spacing w:before="50" w:after="50" w:line="560" w:lineRule="exact"/>
        <w:ind w:firstLine="480" w:firstLineChars="200"/>
        <w:jc w:val="left"/>
        <w:textAlignment w:val="auto"/>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
          <w:color w:val="auto"/>
          <w:sz w:val="24"/>
          <w:highlight w:val="none"/>
        </w:rPr>
        <w:t>所填写的型号与货物铭牌一致。</w:t>
      </w:r>
    </w:p>
    <w:p w14:paraId="16E5C3EE">
      <w:pPr>
        <w:keepNext w:val="0"/>
        <w:keepLines w:val="0"/>
        <w:pageBreakBefore w:val="0"/>
        <w:widowControl w:val="0"/>
        <w:kinsoku/>
        <w:wordWrap/>
        <w:overflowPunct/>
        <w:topLinePunct w:val="0"/>
        <w:autoSpaceDE/>
        <w:autoSpaceDN/>
        <w:bidi w:val="0"/>
        <w:adjustRightInd/>
        <w:snapToGrid w:val="0"/>
        <w:spacing w:before="50" w:after="50" w:line="560" w:lineRule="exact"/>
        <w:ind w:firstLine="480" w:firstLineChars="200"/>
        <w:jc w:val="left"/>
        <w:textAlignment w:val="auto"/>
        <w:rPr>
          <w:rFonts w:ascii="楷体" w:hAnsi="楷体" w:eastAsia="楷体" w:cs="宋体"/>
          <w:b/>
          <w:color w:val="auto"/>
          <w:sz w:val="24"/>
          <w:highlight w:val="none"/>
        </w:rPr>
      </w:pPr>
      <w:r>
        <w:rPr>
          <w:rFonts w:ascii="楷体" w:hAnsi="楷体" w:eastAsia="楷体" w:cs="宋体"/>
          <w:bCs/>
          <w:color w:val="auto"/>
          <w:sz w:val="24"/>
          <w:highlight w:val="none"/>
        </w:rPr>
        <w:t>3.</w:t>
      </w:r>
      <w:r>
        <w:rPr>
          <w:rFonts w:hint="eastAsia" w:ascii="楷体" w:hAnsi="楷体" w:eastAsia="楷体" w:cs="宋体"/>
          <w:color w:val="auto"/>
          <w:sz w:val="24"/>
          <w:highlight w:val="none"/>
        </w:rPr>
        <w:t>报价一经涂改，应在涂改处加盖投标人公章或者由法定代表人或者委托代理人签字或者盖章</w:t>
      </w:r>
      <w:r>
        <w:rPr>
          <w:rFonts w:hint="eastAsia" w:ascii="楷体" w:hAnsi="楷体" w:eastAsia="楷体" w:cs="宋体"/>
          <w:b/>
          <w:color w:val="auto"/>
          <w:sz w:val="24"/>
          <w:highlight w:val="none"/>
        </w:rPr>
        <w:t>，否则其投标作无效标处理。</w:t>
      </w:r>
    </w:p>
    <w:p w14:paraId="5559C4CD">
      <w:pPr>
        <w:keepNext w:val="0"/>
        <w:keepLines w:val="0"/>
        <w:pageBreakBefore w:val="0"/>
        <w:widowControl w:val="0"/>
        <w:kinsoku/>
        <w:wordWrap/>
        <w:overflowPunct/>
        <w:topLinePunct w:val="0"/>
        <w:autoSpaceDE/>
        <w:autoSpaceDN/>
        <w:bidi w:val="0"/>
        <w:adjustRightInd/>
        <w:snapToGrid w:val="0"/>
        <w:spacing w:before="50" w:after="50" w:line="560" w:lineRule="exact"/>
        <w:ind w:firstLine="482" w:firstLineChars="200"/>
        <w:jc w:val="left"/>
        <w:textAlignment w:val="auto"/>
        <w:rPr>
          <w:rFonts w:ascii="楷体" w:hAnsi="楷体" w:eastAsia="楷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color w:val="auto"/>
          <w:sz w:val="24"/>
          <w:highlight w:val="none"/>
        </w:rPr>
        <w:t>投标人的开标一览表必须加盖投标人公章并由法定代表人或者委托代理人签字，</w:t>
      </w:r>
      <w:r>
        <w:rPr>
          <w:rFonts w:hint="eastAsia" w:ascii="楷体" w:hAnsi="楷体" w:eastAsia="楷体" w:cs="宋体"/>
          <w:b/>
          <w:color w:val="auto"/>
          <w:sz w:val="24"/>
          <w:highlight w:val="none"/>
        </w:rPr>
        <w:t>否则其投标作无效标处理</w:t>
      </w:r>
      <w:r>
        <w:rPr>
          <w:rFonts w:hint="eastAsia" w:ascii="楷体" w:hAnsi="楷体" w:eastAsia="楷体" w:cs="宋体"/>
          <w:color w:val="auto"/>
          <w:sz w:val="24"/>
          <w:highlight w:val="none"/>
        </w:rPr>
        <w:t>。</w:t>
      </w:r>
    </w:p>
    <w:p w14:paraId="6D45AC22">
      <w:pPr>
        <w:keepNext w:val="0"/>
        <w:keepLines w:val="0"/>
        <w:pageBreakBefore w:val="0"/>
        <w:widowControl w:val="0"/>
        <w:kinsoku/>
        <w:wordWrap/>
        <w:overflowPunct/>
        <w:topLinePunct w:val="0"/>
        <w:autoSpaceDE/>
        <w:autoSpaceDN/>
        <w:bidi w:val="0"/>
        <w:adjustRightInd/>
        <w:snapToGrid w:val="0"/>
        <w:spacing w:before="50" w:after="50" w:line="560" w:lineRule="exact"/>
        <w:ind w:firstLine="480" w:firstLineChars="200"/>
        <w:jc w:val="left"/>
        <w:textAlignment w:val="auto"/>
        <w:rPr>
          <w:rFonts w:ascii="楷体" w:hAnsi="楷体" w:eastAsia="楷体" w:cs="宋体"/>
          <w:color w:val="auto"/>
          <w:sz w:val="24"/>
          <w:highlight w:val="none"/>
        </w:rPr>
      </w:pPr>
      <w:r>
        <w:rPr>
          <w:rFonts w:ascii="楷体" w:hAnsi="楷体" w:eastAsia="楷体" w:cs="宋体"/>
          <w:color w:val="auto"/>
          <w:sz w:val="24"/>
          <w:highlight w:val="none"/>
        </w:rPr>
        <w:t>5.招标文件中列明采购专用耗材的，应按招标文件规定的耗材量或者按耗材的常规</w:t>
      </w:r>
      <w:r>
        <w:rPr>
          <w:rFonts w:hint="eastAsia" w:ascii="楷体" w:hAnsi="楷体" w:eastAsia="楷体" w:cs="宋体"/>
          <w:color w:val="auto"/>
          <w:sz w:val="24"/>
          <w:highlight w:val="none"/>
        </w:rPr>
        <w:t>使用量提供报价。</w:t>
      </w:r>
    </w:p>
    <w:p w14:paraId="6C03ECF6">
      <w:pPr>
        <w:keepNext w:val="0"/>
        <w:keepLines w:val="0"/>
        <w:pageBreakBefore w:val="0"/>
        <w:widowControl w:val="0"/>
        <w:kinsoku/>
        <w:wordWrap/>
        <w:overflowPunct/>
        <w:topLinePunct w:val="0"/>
        <w:autoSpaceDE/>
        <w:autoSpaceDN/>
        <w:bidi w:val="0"/>
        <w:adjustRightInd/>
        <w:snapToGrid w:val="0"/>
        <w:spacing w:before="50" w:after="50" w:line="560" w:lineRule="exact"/>
        <w:ind w:firstLine="480" w:firstLineChars="200"/>
        <w:jc w:val="left"/>
        <w:textAlignment w:val="auto"/>
        <w:rPr>
          <w:rFonts w:ascii="楷体" w:hAnsi="楷体" w:eastAsia="楷体" w:cs="宋体"/>
          <w:color w:val="auto"/>
          <w:sz w:val="24"/>
          <w:highlight w:val="none"/>
        </w:rPr>
      </w:pPr>
      <w:r>
        <w:rPr>
          <w:rFonts w:ascii="楷体" w:hAnsi="楷体" w:eastAsia="楷体" w:cs="宋体"/>
          <w:color w:val="auto"/>
          <w:sz w:val="24"/>
          <w:highlight w:val="none"/>
        </w:rPr>
        <w:t>6.如为联合体投标，“投标人名称”处必须列明联合体各方名称，并标注联合体牵头人名称，</w:t>
      </w:r>
      <w:r>
        <w:rPr>
          <w:rFonts w:hint="eastAsia" w:ascii="楷体" w:hAnsi="楷体" w:eastAsia="楷体" w:cs="宋体"/>
          <w:b/>
          <w:color w:val="auto"/>
          <w:sz w:val="24"/>
          <w:highlight w:val="none"/>
        </w:rPr>
        <w:t>否则其投标作无效标处理。</w:t>
      </w:r>
    </w:p>
    <w:p w14:paraId="6B04B119">
      <w:pPr>
        <w:keepNext w:val="0"/>
        <w:keepLines w:val="0"/>
        <w:pageBreakBefore w:val="0"/>
        <w:widowControl w:val="0"/>
        <w:kinsoku/>
        <w:wordWrap/>
        <w:overflowPunct/>
        <w:topLinePunct w:val="0"/>
        <w:autoSpaceDE/>
        <w:autoSpaceDN/>
        <w:bidi w:val="0"/>
        <w:adjustRightInd/>
        <w:snapToGrid w:val="0"/>
        <w:spacing w:before="50" w:after="50" w:line="560" w:lineRule="exact"/>
        <w:ind w:firstLine="456" w:firstLineChars="200"/>
        <w:jc w:val="left"/>
        <w:textAlignment w:val="auto"/>
        <w:rPr>
          <w:rFonts w:ascii="楷体" w:hAnsi="楷体" w:eastAsia="楷体" w:cs="宋体"/>
          <w:color w:val="auto"/>
          <w:spacing w:val="-6"/>
          <w:sz w:val="24"/>
          <w:highlight w:val="none"/>
        </w:rPr>
      </w:pPr>
      <w:r>
        <w:rPr>
          <w:rFonts w:ascii="楷体" w:hAnsi="楷体" w:eastAsia="楷体" w:cs="宋体"/>
          <w:color w:val="auto"/>
          <w:spacing w:val="-6"/>
          <w:sz w:val="24"/>
          <w:highlight w:val="none"/>
        </w:rPr>
        <w:t>7.如为联合体投标，盖章处须加盖联合体各方公章，</w:t>
      </w:r>
      <w:r>
        <w:rPr>
          <w:rFonts w:hint="eastAsia" w:ascii="楷体" w:hAnsi="楷体" w:eastAsia="楷体" w:cs="宋体"/>
          <w:b/>
          <w:color w:val="auto"/>
          <w:spacing w:val="-6"/>
          <w:sz w:val="24"/>
          <w:highlight w:val="none"/>
        </w:rPr>
        <w:t>否则其投标作无效标处理。</w:t>
      </w:r>
    </w:p>
    <w:p w14:paraId="5613B834">
      <w:pPr>
        <w:keepNext w:val="0"/>
        <w:keepLines w:val="0"/>
        <w:pageBreakBefore w:val="0"/>
        <w:widowControl w:val="0"/>
        <w:kinsoku/>
        <w:wordWrap/>
        <w:overflowPunct/>
        <w:topLinePunct w:val="0"/>
        <w:autoSpaceDE/>
        <w:autoSpaceDN/>
        <w:bidi w:val="0"/>
        <w:adjustRightInd/>
        <w:snapToGrid w:val="0"/>
        <w:spacing w:before="50" w:after="50" w:line="560" w:lineRule="exact"/>
        <w:ind w:firstLine="480" w:firstLineChars="200"/>
        <w:textAlignment w:val="auto"/>
        <w:rPr>
          <w:rFonts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z w:val="24"/>
          <w:highlight w:val="none"/>
        </w:rPr>
        <w:t>投标人需按本表格式填写，不得自行更改，如有多分标，按分标分别提供开标一览表，必须加盖投标人公章并由法定代表人或者委托代理人签字，</w:t>
      </w:r>
      <w:r>
        <w:rPr>
          <w:rFonts w:hint="eastAsia" w:ascii="楷体" w:hAnsi="楷体" w:eastAsia="楷体" w:cs="宋体"/>
          <w:b/>
          <w:color w:val="auto"/>
          <w:sz w:val="24"/>
          <w:highlight w:val="none"/>
        </w:rPr>
        <w:t>否则投标无效。</w:t>
      </w:r>
    </w:p>
    <w:p w14:paraId="7F48853A">
      <w:pPr>
        <w:keepNext w:val="0"/>
        <w:keepLines w:val="0"/>
        <w:pageBreakBefore w:val="0"/>
        <w:widowControl w:val="0"/>
        <w:kinsoku/>
        <w:wordWrap/>
        <w:overflowPunct/>
        <w:topLinePunct w:val="0"/>
        <w:autoSpaceDE/>
        <w:autoSpaceDN/>
        <w:bidi w:val="0"/>
        <w:adjustRightInd/>
        <w:snapToGrid w:val="0"/>
        <w:spacing w:before="120" w:beforeLines="50" w:line="560" w:lineRule="exact"/>
        <w:ind w:right="482" w:firstLine="480" w:firstLineChars="200"/>
        <w:textAlignment w:val="auto"/>
        <w:rPr>
          <w:rFonts w:hint="eastAsia" w:ascii="楷体" w:hAnsi="楷体" w:eastAsia="楷体" w:cs="宋体"/>
          <w:color w:val="auto"/>
          <w:sz w:val="24"/>
          <w:highlight w:val="none"/>
        </w:rPr>
      </w:pPr>
      <w:r>
        <w:rPr>
          <w:rFonts w:ascii="楷体" w:hAnsi="楷体" w:eastAsia="楷体" w:cs="宋体"/>
          <w:color w:val="auto"/>
          <w:sz w:val="24"/>
          <w:highlight w:val="none"/>
        </w:rPr>
        <w:t>9.特别提示：采购代理机构将对项目名称和项目编号，中标人名称、地址和中标金额，主要中标标的</w:t>
      </w:r>
      <w:r>
        <w:rPr>
          <w:rFonts w:hint="eastAsia" w:ascii="楷体" w:hAnsi="楷体" w:eastAsia="楷体" w:cs="宋体"/>
          <w:color w:val="auto"/>
          <w:sz w:val="24"/>
          <w:highlight w:val="none"/>
        </w:rPr>
        <w:t>的名称、规格型号、品牌（如有）、数量、单价等予以公示。</w:t>
      </w:r>
    </w:p>
    <w:p w14:paraId="0E02344C">
      <w:pPr>
        <w:keepNext w:val="0"/>
        <w:keepLines w:val="0"/>
        <w:pageBreakBefore w:val="0"/>
        <w:widowControl w:val="0"/>
        <w:kinsoku/>
        <w:wordWrap/>
        <w:overflowPunct/>
        <w:topLinePunct w:val="0"/>
        <w:autoSpaceDE/>
        <w:autoSpaceDN/>
        <w:bidi w:val="0"/>
        <w:adjustRightInd/>
        <w:snapToGrid w:val="0"/>
        <w:spacing w:before="120" w:beforeLines="50" w:line="560" w:lineRule="exact"/>
        <w:ind w:right="482" w:firstLine="480" w:firstLineChars="200"/>
        <w:textAlignment w:val="auto"/>
        <w:rPr>
          <w:rFonts w:hint="default" w:ascii="楷体" w:hAnsi="楷体" w:eastAsia="楷体" w:cs="宋体"/>
          <w:color w:val="auto"/>
          <w:sz w:val="24"/>
          <w:highlight w:val="none"/>
          <w:lang w:val="en-US" w:eastAsia="zh-CN"/>
        </w:rPr>
      </w:pPr>
    </w:p>
    <w:p w14:paraId="20930581">
      <w:pPr>
        <w:snapToGrid w:val="0"/>
        <w:spacing w:before="120" w:beforeLines="50" w:line="360" w:lineRule="auto"/>
        <w:ind w:right="482" w:firstLine="2400" w:firstLineChars="100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799259E4">
      <w:pPr>
        <w:snapToGrid w:val="0"/>
        <w:spacing w:before="120" w:beforeLines="50" w:after="50" w:line="360" w:lineRule="auto"/>
        <w:ind w:right="480" w:firstLine="2400" w:firstLineChars="10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4DEEE513">
      <w:pPr>
        <w:snapToGrid w:val="0"/>
        <w:spacing w:before="50" w:after="50"/>
        <w:ind w:left="-31" w:leftChars="-15" w:right="-817" w:rightChars="-389" w:firstLine="2160" w:firstLineChars="9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0A52C28F">
      <w:pPr>
        <w:rPr>
          <w:rFonts w:hint="eastAsia" w:ascii="宋体" w:hAnsi="宋体" w:cs="宋体"/>
          <w:b/>
          <w:bCs/>
          <w:color w:val="auto"/>
          <w:sz w:val="24"/>
          <w:highlight w:val="none"/>
        </w:rPr>
      </w:pPr>
    </w:p>
    <w:p w14:paraId="564D13A7">
      <w:pPr>
        <w:rPr>
          <w:rFonts w:hint="eastAsia" w:ascii="宋体" w:hAnsi="宋体" w:cs="宋体"/>
          <w:b/>
          <w:bCs/>
          <w:color w:val="auto"/>
          <w:sz w:val="24"/>
          <w:highlight w:val="none"/>
        </w:rPr>
      </w:pPr>
    </w:p>
    <w:p w14:paraId="2D4CC3B9">
      <w:pPr>
        <w:rPr>
          <w:rFonts w:hint="eastAsia" w:ascii="宋体" w:hAnsi="宋体" w:cs="宋体"/>
          <w:b/>
          <w:bCs/>
          <w:color w:val="auto"/>
          <w:sz w:val="24"/>
          <w:highlight w:val="none"/>
        </w:rPr>
      </w:pPr>
    </w:p>
    <w:p w14:paraId="10926A5F">
      <w:pPr>
        <w:rPr>
          <w:rFonts w:hint="eastAsia" w:ascii="宋体" w:hAnsi="宋体" w:cs="宋体"/>
          <w:b/>
          <w:bCs/>
          <w:color w:val="auto"/>
          <w:sz w:val="24"/>
          <w:highlight w:val="none"/>
        </w:rPr>
      </w:pPr>
    </w:p>
    <w:p w14:paraId="2C4824FE">
      <w:pPr>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br w:type="page"/>
      </w:r>
    </w:p>
    <w:p w14:paraId="1C7DBA42">
      <w:pPr>
        <w:rPr>
          <w:rFonts w:hint="eastAsia" w:ascii="宋体" w:hAnsi="宋体" w:cs="宋体"/>
          <w:b/>
          <w:bCs/>
          <w:color w:val="auto"/>
          <w:sz w:val="24"/>
          <w:highlight w:val="none"/>
          <w:lang w:eastAsia="zh-CN"/>
        </w:rPr>
      </w:pPr>
    </w:p>
    <w:p w14:paraId="58FD79E9">
      <w:pPr>
        <w:rPr>
          <w:rFonts w:hint="eastAsia" w:ascii="宋体" w:hAnsi="宋体" w:cs="宋体"/>
          <w:b/>
          <w:bCs/>
          <w:color w:val="auto"/>
          <w:sz w:val="24"/>
          <w:highlight w:val="none"/>
          <w:lang w:eastAsia="zh-CN"/>
        </w:rPr>
      </w:pPr>
    </w:p>
    <w:p w14:paraId="644BA783">
      <w:pPr>
        <w:rPr>
          <w:rFonts w:ascii="宋体" w:hAnsi="宋体" w:cs="宋体"/>
          <w:b/>
          <w:color w:val="auto"/>
          <w:sz w:val="28"/>
          <w:szCs w:val="28"/>
          <w:highlight w:val="none"/>
        </w:rPr>
      </w:pPr>
      <w:bookmarkStart w:id="158" w:name="_Toc19686837"/>
      <w:r>
        <w:rPr>
          <w:rFonts w:hint="eastAsia" w:ascii="宋体" w:hAnsi="宋体" w:cs="宋体"/>
          <w:b/>
          <w:color w:val="auto"/>
          <w:sz w:val="28"/>
          <w:szCs w:val="28"/>
          <w:highlight w:val="none"/>
        </w:rPr>
        <w:t>二、资格证明文件格式</w:t>
      </w:r>
      <w:bookmarkEnd w:id="156"/>
      <w:bookmarkEnd w:id="157"/>
      <w:bookmarkEnd w:id="158"/>
    </w:p>
    <w:p w14:paraId="2B9170EA">
      <w:pPr>
        <w:numPr>
          <w:ilvl w:val="2"/>
          <w:numId w:val="14"/>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06E60CC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39659415">
      <w:pPr>
        <w:snapToGrid w:val="0"/>
        <w:spacing w:before="120" w:beforeLines="50" w:after="50"/>
        <w:rPr>
          <w:rFonts w:ascii="宋体" w:hAnsi="宋体" w:cs="宋体"/>
          <w:color w:val="auto"/>
          <w:sz w:val="24"/>
          <w:szCs w:val="20"/>
          <w:highlight w:val="none"/>
        </w:rPr>
      </w:pPr>
    </w:p>
    <w:p w14:paraId="7986827C">
      <w:pPr>
        <w:snapToGrid w:val="0"/>
        <w:spacing w:before="120" w:beforeLines="50" w:after="50"/>
        <w:rPr>
          <w:rFonts w:ascii="宋体" w:hAnsi="宋体" w:cs="宋体"/>
          <w:color w:val="auto"/>
          <w:sz w:val="24"/>
          <w:szCs w:val="20"/>
          <w:highlight w:val="none"/>
        </w:rPr>
      </w:pPr>
    </w:p>
    <w:p w14:paraId="0B6A72D0">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29F6DE3C">
      <w:pPr>
        <w:snapToGrid w:val="0"/>
        <w:spacing w:before="120" w:beforeLines="50" w:after="50"/>
        <w:rPr>
          <w:rFonts w:ascii="宋体" w:hAnsi="宋体" w:cs="宋体"/>
          <w:color w:val="auto"/>
          <w:sz w:val="24"/>
          <w:szCs w:val="20"/>
          <w:highlight w:val="none"/>
        </w:rPr>
      </w:pPr>
    </w:p>
    <w:p w14:paraId="59083A3B">
      <w:pPr>
        <w:snapToGrid w:val="0"/>
        <w:spacing w:before="120" w:beforeLines="50" w:after="50"/>
        <w:rPr>
          <w:rFonts w:ascii="宋体" w:hAnsi="宋体" w:cs="宋体"/>
          <w:color w:val="auto"/>
          <w:sz w:val="24"/>
          <w:szCs w:val="20"/>
          <w:highlight w:val="none"/>
        </w:rPr>
      </w:pPr>
    </w:p>
    <w:p w14:paraId="5543E1F6">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 格 证 明 文 件</w:t>
      </w:r>
    </w:p>
    <w:p w14:paraId="7C9D3F9B">
      <w:pPr>
        <w:snapToGrid w:val="0"/>
        <w:spacing w:before="120" w:beforeLines="50" w:after="50"/>
        <w:rPr>
          <w:rFonts w:ascii="宋体" w:hAnsi="宋体" w:cs="宋体"/>
          <w:bCs/>
          <w:color w:val="auto"/>
          <w:sz w:val="24"/>
          <w:szCs w:val="20"/>
          <w:highlight w:val="none"/>
        </w:rPr>
      </w:pPr>
    </w:p>
    <w:p w14:paraId="0A657B46">
      <w:pPr>
        <w:snapToGrid w:val="0"/>
        <w:spacing w:before="120" w:beforeLines="50" w:after="50"/>
        <w:rPr>
          <w:rFonts w:ascii="宋体" w:hAnsi="宋体" w:cs="宋体"/>
          <w:bCs/>
          <w:color w:val="auto"/>
          <w:sz w:val="24"/>
          <w:szCs w:val="20"/>
          <w:highlight w:val="none"/>
        </w:rPr>
      </w:pPr>
    </w:p>
    <w:p w14:paraId="57EABA87">
      <w:pPr>
        <w:snapToGrid w:val="0"/>
        <w:spacing w:before="120" w:beforeLines="50" w:after="50"/>
        <w:ind w:firstLine="1680" w:firstLineChars="600"/>
        <w:rPr>
          <w:rFonts w:ascii="宋体" w:hAnsi="宋体" w:cs="宋体"/>
          <w:bCs/>
          <w:color w:val="auto"/>
          <w:sz w:val="28"/>
          <w:szCs w:val="21"/>
          <w:highlight w:val="none"/>
        </w:rPr>
      </w:pPr>
    </w:p>
    <w:p w14:paraId="7BAFEFD8">
      <w:pPr>
        <w:snapToGrid w:val="0"/>
        <w:spacing w:before="120" w:beforeLines="50" w:after="50"/>
        <w:ind w:firstLine="1680" w:firstLineChars="600"/>
        <w:rPr>
          <w:rFonts w:ascii="宋体" w:hAnsi="宋体" w:cs="宋体"/>
          <w:bCs/>
          <w:color w:val="auto"/>
          <w:sz w:val="28"/>
          <w:szCs w:val="21"/>
          <w:highlight w:val="none"/>
        </w:rPr>
      </w:pPr>
    </w:p>
    <w:p w14:paraId="70033810">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项目名称：</w:t>
      </w:r>
    </w:p>
    <w:p w14:paraId="6FD97FAD">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1937FA61">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6888CE2A">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32831AD3">
      <w:pPr>
        <w:pStyle w:val="8"/>
        <w:snapToGrid w:val="0"/>
        <w:spacing w:before="50" w:after="50"/>
        <w:ind w:firstLine="1680" w:firstLineChars="600"/>
        <w:rPr>
          <w:rFonts w:ascii="宋体" w:hAnsi="宋体" w:cs="宋体"/>
          <w:bCs/>
          <w:color w:val="auto"/>
          <w:sz w:val="28"/>
          <w:szCs w:val="28"/>
          <w:highlight w:val="none"/>
        </w:rPr>
      </w:pPr>
    </w:p>
    <w:p w14:paraId="600C6535">
      <w:pPr>
        <w:pStyle w:val="8"/>
        <w:snapToGrid w:val="0"/>
        <w:spacing w:before="50" w:after="50"/>
        <w:ind w:firstLine="1680" w:firstLineChars="600"/>
        <w:rPr>
          <w:rFonts w:ascii="宋体" w:hAnsi="宋体" w:cs="宋体"/>
          <w:bCs/>
          <w:color w:val="auto"/>
          <w:sz w:val="28"/>
          <w:szCs w:val="28"/>
          <w:highlight w:val="none"/>
        </w:rPr>
      </w:pPr>
    </w:p>
    <w:p w14:paraId="22F41BD1">
      <w:pPr>
        <w:snapToGrid w:val="0"/>
        <w:spacing w:before="120" w:beforeLines="50" w:after="50"/>
        <w:ind w:firstLine="1680" w:firstLineChars="60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3FB65E6A">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100559F">
      <w:pPr>
        <w:snapToGrid w:val="0"/>
        <w:spacing w:before="120" w:beforeLines="50" w:after="50"/>
        <w:rPr>
          <w:rFonts w:ascii="宋体" w:hAnsi="宋体" w:cs="宋体"/>
          <w:color w:val="auto"/>
          <w:sz w:val="24"/>
          <w:szCs w:val="20"/>
          <w:highlight w:val="none"/>
        </w:rPr>
      </w:pPr>
    </w:p>
    <w:p w14:paraId="3FBEEF34">
      <w:pPr>
        <w:numPr>
          <w:ilvl w:val="2"/>
          <w:numId w:val="14"/>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D445DF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6FF68856">
      <w:pPr>
        <w:snapToGrid w:val="0"/>
        <w:spacing w:before="50" w:after="120" w:afterLines="50"/>
        <w:jc w:val="left"/>
        <w:rPr>
          <w:rFonts w:ascii="宋体" w:hAnsi="宋体" w:cs="宋体"/>
          <w:color w:val="auto"/>
          <w:sz w:val="24"/>
          <w:highlight w:val="none"/>
        </w:rPr>
      </w:pPr>
    </w:p>
    <w:p w14:paraId="219900F0">
      <w:pPr>
        <w:snapToGrid w:val="0"/>
        <w:spacing w:before="50" w:after="120" w:afterLines="50"/>
        <w:jc w:val="left"/>
        <w:rPr>
          <w:rFonts w:ascii="宋体" w:hAnsi="宋体" w:cs="宋体"/>
          <w:color w:val="auto"/>
          <w:sz w:val="24"/>
          <w:highlight w:val="none"/>
        </w:rPr>
      </w:pPr>
    </w:p>
    <w:p w14:paraId="6247D56B">
      <w:pPr>
        <w:numPr>
          <w:ilvl w:val="2"/>
          <w:numId w:val="14"/>
        </w:numPr>
        <w:snapToGrid w:val="0"/>
        <w:spacing w:before="120" w:beforeLines="50" w:after="50"/>
        <w:ind w:left="0" w:firstLine="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投标人直接控股、管理关系信息表</w:t>
      </w:r>
    </w:p>
    <w:p w14:paraId="484BB4A2">
      <w:pPr>
        <w:snapToGrid w:val="0"/>
        <w:spacing w:before="50" w:after="120" w:afterLines="50"/>
        <w:jc w:val="center"/>
        <w:rPr>
          <w:rFonts w:ascii="宋体" w:hAnsi="宋体" w:cs="宋体"/>
          <w:b/>
          <w:color w:val="auto"/>
          <w:sz w:val="28"/>
          <w:szCs w:val="28"/>
          <w:highlight w:val="none"/>
        </w:rPr>
      </w:pPr>
    </w:p>
    <w:p w14:paraId="0008AC87">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75108F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9820AA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1E914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1185E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438D1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53D8D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85C4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D7B7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562C2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2E1C7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4ACD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5EDC0">
            <w:pPr>
              <w:spacing w:line="360" w:lineRule="auto"/>
              <w:jc w:val="center"/>
              <w:rPr>
                <w:rFonts w:ascii="宋体" w:hAnsi="宋体" w:cs="宋体"/>
                <w:color w:val="auto"/>
                <w:kern w:val="0"/>
                <w:sz w:val="24"/>
                <w:highlight w:val="none"/>
              </w:rPr>
            </w:pPr>
          </w:p>
        </w:tc>
      </w:tr>
      <w:tr w14:paraId="79F6417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4FF75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2FA0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CE68D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40AEA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2ADF94">
            <w:pPr>
              <w:spacing w:line="360" w:lineRule="auto"/>
              <w:jc w:val="center"/>
              <w:rPr>
                <w:rFonts w:ascii="宋体" w:hAnsi="宋体" w:cs="宋体"/>
                <w:color w:val="auto"/>
                <w:kern w:val="0"/>
                <w:sz w:val="24"/>
                <w:highlight w:val="none"/>
              </w:rPr>
            </w:pPr>
          </w:p>
        </w:tc>
      </w:tr>
      <w:tr w14:paraId="74B5CA9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B3DB6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301E3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1F784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EDC2C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5AFD3F">
            <w:pPr>
              <w:spacing w:line="360" w:lineRule="auto"/>
              <w:jc w:val="center"/>
              <w:rPr>
                <w:rFonts w:ascii="宋体" w:hAnsi="宋体" w:cs="宋体"/>
                <w:color w:val="auto"/>
                <w:kern w:val="0"/>
                <w:sz w:val="24"/>
                <w:highlight w:val="none"/>
              </w:rPr>
            </w:pPr>
          </w:p>
        </w:tc>
      </w:tr>
      <w:tr w14:paraId="7C62825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45CD5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260FEC">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61056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F31DC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A44AED">
            <w:pPr>
              <w:spacing w:line="360" w:lineRule="auto"/>
              <w:jc w:val="center"/>
              <w:rPr>
                <w:rFonts w:ascii="宋体" w:hAnsi="宋体" w:cs="宋体"/>
                <w:color w:val="auto"/>
                <w:kern w:val="0"/>
                <w:sz w:val="24"/>
                <w:highlight w:val="none"/>
              </w:rPr>
            </w:pPr>
          </w:p>
        </w:tc>
      </w:tr>
    </w:tbl>
    <w:p w14:paraId="3BE29713">
      <w:pPr>
        <w:snapToGrid w:val="0"/>
        <w:spacing w:line="360" w:lineRule="auto"/>
        <w:jc w:val="left"/>
        <w:rPr>
          <w:rFonts w:ascii="楷体" w:hAnsi="楷体" w:eastAsia="楷体" w:cs="宋体"/>
          <w:color w:val="auto"/>
          <w:sz w:val="24"/>
          <w:highlight w:val="none"/>
        </w:rPr>
      </w:pPr>
    </w:p>
    <w:p w14:paraId="132F1958">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5C5D5107">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DB3310">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21FB06E0">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7EA043BE">
      <w:pPr>
        <w:snapToGrid w:val="0"/>
        <w:spacing w:line="360" w:lineRule="auto"/>
        <w:jc w:val="left"/>
        <w:rPr>
          <w:rFonts w:ascii="宋体" w:hAnsi="宋体" w:cs="宋体"/>
          <w:color w:val="auto"/>
          <w:sz w:val="24"/>
          <w:highlight w:val="none"/>
        </w:rPr>
      </w:pPr>
    </w:p>
    <w:p w14:paraId="1FDD0CFB">
      <w:pPr>
        <w:snapToGrid w:val="0"/>
        <w:spacing w:line="360" w:lineRule="auto"/>
        <w:jc w:val="left"/>
        <w:rPr>
          <w:rFonts w:ascii="宋体" w:hAnsi="宋体" w:cs="宋体"/>
          <w:color w:val="auto"/>
          <w:sz w:val="24"/>
          <w:highlight w:val="none"/>
        </w:rPr>
      </w:pPr>
    </w:p>
    <w:p w14:paraId="01D3ACAC">
      <w:pPr>
        <w:snapToGrid w:val="0"/>
        <w:spacing w:line="360" w:lineRule="auto"/>
        <w:jc w:val="left"/>
        <w:rPr>
          <w:rFonts w:ascii="宋体" w:hAnsi="宋体" w:cs="宋体"/>
          <w:color w:val="auto"/>
          <w:sz w:val="24"/>
          <w:highlight w:val="none"/>
        </w:rPr>
      </w:pPr>
    </w:p>
    <w:p w14:paraId="482C7ADF">
      <w:pPr>
        <w:snapToGrid w:val="0"/>
        <w:spacing w:line="360" w:lineRule="auto"/>
        <w:jc w:val="left"/>
        <w:rPr>
          <w:rFonts w:ascii="宋体" w:hAnsi="宋体" w:cs="宋体"/>
          <w:color w:val="auto"/>
          <w:sz w:val="24"/>
          <w:highlight w:val="none"/>
        </w:rPr>
      </w:pPr>
    </w:p>
    <w:p w14:paraId="778F3FFB">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9EF8358">
      <w:pPr>
        <w:snapToGrid w:val="0"/>
        <w:spacing w:before="120" w:beforeLines="50" w:after="50" w:line="360" w:lineRule="auto"/>
        <w:ind w:right="480" w:firstLine="4080" w:firstLineChars="17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1C91A36B">
      <w:pPr>
        <w:snapToGrid w:val="0"/>
        <w:spacing w:before="120" w:beforeLines="50" w:after="50" w:line="360" w:lineRule="auto"/>
        <w:ind w:right="480" w:firstLine="4080" w:firstLineChars="17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DFE138A">
      <w:pPr>
        <w:snapToGrid w:val="0"/>
        <w:jc w:val="center"/>
        <w:rPr>
          <w:rFonts w:ascii="宋体" w:hAnsi="宋体" w:cs="宋体"/>
          <w:b/>
          <w:color w:val="auto"/>
          <w:sz w:val="28"/>
          <w:szCs w:val="28"/>
          <w:highlight w:val="none"/>
        </w:rPr>
      </w:pPr>
    </w:p>
    <w:p w14:paraId="6DB826F5">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59CFD62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0FB08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EB192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A400D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FDF72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2377FB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B3ABE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E6580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00289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7D5724">
            <w:pPr>
              <w:spacing w:line="360" w:lineRule="auto"/>
              <w:jc w:val="center"/>
              <w:rPr>
                <w:rFonts w:ascii="宋体" w:hAnsi="宋体" w:cs="宋体"/>
                <w:color w:val="auto"/>
                <w:kern w:val="0"/>
                <w:sz w:val="24"/>
                <w:highlight w:val="none"/>
              </w:rPr>
            </w:pPr>
          </w:p>
        </w:tc>
      </w:tr>
      <w:tr w14:paraId="24EE7E8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CD679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C4D7C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71BCF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8606F0">
            <w:pPr>
              <w:spacing w:line="360" w:lineRule="auto"/>
              <w:jc w:val="center"/>
              <w:rPr>
                <w:rFonts w:ascii="宋体" w:hAnsi="宋体" w:cs="宋体"/>
                <w:color w:val="auto"/>
                <w:kern w:val="0"/>
                <w:sz w:val="24"/>
                <w:highlight w:val="none"/>
              </w:rPr>
            </w:pPr>
          </w:p>
        </w:tc>
      </w:tr>
      <w:tr w14:paraId="40D2F5C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39512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C8446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AD96C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DEDC5A">
            <w:pPr>
              <w:spacing w:line="360" w:lineRule="auto"/>
              <w:jc w:val="center"/>
              <w:rPr>
                <w:rFonts w:ascii="宋体" w:hAnsi="宋体" w:cs="宋体"/>
                <w:color w:val="auto"/>
                <w:kern w:val="0"/>
                <w:sz w:val="24"/>
                <w:highlight w:val="none"/>
              </w:rPr>
            </w:pPr>
          </w:p>
        </w:tc>
      </w:tr>
      <w:tr w14:paraId="58BABAD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F440B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D3497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10490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C8F420">
            <w:pPr>
              <w:spacing w:line="360" w:lineRule="auto"/>
              <w:jc w:val="center"/>
              <w:rPr>
                <w:rFonts w:ascii="宋体" w:hAnsi="宋体" w:cs="宋体"/>
                <w:color w:val="auto"/>
                <w:kern w:val="0"/>
                <w:sz w:val="24"/>
                <w:highlight w:val="none"/>
              </w:rPr>
            </w:pPr>
          </w:p>
        </w:tc>
      </w:tr>
    </w:tbl>
    <w:p w14:paraId="6A90187F">
      <w:pPr>
        <w:snapToGrid w:val="0"/>
        <w:spacing w:line="360" w:lineRule="auto"/>
        <w:jc w:val="left"/>
        <w:rPr>
          <w:rFonts w:ascii="楷体" w:hAnsi="楷体" w:eastAsia="楷体" w:cs="宋体"/>
          <w:color w:val="auto"/>
          <w:sz w:val="24"/>
          <w:highlight w:val="none"/>
        </w:rPr>
      </w:pPr>
    </w:p>
    <w:p w14:paraId="23EF39F4">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085CC865">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60BAF71C">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0F2038F7">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651C0C55">
      <w:pPr>
        <w:snapToGrid w:val="0"/>
        <w:spacing w:line="360" w:lineRule="auto"/>
        <w:jc w:val="left"/>
        <w:rPr>
          <w:rFonts w:ascii="宋体" w:hAnsi="宋体" w:cs="宋体"/>
          <w:color w:val="auto"/>
          <w:sz w:val="24"/>
          <w:highlight w:val="none"/>
        </w:rPr>
      </w:pPr>
    </w:p>
    <w:p w14:paraId="22BED47C">
      <w:pPr>
        <w:snapToGrid w:val="0"/>
        <w:spacing w:line="360" w:lineRule="auto"/>
        <w:jc w:val="left"/>
        <w:rPr>
          <w:rFonts w:ascii="宋体" w:hAnsi="宋体" w:cs="宋体"/>
          <w:color w:val="auto"/>
          <w:sz w:val="24"/>
          <w:highlight w:val="none"/>
        </w:rPr>
      </w:pPr>
    </w:p>
    <w:p w14:paraId="7343CB12">
      <w:pPr>
        <w:snapToGrid w:val="0"/>
        <w:spacing w:line="360" w:lineRule="auto"/>
        <w:jc w:val="left"/>
        <w:rPr>
          <w:rFonts w:ascii="宋体" w:hAnsi="宋体" w:cs="宋体"/>
          <w:color w:val="auto"/>
          <w:sz w:val="24"/>
          <w:highlight w:val="none"/>
        </w:rPr>
      </w:pPr>
    </w:p>
    <w:p w14:paraId="654BDA7C">
      <w:pPr>
        <w:snapToGrid w:val="0"/>
        <w:spacing w:line="360" w:lineRule="auto"/>
        <w:jc w:val="left"/>
        <w:rPr>
          <w:rFonts w:ascii="宋体" w:hAnsi="宋体" w:cs="宋体"/>
          <w:color w:val="auto"/>
          <w:sz w:val="24"/>
          <w:highlight w:val="none"/>
        </w:rPr>
      </w:pPr>
    </w:p>
    <w:p w14:paraId="49C7554F">
      <w:pPr>
        <w:snapToGrid w:val="0"/>
        <w:spacing w:line="360" w:lineRule="auto"/>
        <w:jc w:val="left"/>
        <w:rPr>
          <w:rFonts w:ascii="宋体" w:hAnsi="宋体" w:cs="宋体"/>
          <w:color w:val="auto"/>
          <w:sz w:val="24"/>
          <w:highlight w:val="none"/>
        </w:rPr>
      </w:pPr>
    </w:p>
    <w:p w14:paraId="3861D1A4">
      <w:pPr>
        <w:snapToGrid w:val="0"/>
        <w:spacing w:line="360" w:lineRule="auto"/>
        <w:jc w:val="left"/>
        <w:rPr>
          <w:rFonts w:ascii="宋体" w:hAnsi="宋体" w:cs="宋体"/>
          <w:color w:val="auto"/>
          <w:sz w:val="24"/>
          <w:highlight w:val="none"/>
        </w:rPr>
      </w:pPr>
    </w:p>
    <w:p w14:paraId="5A032498">
      <w:pPr>
        <w:snapToGrid w:val="0"/>
        <w:spacing w:line="360" w:lineRule="auto"/>
        <w:jc w:val="left"/>
        <w:rPr>
          <w:rFonts w:ascii="宋体" w:hAnsi="宋体" w:cs="宋体"/>
          <w:color w:val="auto"/>
          <w:sz w:val="24"/>
          <w:highlight w:val="none"/>
        </w:rPr>
      </w:pPr>
    </w:p>
    <w:p w14:paraId="42F55A98">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06806DBE">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57FCBBF1">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63C317A6">
      <w:pPr>
        <w:snapToGrid w:val="0"/>
        <w:spacing w:before="50" w:after="120" w:afterLines="50"/>
        <w:jc w:val="left"/>
        <w:rPr>
          <w:rFonts w:ascii="宋体" w:hAnsi="宋体" w:cs="宋体"/>
          <w:color w:val="auto"/>
          <w:szCs w:val="21"/>
          <w:highlight w:val="none"/>
        </w:rPr>
      </w:pPr>
    </w:p>
    <w:p w14:paraId="75ADCC96">
      <w:pPr>
        <w:snapToGrid w:val="0"/>
        <w:spacing w:before="120" w:beforeLines="50" w:after="50"/>
        <w:jc w:val="left"/>
        <w:rPr>
          <w:rFonts w:ascii="宋体" w:hAnsi="宋体" w:cs="宋体"/>
          <w:b/>
          <w:color w:val="auto"/>
          <w:sz w:val="24"/>
          <w:szCs w:val="20"/>
          <w:highlight w:val="none"/>
        </w:rPr>
      </w:pPr>
    </w:p>
    <w:p w14:paraId="5D80FB21">
      <w:pPr>
        <w:numPr>
          <w:ilvl w:val="2"/>
          <w:numId w:val="14"/>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投标声明格式</w:t>
      </w:r>
    </w:p>
    <w:p w14:paraId="151564D1">
      <w:pPr>
        <w:snapToGrid w:val="0"/>
        <w:spacing w:before="50" w:after="120" w:afterLines="50"/>
        <w:jc w:val="left"/>
        <w:rPr>
          <w:rFonts w:ascii="宋体" w:hAnsi="宋体" w:cs="宋体"/>
          <w:color w:val="auto"/>
          <w:highlight w:val="none"/>
        </w:rPr>
      </w:pPr>
    </w:p>
    <w:p w14:paraId="661931EA">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0A428EA3">
      <w:pPr>
        <w:snapToGrid w:val="0"/>
        <w:spacing w:before="50" w:after="120" w:afterLines="50"/>
        <w:jc w:val="center"/>
        <w:rPr>
          <w:rFonts w:ascii="宋体" w:hAnsi="宋体" w:cs="宋体"/>
          <w:bCs/>
          <w:color w:val="auto"/>
          <w:sz w:val="44"/>
          <w:szCs w:val="44"/>
          <w:highlight w:val="none"/>
        </w:rPr>
      </w:pPr>
    </w:p>
    <w:p w14:paraId="5593938C">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2D0DBB16">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0EEFBED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AD03FA">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6C2A40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14C3CD8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008A2BA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4AC628D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01C8384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1A3E5C9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38ACD0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4C2A8696">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5C77DA5A">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504E80E">
      <w:pPr>
        <w:spacing w:line="400" w:lineRule="exact"/>
        <w:contextualSpacing/>
        <w:jc w:val="left"/>
        <w:rPr>
          <w:rFonts w:ascii="楷体" w:hAnsi="楷体" w:eastAsia="楷体" w:cs="宋体"/>
          <w:b/>
          <w:color w:val="auto"/>
          <w:sz w:val="24"/>
          <w:highlight w:val="none"/>
        </w:rPr>
      </w:pPr>
      <w:r>
        <w:rPr>
          <w:rFonts w:hint="eastAsia" w:ascii="宋体" w:hAnsi="宋体" w:cs="宋体"/>
          <w:b/>
          <w:color w:val="auto"/>
          <w:sz w:val="24"/>
          <w:highlight w:val="none"/>
        </w:rPr>
        <w:t xml:space="preserve">   </w:t>
      </w:r>
      <w:r>
        <w:rPr>
          <w:rFonts w:ascii="楷体" w:hAnsi="楷体" w:eastAsia="楷体" w:cs="宋体"/>
          <w:b/>
          <w:color w:val="auto"/>
          <w:sz w:val="24"/>
          <w:highlight w:val="none"/>
        </w:rPr>
        <w:t xml:space="preserve"> 注：如为联合体投标，盖章处须加盖联合体各方公章并由联合体各方法定代表人分别签字，否则投标无效。</w:t>
      </w:r>
    </w:p>
    <w:p w14:paraId="56E5C917">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3775FFB9">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p>
    <w:p w14:paraId="2A0D532C">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53BBA03B">
      <w:pPr>
        <w:rPr>
          <w:rFonts w:ascii="宋体" w:hAnsi="宋体" w:cs="宋体"/>
          <w:b/>
          <w:color w:val="auto"/>
          <w:sz w:val="28"/>
          <w:szCs w:val="28"/>
          <w:highlight w:val="none"/>
        </w:rPr>
      </w:pPr>
      <w:bookmarkStart w:id="159" w:name="_Toc19686838"/>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59"/>
    </w:p>
    <w:p w14:paraId="0BE007C3">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68E1AD7B">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0CA01A70">
      <w:pPr>
        <w:snapToGrid w:val="0"/>
        <w:spacing w:before="120" w:beforeLines="50" w:after="50"/>
        <w:rPr>
          <w:rFonts w:ascii="宋体" w:hAnsi="宋体" w:cs="宋体"/>
          <w:color w:val="auto"/>
          <w:sz w:val="24"/>
          <w:szCs w:val="20"/>
          <w:highlight w:val="none"/>
        </w:rPr>
      </w:pPr>
    </w:p>
    <w:p w14:paraId="19ABCECE">
      <w:pPr>
        <w:snapToGrid w:val="0"/>
        <w:spacing w:before="120" w:beforeLines="50" w:after="50"/>
        <w:rPr>
          <w:rFonts w:ascii="宋体" w:hAnsi="宋体" w:cs="宋体"/>
          <w:color w:val="auto"/>
          <w:sz w:val="24"/>
          <w:szCs w:val="20"/>
          <w:highlight w:val="none"/>
        </w:rPr>
      </w:pPr>
    </w:p>
    <w:p w14:paraId="51F6A812">
      <w:pPr>
        <w:snapToGrid w:val="0"/>
        <w:spacing w:before="120" w:beforeLines="50" w:after="50"/>
        <w:rPr>
          <w:rFonts w:ascii="宋体" w:hAnsi="宋体" w:cs="宋体"/>
          <w:color w:val="auto"/>
          <w:sz w:val="24"/>
          <w:szCs w:val="20"/>
          <w:highlight w:val="none"/>
        </w:rPr>
      </w:pPr>
    </w:p>
    <w:p w14:paraId="4D77ABB3">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625E6B4E">
      <w:pPr>
        <w:snapToGrid w:val="0"/>
        <w:spacing w:before="120" w:beforeLines="50" w:after="50"/>
        <w:rPr>
          <w:rFonts w:ascii="宋体" w:hAnsi="宋体" w:cs="宋体"/>
          <w:color w:val="auto"/>
          <w:sz w:val="24"/>
          <w:szCs w:val="20"/>
          <w:highlight w:val="none"/>
        </w:rPr>
      </w:pPr>
    </w:p>
    <w:p w14:paraId="6CEADE7D">
      <w:pPr>
        <w:snapToGrid w:val="0"/>
        <w:spacing w:before="120" w:beforeLines="50" w:after="50"/>
        <w:rPr>
          <w:rFonts w:ascii="宋体" w:hAnsi="宋体" w:cs="宋体"/>
          <w:color w:val="auto"/>
          <w:sz w:val="24"/>
          <w:szCs w:val="20"/>
          <w:highlight w:val="none"/>
        </w:rPr>
      </w:pPr>
    </w:p>
    <w:p w14:paraId="4E5ADB4A">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  务  文  件</w:t>
      </w:r>
    </w:p>
    <w:p w14:paraId="0F30E273">
      <w:pPr>
        <w:snapToGrid w:val="0"/>
        <w:spacing w:before="120" w:beforeLines="50" w:after="50"/>
        <w:rPr>
          <w:rFonts w:ascii="宋体" w:hAnsi="宋体" w:cs="宋体"/>
          <w:bCs/>
          <w:color w:val="auto"/>
          <w:sz w:val="24"/>
          <w:szCs w:val="20"/>
          <w:highlight w:val="none"/>
        </w:rPr>
      </w:pPr>
    </w:p>
    <w:p w14:paraId="53A768A8">
      <w:pPr>
        <w:snapToGrid w:val="0"/>
        <w:spacing w:before="120" w:beforeLines="50" w:after="50"/>
        <w:ind w:firstLine="540" w:firstLineChars="225"/>
        <w:rPr>
          <w:rFonts w:ascii="宋体" w:hAnsi="宋体" w:cs="宋体"/>
          <w:bCs/>
          <w:color w:val="auto"/>
          <w:sz w:val="24"/>
          <w:highlight w:val="none"/>
        </w:rPr>
      </w:pPr>
    </w:p>
    <w:p w14:paraId="1B647B82">
      <w:pPr>
        <w:snapToGrid w:val="0"/>
        <w:spacing w:before="120" w:beforeLines="50" w:after="50"/>
        <w:ind w:firstLine="540" w:firstLineChars="225"/>
        <w:rPr>
          <w:rFonts w:ascii="宋体" w:hAnsi="宋体" w:cs="宋体"/>
          <w:bCs/>
          <w:color w:val="auto"/>
          <w:sz w:val="24"/>
          <w:highlight w:val="none"/>
        </w:rPr>
      </w:pPr>
    </w:p>
    <w:p w14:paraId="6176CA6C">
      <w:pPr>
        <w:snapToGrid w:val="0"/>
        <w:spacing w:before="120" w:beforeLines="50" w:after="50"/>
        <w:ind w:firstLine="1680" w:firstLineChars="600"/>
        <w:rPr>
          <w:rFonts w:ascii="宋体" w:hAnsi="宋体" w:cs="宋体"/>
          <w:bCs/>
          <w:color w:val="auto"/>
          <w:sz w:val="28"/>
          <w:szCs w:val="28"/>
          <w:highlight w:val="none"/>
        </w:rPr>
      </w:pPr>
    </w:p>
    <w:p w14:paraId="7A1B6A9A">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5091A2CA">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项目编号：</w:t>
      </w:r>
    </w:p>
    <w:p w14:paraId="07A44A94">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77CD36D6">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2E7260C1">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7AA60B75">
      <w:pPr>
        <w:pStyle w:val="8"/>
        <w:snapToGrid w:val="0"/>
        <w:spacing w:before="50" w:after="50"/>
        <w:ind w:firstLine="1680" w:firstLineChars="600"/>
        <w:rPr>
          <w:rFonts w:ascii="宋体" w:hAnsi="宋体" w:cs="宋体"/>
          <w:bCs/>
          <w:color w:val="auto"/>
          <w:sz w:val="28"/>
          <w:szCs w:val="28"/>
          <w:highlight w:val="none"/>
        </w:rPr>
      </w:pPr>
    </w:p>
    <w:p w14:paraId="6607C690">
      <w:pPr>
        <w:snapToGrid w:val="0"/>
        <w:spacing w:before="120" w:beforeLines="50" w:after="50"/>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50A1BB7A">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81AF9B4">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14:paraId="07B832D6">
      <w:pPr>
        <w:snapToGrid w:val="0"/>
        <w:spacing w:before="50" w:after="120" w:afterLines="50" w:line="360" w:lineRule="auto"/>
        <w:ind w:firstLine="480" w:firstLineChars="200"/>
        <w:jc w:val="left"/>
        <w:rPr>
          <w:rFonts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14:paraId="088E0ADF">
      <w:pPr>
        <w:snapToGrid w:val="0"/>
        <w:spacing w:before="50" w:after="120" w:afterLines="50"/>
        <w:jc w:val="left"/>
        <w:rPr>
          <w:rFonts w:ascii="宋体" w:hAnsi="宋体" w:cs="宋体"/>
          <w:color w:val="auto"/>
          <w:highlight w:val="none"/>
        </w:rPr>
      </w:pPr>
    </w:p>
    <w:p w14:paraId="531D2833">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34F9E75B">
      <w:pPr>
        <w:snapToGrid w:val="0"/>
        <w:spacing w:before="120" w:beforeLines="50" w:after="50"/>
        <w:jc w:val="left"/>
        <w:rPr>
          <w:rFonts w:ascii="宋体" w:hAnsi="宋体" w:cs="宋体"/>
          <w:b/>
          <w:color w:val="auto"/>
          <w:sz w:val="24"/>
          <w:highlight w:val="none"/>
        </w:rPr>
      </w:pPr>
    </w:p>
    <w:p w14:paraId="44A05F40">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0CE9D538">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1B66609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09F05C0B">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2230841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4696FAC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101A248D">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54808AC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0A156877">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2BCB15AE">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4AB1406F">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4BD5F93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258CA57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2113D54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94011D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1CAAF28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283EC7B7">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4D67B9B9">
      <w:pPr>
        <w:pStyle w:val="25"/>
        <w:spacing w:line="440" w:lineRule="exact"/>
        <w:ind w:firstLine="6840" w:firstLineChars="2850"/>
        <w:contextualSpacing/>
        <w:rPr>
          <w:rFonts w:hAnsi="宋体" w:cs="宋体"/>
          <w:color w:val="auto"/>
          <w:sz w:val="24"/>
          <w:szCs w:val="24"/>
          <w:highlight w:val="none"/>
        </w:rPr>
      </w:pPr>
    </w:p>
    <w:p w14:paraId="00CE58B2">
      <w:pPr>
        <w:pStyle w:val="25"/>
        <w:spacing w:line="440" w:lineRule="exact"/>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投标人名称（公章）：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Ansi="宋体" w:cs="宋体"/>
          <w:color w:val="auto"/>
          <w:sz w:val="24"/>
          <w:szCs w:val="24"/>
          <w:highlight w:val="none"/>
        </w:rPr>
        <w:t xml:space="preserve">    </w:t>
      </w:r>
    </w:p>
    <w:p w14:paraId="13311F86">
      <w:pPr>
        <w:pStyle w:val="25"/>
        <w:spacing w:line="440" w:lineRule="exact"/>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23D07925">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003EC17A">
      <w:pPr>
        <w:spacing w:before="240" w:beforeLines="100" w:after="120" w:afterLines="50"/>
        <w:ind w:left="540"/>
        <w:jc w:val="center"/>
        <w:rPr>
          <w:rFonts w:ascii="宋体" w:hAnsi="宋体" w:cs="宋体"/>
          <w:bCs/>
          <w:color w:val="auto"/>
          <w:sz w:val="44"/>
          <w:szCs w:val="44"/>
          <w:highlight w:val="none"/>
        </w:rPr>
      </w:pPr>
    </w:p>
    <w:p w14:paraId="3AFB1993">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1BFBDE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660D9E86">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3B7516F">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A6E8C3C">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4489E75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A26023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AE2D8BF">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7310C5A4">
      <w:pPr>
        <w:spacing w:line="500" w:lineRule="exact"/>
        <w:ind w:left="540"/>
        <w:rPr>
          <w:rFonts w:ascii="宋体" w:hAnsi="宋体" w:cs="宋体"/>
          <w:color w:val="auto"/>
          <w:sz w:val="24"/>
          <w:highlight w:val="none"/>
        </w:rPr>
      </w:pPr>
    </w:p>
    <w:p w14:paraId="5F7CD3B1">
      <w:pPr>
        <w:spacing w:line="500" w:lineRule="exact"/>
        <w:ind w:left="540"/>
        <w:rPr>
          <w:rFonts w:ascii="宋体" w:hAnsi="宋体" w:cs="宋体"/>
          <w:color w:val="auto"/>
          <w:sz w:val="24"/>
          <w:highlight w:val="none"/>
        </w:rPr>
      </w:pPr>
    </w:p>
    <w:p w14:paraId="1853FCC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523BA0A">
      <w:pPr>
        <w:spacing w:line="500" w:lineRule="exact"/>
        <w:ind w:left="540"/>
        <w:rPr>
          <w:rFonts w:ascii="宋体" w:hAnsi="宋体" w:cs="宋体"/>
          <w:color w:val="auto"/>
          <w:sz w:val="24"/>
          <w:highlight w:val="none"/>
        </w:rPr>
      </w:pPr>
    </w:p>
    <w:p w14:paraId="149BCCB0">
      <w:pPr>
        <w:wordWrap w:val="0"/>
        <w:spacing w:line="500" w:lineRule="exact"/>
        <w:ind w:left="540"/>
        <w:jc w:val="right"/>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10108D6">
      <w:pPr>
        <w:spacing w:line="500" w:lineRule="exact"/>
        <w:ind w:left="540"/>
        <w:jc w:val="right"/>
        <w:rPr>
          <w:rFonts w:ascii="宋体" w:hAnsi="宋体" w:cs="宋体"/>
          <w:color w:val="auto"/>
          <w:sz w:val="24"/>
          <w:highlight w:val="none"/>
        </w:rPr>
      </w:pPr>
    </w:p>
    <w:p w14:paraId="4359F625">
      <w:pPr>
        <w:snapToGrid w:val="0"/>
        <w:spacing w:before="120" w:beforeLines="50" w:after="50"/>
        <w:ind w:left="540"/>
        <w:jc w:val="right"/>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053A4F07">
      <w:pPr>
        <w:snapToGrid w:val="0"/>
        <w:spacing w:before="120" w:beforeLines="50" w:after="50"/>
        <w:jc w:val="center"/>
        <w:rPr>
          <w:rFonts w:ascii="宋体" w:hAnsi="宋体" w:cs="宋体"/>
          <w:b/>
          <w:color w:val="auto"/>
          <w:sz w:val="24"/>
          <w:highlight w:val="none"/>
        </w:rPr>
      </w:pPr>
    </w:p>
    <w:p w14:paraId="1FB62710">
      <w:pPr>
        <w:snapToGrid w:val="0"/>
        <w:spacing w:before="120" w:beforeLines="50" w:after="50"/>
        <w:jc w:val="left"/>
        <w:rPr>
          <w:rFonts w:ascii="楷体" w:hAnsi="楷体" w:eastAsia="楷体" w:cs="宋体"/>
          <w:b/>
          <w:color w:val="auto"/>
          <w:sz w:val="24"/>
          <w:szCs w:val="20"/>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自然人投标的无需提供</w:t>
      </w:r>
    </w:p>
    <w:p w14:paraId="50544929">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27DC9128">
      <w:pPr>
        <w:snapToGrid w:val="0"/>
        <w:spacing w:before="120" w:beforeLines="50" w:after="50"/>
        <w:jc w:val="center"/>
        <w:rPr>
          <w:rFonts w:ascii="宋体" w:hAnsi="宋体" w:cs="宋体"/>
          <w:b/>
          <w:color w:val="auto"/>
          <w:sz w:val="44"/>
          <w:szCs w:val="44"/>
          <w:highlight w:val="none"/>
        </w:rPr>
      </w:pPr>
    </w:p>
    <w:p w14:paraId="52B66158">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650303CC">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6FAEBA54">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5618082D">
      <w:pPr>
        <w:spacing w:line="440" w:lineRule="exact"/>
        <w:contextualSpacing/>
        <w:jc w:val="center"/>
        <w:rPr>
          <w:rFonts w:ascii="宋体" w:hAnsi="宋体" w:cs="宋体"/>
          <w:b/>
          <w:color w:val="auto"/>
          <w:sz w:val="24"/>
          <w:highlight w:val="none"/>
        </w:rPr>
      </w:pPr>
    </w:p>
    <w:p w14:paraId="241EEF5B">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B7D9FD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49D01AAE">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1DCF1032">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D7E4541">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53E442E">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2C779746">
      <w:pPr>
        <w:spacing w:line="440" w:lineRule="exact"/>
        <w:contextualSpacing/>
        <w:rPr>
          <w:rFonts w:ascii="宋体" w:hAnsi="宋体" w:cs="宋体"/>
          <w:color w:val="auto"/>
          <w:sz w:val="24"/>
          <w:highlight w:val="none"/>
        </w:rPr>
      </w:pPr>
    </w:p>
    <w:p w14:paraId="18A1FF53">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440CE91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10AABD0">
      <w:pPr>
        <w:spacing w:line="440" w:lineRule="exact"/>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8DFA4F9">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772666D">
      <w:pPr>
        <w:spacing w:line="440" w:lineRule="exact"/>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082AA029">
      <w:pPr>
        <w:spacing w:line="440" w:lineRule="exact"/>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bookmarkStart w:id="160" w:name="_Hlk65851555"/>
      <w:bookmarkStart w:id="161" w:name="_Hlk65851620"/>
      <w:r>
        <w:rPr>
          <w:rFonts w:hint="eastAsia" w:ascii="楷体" w:hAnsi="楷体" w:eastAsia="楷体" w:cs="宋体"/>
          <w:color w:val="auto"/>
          <w:sz w:val="24"/>
          <w:highlight w:val="none"/>
        </w:rPr>
        <w:t>法定代表人必须在授权委托书上亲笔签字或者盖章，</w:t>
      </w:r>
      <w:bookmarkEnd w:id="160"/>
      <w:r>
        <w:rPr>
          <w:rFonts w:hint="eastAsia" w:ascii="楷体" w:hAnsi="楷体" w:eastAsia="楷体" w:cs="宋体"/>
          <w:color w:val="auto"/>
          <w:sz w:val="24"/>
          <w:highlight w:val="none"/>
        </w:rPr>
        <w:t>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bookmarkEnd w:id="161"/>
    </w:p>
    <w:p w14:paraId="46A17097">
      <w:pPr>
        <w:spacing w:line="440" w:lineRule="exact"/>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2.法人、其他组织投标时“我方”是指“我单位”，自然人投标时“我方”是指“本人”。</w:t>
      </w:r>
    </w:p>
    <w:p w14:paraId="2F0AE3EC">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43B27F06">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50A00EAD">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25CD0222">
      <w:pPr>
        <w:spacing w:line="360" w:lineRule="auto"/>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1F5CDA5">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08BA2539">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48CCA5DF">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757A591">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17BDAF0">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BD14ACB">
      <w:pPr>
        <w:spacing w:line="360" w:lineRule="auto"/>
        <w:ind w:firstLine="566" w:firstLineChars="236"/>
        <w:contextualSpacing/>
        <w:rPr>
          <w:rFonts w:ascii="宋体" w:hAnsi="宋体" w:cs="宋体"/>
          <w:color w:val="auto"/>
          <w:sz w:val="24"/>
          <w:highlight w:val="none"/>
        </w:rPr>
      </w:pPr>
    </w:p>
    <w:p w14:paraId="3C341C07">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9B5C18D">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4820940">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21546E6D">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085A42E">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5D36F967">
      <w:pPr>
        <w:pStyle w:val="58"/>
        <w:rPr>
          <w:color w:val="auto"/>
          <w:highlight w:val="none"/>
        </w:rPr>
      </w:pPr>
    </w:p>
    <w:p w14:paraId="5A5D962E">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66F15F7">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p>
    <w:p w14:paraId="14819F5B">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2.本授权委托书应由联合体牵头人的法定代表人按上述规定签字。</w:t>
      </w:r>
    </w:p>
    <w:p w14:paraId="2C8D02CB">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3.法人、其他组织投标时“我方”是指“我单位”，自然人投标时“我方”是指“本人”。</w:t>
      </w:r>
    </w:p>
    <w:p w14:paraId="6D6989DB">
      <w:pPr>
        <w:snapToGrid w:val="0"/>
        <w:spacing w:before="50" w:after="120" w:afterLines="50" w:line="360" w:lineRule="auto"/>
        <w:ind w:firstLine="480" w:firstLineChars="200"/>
        <w:jc w:val="left"/>
        <w:rPr>
          <w:rFonts w:ascii="宋体" w:hAnsi="宋体" w:cs="宋体"/>
          <w:color w:val="auto"/>
          <w:sz w:val="24"/>
          <w:highlight w:val="none"/>
        </w:rPr>
        <w:sectPr>
          <w:footerReference r:id="rId8" w:type="first"/>
          <w:headerReference r:id="rId5" w:type="default"/>
          <w:footerReference r:id="rId6" w:type="default"/>
          <w:footerReference r:id="rId7" w:type="even"/>
          <w:pgSz w:w="11906" w:h="16838"/>
          <w:pgMar w:top="1417" w:right="1417" w:bottom="1417" w:left="1417" w:header="851" w:footer="567" w:gutter="0"/>
          <w:cols w:space="720" w:num="1"/>
          <w:titlePg/>
          <w:docGrid w:linePitch="312" w:charSpace="0"/>
        </w:sectPr>
      </w:pPr>
    </w:p>
    <w:p w14:paraId="765CBECE">
      <w:pPr>
        <w:rPr>
          <w:rFonts w:ascii="宋体" w:hAnsi="宋体" w:cs="宋体"/>
          <w:color w:val="auto"/>
          <w:sz w:val="24"/>
          <w:highlight w:val="none"/>
        </w:rPr>
      </w:pPr>
    </w:p>
    <w:p w14:paraId="06093A32">
      <w:pPr>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6.商务要求偏离表格式（注：按采购需求表具体项目修改）</w:t>
      </w:r>
    </w:p>
    <w:p w14:paraId="1D25C3F9">
      <w:pPr>
        <w:snapToGrid w:val="0"/>
        <w:spacing w:before="50"/>
        <w:jc w:val="left"/>
        <w:rPr>
          <w:rFonts w:ascii="宋体" w:hAnsi="宋体" w:cs="宋体"/>
          <w:color w:val="auto"/>
          <w:sz w:val="24"/>
          <w:highlight w:val="none"/>
        </w:rPr>
      </w:pPr>
    </w:p>
    <w:p w14:paraId="535A5DFB">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商务要求偏离表</w:t>
      </w:r>
    </w:p>
    <w:p w14:paraId="617DAD2D">
      <w:pPr>
        <w:snapToGrid w:val="0"/>
        <w:spacing w:before="50" w:after="50" w:line="360" w:lineRule="auto"/>
        <w:rPr>
          <w:rFonts w:ascii="宋体" w:hAnsi="宋体" w:cs="宋体"/>
          <w:color w:val="auto"/>
          <w:sz w:val="24"/>
          <w:highlight w:val="none"/>
        </w:rPr>
      </w:pPr>
    </w:p>
    <w:p w14:paraId="6A57C371">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2E1FE59B">
      <w:pPr>
        <w:rPr>
          <w:rFonts w:ascii="宋体" w:hAnsi="宋体" w:cs="宋体"/>
          <w:color w:val="auto"/>
          <w:kern w:val="0"/>
          <w:sz w:val="24"/>
          <w:highlight w:val="non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 xml:space="preserve">                      </w:t>
      </w:r>
    </w:p>
    <w:p w14:paraId="32B72DFE">
      <w:pPr>
        <w:snapToGrid w:val="0"/>
        <w:spacing w:before="50"/>
        <w:jc w:val="left"/>
        <w:rPr>
          <w:rFonts w:ascii="宋体" w:hAnsi="宋体" w:cs="宋体"/>
          <w:color w:val="auto"/>
          <w:sz w:val="24"/>
          <w:highlight w:val="none"/>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E4C9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0B80CD58">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E08FFF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5301EF3">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4A698EC">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59F9D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1A62AFF3">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745E4FC5">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BEB5D28">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B96DBC4">
            <w:pPr>
              <w:snapToGrid w:val="0"/>
              <w:spacing w:before="120" w:beforeLines="50"/>
              <w:jc w:val="center"/>
              <w:rPr>
                <w:rFonts w:ascii="宋体" w:hAnsi="宋体" w:cs="宋体"/>
                <w:color w:val="auto"/>
                <w:sz w:val="24"/>
                <w:highlight w:val="none"/>
              </w:rPr>
            </w:pPr>
          </w:p>
        </w:tc>
      </w:tr>
      <w:tr w14:paraId="420AE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0785B694">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78A09E96">
            <w:pPr>
              <w:snapToGrid w:val="0"/>
              <w:spacing w:before="120" w:beforeLines="50"/>
              <w:rPr>
                <w:rFonts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5DDEF056">
            <w:pPr>
              <w:snapToGrid w:val="0"/>
              <w:spacing w:before="120" w:beforeLines="5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7A57DE9">
            <w:pPr>
              <w:snapToGrid w:val="0"/>
              <w:spacing w:before="120" w:beforeLines="50"/>
              <w:ind w:left="43"/>
              <w:jc w:val="center"/>
              <w:rPr>
                <w:rFonts w:ascii="宋体" w:hAnsi="宋体" w:cs="宋体"/>
                <w:color w:val="auto"/>
                <w:sz w:val="24"/>
                <w:highlight w:val="none"/>
              </w:rPr>
            </w:pPr>
          </w:p>
        </w:tc>
      </w:tr>
      <w:tr w14:paraId="38554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738B1432">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4A1CB38C">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C2E0E7C">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CF3E5BD">
            <w:pPr>
              <w:snapToGrid w:val="0"/>
              <w:spacing w:before="120" w:beforeLines="50"/>
              <w:jc w:val="center"/>
              <w:rPr>
                <w:rFonts w:ascii="宋体" w:hAnsi="宋体" w:cs="宋体"/>
                <w:color w:val="auto"/>
                <w:sz w:val="24"/>
                <w:highlight w:val="none"/>
              </w:rPr>
            </w:pPr>
          </w:p>
        </w:tc>
      </w:tr>
    </w:tbl>
    <w:p w14:paraId="3762BAAA">
      <w:pPr>
        <w:pStyle w:val="19"/>
        <w:rPr>
          <w:rFonts w:ascii="楷体" w:hAnsi="楷体" w:eastAsia="楷体" w:cs="宋体"/>
          <w:color w:val="auto"/>
          <w:highlight w:val="none"/>
        </w:rPr>
      </w:pPr>
    </w:p>
    <w:p w14:paraId="6C29EC60">
      <w:pPr>
        <w:pStyle w:val="19"/>
        <w:rPr>
          <w:rFonts w:ascii="楷体" w:hAnsi="楷体" w:eastAsia="楷体" w:cs="宋体"/>
          <w:color w:val="auto"/>
          <w:highlight w:val="none"/>
        </w:rPr>
      </w:pPr>
      <w:r>
        <w:rPr>
          <w:rFonts w:hint="eastAsia" w:ascii="楷体" w:hAnsi="楷体" w:eastAsia="楷体" w:cs="宋体"/>
          <w:color w:val="auto"/>
          <w:highlight w:val="none"/>
        </w:rPr>
        <w:t>注：</w:t>
      </w:r>
    </w:p>
    <w:p w14:paraId="725B89FC">
      <w:pPr>
        <w:pStyle w:val="20"/>
        <w:spacing w:line="520" w:lineRule="exact"/>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采购需求”中的商务要求逐条作明确的投标响应，并作出偏离说明。</w:t>
      </w:r>
    </w:p>
    <w:p w14:paraId="7BB47CF3">
      <w:pPr>
        <w:pStyle w:val="19"/>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2.投标人应根据自身的承诺，对照招标文件要求在“偏离说明”中注明“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3FBE169F">
      <w:pPr>
        <w:snapToGrid w:val="0"/>
        <w:spacing w:before="50" w:after="50"/>
        <w:rPr>
          <w:rFonts w:ascii="宋体" w:hAnsi="宋体" w:cs="宋体"/>
          <w:color w:val="auto"/>
          <w:sz w:val="24"/>
          <w:highlight w:val="none"/>
        </w:rPr>
      </w:pPr>
    </w:p>
    <w:p w14:paraId="06CB837A">
      <w:pPr>
        <w:pStyle w:val="58"/>
        <w:rPr>
          <w:color w:val="auto"/>
          <w:highlight w:val="none"/>
        </w:rPr>
      </w:pPr>
    </w:p>
    <w:p w14:paraId="64C6ACA1">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A817EF">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6152146">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17720675">
      <w:pPr>
        <w:snapToGrid w:val="0"/>
        <w:spacing w:before="120" w:beforeLines="50"/>
        <w:ind w:firstLine="2640" w:firstLineChars="1100"/>
        <w:jc w:val="left"/>
        <w:rPr>
          <w:rFonts w:ascii="宋体" w:hAnsi="宋体" w:cs="宋体"/>
          <w:color w:val="auto"/>
          <w:sz w:val="24"/>
          <w:szCs w:val="20"/>
          <w:highlight w:val="none"/>
        </w:rPr>
      </w:pPr>
    </w:p>
    <w:p w14:paraId="442BC9E9">
      <w:pPr>
        <w:snapToGrid w:val="0"/>
        <w:spacing w:before="120" w:beforeLines="50"/>
        <w:rPr>
          <w:rFonts w:ascii="宋体" w:hAnsi="宋体" w:cs="宋体"/>
          <w:color w:val="auto"/>
          <w:sz w:val="24"/>
          <w:szCs w:val="20"/>
          <w:highlight w:val="none"/>
        </w:rPr>
      </w:pPr>
    </w:p>
    <w:p w14:paraId="59573FCF">
      <w:pPr>
        <w:snapToGrid w:val="0"/>
        <w:spacing w:before="120" w:beforeLines="50" w:after="50"/>
        <w:jc w:val="left"/>
        <w:rPr>
          <w:rFonts w:ascii="宋体" w:hAnsi="宋体" w:cs="宋体"/>
          <w:color w:val="auto"/>
          <w:sz w:val="24"/>
          <w:szCs w:val="20"/>
          <w:highlight w:val="none"/>
        </w:rPr>
      </w:pPr>
    </w:p>
    <w:p w14:paraId="6C4947F1">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7.投标人业绩及证明材料</w:t>
      </w:r>
    </w:p>
    <w:p w14:paraId="566178EB">
      <w:pPr>
        <w:pStyle w:val="35"/>
        <w:snapToGrid w:val="0"/>
        <w:ind w:left="480" w:hanging="480"/>
        <w:rPr>
          <w:rFonts w:ascii="宋体" w:hAnsi="宋体" w:cs="宋体"/>
          <w:color w:val="auto"/>
          <w:sz w:val="24"/>
          <w:highlight w:val="none"/>
        </w:rPr>
      </w:pPr>
    </w:p>
    <w:p w14:paraId="60E885A3">
      <w:pPr>
        <w:pStyle w:val="35"/>
        <w:snapToGrid w:val="0"/>
        <w:ind w:left="-420" w:leftChars="-20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投标人业绩情况一览表</w:t>
      </w:r>
    </w:p>
    <w:p w14:paraId="380546DD">
      <w:pPr>
        <w:pStyle w:val="35"/>
        <w:snapToGrid w:val="0"/>
        <w:ind w:left="-420" w:leftChars="-200" w:firstLine="0" w:firstLineChars="0"/>
        <w:jc w:val="center"/>
        <w:rPr>
          <w:rFonts w:ascii="宋体" w:hAnsi="宋体" w:cs="宋体"/>
          <w:b/>
          <w:bCs/>
          <w:color w:val="auto"/>
          <w:sz w:val="24"/>
          <w:highlight w:val="none"/>
        </w:rPr>
      </w:pPr>
    </w:p>
    <w:p w14:paraId="4D10B1F5">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940C06D">
      <w:pPr>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t xml:space="preserve">            </w:t>
      </w:r>
    </w:p>
    <w:p w14:paraId="38CE1599">
      <w:pPr>
        <w:pStyle w:val="58"/>
        <w:rPr>
          <w:color w:val="auto"/>
          <w:highlight w:val="none"/>
        </w:rPr>
      </w:pPr>
    </w:p>
    <w:tbl>
      <w:tblPr>
        <w:tblStyle w:val="48"/>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17117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14:paraId="6AC7A4F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259DC28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3C9FAA2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0F08DB6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1842BE1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4D39BC7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F945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14:paraId="5A4022C0">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0212C060">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7E9B370B">
            <w:pPr>
              <w:jc w:val="left"/>
              <w:rPr>
                <w:rFonts w:ascii="宋体" w:hAnsi="宋体" w:cs="宋体"/>
                <w:color w:val="auto"/>
                <w:sz w:val="24"/>
                <w:highlight w:val="none"/>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06B48CB7">
            <w:pPr>
              <w:jc w:val="left"/>
              <w:rPr>
                <w:rFonts w:ascii="宋体" w:hAnsi="宋体" w:cs="宋体"/>
                <w:color w:val="auto"/>
                <w:sz w:val="24"/>
                <w:highlight w:val="none"/>
              </w:rPr>
            </w:pPr>
          </w:p>
        </w:tc>
      </w:tr>
      <w:tr w14:paraId="1307F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14:paraId="16A6A4D2">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6594CC3B">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110839A">
            <w:pPr>
              <w:snapToGrid w:val="0"/>
              <w:spacing w:line="24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617DB1ED">
            <w:pPr>
              <w:snapToGrid w:val="0"/>
              <w:spacing w:line="240" w:lineRule="exact"/>
              <w:jc w:val="left"/>
              <w:rPr>
                <w:rFonts w:ascii="宋体" w:hAnsi="宋体" w:cs="宋体"/>
                <w:color w:val="auto"/>
                <w:sz w:val="24"/>
                <w:highlight w:val="none"/>
              </w:rPr>
            </w:pPr>
          </w:p>
        </w:tc>
      </w:tr>
      <w:tr w14:paraId="49021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7891A239">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51198B2B">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214E9ADD">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7100F8B1">
            <w:pPr>
              <w:snapToGrid w:val="0"/>
              <w:spacing w:before="50" w:after="120" w:afterLines="50" w:line="400" w:lineRule="exact"/>
              <w:jc w:val="left"/>
              <w:rPr>
                <w:rFonts w:ascii="宋体" w:hAnsi="宋体" w:cs="宋体"/>
                <w:color w:val="auto"/>
                <w:sz w:val="24"/>
                <w:highlight w:val="none"/>
              </w:rPr>
            </w:pPr>
          </w:p>
        </w:tc>
      </w:tr>
      <w:tr w14:paraId="20028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14:paraId="2B2CAC49">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2B1148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6D0909E0">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517D1FF3">
            <w:pPr>
              <w:snapToGrid w:val="0"/>
              <w:spacing w:before="50" w:after="120" w:afterLines="50" w:line="400" w:lineRule="exact"/>
              <w:jc w:val="left"/>
              <w:rPr>
                <w:rFonts w:ascii="宋体" w:hAnsi="宋体" w:cs="宋体"/>
                <w:color w:val="auto"/>
                <w:sz w:val="24"/>
                <w:highlight w:val="none"/>
              </w:rPr>
            </w:pPr>
          </w:p>
        </w:tc>
      </w:tr>
      <w:tr w14:paraId="1CF14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7DED3815">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27C3BFF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39A9B01">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63C81BB0">
            <w:pPr>
              <w:snapToGrid w:val="0"/>
              <w:spacing w:before="50" w:after="120" w:afterLines="50" w:line="400" w:lineRule="exact"/>
              <w:jc w:val="left"/>
              <w:rPr>
                <w:rFonts w:ascii="宋体" w:hAnsi="宋体" w:cs="宋体"/>
                <w:color w:val="auto"/>
                <w:sz w:val="24"/>
                <w:highlight w:val="none"/>
              </w:rPr>
            </w:pPr>
          </w:p>
        </w:tc>
      </w:tr>
      <w:tr w14:paraId="1D94B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25AF2F31">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9FEDF43">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B7C6B5B">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7154BC7">
            <w:pPr>
              <w:snapToGrid w:val="0"/>
              <w:spacing w:before="50" w:after="120" w:afterLines="50" w:line="400" w:lineRule="exact"/>
              <w:jc w:val="left"/>
              <w:rPr>
                <w:rFonts w:ascii="宋体" w:hAnsi="宋体" w:cs="宋体"/>
                <w:color w:val="auto"/>
                <w:sz w:val="24"/>
                <w:highlight w:val="none"/>
              </w:rPr>
            </w:pPr>
          </w:p>
        </w:tc>
      </w:tr>
    </w:tbl>
    <w:p w14:paraId="06949AD7">
      <w:pPr>
        <w:pStyle w:val="16"/>
        <w:spacing w:before="0" w:after="0" w:line="360" w:lineRule="auto"/>
        <w:contextualSpacing/>
        <w:rPr>
          <w:rFonts w:ascii="宋体" w:hAnsi="宋体" w:eastAsia="宋体" w:cs="宋体"/>
          <w:color w:val="auto"/>
          <w:sz w:val="24"/>
          <w:szCs w:val="24"/>
          <w:highlight w:val="none"/>
        </w:rPr>
      </w:pPr>
    </w:p>
    <w:p w14:paraId="3CABF27A">
      <w:pPr>
        <w:pStyle w:val="16"/>
        <w:spacing w:before="0" w:after="0" w:line="360" w:lineRule="auto"/>
        <w:contextualSpacing/>
        <w:rPr>
          <w:rFonts w:ascii="楷体" w:hAnsi="楷体" w:eastAsia="楷体" w:cs="宋体"/>
          <w:color w:val="auto"/>
          <w:sz w:val="24"/>
          <w:highlight w:val="none"/>
        </w:rPr>
      </w:pPr>
      <w:r>
        <w:rPr>
          <w:rFonts w:hint="eastAsia" w:ascii="楷体" w:hAnsi="楷体" w:eastAsia="楷体" w:cs="宋体"/>
          <w:color w:val="auto"/>
          <w:sz w:val="24"/>
          <w:szCs w:val="24"/>
          <w:highlight w:val="none"/>
        </w:rPr>
        <w:t>注：</w:t>
      </w:r>
      <w:r>
        <w:rPr>
          <w:rFonts w:hint="eastAsia" w:ascii="楷体" w:hAnsi="楷体" w:eastAsia="楷体" w:cs="宋体"/>
          <w:color w:val="auto"/>
          <w:sz w:val="24"/>
          <w:highlight w:val="none"/>
        </w:rPr>
        <w:t>投标人根据评标标准具体要求附业绩证明材料。</w:t>
      </w:r>
    </w:p>
    <w:p w14:paraId="0FC7B4C4">
      <w:pPr>
        <w:rPr>
          <w:color w:val="auto"/>
          <w:highlight w:val="none"/>
        </w:rPr>
      </w:pPr>
    </w:p>
    <w:p w14:paraId="5ECEF3DE">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48FC85B">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AEBB106">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612E8520">
      <w:pPr>
        <w:snapToGrid w:val="0"/>
        <w:spacing w:before="50"/>
        <w:ind w:firstLine="480" w:firstLineChars="200"/>
        <w:jc w:val="left"/>
        <w:rPr>
          <w:rFonts w:ascii="宋体" w:hAnsi="宋体" w:cs="宋体"/>
          <w:color w:val="auto"/>
          <w:sz w:val="24"/>
          <w:szCs w:val="20"/>
          <w:highlight w:val="none"/>
        </w:rPr>
      </w:pPr>
    </w:p>
    <w:p w14:paraId="4E3F12EA">
      <w:pPr>
        <w:snapToGrid w:val="0"/>
        <w:spacing w:before="50"/>
        <w:jc w:val="left"/>
        <w:rPr>
          <w:rFonts w:ascii="宋体" w:hAnsi="宋体" w:cs="宋体"/>
          <w:color w:val="auto"/>
          <w:sz w:val="24"/>
          <w:highlight w:val="none"/>
        </w:rPr>
      </w:pPr>
    </w:p>
    <w:p w14:paraId="0076D462">
      <w:pPr>
        <w:snapToGrid w:val="0"/>
        <w:spacing w:before="120" w:beforeLines="50"/>
        <w:rPr>
          <w:rFonts w:ascii="宋体" w:hAnsi="宋体" w:cs="宋体"/>
          <w:color w:val="auto"/>
          <w:sz w:val="24"/>
          <w:szCs w:val="20"/>
          <w:highlight w:val="none"/>
        </w:rPr>
        <w:sectPr>
          <w:pgSz w:w="11906" w:h="16838"/>
          <w:pgMar w:top="1417" w:right="1417" w:bottom="1417" w:left="1417" w:header="851" w:footer="567" w:gutter="0"/>
          <w:cols w:space="720" w:num="1"/>
          <w:titlePg/>
          <w:docGrid w:linePitch="312" w:charSpace="0"/>
        </w:sectPr>
      </w:pPr>
    </w:p>
    <w:p w14:paraId="2976E708">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0B3A9A4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71BE2166">
      <w:pPr>
        <w:snapToGrid w:val="0"/>
        <w:spacing w:before="120" w:beforeLines="50" w:after="50"/>
        <w:rPr>
          <w:rFonts w:ascii="宋体" w:hAnsi="宋体" w:cs="宋体"/>
          <w:b/>
          <w:bCs/>
          <w:color w:val="auto"/>
          <w:sz w:val="32"/>
          <w:szCs w:val="20"/>
          <w:highlight w:val="none"/>
        </w:rPr>
      </w:pPr>
      <w:r>
        <w:rPr>
          <w:rFonts w:hint="eastAsia" w:ascii="宋体" w:hAnsi="宋体" w:cs="宋体"/>
          <w:color w:val="auto"/>
          <w:sz w:val="24"/>
          <w:highlight w:val="none"/>
        </w:rPr>
        <w:t xml:space="preserve">                                                   </w:t>
      </w:r>
    </w:p>
    <w:p w14:paraId="23195F27">
      <w:pPr>
        <w:snapToGrid w:val="0"/>
        <w:spacing w:before="120" w:beforeLines="50" w:after="50"/>
        <w:rPr>
          <w:rFonts w:ascii="宋体" w:hAnsi="宋体" w:cs="宋体"/>
          <w:color w:val="auto"/>
          <w:sz w:val="24"/>
          <w:szCs w:val="20"/>
          <w:highlight w:val="none"/>
        </w:rPr>
      </w:pPr>
    </w:p>
    <w:p w14:paraId="1A89F0FC">
      <w:pPr>
        <w:snapToGrid w:val="0"/>
        <w:spacing w:before="120" w:beforeLines="50" w:after="50"/>
        <w:rPr>
          <w:rFonts w:ascii="宋体" w:hAnsi="宋体" w:cs="宋体"/>
          <w:color w:val="auto"/>
          <w:sz w:val="24"/>
          <w:szCs w:val="20"/>
          <w:highlight w:val="none"/>
        </w:rPr>
      </w:pPr>
    </w:p>
    <w:p w14:paraId="5A76AC32">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3DFD9ABB">
      <w:pPr>
        <w:snapToGrid w:val="0"/>
        <w:spacing w:before="120" w:beforeLines="50" w:after="50"/>
        <w:rPr>
          <w:rFonts w:ascii="宋体" w:hAnsi="宋体" w:cs="宋体"/>
          <w:color w:val="auto"/>
          <w:sz w:val="24"/>
          <w:szCs w:val="20"/>
          <w:highlight w:val="none"/>
        </w:rPr>
      </w:pPr>
    </w:p>
    <w:p w14:paraId="4CF48BF5">
      <w:pPr>
        <w:snapToGrid w:val="0"/>
        <w:spacing w:before="120" w:beforeLines="50" w:after="50"/>
        <w:rPr>
          <w:rFonts w:ascii="宋体" w:hAnsi="宋体" w:cs="宋体"/>
          <w:color w:val="auto"/>
          <w:sz w:val="24"/>
          <w:szCs w:val="20"/>
          <w:highlight w:val="none"/>
        </w:rPr>
      </w:pPr>
    </w:p>
    <w:p w14:paraId="2EC38131">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  术  文  件</w:t>
      </w:r>
    </w:p>
    <w:p w14:paraId="7E9679ED">
      <w:pPr>
        <w:snapToGrid w:val="0"/>
        <w:spacing w:before="120" w:beforeLines="50" w:after="50"/>
        <w:rPr>
          <w:rFonts w:ascii="宋体" w:hAnsi="宋体" w:cs="宋体"/>
          <w:bCs/>
          <w:color w:val="auto"/>
          <w:sz w:val="24"/>
          <w:szCs w:val="20"/>
          <w:highlight w:val="none"/>
        </w:rPr>
      </w:pPr>
    </w:p>
    <w:p w14:paraId="7917BB52">
      <w:pPr>
        <w:snapToGrid w:val="0"/>
        <w:spacing w:before="120" w:beforeLines="50" w:after="50"/>
        <w:rPr>
          <w:rFonts w:ascii="宋体" w:hAnsi="宋体" w:cs="宋体"/>
          <w:bCs/>
          <w:color w:val="auto"/>
          <w:sz w:val="24"/>
          <w:szCs w:val="20"/>
          <w:highlight w:val="none"/>
        </w:rPr>
      </w:pPr>
    </w:p>
    <w:p w14:paraId="3E61056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84F90E8">
      <w:pPr>
        <w:snapToGrid w:val="0"/>
        <w:spacing w:before="120" w:beforeLines="50" w:after="50" w:line="400" w:lineRule="exact"/>
        <w:ind w:firstLine="360" w:firstLineChars="150"/>
        <w:rPr>
          <w:rFonts w:ascii="宋体" w:hAnsi="宋体" w:cs="宋体"/>
          <w:bCs/>
          <w:color w:val="auto"/>
          <w:sz w:val="24"/>
          <w:szCs w:val="20"/>
          <w:highlight w:val="none"/>
        </w:rPr>
      </w:pPr>
    </w:p>
    <w:p w14:paraId="78F6B49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6DD0A38">
      <w:pPr>
        <w:snapToGrid w:val="0"/>
        <w:spacing w:before="120" w:beforeLines="50" w:after="50" w:line="400" w:lineRule="exact"/>
        <w:ind w:firstLine="360" w:firstLineChars="150"/>
        <w:rPr>
          <w:rFonts w:ascii="宋体" w:hAnsi="宋体" w:cs="宋体"/>
          <w:bCs/>
          <w:color w:val="auto"/>
          <w:sz w:val="24"/>
          <w:highlight w:val="none"/>
        </w:rPr>
      </w:pPr>
    </w:p>
    <w:p w14:paraId="025E0FB9">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0CD69985">
      <w:pPr>
        <w:snapToGrid w:val="0"/>
        <w:spacing w:before="120" w:beforeLines="50" w:after="50" w:line="400" w:lineRule="exact"/>
        <w:ind w:firstLine="360" w:firstLineChars="150"/>
        <w:rPr>
          <w:rFonts w:ascii="宋体" w:hAnsi="宋体" w:cs="宋体"/>
          <w:bCs/>
          <w:color w:val="auto"/>
          <w:sz w:val="24"/>
          <w:highlight w:val="none"/>
        </w:rPr>
      </w:pPr>
    </w:p>
    <w:p w14:paraId="08BE713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5E4B4FDB">
      <w:pPr>
        <w:snapToGrid w:val="0"/>
        <w:spacing w:before="120" w:beforeLines="50" w:after="50" w:line="400" w:lineRule="exact"/>
        <w:ind w:firstLine="360" w:firstLineChars="150"/>
        <w:rPr>
          <w:rFonts w:ascii="宋体" w:hAnsi="宋体" w:cs="宋体"/>
          <w:bCs/>
          <w:color w:val="auto"/>
          <w:sz w:val="24"/>
          <w:highlight w:val="none"/>
        </w:rPr>
      </w:pPr>
    </w:p>
    <w:p w14:paraId="3F7C219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08136BF">
      <w:pPr>
        <w:snapToGrid w:val="0"/>
        <w:spacing w:before="120" w:beforeLines="50" w:after="50" w:line="400" w:lineRule="exact"/>
        <w:ind w:firstLine="360" w:firstLineChars="150"/>
        <w:rPr>
          <w:rFonts w:ascii="宋体" w:hAnsi="宋体" w:cs="宋体"/>
          <w:bCs/>
          <w:color w:val="auto"/>
          <w:sz w:val="24"/>
          <w:highlight w:val="none"/>
        </w:rPr>
      </w:pPr>
    </w:p>
    <w:p w14:paraId="6CBEFA7B">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72CC3A10">
      <w:pPr>
        <w:snapToGrid w:val="0"/>
        <w:spacing w:before="120" w:beforeLines="50" w:after="50"/>
        <w:ind w:firstLine="645"/>
        <w:jc w:val="center"/>
        <w:rPr>
          <w:rFonts w:ascii="宋体" w:hAnsi="宋体" w:cs="宋体"/>
          <w:color w:val="auto"/>
          <w:sz w:val="24"/>
          <w:highlight w:val="none"/>
        </w:rPr>
      </w:pPr>
    </w:p>
    <w:p w14:paraId="4017B415">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0D180F41">
      <w:pPr>
        <w:snapToGrid w:val="0"/>
        <w:spacing w:before="120" w:beforeLines="50" w:after="50"/>
        <w:ind w:firstLine="645"/>
        <w:jc w:val="center"/>
        <w:rPr>
          <w:rFonts w:ascii="宋体" w:hAnsi="宋体" w:cs="宋体"/>
          <w:color w:val="auto"/>
          <w:sz w:val="24"/>
          <w:szCs w:val="20"/>
          <w:highlight w:val="none"/>
        </w:rPr>
      </w:pPr>
    </w:p>
    <w:p w14:paraId="58DA485C">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14585B97">
      <w:pPr>
        <w:snapToGrid w:val="0"/>
        <w:spacing w:before="50" w:after="120" w:afterLines="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590BBE1E">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4B6959B6">
      <w:pPr>
        <w:snapToGrid w:val="0"/>
        <w:spacing w:before="120" w:beforeLines="50" w:after="50"/>
        <w:ind w:left="142"/>
        <w:jc w:val="left"/>
        <w:rPr>
          <w:rFonts w:ascii="宋体" w:hAnsi="宋体" w:cs="宋体"/>
          <w:b/>
          <w:color w:val="auto"/>
          <w:sz w:val="24"/>
          <w:highlight w:val="none"/>
        </w:rPr>
      </w:pPr>
    </w:p>
    <w:p w14:paraId="21D55107">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599C518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3B3ABD07">
      <w:pPr>
        <w:pStyle w:val="25"/>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11CC2D15">
      <w:pPr>
        <w:pStyle w:val="6"/>
        <w:rPr>
          <w:color w:val="auto"/>
          <w:highlight w:val="none"/>
        </w:rPr>
      </w:pPr>
    </w:p>
    <w:tbl>
      <w:tblPr>
        <w:tblStyle w:val="48"/>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77AEF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DB7D7B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4053BF5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929" w:type="dxa"/>
            <w:tcBorders>
              <w:top w:val="single" w:color="auto" w:sz="4" w:space="0"/>
              <w:left w:val="single" w:color="auto" w:sz="4" w:space="0"/>
              <w:bottom w:val="single" w:color="auto" w:sz="4" w:space="0"/>
              <w:right w:val="single" w:color="auto" w:sz="4" w:space="0"/>
            </w:tcBorders>
            <w:vAlign w:val="center"/>
          </w:tcPr>
          <w:p w14:paraId="64C8273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37C9A4B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557573B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20F3DAC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3F64394E">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544813E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4B333B7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03240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3177ECC">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B0FD875">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58ECD402">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34E53437">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0F8DFED">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55D08D61">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7A2DA9B6">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0A12CEEE">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2EFB3110">
            <w:pPr>
              <w:snapToGrid w:val="0"/>
              <w:spacing w:before="50" w:after="50"/>
              <w:jc w:val="center"/>
              <w:rPr>
                <w:rFonts w:ascii="宋体" w:hAnsi="宋体" w:cs="宋体"/>
                <w:color w:val="auto"/>
                <w:sz w:val="24"/>
                <w:highlight w:val="none"/>
              </w:rPr>
            </w:pPr>
          </w:p>
        </w:tc>
      </w:tr>
      <w:tr w14:paraId="5DE23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F05C0B7">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17FDCD19">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71993E56">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562817AD">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2BFD864">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18647700">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0840C818">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3010C7A6">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30768033">
            <w:pPr>
              <w:snapToGrid w:val="0"/>
              <w:spacing w:before="50" w:after="50"/>
              <w:jc w:val="center"/>
              <w:rPr>
                <w:rFonts w:ascii="宋体" w:hAnsi="宋体" w:cs="宋体"/>
                <w:color w:val="auto"/>
                <w:sz w:val="24"/>
                <w:highlight w:val="none"/>
              </w:rPr>
            </w:pPr>
          </w:p>
        </w:tc>
      </w:tr>
      <w:tr w14:paraId="0810B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E9A64B3">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70C5F9BA">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794B1B49">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68411818">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F0F70A7">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76F7DB40">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3E2A0090">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63121427">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18E42D5C">
            <w:pPr>
              <w:snapToGrid w:val="0"/>
              <w:spacing w:before="50" w:after="50"/>
              <w:jc w:val="center"/>
              <w:rPr>
                <w:rFonts w:ascii="宋体" w:hAnsi="宋体" w:cs="宋体"/>
                <w:color w:val="auto"/>
                <w:sz w:val="24"/>
                <w:highlight w:val="none"/>
              </w:rPr>
            </w:pPr>
          </w:p>
        </w:tc>
      </w:tr>
    </w:tbl>
    <w:p w14:paraId="1BBE5E93">
      <w:pPr>
        <w:spacing w:line="360" w:lineRule="auto"/>
        <w:contextualSpacing/>
        <w:rPr>
          <w:rFonts w:ascii="宋体" w:hAnsi="宋体" w:cs="宋体"/>
          <w:color w:val="auto"/>
          <w:sz w:val="24"/>
          <w:highlight w:val="none"/>
        </w:rPr>
      </w:pPr>
    </w:p>
    <w:p w14:paraId="34548E3A">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52235102">
      <w:pPr>
        <w:spacing w:line="360" w:lineRule="auto"/>
        <w:ind w:firstLine="480" w:firstLineChars="200"/>
        <w:contextualSpacing/>
        <w:rPr>
          <w:rFonts w:ascii="楷体" w:hAnsi="楷体" w:eastAsia="楷体" w:cs="宋体"/>
          <w:b/>
          <w:color w:val="auto"/>
          <w:sz w:val="24"/>
          <w:highlight w:val="none"/>
        </w:rPr>
      </w:pPr>
      <w:r>
        <w:rPr>
          <w:rFonts w:hint="eastAsia" w:ascii="楷体" w:hAnsi="楷体" w:eastAsia="楷体" w:cs="宋体"/>
          <w:color w:val="auto"/>
          <w:sz w:val="24"/>
          <w:highlight w:val="none"/>
        </w:rPr>
        <w:t>以上设备性能配置清单中“标的名称、数量及单位、品牌、规格型号、制造商、原产地、参数性能、指标及配置”必须如实填写完整，定制产品在型号栏中填写“定制”。填写有缺漏</w:t>
      </w:r>
      <w:r>
        <w:rPr>
          <w:rFonts w:hint="eastAsia" w:ascii="楷体" w:hAnsi="楷体" w:eastAsia="楷体" w:cs="宋体"/>
          <w:bCs/>
          <w:color w:val="auto"/>
          <w:sz w:val="24"/>
          <w:highlight w:val="none"/>
        </w:rPr>
        <w:t>的，</w:t>
      </w:r>
      <w:r>
        <w:rPr>
          <w:rFonts w:hint="eastAsia" w:ascii="楷体" w:hAnsi="楷体" w:eastAsia="楷体" w:cs="宋体"/>
          <w:b/>
          <w:color w:val="auto"/>
          <w:sz w:val="24"/>
          <w:highlight w:val="none"/>
        </w:rPr>
        <w:t>作无效投标处理。标的</w:t>
      </w:r>
      <w:r>
        <w:rPr>
          <w:rFonts w:hint="eastAsia" w:ascii="楷体" w:hAnsi="楷体" w:eastAsia="楷体" w:cs="宋体"/>
          <w:color w:val="auto"/>
          <w:sz w:val="24"/>
          <w:highlight w:val="none"/>
        </w:rPr>
        <w:t>名称、数量、单位、品牌等必须与“开标一览表”一致，</w:t>
      </w:r>
      <w:r>
        <w:rPr>
          <w:rFonts w:hint="eastAsia" w:ascii="楷体" w:hAnsi="楷体" w:eastAsia="楷体" w:cs="宋体"/>
          <w:b/>
          <w:color w:val="auto"/>
          <w:sz w:val="24"/>
          <w:highlight w:val="none"/>
        </w:rPr>
        <w:t>否则按无效投标处理。</w:t>
      </w:r>
    </w:p>
    <w:p w14:paraId="1C4C3881">
      <w:pPr>
        <w:spacing w:line="360" w:lineRule="auto"/>
        <w:ind w:firstLine="480" w:firstLineChars="200"/>
        <w:contextualSpacing/>
        <w:rPr>
          <w:rFonts w:ascii="宋体" w:hAnsi="宋体" w:cs="宋体"/>
          <w:color w:val="auto"/>
          <w:sz w:val="24"/>
          <w:highlight w:val="none"/>
        </w:rPr>
      </w:pPr>
    </w:p>
    <w:p w14:paraId="48BD79B9">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6A38A68">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598E60C">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6A135356">
      <w:pPr>
        <w:snapToGrid w:val="0"/>
        <w:spacing w:before="50" w:after="120" w:afterLines="50"/>
        <w:jc w:val="left"/>
        <w:rPr>
          <w:rFonts w:ascii="宋体" w:hAnsi="宋体" w:cs="宋体"/>
          <w:color w:val="auto"/>
          <w:sz w:val="24"/>
          <w:szCs w:val="20"/>
          <w:highlight w:val="none"/>
        </w:rPr>
      </w:pPr>
    </w:p>
    <w:p w14:paraId="0511BCD6">
      <w:pPr>
        <w:snapToGrid w:val="0"/>
        <w:spacing w:before="50" w:after="120" w:afterLines="50"/>
        <w:jc w:val="left"/>
        <w:rPr>
          <w:rFonts w:ascii="宋体" w:hAnsi="宋体" w:cs="宋体"/>
          <w:color w:val="auto"/>
          <w:sz w:val="24"/>
          <w:szCs w:val="20"/>
          <w:highlight w:val="none"/>
        </w:rPr>
      </w:pPr>
    </w:p>
    <w:p w14:paraId="301DCF1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技术要求偏离表格式（注：按采购需求具体项目修改）</w:t>
      </w:r>
    </w:p>
    <w:p w14:paraId="6DB5371D">
      <w:pPr>
        <w:snapToGrid w:val="0"/>
        <w:spacing w:before="120" w:beforeLines="50" w:after="50"/>
        <w:ind w:left="142"/>
        <w:jc w:val="left"/>
        <w:rPr>
          <w:rFonts w:ascii="宋体" w:hAnsi="宋体" w:cs="宋体"/>
          <w:b/>
          <w:color w:val="auto"/>
          <w:sz w:val="24"/>
          <w:highlight w:val="none"/>
        </w:rPr>
      </w:pPr>
    </w:p>
    <w:p w14:paraId="4146436C">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2EDE9B38">
      <w:pPr>
        <w:pStyle w:val="58"/>
        <w:rPr>
          <w:color w:val="auto"/>
          <w:highlight w:val="none"/>
        </w:rPr>
      </w:pPr>
    </w:p>
    <w:p w14:paraId="1F48023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0FC01A5">
      <w:pPr>
        <w:pStyle w:val="25"/>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0A40FE0D">
      <w:pPr>
        <w:pStyle w:val="6"/>
        <w:rPr>
          <w:color w:val="auto"/>
          <w:highlight w:val="none"/>
        </w:rPr>
      </w:pP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782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15F777EF">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143" w:type="dxa"/>
            <w:vAlign w:val="center"/>
          </w:tcPr>
          <w:p w14:paraId="063E215E">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标的名称</w:t>
            </w:r>
          </w:p>
        </w:tc>
        <w:tc>
          <w:tcPr>
            <w:tcW w:w="1834" w:type="dxa"/>
            <w:vAlign w:val="center"/>
          </w:tcPr>
          <w:p w14:paraId="72DBCB6A">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技术要求</w:t>
            </w:r>
          </w:p>
        </w:tc>
        <w:tc>
          <w:tcPr>
            <w:tcW w:w="2181" w:type="dxa"/>
            <w:vAlign w:val="center"/>
          </w:tcPr>
          <w:p w14:paraId="042514A4">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2C483EAD">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32C0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E73E3AD">
            <w:pPr>
              <w:pStyle w:val="25"/>
              <w:spacing w:line="600" w:lineRule="exact"/>
              <w:jc w:val="center"/>
              <w:rPr>
                <w:rFonts w:hAnsi="宋体" w:cs="宋体"/>
                <w:color w:val="auto"/>
                <w:kern w:val="2"/>
                <w:sz w:val="24"/>
                <w:szCs w:val="24"/>
                <w:highlight w:val="none"/>
              </w:rPr>
            </w:pPr>
          </w:p>
        </w:tc>
        <w:tc>
          <w:tcPr>
            <w:tcW w:w="2143" w:type="dxa"/>
            <w:vAlign w:val="center"/>
          </w:tcPr>
          <w:p w14:paraId="34C63B1C">
            <w:pPr>
              <w:pStyle w:val="25"/>
              <w:spacing w:line="600" w:lineRule="exact"/>
              <w:jc w:val="center"/>
              <w:rPr>
                <w:rFonts w:hAnsi="宋体" w:cs="宋体"/>
                <w:color w:val="auto"/>
                <w:kern w:val="2"/>
                <w:sz w:val="24"/>
                <w:szCs w:val="24"/>
                <w:highlight w:val="none"/>
              </w:rPr>
            </w:pPr>
          </w:p>
        </w:tc>
        <w:tc>
          <w:tcPr>
            <w:tcW w:w="1834" w:type="dxa"/>
            <w:vAlign w:val="center"/>
          </w:tcPr>
          <w:p w14:paraId="7870F17F">
            <w:pPr>
              <w:pStyle w:val="25"/>
              <w:spacing w:line="600" w:lineRule="exact"/>
              <w:jc w:val="center"/>
              <w:rPr>
                <w:rFonts w:hAnsi="宋体" w:cs="宋体"/>
                <w:color w:val="auto"/>
                <w:kern w:val="2"/>
                <w:sz w:val="24"/>
                <w:szCs w:val="24"/>
                <w:highlight w:val="none"/>
              </w:rPr>
            </w:pPr>
          </w:p>
        </w:tc>
        <w:tc>
          <w:tcPr>
            <w:tcW w:w="2181" w:type="dxa"/>
            <w:vAlign w:val="center"/>
          </w:tcPr>
          <w:p w14:paraId="5F525C24">
            <w:pPr>
              <w:pStyle w:val="25"/>
              <w:spacing w:line="600" w:lineRule="exact"/>
              <w:jc w:val="center"/>
              <w:rPr>
                <w:rFonts w:hAnsi="宋体" w:cs="宋体"/>
                <w:color w:val="auto"/>
                <w:kern w:val="2"/>
                <w:sz w:val="24"/>
                <w:szCs w:val="24"/>
                <w:highlight w:val="none"/>
              </w:rPr>
            </w:pPr>
          </w:p>
        </w:tc>
        <w:tc>
          <w:tcPr>
            <w:tcW w:w="1934" w:type="dxa"/>
            <w:vAlign w:val="center"/>
          </w:tcPr>
          <w:p w14:paraId="51585DF9">
            <w:pPr>
              <w:pStyle w:val="25"/>
              <w:spacing w:line="600" w:lineRule="exact"/>
              <w:jc w:val="center"/>
              <w:rPr>
                <w:rFonts w:hAnsi="宋体" w:cs="宋体"/>
                <w:color w:val="auto"/>
                <w:kern w:val="2"/>
                <w:sz w:val="24"/>
                <w:szCs w:val="24"/>
                <w:highlight w:val="none"/>
              </w:rPr>
            </w:pPr>
          </w:p>
        </w:tc>
      </w:tr>
      <w:tr w14:paraId="694C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2579ACD">
            <w:pPr>
              <w:pStyle w:val="25"/>
              <w:spacing w:line="600" w:lineRule="exact"/>
              <w:rPr>
                <w:rFonts w:hAnsi="宋体" w:cs="宋体"/>
                <w:color w:val="auto"/>
                <w:kern w:val="2"/>
                <w:sz w:val="24"/>
                <w:szCs w:val="24"/>
                <w:highlight w:val="none"/>
              </w:rPr>
            </w:pPr>
          </w:p>
        </w:tc>
        <w:tc>
          <w:tcPr>
            <w:tcW w:w="2143" w:type="dxa"/>
          </w:tcPr>
          <w:p w14:paraId="1FBCAB30">
            <w:pPr>
              <w:pStyle w:val="25"/>
              <w:spacing w:line="600" w:lineRule="exact"/>
              <w:rPr>
                <w:rFonts w:hAnsi="宋体" w:cs="宋体"/>
                <w:color w:val="auto"/>
                <w:kern w:val="2"/>
                <w:sz w:val="24"/>
                <w:szCs w:val="24"/>
                <w:highlight w:val="none"/>
              </w:rPr>
            </w:pPr>
          </w:p>
        </w:tc>
        <w:tc>
          <w:tcPr>
            <w:tcW w:w="1834" w:type="dxa"/>
          </w:tcPr>
          <w:p w14:paraId="576051E9">
            <w:pPr>
              <w:pStyle w:val="25"/>
              <w:spacing w:line="600" w:lineRule="exact"/>
              <w:rPr>
                <w:rFonts w:hAnsi="宋体" w:cs="宋体"/>
                <w:color w:val="auto"/>
                <w:kern w:val="2"/>
                <w:sz w:val="24"/>
                <w:szCs w:val="24"/>
                <w:highlight w:val="none"/>
              </w:rPr>
            </w:pPr>
          </w:p>
        </w:tc>
        <w:tc>
          <w:tcPr>
            <w:tcW w:w="2181" w:type="dxa"/>
          </w:tcPr>
          <w:p w14:paraId="242E69E6">
            <w:pPr>
              <w:pStyle w:val="25"/>
              <w:spacing w:line="600" w:lineRule="exact"/>
              <w:rPr>
                <w:rFonts w:hAnsi="宋体" w:cs="宋体"/>
                <w:color w:val="auto"/>
                <w:kern w:val="2"/>
                <w:sz w:val="24"/>
                <w:szCs w:val="24"/>
                <w:highlight w:val="none"/>
              </w:rPr>
            </w:pPr>
          </w:p>
        </w:tc>
        <w:tc>
          <w:tcPr>
            <w:tcW w:w="1934" w:type="dxa"/>
          </w:tcPr>
          <w:p w14:paraId="341A3CF1">
            <w:pPr>
              <w:pStyle w:val="25"/>
              <w:spacing w:line="600" w:lineRule="exact"/>
              <w:rPr>
                <w:rFonts w:hAnsi="宋体" w:cs="宋体"/>
                <w:color w:val="auto"/>
                <w:kern w:val="2"/>
                <w:sz w:val="24"/>
                <w:szCs w:val="24"/>
                <w:highlight w:val="none"/>
              </w:rPr>
            </w:pPr>
          </w:p>
        </w:tc>
      </w:tr>
      <w:tr w14:paraId="2CAF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76C5A70">
            <w:pPr>
              <w:pStyle w:val="25"/>
              <w:spacing w:line="600" w:lineRule="exact"/>
              <w:rPr>
                <w:rFonts w:hAnsi="宋体" w:cs="宋体"/>
                <w:color w:val="auto"/>
                <w:kern w:val="2"/>
                <w:sz w:val="24"/>
                <w:szCs w:val="24"/>
                <w:highlight w:val="none"/>
              </w:rPr>
            </w:pPr>
          </w:p>
        </w:tc>
        <w:tc>
          <w:tcPr>
            <w:tcW w:w="2143" w:type="dxa"/>
          </w:tcPr>
          <w:p w14:paraId="6BD95255">
            <w:pPr>
              <w:pStyle w:val="25"/>
              <w:spacing w:line="600" w:lineRule="exact"/>
              <w:rPr>
                <w:rFonts w:hAnsi="宋体" w:cs="宋体"/>
                <w:color w:val="auto"/>
                <w:kern w:val="2"/>
                <w:sz w:val="24"/>
                <w:szCs w:val="24"/>
                <w:highlight w:val="none"/>
              </w:rPr>
            </w:pPr>
          </w:p>
        </w:tc>
        <w:tc>
          <w:tcPr>
            <w:tcW w:w="1834" w:type="dxa"/>
          </w:tcPr>
          <w:p w14:paraId="2BACAAC4">
            <w:pPr>
              <w:pStyle w:val="25"/>
              <w:spacing w:line="600" w:lineRule="exact"/>
              <w:rPr>
                <w:rFonts w:hAnsi="宋体" w:cs="宋体"/>
                <w:color w:val="auto"/>
                <w:kern w:val="2"/>
                <w:sz w:val="24"/>
                <w:szCs w:val="24"/>
                <w:highlight w:val="none"/>
              </w:rPr>
            </w:pPr>
          </w:p>
        </w:tc>
        <w:tc>
          <w:tcPr>
            <w:tcW w:w="2181" w:type="dxa"/>
          </w:tcPr>
          <w:p w14:paraId="7CC834C4">
            <w:pPr>
              <w:pStyle w:val="25"/>
              <w:spacing w:line="600" w:lineRule="exact"/>
              <w:rPr>
                <w:rFonts w:hAnsi="宋体" w:cs="宋体"/>
                <w:color w:val="auto"/>
                <w:kern w:val="2"/>
                <w:sz w:val="24"/>
                <w:szCs w:val="24"/>
                <w:highlight w:val="none"/>
              </w:rPr>
            </w:pPr>
          </w:p>
        </w:tc>
        <w:tc>
          <w:tcPr>
            <w:tcW w:w="1934" w:type="dxa"/>
          </w:tcPr>
          <w:p w14:paraId="0E3980F8">
            <w:pPr>
              <w:pStyle w:val="25"/>
              <w:spacing w:line="600" w:lineRule="exact"/>
              <w:rPr>
                <w:rFonts w:hAnsi="宋体" w:cs="宋体"/>
                <w:color w:val="auto"/>
                <w:kern w:val="2"/>
                <w:sz w:val="24"/>
                <w:szCs w:val="24"/>
                <w:highlight w:val="none"/>
              </w:rPr>
            </w:pPr>
          </w:p>
        </w:tc>
      </w:tr>
      <w:tr w14:paraId="66CD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A292BE7">
            <w:pPr>
              <w:pStyle w:val="25"/>
              <w:spacing w:line="600" w:lineRule="exact"/>
              <w:rPr>
                <w:rFonts w:hAnsi="宋体" w:cs="宋体"/>
                <w:color w:val="auto"/>
                <w:kern w:val="2"/>
                <w:sz w:val="24"/>
                <w:szCs w:val="24"/>
                <w:highlight w:val="none"/>
              </w:rPr>
            </w:pPr>
          </w:p>
        </w:tc>
        <w:tc>
          <w:tcPr>
            <w:tcW w:w="2143" w:type="dxa"/>
          </w:tcPr>
          <w:p w14:paraId="02D0833E">
            <w:pPr>
              <w:pStyle w:val="25"/>
              <w:spacing w:line="600" w:lineRule="exact"/>
              <w:rPr>
                <w:rFonts w:hAnsi="宋体" w:cs="宋体"/>
                <w:color w:val="auto"/>
                <w:kern w:val="2"/>
                <w:sz w:val="24"/>
                <w:szCs w:val="24"/>
                <w:highlight w:val="none"/>
              </w:rPr>
            </w:pPr>
          </w:p>
        </w:tc>
        <w:tc>
          <w:tcPr>
            <w:tcW w:w="1834" w:type="dxa"/>
          </w:tcPr>
          <w:p w14:paraId="59739E8D">
            <w:pPr>
              <w:pStyle w:val="25"/>
              <w:spacing w:line="600" w:lineRule="exact"/>
              <w:rPr>
                <w:rFonts w:hAnsi="宋体" w:cs="宋体"/>
                <w:color w:val="auto"/>
                <w:kern w:val="2"/>
                <w:sz w:val="24"/>
                <w:szCs w:val="24"/>
                <w:highlight w:val="none"/>
              </w:rPr>
            </w:pPr>
          </w:p>
        </w:tc>
        <w:tc>
          <w:tcPr>
            <w:tcW w:w="2181" w:type="dxa"/>
          </w:tcPr>
          <w:p w14:paraId="53DA453A">
            <w:pPr>
              <w:pStyle w:val="25"/>
              <w:spacing w:line="600" w:lineRule="exact"/>
              <w:rPr>
                <w:rFonts w:hAnsi="宋体" w:cs="宋体"/>
                <w:color w:val="auto"/>
                <w:kern w:val="2"/>
                <w:sz w:val="24"/>
                <w:szCs w:val="24"/>
                <w:highlight w:val="none"/>
              </w:rPr>
            </w:pPr>
          </w:p>
        </w:tc>
        <w:tc>
          <w:tcPr>
            <w:tcW w:w="1934" w:type="dxa"/>
          </w:tcPr>
          <w:p w14:paraId="67AE901C">
            <w:pPr>
              <w:pStyle w:val="25"/>
              <w:spacing w:line="600" w:lineRule="exact"/>
              <w:rPr>
                <w:rFonts w:hAnsi="宋体" w:cs="宋体"/>
                <w:color w:val="auto"/>
                <w:kern w:val="2"/>
                <w:sz w:val="24"/>
                <w:szCs w:val="24"/>
                <w:highlight w:val="none"/>
              </w:rPr>
            </w:pPr>
          </w:p>
        </w:tc>
      </w:tr>
      <w:tr w14:paraId="48C3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2ABCD0D">
            <w:pPr>
              <w:pStyle w:val="25"/>
              <w:spacing w:line="600" w:lineRule="exact"/>
              <w:rPr>
                <w:rFonts w:hAnsi="宋体" w:cs="宋体"/>
                <w:color w:val="auto"/>
                <w:kern w:val="2"/>
                <w:sz w:val="24"/>
                <w:szCs w:val="24"/>
                <w:highlight w:val="none"/>
              </w:rPr>
            </w:pPr>
          </w:p>
        </w:tc>
        <w:tc>
          <w:tcPr>
            <w:tcW w:w="2143" w:type="dxa"/>
          </w:tcPr>
          <w:p w14:paraId="13079C86">
            <w:pPr>
              <w:pStyle w:val="25"/>
              <w:spacing w:line="600" w:lineRule="exact"/>
              <w:rPr>
                <w:rFonts w:hAnsi="宋体" w:cs="宋体"/>
                <w:color w:val="auto"/>
                <w:kern w:val="2"/>
                <w:sz w:val="24"/>
                <w:szCs w:val="24"/>
                <w:highlight w:val="none"/>
              </w:rPr>
            </w:pPr>
          </w:p>
        </w:tc>
        <w:tc>
          <w:tcPr>
            <w:tcW w:w="1834" w:type="dxa"/>
          </w:tcPr>
          <w:p w14:paraId="6F6AA57F">
            <w:pPr>
              <w:pStyle w:val="25"/>
              <w:spacing w:line="600" w:lineRule="exact"/>
              <w:rPr>
                <w:rFonts w:hAnsi="宋体" w:cs="宋体"/>
                <w:color w:val="auto"/>
                <w:kern w:val="2"/>
                <w:sz w:val="24"/>
                <w:szCs w:val="24"/>
                <w:highlight w:val="none"/>
              </w:rPr>
            </w:pPr>
          </w:p>
        </w:tc>
        <w:tc>
          <w:tcPr>
            <w:tcW w:w="2181" w:type="dxa"/>
          </w:tcPr>
          <w:p w14:paraId="3990F319">
            <w:pPr>
              <w:pStyle w:val="25"/>
              <w:spacing w:line="600" w:lineRule="exact"/>
              <w:rPr>
                <w:rFonts w:hAnsi="宋体" w:cs="宋体"/>
                <w:color w:val="auto"/>
                <w:kern w:val="2"/>
                <w:sz w:val="24"/>
                <w:szCs w:val="24"/>
                <w:highlight w:val="none"/>
              </w:rPr>
            </w:pPr>
          </w:p>
        </w:tc>
        <w:tc>
          <w:tcPr>
            <w:tcW w:w="1934" w:type="dxa"/>
          </w:tcPr>
          <w:p w14:paraId="7F04EC1D">
            <w:pPr>
              <w:pStyle w:val="25"/>
              <w:spacing w:line="600" w:lineRule="exact"/>
              <w:rPr>
                <w:rFonts w:hAnsi="宋体" w:cs="宋体"/>
                <w:color w:val="auto"/>
                <w:kern w:val="2"/>
                <w:sz w:val="24"/>
                <w:szCs w:val="24"/>
                <w:highlight w:val="none"/>
              </w:rPr>
            </w:pPr>
          </w:p>
        </w:tc>
      </w:tr>
      <w:tr w14:paraId="7855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81B9324">
            <w:pPr>
              <w:pStyle w:val="25"/>
              <w:spacing w:line="600" w:lineRule="exact"/>
              <w:rPr>
                <w:rFonts w:hAnsi="宋体" w:cs="宋体"/>
                <w:color w:val="auto"/>
                <w:kern w:val="2"/>
                <w:sz w:val="24"/>
                <w:szCs w:val="24"/>
                <w:highlight w:val="none"/>
              </w:rPr>
            </w:pPr>
          </w:p>
        </w:tc>
        <w:tc>
          <w:tcPr>
            <w:tcW w:w="2143" w:type="dxa"/>
          </w:tcPr>
          <w:p w14:paraId="05522EF5">
            <w:pPr>
              <w:pStyle w:val="25"/>
              <w:spacing w:line="600" w:lineRule="exact"/>
              <w:rPr>
                <w:rFonts w:hAnsi="宋体" w:cs="宋体"/>
                <w:color w:val="auto"/>
                <w:kern w:val="2"/>
                <w:sz w:val="24"/>
                <w:szCs w:val="24"/>
                <w:highlight w:val="none"/>
              </w:rPr>
            </w:pPr>
          </w:p>
        </w:tc>
        <w:tc>
          <w:tcPr>
            <w:tcW w:w="1834" w:type="dxa"/>
          </w:tcPr>
          <w:p w14:paraId="5650C3C8">
            <w:pPr>
              <w:pStyle w:val="25"/>
              <w:spacing w:line="600" w:lineRule="exact"/>
              <w:rPr>
                <w:rFonts w:hAnsi="宋体" w:cs="宋体"/>
                <w:color w:val="auto"/>
                <w:kern w:val="2"/>
                <w:sz w:val="24"/>
                <w:szCs w:val="24"/>
                <w:highlight w:val="none"/>
              </w:rPr>
            </w:pPr>
          </w:p>
        </w:tc>
        <w:tc>
          <w:tcPr>
            <w:tcW w:w="2181" w:type="dxa"/>
          </w:tcPr>
          <w:p w14:paraId="64A72FF0">
            <w:pPr>
              <w:pStyle w:val="25"/>
              <w:spacing w:line="600" w:lineRule="exact"/>
              <w:rPr>
                <w:rFonts w:hAnsi="宋体" w:cs="宋体"/>
                <w:color w:val="auto"/>
                <w:kern w:val="2"/>
                <w:sz w:val="24"/>
                <w:szCs w:val="24"/>
                <w:highlight w:val="none"/>
              </w:rPr>
            </w:pPr>
          </w:p>
        </w:tc>
        <w:tc>
          <w:tcPr>
            <w:tcW w:w="1934" w:type="dxa"/>
          </w:tcPr>
          <w:p w14:paraId="0387CAA8">
            <w:pPr>
              <w:pStyle w:val="25"/>
              <w:spacing w:line="600" w:lineRule="exact"/>
              <w:rPr>
                <w:rFonts w:hAnsi="宋体" w:cs="宋体"/>
                <w:color w:val="auto"/>
                <w:kern w:val="2"/>
                <w:sz w:val="24"/>
                <w:szCs w:val="24"/>
                <w:highlight w:val="none"/>
              </w:rPr>
            </w:pPr>
          </w:p>
        </w:tc>
      </w:tr>
    </w:tbl>
    <w:p w14:paraId="34C22FFA">
      <w:pPr>
        <w:pStyle w:val="19"/>
        <w:rPr>
          <w:rFonts w:ascii="楷体" w:hAnsi="楷体" w:eastAsia="楷体" w:cs="宋体"/>
          <w:color w:val="auto"/>
          <w:highlight w:val="none"/>
        </w:rPr>
      </w:pPr>
      <w:r>
        <w:rPr>
          <w:rFonts w:hint="eastAsia" w:ascii="楷体" w:hAnsi="楷体" w:eastAsia="楷体" w:cs="宋体"/>
          <w:color w:val="auto"/>
          <w:highlight w:val="none"/>
        </w:rPr>
        <w:t>注：</w:t>
      </w:r>
    </w:p>
    <w:p w14:paraId="04FCBE7B">
      <w:pPr>
        <w:pStyle w:val="20"/>
        <w:spacing w:line="360" w:lineRule="auto"/>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采购需求”中的“技术参数及性能（配置）要求”逐条作明确的投标响应，并作出偏离说明。</w:t>
      </w:r>
    </w:p>
    <w:p w14:paraId="178F50E3">
      <w:pPr>
        <w:pStyle w:val="19"/>
        <w:spacing w:line="360" w:lineRule="auto"/>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2.投标人根据投标货物的性能指标，对照招标文件技术要求，在“偏离说明”中注明“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0B3E20B5">
      <w:pPr>
        <w:pStyle w:val="20"/>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Pr>
          <w:rFonts w:hint="eastAsia" w:ascii="楷体" w:hAnsi="楷体" w:eastAsia="楷体" w:cs="宋体"/>
          <w:color w:val="auto"/>
          <w:sz w:val="24"/>
          <w:szCs w:val="24"/>
          <w:highlight w:val="none"/>
        </w:rPr>
        <w:t>附生产厂家授权资料）公章。</w:t>
      </w:r>
    </w:p>
    <w:p w14:paraId="094E5779">
      <w:pPr>
        <w:pStyle w:val="20"/>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4.</w:t>
      </w:r>
      <w:r>
        <w:rPr>
          <w:rFonts w:hint="eastAsia" w:ascii="楷体" w:hAnsi="楷体" w:eastAsia="楷体" w:cs="宋体"/>
          <w:color w:val="auto"/>
          <w:sz w:val="24"/>
          <w:szCs w:val="24"/>
          <w:highlight w:val="none"/>
        </w:rPr>
        <w:t>如技术要求偏离表中的投标响应与佐证材料不一致的，以佐证材料为准。</w:t>
      </w:r>
    </w:p>
    <w:p w14:paraId="16D69847">
      <w:pPr>
        <w:snapToGrid w:val="0"/>
        <w:spacing w:before="50" w:after="50" w:line="360" w:lineRule="auto"/>
        <w:rPr>
          <w:rFonts w:ascii="宋体" w:hAnsi="宋体" w:cs="宋体"/>
          <w:color w:val="auto"/>
          <w:sz w:val="24"/>
          <w:highlight w:val="none"/>
        </w:rPr>
      </w:pPr>
    </w:p>
    <w:p w14:paraId="31479B0D">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D75B839">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0526BD">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5388C5F9">
      <w:pPr>
        <w:snapToGrid w:val="0"/>
        <w:spacing w:before="50" w:after="50" w:line="360" w:lineRule="auto"/>
        <w:rPr>
          <w:rFonts w:ascii="宋体" w:hAnsi="宋体" w:cs="宋体"/>
          <w:color w:val="auto"/>
          <w:sz w:val="24"/>
          <w:szCs w:val="20"/>
          <w:highlight w:val="none"/>
        </w:rPr>
      </w:pPr>
    </w:p>
    <w:p w14:paraId="4CB7628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 项目实施人员一览表格式</w:t>
      </w:r>
    </w:p>
    <w:p w14:paraId="31E2B34A">
      <w:pPr>
        <w:snapToGrid w:val="0"/>
        <w:spacing w:before="120" w:beforeLines="50" w:after="50"/>
        <w:ind w:left="142"/>
        <w:jc w:val="left"/>
        <w:rPr>
          <w:rFonts w:ascii="宋体" w:hAnsi="宋体" w:cs="宋体"/>
          <w:b/>
          <w:color w:val="auto"/>
          <w:sz w:val="24"/>
          <w:highlight w:val="none"/>
        </w:rPr>
      </w:pPr>
    </w:p>
    <w:p w14:paraId="306A8D44">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51C3FF5B">
      <w:pPr>
        <w:pStyle w:val="58"/>
        <w:rPr>
          <w:color w:val="auto"/>
          <w:highlight w:val="none"/>
        </w:rPr>
      </w:pPr>
    </w:p>
    <w:p w14:paraId="150C8BC9">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A4B19BF">
      <w:pPr>
        <w:pStyle w:val="25"/>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2B063257">
      <w:pPr>
        <w:pStyle w:val="6"/>
        <w:rPr>
          <w:color w:val="auto"/>
          <w:highlight w:val="none"/>
        </w:rPr>
      </w:pPr>
    </w:p>
    <w:tbl>
      <w:tblPr>
        <w:tblStyle w:val="4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04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042BF41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6869FAC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690A1794">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0A24637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0515298C">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0D8E14C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39A879D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3F9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4659E5A9">
            <w:pPr>
              <w:snapToGrid w:val="0"/>
              <w:spacing w:before="50" w:after="120" w:afterLines="50"/>
              <w:jc w:val="center"/>
              <w:rPr>
                <w:rFonts w:ascii="宋体" w:hAnsi="宋体" w:cs="宋体"/>
                <w:color w:val="auto"/>
                <w:sz w:val="24"/>
                <w:szCs w:val="20"/>
                <w:highlight w:val="none"/>
              </w:rPr>
            </w:pPr>
          </w:p>
        </w:tc>
        <w:tc>
          <w:tcPr>
            <w:tcW w:w="709" w:type="dxa"/>
            <w:vAlign w:val="center"/>
          </w:tcPr>
          <w:p w14:paraId="573A787A">
            <w:pPr>
              <w:snapToGrid w:val="0"/>
              <w:spacing w:before="50" w:after="120" w:afterLines="50"/>
              <w:jc w:val="center"/>
              <w:rPr>
                <w:rFonts w:ascii="宋体" w:hAnsi="宋体" w:cs="宋体"/>
                <w:color w:val="auto"/>
                <w:sz w:val="24"/>
                <w:szCs w:val="20"/>
                <w:highlight w:val="none"/>
              </w:rPr>
            </w:pPr>
          </w:p>
        </w:tc>
        <w:tc>
          <w:tcPr>
            <w:tcW w:w="1701" w:type="dxa"/>
            <w:vAlign w:val="center"/>
          </w:tcPr>
          <w:p w14:paraId="4DEFB20F">
            <w:pPr>
              <w:snapToGrid w:val="0"/>
              <w:spacing w:before="50" w:after="120" w:afterLines="50"/>
              <w:jc w:val="center"/>
              <w:rPr>
                <w:rFonts w:ascii="宋体" w:hAnsi="宋体" w:cs="宋体"/>
                <w:color w:val="auto"/>
                <w:sz w:val="24"/>
                <w:szCs w:val="20"/>
                <w:highlight w:val="none"/>
              </w:rPr>
            </w:pPr>
          </w:p>
        </w:tc>
        <w:tc>
          <w:tcPr>
            <w:tcW w:w="1420" w:type="dxa"/>
            <w:vAlign w:val="center"/>
          </w:tcPr>
          <w:p w14:paraId="681983A6">
            <w:pPr>
              <w:snapToGrid w:val="0"/>
              <w:spacing w:before="50" w:after="120" w:afterLines="50"/>
              <w:jc w:val="center"/>
              <w:rPr>
                <w:rFonts w:ascii="宋体" w:hAnsi="宋体" w:cs="宋体"/>
                <w:color w:val="auto"/>
                <w:sz w:val="24"/>
                <w:szCs w:val="20"/>
                <w:highlight w:val="none"/>
              </w:rPr>
            </w:pPr>
          </w:p>
        </w:tc>
        <w:tc>
          <w:tcPr>
            <w:tcW w:w="1698" w:type="dxa"/>
            <w:vAlign w:val="center"/>
          </w:tcPr>
          <w:p w14:paraId="797D55B8">
            <w:pPr>
              <w:snapToGrid w:val="0"/>
              <w:spacing w:before="50" w:after="120" w:afterLines="50"/>
              <w:jc w:val="center"/>
              <w:rPr>
                <w:rFonts w:ascii="宋体" w:hAnsi="宋体" w:cs="宋体"/>
                <w:color w:val="auto"/>
                <w:sz w:val="24"/>
                <w:szCs w:val="20"/>
                <w:highlight w:val="none"/>
              </w:rPr>
            </w:pPr>
          </w:p>
        </w:tc>
        <w:tc>
          <w:tcPr>
            <w:tcW w:w="1843" w:type="dxa"/>
            <w:vAlign w:val="center"/>
          </w:tcPr>
          <w:p w14:paraId="5494371F">
            <w:pPr>
              <w:snapToGrid w:val="0"/>
              <w:spacing w:before="50" w:after="120" w:afterLines="50"/>
              <w:jc w:val="center"/>
              <w:rPr>
                <w:rFonts w:ascii="宋体" w:hAnsi="宋体" w:cs="宋体"/>
                <w:color w:val="auto"/>
                <w:sz w:val="24"/>
                <w:szCs w:val="20"/>
                <w:highlight w:val="none"/>
              </w:rPr>
            </w:pPr>
          </w:p>
        </w:tc>
      </w:tr>
      <w:tr w14:paraId="0390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7CE8D5C7">
            <w:pPr>
              <w:snapToGrid w:val="0"/>
              <w:spacing w:before="50" w:after="120" w:afterLines="50"/>
              <w:jc w:val="center"/>
              <w:rPr>
                <w:rFonts w:ascii="宋体" w:hAnsi="宋体" w:cs="宋体"/>
                <w:color w:val="auto"/>
                <w:sz w:val="24"/>
                <w:szCs w:val="20"/>
                <w:highlight w:val="none"/>
              </w:rPr>
            </w:pPr>
          </w:p>
        </w:tc>
        <w:tc>
          <w:tcPr>
            <w:tcW w:w="709" w:type="dxa"/>
            <w:vAlign w:val="center"/>
          </w:tcPr>
          <w:p w14:paraId="7D24A26A">
            <w:pPr>
              <w:snapToGrid w:val="0"/>
              <w:spacing w:before="50" w:after="120" w:afterLines="50"/>
              <w:jc w:val="center"/>
              <w:rPr>
                <w:rFonts w:ascii="宋体" w:hAnsi="宋体" w:cs="宋体"/>
                <w:color w:val="auto"/>
                <w:sz w:val="24"/>
                <w:szCs w:val="20"/>
                <w:highlight w:val="none"/>
              </w:rPr>
            </w:pPr>
          </w:p>
        </w:tc>
        <w:tc>
          <w:tcPr>
            <w:tcW w:w="1701" w:type="dxa"/>
            <w:vAlign w:val="center"/>
          </w:tcPr>
          <w:p w14:paraId="41734386">
            <w:pPr>
              <w:snapToGrid w:val="0"/>
              <w:spacing w:before="50" w:after="120" w:afterLines="50"/>
              <w:jc w:val="center"/>
              <w:rPr>
                <w:rFonts w:ascii="宋体" w:hAnsi="宋体" w:cs="宋体"/>
                <w:color w:val="auto"/>
                <w:sz w:val="24"/>
                <w:szCs w:val="20"/>
                <w:highlight w:val="none"/>
              </w:rPr>
            </w:pPr>
          </w:p>
        </w:tc>
        <w:tc>
          <w:tcPr>
            <w:tcW w:w="1420" w:type="dxa"/>
            <w:vAlign w:val="center"/>
          </w:tcPr>
          <w:p w14:paraId="2EBD43AB">
            <w:pPr>
              <w:snapToGrid w:val="0"/>
              <w:spacing w:before="50" w:after="120" w:afterLines="50"/>
              <w:jc w:val="center"/>
              <w:rPr>
                <w:rFonts w:ascii="宋体" w:hAnsi="宋体" w:cs="宋体"/>
                <w:color w:val="auto"/>
                <w:sz w:val="24"/>
                <w:szCs w:val="20"/>
                <w:highlight w:val="none"/>
              </w:rPr>
            </w:pPr>
          </w:p>
        </w:tc>
        <w:tc>
          <w:tcPr>
            <w:tcW w:w="1698" w:type="dxa"/>
            <w:vAlign w:val="center"/>
          </w:tcPr>
          <w:p w14:paraId="2A6C7981">
            <w:pPr>
              <w:snapToGrid w:val="0"/>
              <w:spacing w:before="50" w:after="120" w:afterLines="50"/>
              <w:jc w:val="center"/>
              <w:rPr>
                <w:rFonts w:ascii="宋体" w:hAnsi="宋体" w:cs="宋体"/>
                <w:color w:val="auto"/>
                <w:sz w:val="24"/>
                <w:szCs w:val="20"/>
                <w:highlight w:val="none"/>
              </w:rPr>
            </w:pPr>
          </w:p>
        </w:tc>
        <w:tc>
          <w:tcPr>
            <w:tcW w:w="1843" w:type="dxa"/>
            <w:vAlign w:val="center"/>
          </w:tcPr>
          <w:p w14:paraId="724252B1">
            <w:pPr>
              <w:snapToGrid w:val="0"/>
              <w:spacing w:before="50" w:after="120" w:afterLines="50"/>
              <w:jc w:val="center"/>
              <w:rPr>
                <w:rFonts w:ascii="宋体" w:hAnsi="宋体" w:cs="宋体"/>
                <w:color w:val="auto"/>
                <w:sz w:val="24"/>
                <w:szCs w:val="20"/>
                <w:highlight w:val="none"/>
              </w:rPr>
            </w:pPr>
          </w:p>
        </w:tc>
      </w:tr>
      <w:tr w14:paraId="2128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25A307AC">
            <w:pPr>
              <w:snapToGrid w:val="0"/>
              <w:spacing w:before="50" w:after="120" w:afterLines="50"/>
              <w:jc w:val="center"/>
              <w:rPr>
                <w:rFonts w:ascii="宋体" w:hAnsi="宋体" w:cs="宋体"/>
                <w:color w:val="auto"/>
                <w:sz w:val="24"/>
                <w:szCs w:val="20"/>
                <w:highlight w:val="none"/>
              </w:rPr>
            </w:pPr>
          </w:p>
        </w:tc>
        <w:tc>
          <w:tcPr>
            <w:tcW w:w="709" w:type="dxa"/>
            <w:vAlign w:val="center"/>
          </w:tcPr>
          <w:p w14:paraId="074D2839">
            <w:pPr>
              <w:snapToGrid w:val="0"/>
              <w:spacing w:before="50" w:after="120" w:afterLines="50"/>
              <w:jc w:val="center"/>
              <w:rPr>
                <w:rFonts w:ascii="宋体" w:hAnsi="宋体" w:cs="宋体"/>
                <w:color w:val="auto"/>
                <w:sz w:val="24"/>
                <w:szCs w:val="20"/>
                <w:highlight w:val="none"/>
              </w:rPr>
            </w:pPr>
          </w:p>
        </w:tc>
        <w:tc>
          <w:tcPr>
            <w:tcW w:w="1701" w:type="dxa"/>
            <w:vAlign w:val="center"/>
          </w:tcPr>
          <w:p w14:paraId="13C94704">
            <w:pPr>
              <w:snapToGrid w:val="0"/>
              <w:spacing w:before="50" w:after="120" w:afterLines="50"/>
              <w:jc w:val="center"/>
              <w:rPr>
                <w:rFonts w:ascii="宋体" w:hAnsi="宋体" w:cs="宋体"/>
                <w:color w:val="auto"/>
                <w:sz w:val="24"/>
                <w:szCs w:val="20"/>
                <w:highlight w:val="none"/>
              </w:rPr>
            </w:pPr>
          </w:p>
        </w:tc>
        <w:tc>
          <w:tcPr>
            <w:tcW w:w="1420" w:type="dxa"/>
            <w:vAlign w:val="center"/>
          </w:tcPr>
          <w:p w14:paraId="763624C6">
            <w:pPr>
              <w:snapToGrid w:val="0"/>
              <w:spacing w:before="50" w:after="120" w:afterLines="50"/>
              <w:jc w:val="center"/>
              <w:rPr>
                <w:rFonts w:ascii="宋体" w:hAnsi="宋体" w:cs="宋体"/>
                <w:color w:val="auto"/>
                <w:sz w:val="24"/>
                <w:szCs w:val="20"/>
                <w:highlight w:val="none"/>
              </w:rPr>
            </w:pPr>
          </w:p>
        </w:tc>
        <w:tc>
          <w:tcPr>
            <w:tcW w:w="1698" w:type="dxa"/>
            <w:vAlign w:val="center"/>
          </w:tcPr>
          <w:p w14:paraId="3AD5ACE6">
            <w:pPr>
              <w:snapToGrid w:val="0"/>
              <w:spacing w:before="50" w:after="120" w:afterLines="50"/>
              <w:jc w:val="center"/>
              <w:rPr>
                <w:rFonts w:ascii="宋体" w:hAnsi="宋体" w:cs="宋体"/>
                <w:color w:val="auto"/>
                <w:sz w:val="24"/>
                <w:szCs w:val="20"/>
                <w:highlight w:val="none"/>
              </w:rPr>
            </w:pPr>
          </w:p>
        </w:tc>
        <w:tc>
          <w:tcPr>
            <w:tcW w:w="1843" w:type="dxa"/>
            <w:vAlign w:val="center"/>
          </w:tcPr>
          <w:p w14:paraId="69D87C85">
            <w:pPr>
              <w:snapToGrid w:val="0"/>
              <w:spacing w:before="50" w:after="120" w:afterLines="50"/>
              <w:jc w:val="center"/>
              <w:rPr>
                <w:rFonts w:ascii="宋体" w:hAnsi="宋体" w:cs="宋体"/>
                <w:color w:val="auto"/>
                <w:sz w:val="24"/>
                <w:szCs w:val="20"/>
                <w:highlight w:val="none"/>
              </w:rPr>
            </w:pPr>
          </w:p>
        </w:tc>
      </w:tr>
    </w:tbl>
    <w:p w14:paraId="75B3DCA2">
      <w:pPr>
        <w:snapToGrid w:val="0"/>
        <w:spacing w:before="50" w:after="120" w:afterLines="50"/>
        <w:jc w:val="left"/>
        <w:rPr>
          <w:rFonts w:ascii="宋体" w:hAnsi="宋体" w:cs="宋体"/>
          <w:color w:val="auto"/>
          <w:sz w:val="24"/>
          <w:szCs w:val="20"/>
          <w:highlight w:val="none"/>
        </w:rPr>
      </w:pPr>
    </w:p>
    <w:p w14:paraId="72F4F6C0">
      <w:pPr>
        <w:spacing w:line="360" w:lineRule="auto"/>
        <w:contextualSpacing/>
        <w:jc w:val="left"/>
        <w:rPr>
          <w:rFonts w:ascii="楷体" w:hAnsi="楷体" w:eastAsia="楷体" w:cs="宋体"/>
          <w:color w:val="auto"/>
          <w:sz w:val="24"/>
          <w:szCs w:val="20"/>
          <w:highlight w:val="none"/>
        </w:rPr>
      </w:pPr>
      <w:r>
        <w:rPr>
          <w:rFonts w:hint="eastAsia" w:ascii="楷体" w:hAnsi="楷体" w:eastAsia="楷体" w:cs="宋体"/>
          <w:color w:val="auto"/>
          <w:sz w:val="24"/>
          <w:szCs w:val="20"/>
          <w:highlight w:val="none"/>
        </w:rPr>
        <w:t>注：</w:t>
      </w:r>
    </w:p>
    <w:p w14:paraId="40876A0E">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1.在填写时，如本表格不适合投标单位的实际情况，可根据本表格式自行制表填写。</w:t>
      </w:r>
    </w:p>
    <w:p w14:paraId="26C5A1FE">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2.投标人应当附本表所</w:t>
      </w:r>
      <w:r>
        <w:rPr>
          <w:rFonts w:hint="eastAsia" w:ascii="楷体" w:hAnsi="楷体" w:eastAsia="楷体" w:cs="宋体"/>
          <w:color w:val="auto"/>
          <w:sz w:val="24"/>
          <w:szCs w:val="20"/>
          <w:highlight w:val="none"/>
        </w:rPr>
        <w:t>列证书的复印件并加盖投标人公章。</w:t>
      </w:r>
    </w:p>
    <w:p w14:paraId="3B2DFD25">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C5215BC">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投标人（公章）：</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3F964E4">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05C7E2DC">
      <w:pPr>
        <w:snapToGrid w:val="0"/>
        <w:spacing w:before="50" w:after="120" w:afterLines="50"/>
        <w:jc w:val="left"/>
        <w:rPr>
          <w:rFonts w:ascii="宋体" w:hAnsi="宋体" w:cs="宋体"/>
          <w:color w:val="auto"/>
          <w:sz w:val="24"/>
          <w:szCs w:val="20"/>
          <w:highlight w:val="none"/>
        </w:rPr>
      </w:pPr>
    </w:p>
    <w:p w14:paraId="462D88FA">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 选配件、专用耗材、售后服务优惠表格式（注：按项目需求表具体项目修改）</w:t>
      </w:r>
    </w:p>
    <w:p w14:paraId="794BADB3">
      <w:pPr>
        <w:snapToGrid w:val="0"/>
        <w:spacing w:before="120" w:beforeLines="50" w:after="50"/>
        <w:ind w:left="142"/>
        <w:jc w:val="left"/>
        <w:rPr>
          <w:rFonts w:ascii="宋体" w:hAnsi="宋体" w:cs="宋体"/>
          <w:b/>
          <w:color w:val="auto"/>
          <w:sz w:val="24"/>
          <w:highlight w:val="none"/>
        </w:rPr>
      </w:pPr>
    </w:p>
    <w:p w14:paraId="4B5F5181">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14:paraId="70051117">
      <w:pPr>
        <w:pStyle w:val="58"/>
        <w:rPr>
          <w:color w:val="auto"/>
          <w:highlight w:val="none"/>
        </w:rPr>
      </w:pPr>
    </w:p>
    <w:p w14:paraId="62618388">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3A90B84">
      <w:pPr>
        <w:pStyle w:val="25"/>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2E57C432">
      <w:pPr>
        <w:pStyle w:val="6"/>
        <w:rPr>
          <w:color w:val="auto"/>
          <w:highlight w:val="none"/>
        </w:rPr>
      </w:pPr>
    </w:p>
    <w:tbl>
      <w:tblPr>
        <w:tblStyle w:val="48"/>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2FBA3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5A8536">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944ACD8">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7D2FB34F">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5E76BEDD">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单价（人民币元）</w:t>
            </w:r>
          </w:p>
        </w:tc>
        <w:tc>
          <w:tcPr>
            <w:tcW w:w="2340" w:type="dxa"/>
            <w:tcBorders>
              <w:top w:val="single" w:color="auto" w:sz="4" w:space="0"/>
              <w:left w:val="single" w:color="auto" w:sz="4" w:space="0"/>
              <w:bottom w:val="single" w:color="auto" w:sz="2" w:space="0"/>
              <w:right w:val="single" w:color="auto" w:sz="4" w:space="0"/>
            </w:tcBorders>
            <w:vAlign w:val="center"/>
          </w:tcPr>
          <w:p w14:paraId="118A3E08">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0B6AE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4FED0B7">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6530B747">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48B5C969">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FCC80">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4E0F90B9">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436BF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0822152">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1E17015E">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BF43C46">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EC5D4EA">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11FC24CE">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1DBCB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22160AF">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6DC3F8CE">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3537D0A7">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20200E">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072EF8F5">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bl>
    <w:p w14:paraId="256013E5">
      <w:pPr>
        <w:spacing w:line="360" w:lineRule="auto"/>
        <w:contextualSpacing/>
        <w:rPr>
          <w:rFonts w:ascii="宋体" w:hAnsi="宋体" w:cs="宋体"/>
          <w:color w:val="auto"/>
          <w:sz w:val="24"/>
          <w:highlight w:val="none"/>
        </w:rPr>
      </w:pPr>
    </w:p>
    <w:p w14:paraId="0EBC54BB">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2C09B9E">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819F533">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32D00728">
      <w:pPr>
        <w:snapToGrid w:val="0"/>
        <w:spacing w:before="50" w:after="120" w:afterLines="50"/>
        <w:jc w:val="left"/>
        <w:rPr>
          <w:rFonts w:ascii="宋体" w:hAnsi="宋体" w:cs="宋体"/>
          <w:color w:val="auto"/>
          <w:sz w:val="24"/>
          <w:szCs w:val="20"/>
          <w:highlight w:val="none"/>
        </w:rPr>
      </w:pPr>
    </w:p>
    <w:p w14:paraId="30D6B596">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5E210848">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17DFA208">
      <w:pPr>
        <w:snapToGrid w:val="0"/>
        <w:spacing w:before="120" w:beforeLines="50" w:after="50"/>
        <w:ind w:left="142"/>
        <w:jc w:val="left"/>
        <w:rPr>
          <w:rFonts w:ascii="宋体" w:hAnsi="宋体" w:cs="宋体"/>
          <w:b/>
          <w:color w:val="auto"/>
          <w:spacing w:val="20"/>
          <w:sz w:val="24"/>
          <w:highlight w:val="none"/>
        </w:rPr>
      </w:pPr>
    </w:p>
    <w:p w14:paraId="66F51A76">
      <w:pPr>
        <w:pStyle w:val="8"/>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21A3BECA">
      <w:pPr>
        <w:pStyle w:val="8"/>
        <w:overflowPunct w:val="0"/>
        <w:rPr>
          <w:rFonts w:ascii="宋体" w:hAnsi="宋体" w:cs="宋体"/>
          <w:color w:val="auto"/>
          <w:sz w:val="24"/>
          <w:highlight w:val="none"/>
        </w:rPr>
      </w:pPr>
    </w:p>
    <w:p w14:paraId="69561CEE">
      <w:pPr>
        <w:pStyle w:val="8"/>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7900D04F">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752C413D">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0C11893F">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 联合体各成员将严格按照招标文件、投标文件和合同的要求全面履行义务，并向甲方承担连带责任。</w:t>
      </w:r>
    </w:p>
    <w:p w14:paraId="551BFC4C">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73CF8FEB">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4CE1CE6C">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份，联合体成员和甲方各执壹份。</w:t>
      </w:r>
    </w:p>
    <w:p w14:paraId="2D8E533B">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372EF38A">
      <w:pPr>
        <w:pStyle w:val="8"/>
        <w:overflowPunct w:val="0"/>
        <w:spacing w:line="360" w:lineRule="auto"/>
        <w:ind w:firstLineChars="175"/>
        <w:contextualSpacing/>
        <w:rPr>
          <w:rFonts w:ascii="宋体" w:hAnsi="宋体" w:cs="宋体"/>
          <w:color w:val="auto"/>
          <w:sz w:val="24"/>
          <w:highlight w:val="none"/>
        </w:rPr>
      </w:pPr>
    </w:p>
    <w:p w14:paraId="392C1B66">
      <w:pPr>
        <w:pStyle w:val="8"/>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联合体牵头人名称（公章）：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7CC7190">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72FBCB26">
      <w:pPr>
        <w:pStyle w:val="8"/>
        <w:overflowPunct w:val="0"/>
        <w:spacing w:line="360" w:lineRule="auto"/>
        <w:ind w:firstLineChars="175"/>
        <w:contextualSpacing/>
        <w:rPr>
          <w:rFonts w:ascii="宋体" w:hAnsi="宋体" w:cs="宋体"/>
          <w:color w:val="auto"/>
          <w:sz w:val="24"/>
          <w:highlight w:val="none"/>
        </w:rPr>
      </w:pPr>
    </w:p>
    <w:p w14:paraId="04423EB5">
      <w:pPr>
        <w:pStyle w:val="8"/>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联合体成员名称（公章）：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ED328C9">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7B3EDB86">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24A33428">
      <w:pPr>
        <w:pStyle w:val="8"/>
        <w:overflowPunct w:val="0"/>
        <w:spacing w:line="360" w:lineRule="auto"/>
        <w:ind w:firstLineChars="175"/>
        <w:contextualSpacing/>
        <w:rPr>
          <w:rFonts w:ascii="宋体" w:hAnsi="宋体" w:cs="宋体"/>
          <w:color w:val="auto"/>
          <w:sz w:val="24"/>
          <w:highlight w:val="none"/>
        </w:rPr>
      </w:pPr>
    </w:p>
    <w:p w14:paraId="11F9D83E">
      <w:pPr>
        <w:pStyle w:val="8"/>
        <w:overflowPunct w:val="0"/>
        <w:spacing w:line="360" w:lineRule="auto"/>
        <w:ind w:right="720"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1610F147">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2.中小企业声明函格式</w:t>
      </w:r>
    </w:p>
    <w:p w14:paraId="5AB3F712">
      <w:pPr>
        <w:rPr>
          <w:rFonts w:ascii="宋体" w:hAnsi="宋体" w:cs="宋体"/>
          <w:color w:val="auto"/>
          <w:highlight w:val="none"/>
        </w:rPr>
      </w:pPr>
    </w:p>
    <w:p w14:paraId="06FB0A56">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69167DC8">
      <w:pPr>
        <w:spacing w:before="2" w:line="500" w:lineRule="exact"/>
        <w:rPr>
          <w:rFonts w:ascii="宋体" w:hAnsi="宋体" w:cs="宋体"/>
          <w:b/>
          <w:bCs/>
          <w:color w:val="auto"/>
          <w:sz w:val="27"/>
          <w:szCs w:val="27"/>
          <w:highlight w:val="none"/>
        </w:rPr>
      </w:pPr>
    </w:p>
    <w:p w14:paraId="6D79E114">
      <w:pPr>
        <w:pStyle w:val="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6ABD4B06">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16938765">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2E581ED0">
      <w:pPr>
        <w:pStyle w:val="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66190A8A">
      <w:pPr>
        <w:pStyle w:val="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0A9D4FD2">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334574B2">
      <w:pPr>
        <w:pStyle w:val="2"/>
        <w:spacing w:line="360" w:lineRule="auto"/>
        <w:ind w:left="3960" w:right="1808"/>
        <w:contextualSpacing/>
        <w:rPr>
          <w:rFonts w:ascii="宋体" w:hAnsi="宋体" w:cs="宋体"/>
          <w:color w:val="auto"/>
          <w:kern w:val="24"/>
          <w:highlight w:val="none"/>
        </w:rPr>
      </w:pPr>
    </w:p>
    <w:p w14:paraId="26DE8B30">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企业名称（公章）：</w:t>
      </w:r>
      <w:r>
        <w:rPr>
          <w:rFonts w:hint="eastAsia" w:ascii="宋体" w:hAnsi="宋体" w:cs="宋体"/>
          <w:color w:val="auto"/>
          <w:kern w:val="24"/>
          <w:highlight w:val="none"/>
          <w:u w:val="single"/>
        </w:rPr>
        <w:t xml:space="preserve"> </w:t>
      </w:r>
      <w:r>
        <w:rPr>
          <w:rFonts w:ascii="宋体" w:hAnsi="宋体" w:cs="宋体"/>
          <w:color w:val="auto"/>
          <w:kern w:val="24"/>
          <w:highlight w:val="none"/>
          <w:u w:val="single"/>
        </w:rPr>
        <w:t xml:space="preserve">         </w:t>
      </w:r>
      <w:r>
        <w:rPr>
          <w:rFonts w:hint="eastAsia" w:ascii="宋体" w:hAnsi="宋体" w:cs="宋体"/>
          <w:color w:val="auto"/>
          <w:kern w:val="24"/>
          <w:highlight w:val="none"/>
        </w:rPr>
        <w:t xml:space="preserve"> </w:t>
      </w:r>
    </w:p>
    <w:p w14:paraId="398479F7">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spacing w:val="20"/>
          <w:highlight w:val="none"/>
        </w:rPr>
        <w:t>日 期：</w:t>
      </w:r>
      <w:r>
        <w:rPr>
          <w:rFonts w:hint="eastAsia" w:ascii="宋体" w:hAnsi="宋体" w:cs="宋体"/>
          <w:color w:val="auto"/>
          <w:spacing w:val="20"/>
          <w:highlight w:val="none"/>
          <w:u w:val="single"/>
        </w:rPr>
        <w:t xml:space="preserve"> </w:t>
      </w:r>
      <w:r>
        <w:rPr>
          <w:rFonts w:ascii="宋体" w:hAnsi="宋体" w:cs="宋体"/>
          <w:color w:val="auto"/>
          <w:spacing w:val="20"/>
          <w:highlight w:val="none"/>
          <w:u w:val="single"/>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年</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月</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日</w:t>
      </w:r>
    </w:p>
    <w:p w14:paraId="4378A1DC">
      <w:pPr>
        <w:pStyle w:val="2"/>
        <w:spacing w:line="360" w:lineRule="auto"/>
        <w:ind w:left="3960" w:right="1808"/>
        <w:contextualSpacing/>
        <w:rPr>
          <w:rFonts w:ascii="宋体" w:hAnsi="宋体" w:cs="宋体"/>
          <w:color w:val="auto"/>
          <w:kern w:val="24"/>
          <w:highlight w:val="none"/>
        </w:rPr>
      </w:pPr>
    </w:p>
    <w:p w14:paraId="6285A837">
      <w:pPr>
        <w:pStyle w:val="2"/>
        <w:spacing w:line="360" w:lineRule="auto"/>
        <w:ind w:left="-426" w:right="142" w:firstLine="567"/>
        <w:contextualSpacing/>
        <w:rPr>
          <w:rFonts w:ascii="楷体" w:hAnsi="楷体" w:eastAsia="楷体" w:cs="宋体"/>
          <w:b/>
          <w:color w:val="auto"/>
          <w:kern w:val="24"/>
          <w:highlight w:val="none"/>
        </w:rPr>
      </w:pPr>
      <w:r>
        <w:rPr>
          <w:rFonts w:hint="eastAsia" w:ascii="楷体" w:hAnsi="楷体" w:eastAsia="楷体" w:cs="宋体"/>
          <w:b/>
          <w:color w:val="auto"/>
          <w:kern w:val="24"/>
          <w:highlight w:val="none"/>
        </w:rPr>
        <w:t>注：</w:t>
      </w:r>
    </w:p>
    <w:p w14:paraId="1FFE7361">
      <w:pPr>
        <w:pStyle w:val="2"/>
        <w:spacing w:line="360" w:lineRule="auto"/>
        <w:ind w:left="-426" w:right="142" w:firstLine="567"/>
        <w:contextualSpacing/>
        <w:rPr>
          <w:rFonts w:ascii="楷体" w:hAnsi="楷体" w:eastAsia="楷体" w:cs="宋体"/>
          <w:color w:val="auto"/>
          <w:kern w:val="24"/>
          <w:highlight w:val="none"/>
        </w:rPr>
      </w:pPr>
      <w:r>
        <w:rPr>
          <w:rFonts w:hint="eastAsia" w:ascii="楷体" w:hAnsi="楷体" w:eastAsia="楷体" w:cs="宋体"/>
          <w:color w:val="auto"/>
          <w:kern w:val="24"/>
          <w:highlight w:val="none"/>
        </w:rPr>
        <w:t>享受《政府采购促进中小企业发展管理办法》（财库〔</w:t>
      </w:r>
      <w:r>
        <w:rPr>
          <w:rFonts w:ascii="楷体" w:hAnsi="楷体" w:eastAsia="楷体" w:cs="宋体"/>
          <w:color w:val="auto"/>
          <w:kern w:val="24"/>
          <w:highlight w:val="none"/>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highlight w:val="none"/>
        </w:rPr>
        <w:t>一年度数据的新成立企业可不填报。</w:t>
      </w:r>
    </w:p>
    <w:p w14:paraId="55BBFA9B">
      <w:pPr>
        <w:snapToGrid w:val="0"/>
        <w:spacing w:before="120" w:beforeLines="50" w:after="50"/>
        <w:ind w:left="142"/>
        <w:jc w:val="left"/>
        <w:rPr>
          <w:rFonts w:ascii="宋体" w:hAnsi="宋体" w:cs="宋体"/>
          <w:b/>
          <w:color w:val="auto"/>
          <w:sz w:val="24"/>
          <w:highlight w:val="none"/>
        </w:rPr>
      </w:pPr>
    </w:p>
    <w:p w14:paraId="6576CB1C">
      <w:pPr>
        <w:rPr>
          <w:rFonts w:hAnsi="宋体" w:cs="宋体"/>
          <w:color w:val="auto"/>
          <w:sz w:val="32"/>
          <w:szCs w:val="32"/>
          <w:highlight w:val="none"/>
        </w:rPr>
      </w:pPr>
      <w:r>
        <w:rPr>
          <w:rFonts w:hint="eastAsia" w:hAnsi="宋体" w:cs="宋体"/>
          <w:color w:val="auto"/>
          <w:sz w:val="32"/>
          <w:szCs w:val="32"/>
          <w:highlight w:val="none"/>
        </w:rPr>
        <w:br w:type="page"/>
      </w:r>
    </w:p>
    <w:p w14:paraId="7F20E862">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3.残疾人福利性单位声明函格式</w:t>
      </w:r>
    </w:p>
    <w:p w14:paraId="1FD9367B">
      <w:pPr>
        <w:spacing w:line="588" w:lineRule="exact"/>
        <w:jc w:val="center"/>
        <w:rPr>
          <w:rFonts w:ascii="宋体" w:hAnsi="宋体" w:cs="宋体"/>
          <w:b/>
          <w:color w:val="auto"/>
          <w:spacing w:val="6"/>
          <w:sz w:val="32"/>
          <w:szCs w:val="32"/>
          <w:highlight w:val="none"/>
        </w:rPr>
      </w:pPr>
    </w:p>
    <w:p w14:paraId="314E9697">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02C52E69">
      <w:pPr>
        <w:spacing w:line="360" w:lineRule="auto"/>
        <w:contextualSpacing/>
        <w:rPr>
          <w:rFonts w:ascii="宋体" w:hAnsi="宋体" w:cs="宋体"/>
          <w:bCs/>
          <w:color w:val="auto"/>
          <w:spacing w:val="6"/>
          <w:sz w:val="30"/>
          <w:szCs w:val="30"/>
          <w:highlight w:val="none"/>
        </w:rPr>
      </w:pPr>
    </w:p>
    <w:p w14:paraId="0602D518">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78E5FBD">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705A84CD">
      <w:pPr>
        <w:spacing w:line="360" w:lineRule="auto"/>
        <w:ind w:firstLine="504" w:firstLineChars="200"/>
        <w:contextualSpacing/>
        <w:rPr>
          <w:rFonts w:ascii="宋体" w:hAnsi="宋体" w:cs="宋体"/>
          <w:color w:val="auto"/>
          <w:spacing w:val="6"/>
          <w:sz w:val="24"/>
          <w:highlight w:val="none"/>
        </w:rPr>
      </w:pPr>
    </w:p>
    <w:p w14:paraId="5B422C06">
      <w:pPr>
        <w:spacing w:line="360" w:lineRule="auto"/>
        <w:ind w:firstLine="504" w:firstLineChars="200"/>
        <w:contextualSpacing/>
        <w:rPr>
          <w:rFonts w:ascii="宋体" w:hAnsi="宋体" w:cs="宋体"/>
          <w:color w:val="auto"/>
          <w:spacing w:val="6"/>
          <w:sz w:val="24"/>
          <w:highlight w:val="none"/>
        </w:rPr>
      </w:pPr>
    </w:p>
    <w:p w14:paraId="650866E6">
      <w:pPr>
        <w:tabs>
          <w:tab w:val="left" w:pos="4860"/>
        </w:tabs>
        <w:spacing w:line="360" w:lineRule="auto"/>
        <w:ind w:right="1560" w:firstLine="504" w:firstLineChars="200"/>
        <w:contextualSpacing/>
        <w:jc w:val="center"/>
        <w:rPr>
          <w:rFonts w:ascii="宋体" w:hAnsi="宋体" w:cs="宋体"/>
          <w:color w:val="auto"/>
          <w:spacing w:val="6"/>
          <w:sz w:val="24"/>
          <w:highlight w:val="none"/>
          <w:u w:val="single"/>
        </w:rPr>
      </w:pPr>
      <w:r>
        <w:rPr>
          <w:rFonts w:hint="eastAsia" w:ascii="宋体" w:hAnsi="宋体" w:cs="宋体"/>
          <w:color w:val="auto"/>
          <w:spacing w:val="6"/>
          <w:sz w:val="24"/>
          <w:highlight w:val="none"/>
        </w:rPr>
        <w:t>单位名称（公章）：</w:t>
      </w:r>
      <w:r>
        <w:rPr>
          <w:rFonts w:hint="eastAsia" w:ascii="宋体" w:hAnsi="宋体" w:cs="宋体"/>
          <w:color w:val="auto"/>
          <w:spacing w:val="6"/>
          <w:sz w:val="24"/>
          <w:highlight w:val="none"/>
          <w:u w:val="single"/>
        </w:rPr>
        <w:t xml:space="preserve"> </w:t>
      </w:r>
      <w:r>
        <w:rPr>
          <w:rFonts w:ascii="宋体" w:hAnsi="宋体" w:cs="宋体"/>
          <w:color w:val="auto"/>
          <w:spacing w:val="6"/>
          <w:sz w:val="24"/>
          <w:highlight w:val="none"/>
          <w:u w:val="single"/>
        </w:rPr>
        <w:t xml:space="preserve">              </w:t>
      </w:r>
    </w:p>
    <w:p w14:paraId="19E05D33">
      <w:pPr>
        <w:spacing w:line="360" w:lineRule="auto"/>
        <w:contextualSpacing/>
        <w:rPr>
          <w:rFonts w:ascii="宋体" w:hAnsi="宋体" w:cs="宋体"/>
          <w:color w:val="auto"/>
          <w:sz w:val="24"/>
          <w:highlight w:val="none"/>
        </w:rPr>
      </w:pPr>
      <w:r>
        <w:rPr>
          <w:rFonts w:hint="eastAsia" w:ascii="宋体" w:hAnsi="宋体" w:cs="宋体"/>
          <w:color w:val="auto"/>
          <w:spacing w:val="20"/>
          <w:sz w:val="24"/>
          <w:highlight w:val="non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2F2C3C4C">
      <w:pPr>
        <w:spacing w:line="360" w:lineRule="auto"/>
        <w:contextualSpacing/>
        <w:rPr>
          <w:rFonts w:ascii="宋体" w:hAnsi="宋体" w:cs="宋体"/>
          <w:color w:val="auto"/>
          <w:sz w:val="24"/>
          <w:highlight w:val="none"/>
        </w:rPr>
      </w:pPr>
    </w:p>
    <w:p w14:paraId="12914433">
      <w:pPr>
        <w:spacing w:line="360" w:lineRule="auto"/>
        <w:contextualSpacing/>
        <w:rPr>
          <w:rFonts w:ascii="宋体" w:hAnsi="宋体" w:cs="宋体"/>
          <w:color w:val="auto"/>
          <w:sz w:val="24"/>
          <w:highlight w:val="none"/>
        </w:rPr>
      </w:pPr>
    </w:p>
    <w:p w14:paraId="5B68D497">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17FAA2DC">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61781907">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7AF6E198">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3B00CD3D">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DACC2B7">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68DD423">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59CEEEA">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11E6859">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6D3461B5">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D513932">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9610BFF">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15E24761">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BB3268A">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27D9E3C6">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178379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7FF7A4A5">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7A3D920E">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1259DCF5">
      <w:pPr>
        <w:pStyle w:val="25"/>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69BB86BC">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48D304C">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D835767">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EE2FD9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04C336F4">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3053C86D">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63A6C7C8">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ECD8D2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135BA8A">
      <w:pPr>
        <w:pStyle w:val="25"/>
        <w:spacing w:line="360" w:lineRule="auto"/>
        <w:ind w:left="25" w:leftChars="12" w:firstLine="352" w:firstLineChars="147"/>
        <w:rPr>
          <w:rFonts w:hAnsi="宋体" w:cs="宋体"/>
          <w:color w:val="auto"/>
          <w:sz w:val="24"/>
          <w:szCs w:val="24"/>
          <w:highlight w:val="none"/>
        </w:rPr>
      </w:pPr>
    </w:p>
    <w:p w14:paraId="3BD9F1E9">
      <w:pPr>
        <w:pStyle w:val="25"/>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ADAE67F">
      <w:pPr>
        <w:pStyle w:val="25"/>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2253BAE2">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0E671382">
      <w:pPr>
        <w:pStyle w:val="25"/>
        <w:snapToGrid w:val="0"/>
        <w:spacing w:line="360" w:lineRule="auto"/>
        <w:rPr>
          <w:rFonts w:hAnsi="宋体" w:cs="宋体"/>
          <w:b/>
          <w:color w:val="auto"/>
          <w:sz w:val="24"/>
          <w:szCs w:val="24"/>
          <w:highlight w:val="none"/>
        </w:rPr>
      </w:pPr>
    </w:p>
    <w:p w14:paraId="469818CA">
      <w:pPr>
        <w:pStyle w:val="25"/>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5352B424">
      <w:pPr>
        <w:pStyle w:val="25"/>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33454489">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35E1F187">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6E92B285">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5AC24A64">
      <w:pPr>
        <w:pStyle w:val="25"/>
        <w:spacing w:line="360" w:lineRule="auto"/>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6974FDC5">
      <w:pPr>
        <w:pStyle w:val="25"/>
        <w:snapToGrid w:val="0"/>
        <w:rPr>
          <w:rFonts w:hAnsi="宋体" w:cs="宋体"/>
          <w:b/>
          <w:color w:val="auto"/>
          <w:sz w:val="24"/>
          <w:szCs w:val="24"/>
          <w:highlight w:val="none"/>
        </w:rPr>
      </w:pPr>
    </w:p>
    <w:p w14:paraId="316DAD4E">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2142C0CE">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16A51265">
      <w:pPr>
        <w:pStyle w:val="25"/>
        <w:snapToGrid w:val="0"/>
        <w:spacing w:line="440" w:lineRule="exact"/>
        <w:ind w:firstLine="482" w:firstLineChars="200"/>
        <w:rPr>
          <w:rFonts w:hAnsi="宋体" w:cs="宋体"/>
          <w:b/>
          <w:bCs/>
          <w:color w:val="auto"/>
          <w:sz w:val="24"/>
          <w:szCs w:val="24"/>
          <w:highlight w:val="none"/>
        </w:rPr>
      </w:pPr>
    </w:p>
    <w:p w14:paraId="41C86D45">
      <w:pPr>
        <w:pStyle w:val="25"/>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7EFC8301">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CAB3BE0">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294A674">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69827F90">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D706CFD">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9351D8A">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2CADB77">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1F09DF5">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1ED28562">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CD54A83">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B35D5E3">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9C3A1EC">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10C51C2C">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77C600A9">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253D2F8">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4A761BFC">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43223E8">
      <w:pPr>
        <w:pStyle w:val="25"/>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FD573D7">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BDEB199">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6BE4884">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006B648">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798AAB68">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C8798E2">
      <w:pPr>
        <w:pStyle w:val="25"/>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452093">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2694EB2B">
      <w:pPr>
        <w:pStyle w:val="25"/>
        <w:spacing w:line="440" w:lineRule="exact"/>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bCs/>
          <w:color w:val="auto"/>
          <w:sz w:val="24"/>
          <w:szCs w:val="24"/>
          <w:highlight w:val="none"/>
          <w:u w:val="single"/>
        </w:rPr>
        <w:t xml:space="preserve">                                                                                      </w:t>
      </w:r>
    </w:p>
    <w:p w14:paraId="6C223A4C">
      <w:pPr>
        <w:pStyle w:val="25"/>
        <w:spacing w:line="440" w:lineRule="exact"/>
        <w:rPr>
          <w:rFonts w:hAnsi="宋体" w:cs="宋体"/>
          <w:bCs/>
          <w:color w:val="auto"/>
          <w:sz w:val="24"/>
          <w:szCs w:val="24"/>
          <w:highlight w:val="none"/>
          <w:u w:val="single"/>
        </w:rPr>
      </w:pPr>
      <w:r>
        <w:rPr>
          <w:rFonts w:hint="eastAsia" w:hAnsi="宋体" w:cs="宋体"/>
          <w:bCs/>
          <w:color w:val="auto"/>
          <w:sz w:val="24"/>
          <w:szCs w:val="24"/>
          <w:highlight w:val="none"/>
          <w:u w:val="single"/>
        </w:rPr>
        <w:t xml:space="preserve">                                                                                      </w:t>
      </w:r>
    </w:p>
    <w:p w14:paraId="3F774026">
      <w:pPr>
        <w:pStyle w:val="25"/>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52AF879F">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01E1BF3">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28649BD5">
      <w:pPr>
        <w:pStyle w:val="25"/>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AAA8333">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2F30028E">
      <w:pPr>
        <w:pStyle w:val="25"/>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08BF55D">
      <w:pPr>
        <w:pStyle w:val="25"/>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A30ADCE">
      <w:pPr>
        <w:pStyle w:val="25"/>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51F21822">
      <w:pPr>
        <w:pStyle w:val="25"/>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4905F026">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022CCA2">
      <w:pPr>
        <w:pStyle w:val="25"/>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9B4F4E3">
      <w:pPr>
        <w:pStyle w:val="25"/>
        <w:spacing w:line="440" w:lineRule="exact"/>
        <w:ind w:left="25" w:leftChars="12" w:firstLine="352" w:firstLineChars="147"/>
        <w:rPr>
          <w:rFonts w:hAnsi="宋体" w:cs="宋体"/>
          <w:color w:val="auto"/>
          <w:sz w:val="24"/>
          <w:szCs w:val="24"/>
          <w:highlight w:val="none"/>
        </w:rPr>
      </w:pPr>
    </w:p>
    <w:p w14:paraId="798784C3">
      <w:pPr>
        <w:pStyle w:val="25"/>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069808C">
      <w:pPr>
        <w:pStyle w:val="25"/>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D085188">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59616368">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7AEA7C2C">
      <w:pPr>
        <w:pStyle w:val="25"/>
        <w:snapToGrid w:val="0"/>
        <w:spacing w:line="440" w:lineRule="exact"/>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6129BCC3">
      <w:pPr>
        <w:pStyle w:val="25"/>
        <w:spacing w:line="440" w:lineRule="exact"/>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28633C3E">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57D1EB">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5534F441">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142775EB">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54FCD2C9">
      <w:pPr>
        <w:pStyle w:val="25"/>
        <w:spacing w:line="440" w:lineRule="exact"/>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4E57">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9DE67">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299DE67">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019B">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CF281">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13ECF281">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BE96">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CE248">
                          <w:pPr>
                            <w:pStyle w:val="31"/>
                            <w:jc w:val="center"/>
                          </w:pPr>
                          <w:r>
                            <w:fldChar w:fldCharType="begin"/>
                          </w:r>
                          <w:r>
                            <w:instrText xml:space="preserve"> PAGE   \* MERGEFORMAT </w:instrText>
                          </w:r>
                          <w:r>
                            <w:fldChar w:fldCharType="separate"/>
                          </w:r>
                          <w:r>
                            <w:rPr>
                              <w:lang w:val="zh-CN"/>
                            </w:rPr>
                            <w:t>42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C9CE248">
                    <w:pPr>
                      <w:pStyle w:val="31"/>
                      <w:jc w:val="center"/>
                    </w:pPr>
                    <w:r>
                      <w:fldChar w:fldCharType="begin"/>
                    </w:r>
                    <w:r>
                      <w:instrText xml:space="preserve"> PAGE   \* MERGEFORMAT </w:instrText>
                    </w:r>
                    <w:r>
                      <w:fldChar w:fldCharType="separate"/>
                    </w:r>
                    <w:r>
                      <w:rPr>
                        <w:lang w:val="zh-CN"/>
                      </w:rPr>
                      <w:t>42</w:t>
                    </w:r>
                    <w:r>
                      <w:rPr>
                        <w:lang w:val="zh-CN"/>
                      </w:rPr>
                      <w:fldChar w:fldCharType="end"/>
                    </w:r>
                  </w:p>
                </w:txbxContent>
              </v:textbox>
            </v:shape>
          </w:pict>
        </mc:Fallback>
      </mc:AlternateContent>
    </w:r>
  </w:p>
  <w:p w14:paraId="6D7BCADA">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C191B">
    <w:pPr>
      <w:pStyle w:val="31"/>
      <w:framePr w:wrap="around" w:vAnchor="text" w:hAnchor="margin" w:xAlign="center" w:y="1"/>
      <w:rPr>
        <w:rStyle w:val="52"/>
      </w:rPr>
    </w:pPr>
    <w:r>
      <w:fldChar w:fldCharType="begin"/>
    </w:r>
    <w:r>
      <w:rPr>
        <w:rStyle w:val="52"/>
      </w:rPr>
      <w:instrText xml:space="preserve">PAGE  </w:instrText>
    </w:r>
    <w:r>
      <w:fldChar w:fldCharType="end"/>
    </w:r>
  </w:p>
  <w:p w14:paraId="7058D1B6">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8407">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BC9A3">
                          <w:pPr>
                            <w:pStyle w:val="31"/>
                            <w:jc w:val="center"/>
                          </w:pPr>
                          <w:r>
                            <w:fldChar w:fldCharType="begin"/>
                          </w:r>
                          <w:r>
                            <w:instrText xml:space="preserve">PAGE   \* MERGEFORMAT</w:instrText>
                          </w:r>
                          <w:r>
                            <w:fldChar w:fldCharType="separate"/>
                          </w:r>
                          <w:r>
                            <w:rPr>
                              <w:lang w:val="zh-CN"/>
                            </w:rPr>
                            <w:t>35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DABC9A3">
                    <w:pPr>
                      <w:pStyle w:val="31"/>
                      <w:jc w:val="center"/>
                    </w:pPr>
                    <w:r>
                      <w:fldChar w:fldCharType="begin"/>
                    </w:r>
                    <w:r>
                      <w:instrText xml:space="preserve">PAGE   \* MERGEFORMAT</w:instrText>
                    </w:r>
                    <w:r>
                      <w:fldChar w:fldCharType="separate"/>
                    </w:r>
                    <w:r>
                      <w:rPr>
                        <w:lang w:val="zh-CN"/>
                      </w:rPr>
                      <w:t>35</w:t>
                    </w:r>
                    <w:r>
                      <w:rPr>
                        <w:lang w:val="zh-CN"/>
                      </w:rPr>
                      <w:fldChar w:fldCharType="end"/>
                    </w:r>
                  </w:p>
                </w:txbxContent>
              </v:textbox>
            </v:shape>
          </w:pict>
        </mc:Fallback>
      </mc:AlternateContent>
    </w:r>
  </w:p>
  <w:p w14:paraId="63E5D9B9">
    <w:pPr>
      <w:pStyle w:val="31"/>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0286F">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9FA4A">
                          <w:pPr>
                            <w:pStyle w:val="31"/>
                            <w:jc w:val="center"/>
                          </w:pPr>
                          <w:r>
                            <w:fldChar w:fldCharType="begin"/>
                          </w:r>
                          <w:r>
                            <w:instrText xml:space="preserve"> PAGE   \* MERGEFORMAT </w:instrText>
                          </w:r>
                          <w:r>
                            <w:fldChar w:fldCharType="separate"/>
                          </w:r>
                          <w:r>
                            <w:rPr>
                              <w:lang w:val="zh-CN"/>
                            </w:rPr>
                            <w:t>117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429FA4A">
                    <w:pPr>
                      <w:pStyle w:val="31"/>
                      <w:jc w:val="center"/>
                    </w:pPr>
                    <w:r>
                      <w:fldChar w:fldCharType="begin"/>
                    </w:r>
                    <w:r>
                      <w:instrText xml:space="preserve"> PAGE   \* MERGEFORMAT </w:instrText>
                    </w:r>
                    <w:r>
                      <w:fldChar w:fldCharType="separate"/>
                    </w:r>
                    <w:r>
                      <w:rPr>
                        <w:lang w:val="zh-CN"/>
                      </w:rPr>
                      <w:t>117</w:t>
                    </w:r>
                    <w:r>
                      <w:rPr>
                        <w:lang w:val="zh-CN"/>
                      </w:rPr>
                      <w:fldChar w:fldCharType="end"/>
                    </w:r>
                  </w:p>
                </w:txbxContent>
              </v:textbox>
            </v:shape>
          </w:pict>
        </mc:Fallback>
      </mc:AlternateContent>
    </w:r>
  </w:p>
  <w:p w14:paraId="730AA1B2">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DB1E">
    <w:pPr>
      <w:pStyle w:val="31"/>
      <w:framePr w:wrap="around" w:vAnchor="text" w:hAnchor="margin" w:xAlign="center" w:y="1"/>
      <w:rPr>
        <w:rStyle w:val="52"/>
      </w:rPr>
    </w:pPr>
    <w:r>
      <w:fldChar w:fldCharType="begin"/>
    </w:r>
    <w:r>
      <w:rPr>
        <w:rStyle w:val="52"/>
      </w:rPr>
      <w:instrText xml:space="preserve">PAGE  </w:instrText>
    </w:r>
    <w:r>
      <w:fldChar w:fldCharType="end"/>
    </w:r>
  </w:p>
  <w:p w14:paraId="718E1D15">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77FD">
    <w:pPr>
      <w:pStyle w:val="31"/>
      <w:ind w:right="36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DCAD2">
                          <w:pPr>
                            <w:pStyle w:val="31"/>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FDDCAD2">
                    <w:pPr>
                      <w:pStyle w:val="31"/>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AE49">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25A5">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E3A5A"/>
    <w:multiLevelType w:val="singleLevel"/>
    <w:tmpl w:val="8FFE3A5A"/>
    <w:lvl w:ilvl="0" w:tentative="0">
      <w:start w:val="1"/>
      <w:numFmt w:val="decimal"/>
      <w:suff w:val="space"/>
      <w:lvlText w:val="%1."/>
      <w:lvlJc w:val="left"/>
    </w:lvl>
  </w:abstractNum>
  <w:abstractNum w:abstractNumId="1">
    <w:nsid w:val="94AA997D"/>
    <w:multiLevelType w:val="singleLevel"/>
    <w:tmpl w:val="94AA997D"/>
    <w:lvl w:ilvl="0" w:tentative="0">
      <w:start w:val="1"/>
      <w:numFmt w:val="decimal"/>
      <w:suff w:val="space"/>
      <w:lvlText w:val="%1."/>
      <w:lvlJc w:val="left"/>
    </w:lvl>
  </w:abstractNum>
  <w:abstractNum w:abstractNumId="2">
    <w:nsid w:val="A4905DB3"/>
    <w:multiLevelType w:val="singleLevel"/>
    <w:tmpl w:val="A4905DB3"/>
    <w:lvl w:ilvl="0" w:tentative="0">
      <w:start w:val="17"/>
      <w:numFmt w:val="decimal"/>
      <w:suff w:val="nothing"/>
      <w:lvlText w:val="（%1）"/>
      <w:lvlJc w:val="left"/>
    </w:lvl>
  </w:abstractNum>
  <w:abstractNum w:abstractNumId="3">
    <w:nsid w:val="CF092B84"/>
    <w:multiLevelType w:val="singleLevel"/>
    <w:tmpl w:val="CF092B84"/>
    <w:lvl w:ilvl="0" w:tentative="0">
      <w:start w:val="2"/>
      <w:numFmt w:val="decimal"/>
      <w:lvlText w:val="%1."/>
      <w:lvlJc w:val="left"/>
      <w:pPr>
        <w:tabs>
          <w:tab w:val="left" w:pos="312"/>
        </w:tabs>
      </w:pPr>
    </w:lvl>
  </w:abstractNum>
  <w:abstractNum w:abstractNumId="4">
    <w:nsid w:val="DBA701DF"/>
    <w:multiLevelType w:val="singleLevel"/>
    <w:tmpl w:val="DBA701DF"/>
    <w:lvl w:ilvl="0" w:tentative="0">
      <w:start w:val="1"/>
      <w:numFmt w:val="decimal"/>
      <w:lvlText w:val="(%1)"/>
      <w:lvlJc w:val="left"/>
      <w:pPr>
        <w:ind w:left="425" w:hanging="425"/>
      </w:pPr>
      <w:rPr>
        <w:rFonts w:hint="default"/>
      </w:rPr>
    </w:lvl>
  </w:abstractNum>
  <w:abstractNum w:abstractNumId="5">
    <w:nsid w:val="DCF9B353"/>
    <w:multiLevelType w:val="singleLevel"/>
    <w:tmpl w:val="DCF9B353"/>
    <w:lvl w:ilvl="0" w:tentative="0">
      <w:start w:val="1"/>
      <w:numFmt w:val="decimal"/>
      <w:lvlText w:val="%1."/>
      <w:lvlJc w:val="left"/>
      <w:pPr>
        <w:tabs>
          <w:tab w:val="left" w:pos="312"/>
        </w:tabs>
      </w:pPr>
    </w:lvl>
  </w:abstractNum>
  <w:abstractNum w:abstractNumId="6">
    <w:nsid w:val="FFAFD3EA"/>
    <w:multiLevelType w:val="singleLevel"/>
    <w:tmpl w:val="FFAFD3EA"/>
    <w:lvl w:ilvl="0" w:tentative="0">
      <w:start w:val="1"/>
      <w:numFmt w:val="chineseCounting"/>
      <w:suff w:val="nothing"/>
      <w:lvlText w:val="（%1）"/>
      <w:lvlJc w:val="left"/>
      <w:rPr>
        <w:rFonts w:hint="eastAsia"/>
      </w:rPr>
    </w:lvl>
  </w:abstractNum>
  <w:abstractNum w:abstractNumId="7">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8">
    <w:nsid w:val="00000002"/>
    <w:multiLevelType w:val="singleLevel"/>
    <w:tmpl w:val="00000002"/>
    <w:lvl w:ilvl="0" w:tentative="0">
      <w:start w:val="2"/>
      <w:numFmt w:val="chineseCounting"/>
      <w:suff w:val="nothing"/>
      <w:lvlText w:val="%1、"/>
      <w:lvlJc w:val="left"/>
      <w:rPr>
        <w:rFonts w:hint="eastAsia"/>
      </w:rPr>
    </w:lvl>
  </w:abstractNum>
  <w:abstractNum w:abstractNumId="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0">
    <w:nsid w:val="4C601917"/>
    <w:multiLevelType w:val="singleLevel"/>
    <w:tmpl w:val="4C601917"/>
    <w:lvl w:ilvl="0" w:tentative="0">
      <w:start w:val="1"/>
      <w:numFmt w:val="decimal"/>
      <w:suff w:val="nothing"/>
      <w:lvlText w:val="（%1）"/>
      <w:lvlJc w:val="left"/>
      <w:pPr>
        <w:ind w:left="-2"/>
      </w:pPr>
    </w:lvl>
  </w:abstractNum>
  <w:abstractNum w:abstractNumId="11">
    <w:nsid w:val="5FABD14B"/>
    <w:multiLevelType w:val="singleLevel"/>
    <w:tmpl w:val="5FABD14B"/>
    <w:lvl w:ilvl="0" w:tentative="0">
      <w:start w:val="1"/>
      <w:numFmt w:val="decimal"/>
      <w:suff w:val="nothing"/>
      <w:lvlText w:val="（%1）"/>
      <w:lvlJc w:val="left"/>
    </w:lvl>
  </w:abstractNum>
  <w:abstractNum w:abstractNumId="12">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7F17542E"/>
    <w:multiLevelType w:val="singleLevel"/>
    <w:tmpl w:val="7F17542E"/>
    <w:lvl w:ilvl="0" w:tentative="0">
      <w:start w:val="5"/>
      <w:numFmt w:val="decimal"/>
      <w:lvlText w:val="%1."/>
      <w:lvlJc w:val="left"/>
      <w:pPr>
        <w:tabs>
          <w:tab w:val="left" w:pos="312"/>
        </w:tabs>
      </w:pPr>
    </w:lvl>
  </w:abstractNum>
  <w:num w:numId="1">
    <w:abstractNumId w:val="9"/>
  </w:num>
  <w:num w:numId="2">
    <w:abstractNumId w:val="7"/>
  </w:num>
  <w:num w:numId="3">
    <w:abstractNumId w:val="2"/>
  </w:num>
  <w:num w:numId="4">
    <w:abstractNumId w:val="5"/>
  </w:num>
  <w:num w:numId="5">
    <w:abstractNumId w:val="13"/>
  </w:num>
  <w:num w:numId="6">
    <w:abstractNumId w:val="6"/>
  </w:num>
  <w:num w:numId="7">
    <w:abstractNumId w:val="8"/>
  </w:num>
  <w:num w:numId="8">
    <w:abstractNumId w:val="3"/>
  </w:num>
  <w:num w:numId="9">
    <w:abstractNumId w:val="4"/>
  </w:num>
  <w:num w:numId="10">
    <w:abstractNumId w:val="0"/>
  </w:num>
  <w:num w:numId="11">
    <w:abstractNumId w:val="1"/>
  </w:num>
  <w:num w:numId="12">
    <w:abstractNumId w:val="10"/>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TEzZDlmZDQyOGM3NWM0MzQyMzU3YjdjNDc1NDcifQ=="/>
  </w:docVars>
  <w:rsids>
    <w:rsidRoot w:val="00F9008B"/>
    <w:rsid w:val="0000010C"/>
    <w:rsid w:val="000004FE"/>
    <w:rsid w:val="00000FE0"/>
    <w:rsid w:val="00001068"/>
    <w:rsid w:val="00001117"/>
    <w:rsid w:val="0000114A"/>
    <w:rsid w:val="00001396"/>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0DF1"/>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07F"/>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360"/>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712"/>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518"/>
    <w:rsid w:val="000A5B49"/>
    <w:rsid w:val="000A5F7A"/>
    <w:rsid w:val="000A5FE5"/>
    <w:rsid w:val="000A64C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B7DB1"/>
    <w:rsid w:val="000C006F"/>
    <w:rsid w:val="000C071C"/>
    <w:rsid w:val="000C0931"/>
    <w:rsid w:val="000C0BB4"/>
    <w:rsid w:val="000C0BEE"/>
    <w:rsid w:val="000C11BE"/>
    <w:rsid w:val="000C13D2"/>
    <w:rsid w:val="000C1CB9"/>
    <w:rsid w:val="000C2159"/>
    <w:rsid w:val="000C21BB"/>
    <w:rsid w:val="000C23F5"/>
    <w:rsid w:val="000C289B"/>
    <w:rsid w:val="000C2EB4"/>
    <w:rsid w:val="000C352F"/>
    <w:rsid w:val="000C3F01"/>
    <w:rsid w:val="000C4017"/>
    <w:rsid w:val="000C410D"/>
    <w:rsid w:val="000C420D"/>
    <w:rsid w:val="000C4773"/>
    <w:rsid w:val="000C4944"/>
    <w:rsid w:val="000C4E24"/>
    <w:rsid w:val="000C4F37"/>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2DE"/>
    <w:rsid w:val="000D136E"/>
    <w:rsid w:val="000D1421"/>
    <w:rsid w:val="000D14AC"/>
    <w:rsid w:val="000D14EE"/>
    <w:rsid w:val="000D15BA"/>
    <w:rsid w:val="000D15BE"/>
    <w:rsid w:val="000D1EC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405"/>
    <w:rsid w:val="000D6825"/>
    <w:rsid w:val="000D6979"/>
    <w:rsid w:val="000D6CE7"/>
    <w:rsid w:val="000D6E38"/>
    <w:rsid w:val="000D6E63"/>
    <w:rsid w:val="000D711C"/>
    <w:rsid w:val="000D7B6E"/>
    <w:rsid w:val="000D7EA1"/>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6E8"/>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9F"/>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3A4"/>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A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0F"/>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449"/>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69"/>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6F2"/>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6F07"/>
    <w:rsid w:val="001C7155"/>
    <w:rsid w:val="001C7D53"/>
    <w:rsid w:val="001C7E48"/>
    <w:rsid w:val="001D0190"/>
    <w:rsid w:val="001D039B"/>
    <w:rsid w:val="001D0849"/>
    <w:rsid w:val="001D0D0F"/>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AF2"/>
    <w:rsid w:val="001F494D"/>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699"/>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EEE"/>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0822"/>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7BF"/>
    <w:rsid w:val="002409A6"/>
    <w:rsid w:val="00240C63"/>
    <w:rsid w:val="00240D91"/>
    <w:rsid w:val="00240EA5"/>
    <w:rsid w:val="00241132"/>
    <w:rsid w:val="00241205"/>
    <w:rsid w:val="002418C5"/>
    <w:rsid w:val="0024261D"/>
    <w:rsid w:val="00242712"/>
    <w:rsid w:val="00242D37"/>
    <w:rsid w:val="00242DFB"/>
    <w:rsid w:val="00243807"/>
    <w:rsid w:val="00243C4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0E4"/>
    <w:rsid w:val="00250A1F"/>
    <w:rsid w:val="00250ADA"/>
    <w:rsid w:val="00250F1D"/>
    <w:rsid w:val="00250F7E"/>
    <w:rsid w:val="00251FF1"/>
    <w:rsid w:val="002520BA"/>
    <w:rsid w:val="00252234"/>
    <w:rsid w:val="002524E5"/>
    <w:rsid w:val="002528E3"/>
    <w:rsid w:val="00252944"/>
    <w:rsid w:val="00252D55"/>
    <w:rsid w:val="00252D82"/>
    <w:rsid w:val="00253006"/>
    <w:rsid w:val="00253165"/>
    <w:rsid w:val="002531EA"/>
    <w:rsid w:val="002533F5"/>
    <w:rsid w:val="002535DF"/>
    <w:rsid w:val="00253C60"/>
    <w:rsid w:val="00253F21"/>
    <w:rsid w:val="0025424F"/>
    <w:rsid w:val="0025429D"/>
    <w:rsid w:val="002549E9"/>
    <w:rsid w:val="00254A09"/>
    <w:rsid w:val="00254FF6"/>
    <w:rsid w:val="00255099"/>
    <w:rsid w:val="002553A2"/>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3D05"/>
    <w:rsid w:val="002841A9"/>
    <w:rsid w:val="00284313"/>
    <w:rsid w:val="00284554"/>
    <w:rsid w:val="002848AD"/>
    <w:rsid w:val="00284DE4"/>
    <w:rsid w:val="00284E5C"/>
    <w:rsid w:val="00285154"/>
    <w:rsid w:val="00285BF2"/>
    <w:rsid w:val="00285C78"/>
    <w:rsid w:val="002863CE"/>
    <w:rsid w:val="00287E20"/>
    <w:rsid w:val="00287EB5"/>
    <w:rsid w:val="0029110F"/>
    <w:rsid w:val="00291492"/>
    <w:rsid w:val="00291527"/>
    <w:rsid w:val="0029169C"/>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C7B64"/>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58FD"/>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4D38"/>
    <w:rsid w:val="002E51DF"/>
    <w:rsid w:val="002E57B9"/>
    <w:rsid w:val="002E5C39"/>
    <w:rsid w:val="002E6127"/>
    <w:rsid w:val="002E6885"/>
    <w:rsid w:val="002E72E4"/>
    <w:rsid w:val="002E739D"/>
    <w:rsid w:val="002F0F36"/>
    <w:rsid w:val="002F1276"/>
    <w:rsid w:val="002F141C"/>
    <w:rsid w:val="002F1986"/>
    <w:rsid w:val="002F1E5F"/>
    <w:rsid w:val="002F2A49"/>
    <w:rsid w:val="002F2E86"/>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0F38"/>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43E"/>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77D"/>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6E1"/>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AB5"/>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A00"/>
    <w:rsid w:val="003F1B02"/>
    <w:rsid w:val="003F1EFE"/>
    <w:rsid w:val="003F2240"/>
    <w:rsid w:val="003F2460"/>
    <w:rsid w:val="003F2E7B"/>
    <w:rsid w:val="003F3A80"/>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A90"/>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4828"/>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C1F"/>
    <w:rsid w:val="004A4D76"/>
    <w:rsid w:val="004A53C2"/>
    <w:rsid w:val="004A5851"/>
    <w:rsid w:val="004A5A91"/>
    <w:rsid w:val="004A5B0F"/>
    <w:rsid w:val="004A5CF1"/>
    <w:rsid w:val="004A66E0"/>
    <w:rsid w:val="004A7450"/>
    <w:rsid w:val="004A7AAE"/>
    <w:rsid w:val="004A7D49"/>
    <w:rsid w:val="004A7D78"/>
    <w:rsid w:val="004A7E52"/>
    <w:rsid w:val="004A7F21"/>
    <w:rsid w:val="004B0078"/>
    <w:rsid w:val="004B08DB"/>
    <w:rsid w:val="004B1422"/>
    <w:rsid w:val="004B1DF2"/>
    <w:rsid w:val="004B24EB"/>
    <w:rsid w:val="004B29AC"/>
    <w:rsid w:val="004B30E3"/>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29B0"/>
    <w:rsid w:val="004C30E9"/>
    <w:rsid w:val="004C35B3"/>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6FB2"/>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98E"/>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28"/>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D70"/>
    <w:rsid w:val="00523E23"/>
    <w:rsid w:val="005245D5"/>
    <w:rsid w:val="005247FE"/>
    <w:rsid w:val="00524889"/>
    <w:rsid w:val="00524938"/>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38DE"/>
    <w:rsid w:val="005339E0"/>
    <w:rsid w:val="00534021"/>
    <w:rsid w:val="0053442D"/>
    <w:rsid w:val="0053464E"/>
    <w:rsid w:val="00534CBD"/>
    <w:rsid w:val="005352C8"/>
    <w:rsid w:val="005354C1"/>
    <w:rsid w:val="00535F99"/>
    <w:rsid w:val="005361DE"/>
    <w:rsid w:val="00536356"/>
    <w:rsid w:val="00536B4B"/>
    <w:rsid w:val="00536CBB"/>
    <w:rsid w:val="00536DDD"/>
    <w:rsid w:val="00537033"/>
    <w:rsid w:val="00537D97"/>
    <w:rsid w:val="00540A37"/>
    <w:rsid w:val="00540B49"/>
    <w:rsid w:val="005418DB"/>
    <w:rsid w:val="0054230B"/>
    <w:rsid w:val="00542967"/>
    <w:rsid w:val="005434EA"/>
    <w:rsid w:val="0054351E"/>
    <w:rsid w:val="00543A04"/>
    <w:rsid w:val="005448D3"/>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9A3"/>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76D"/>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16E"/>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44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5CB"/>
    <w:rsid w:val="005F5D2A"/>
    <w:rsid w:val="005F65D9"/>
    <w:rsid w:val="005F6768"/>
    <w:rsid w:val="005F69CF"/>
    <w:rsid w:val="005F6E39"/>
    <w:rsid w:val="005F6E58"/>
    <w:rsid w:val="005F7031"/>
    <w:rsid w:val="005F704C"/>
    <w:rsid w:val="005F7A22"/>
    <w:rsid w:val="005F7B9D"/>
    <w:rsid w:val="00600199"/>
    <w:rsid w:val="00600501"/>
    <w:rsid w:val="00600B0C"/>
    <w:rsid w:val="00600FD7"/>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2D85"/>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7DD"/>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3B"/>
    <w:rsid w:val="00623E46"/>
    <w:rsid w:val="00623F2F"/>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7B"/>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031"/>
    <w:rsid w:val="00676287"/>
    <w:rsid w:val="0067669B"/>
    <w:rsid w:val="00676CE4"/>
    <w:rsid w:val="00676EC2"/>
    <w:rsid w:val="00676F61"/>
    <w:rsid w:val="00676FA5"/>
    <w:rsid w:val="006771A4"/>
    <w:rsid w:val="006771AD"/>
    <w:rsid w:val="006774A8"/>
    <w:rsid w:val="00677572"/>
    <w:rsid w:val="00681156"/>
    <w:rsid w:val="00681229"/>
    <w:rsid w:val="00681514"/>
    <w:rsid w:val="006816A3"/>
    <w:rsid w:val="0068185E"/>
    <w:rsid w:val="00681BE5"/>
    <w:rsid w:val="00681E30"/>
    <w:rsid w:val="00682A23"/>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501"/>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C93"/>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7C9"/>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A0D"/>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662"/>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5503"/>
    <w:rsid w:val="007363EA"/>
    <w:rsid w:val="007365BF"/>
    <w:rsid w:val="00736A02"/>
    <w:rsid w:val="00736E06"/>
    <w:rsid w:val="00736E37"/>
    <w:rsid w:val="00737286"/>
    <w:rsid w:val="007373DB"/>
    <w:rsid w:val="00737847"/>
    <w:rsid w:val="00737F27"/>
    <w:rsid w:val="00737FD3"/>
    <w:rsid w:val="00740150"/>
    <w:rsid w:val="00740240"/>
    <w:rsid w:val="007407DB"/>
    <w:rsid w:val="00740BFC"/>
    <w:rsid w:val="00740F76"/>
    <w:rsid w:val="00741037"/>
    <w:rsid w:val="00741447"/>
    <w:rsid w:val="007422B3"/>
    <w:rsid w:val="007424BF"/>
    <w:rsid w:val="00742933"/>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334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CE8"/>
    <w:rsid w:val="00775DFA"/>
    <w:rsid w:val="00775E0D"/>
    <w:rsid w:val="00776343"/>
    <w:rsid w:val="00776416"/>
    <w:rsid w:val="0077673C"/>
    <w:rsid w:val="00776C7B"/>
    <w:rsid w:val="00776CEF"/>
    <w:rsid w:val="007774AE"/>
    <w:rsid w:val="00777C7C"/>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632"/>
    <w:rsid w:val="00787370"/>
    <w:rsid w:val="007874AE"/>
    <w:rsid w:val="0078750B"/>
    <w:rsid w:val="00787F5E"/>
    <w:rsid w:val="0079024D"/>
    <w:rsid w:val="00791069"/>
    <w:rsid w:val="007911B8"/>
    <w:rsid w:val="00791DAE"/>
    <w:rsid w:val="00792824"/>
    <w:rsid w:val="007930E8"/>
    <w:rsid w:val="00793A57"/>
    <w:rsid w:val="00793A9C"/>
    <w:rsid w:val="00793F28"/>
    <w:rsid w:val="007944D2"/>
    <w:rsid w:val="00794B19"/>
    <w:rsid w:val="00794FFA"/>
    <w:rsid w:val="00795B8D"/>
    <w:rsid w:val="00795E34"/>
    <w:rsid w:val="00795F0E"/>
    <w:rsid w:val="00796495"/>
    <w:rsid w:val="00797063"/>
    <w:rsid w:val="00797D8F"/>
    <w:rsid w:val="007A079A"/>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9CC"/>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457"/>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1222"/>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04B"/>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939"/>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BC0"/>
    <w:rsid w:val="00827C1B"/>
    <w:rsid w:val="0083016B"/>
    <w:rsid w:val="008301F1"/>
    <w:rsid w:val="00830C0E"/>
    <w:rsid w:val="008313E0"/>
    <w:rsid w:val="008317EC"/>
    <w:rsid w:val="0083195D"/>
    <w:rsid w:val="00831B7B"/>
    <w:rsid w:val="00831D90"/>
    <w:rsid w:val="00832076"/>
    <w:rsid w:val="008323C4"/>
    <w:rsid w:val="008324F3"/>
    <w:rsid w:val="00832691"/>
    <w:rsid w:val="0083296B"/>
    <w:rsid w:val="00832B8A"/>
    <w:rsid w:val="00833547"/>
    <w:rsid w:val="00833852"/>
    <w:rsid w:val="00833AB9"/>
    <w:rsid w:val="00833B62"/>
    <w:rsid w:val="00834820"/>
    <w:rsid w:val="00834C82"/>
    <w:rsid w:val="00834DB6"/>
    <w:rsid w:val="00834F93"/>
    <w:rsid w:val="00835872"/>
    <w:rsid w:val="00835F6D"/>
    <w:rsid w:val="00837212"/>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9BD"/>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0A4"/>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774EC"/>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27B"/>
    <w:rsid w:val="008866CF"/>
    <w:rsid w:val="00886782"/>
    <w:rsid w:val="00886834"/>
    <w:rsid w:val="008869A1"/>
    <w:rsid w:val="00886B3F"/>
    <w:rsid w:val="0088727A"/>
    <w:rsid w:val="008876A0"/>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121"/>
    <w:rsid w:val="008942BD"/>
    <w:rsid w:val="0089478A"/>
    <w:rsid w:val="0089480A"/>
    <w:rsid w:val="00894FE5"/>
    <w:rsid w:val="00895658"/>
    <w:rsid w:val="008956DA"/>
    <w:rsid w:val="00895BA9"/>
    <w:rsid w:val="00895D79"/>
    <w:rsid w:val="00895DA5"/>
    <w:rsid w:val="00895FCD"/>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A11"/>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85F"/>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73C"/>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0B"/>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6AC"/>
    <w:rsid w:val="00923772"/>
    <w:rsid w:val="009237D9"/>
    <w:rsid w:val="00923BEF"/>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6F7"/>
    <w:rsid w:val="0094477F"/>
    <w:rsid w:val="009448F2"/>
    <w:rsid w:val="009449CA"/>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CAF"/>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67A46"/>
    <w:rsid w:val="00970728"/>
    <w:rsid w:val="009707C9"/>
    <w:rsid w:val="009709F3"/>
    <w:rsid w:val="00971303"/>
    <w:rsid w:val="009718A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2C93"/>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8F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3B87"/>
    <w:rsid w:val="009C4082"/>
    <w:rsid w:val="009C4A38"/>
    <w:rsid w:val="009C4A72"/>
    <w:rsid w:val="009C4AD8"/>
    <w:rsid w:val="009C4D3D"/>
    <w:rsid w:val="009C529D"/>
    <w:rsid w:val="009C55E2"/>
    <w:rsid w:val="009C5767"/>
    <w:rsid w:val="009C5A4E"/>
    <w:rsid w:val="009C5DB8"/>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1454"/>
    <w:rsid w:val="00AA161B"/>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41"/>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E0"/>
    <w:rsid w:val="00AC3263"/>
    <w:rsid w:val="00AC337E"/>
    <w:rsid w:val="00AC3E12"/>
    <w:rsid w:val="00AC406E"/>
    <w:rsid w:val="00AC417C"/>
    <w:rsid w:val="00AC430C"/>
    <w:rsid w:val="00AC4951"/>
    <w:rsid w:val="00AC4985"/>
    <w:rsid w:val="00AC49C9"/>
    <w:rsid w:val="00AC4A6B"/>
    <w:rsid w:val="00AC5C19"/>
    <w:rsid w:val="00AC5FC5"/>
    <w:rsid w:val="00AC60F0"/>
    <w:rsid w:val="00AC63C7"/>
    <w:rsid w:val="00AC6657"/>
    <w:rsid w:val="00AC6B8D"/>
    <w:rsid w:val="00AC6D7A"/>
    <w:rsid w:val="00AC7363"/>
    <w:rsid w:val="00AC7401"/>
    <w:rsid w:val="00AC7901"/>
    <w:rsid w:val="00AC79F3"/>
    <w:rsid w:val="00AC7AB0"/>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4D96"/>
    <w:rsid w:val="00AE5058"/>
    <w:rsid w:val="00AE51CD"/>
    <w:rsid w:val="00AE5471"/>
    <w:rsid w:val="00AE54AA"/>
    <w:rsid w:val="00AE60E4"/>
    <w:rsid w:val="00AE6872"/>
    <w:rsid w:val="00AE6C58"/>
    <w:rsid w:val="00AE72C4"/>
    <w:rsid w:val="00AE7E92"/>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2765F"/>
    <w:rsid w:val="00B30003"/>
    <w:rsid w:val="00B3015C"/>
    <w:rsid w:val="00B30642"/>
    <w:rsid w:val="00B308A4"/>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391F"/>
    <w:rsid w:val="00B545A8"/>
    <w:rsid w:val="00B54CAE"/>
    <w:rsid w:val="00B55782"/>
    <w:rsid w:val="00B55AD4"/>
    <w:rsid w:val="00B56527"/>
    <w:rsid w:val="00B56706"/>
    <w:rsid w:val="00B57019"/>
    <w:rsid w:val="00B576DA"/>
    <w:rsid w:val="00B57710"/>
    <w:rsid w:val="00B57B84"/>
    <w:rsid w:val="00B601C9"/>
    <w:rsid w:val="00B6073A"/>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96E"/>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5A3"/>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774"/>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72F"/>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1D56"/>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0F96"/>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5EFE"/>
    <w:rsid w:val="00C36219"/>
    <w:rsid w:val="00C36656"/>
    <w:rsid w:val="00C3698E"/>
    <w:rsid w:val="00C36CCA"/>
    <w:rsid w:val="00C36E1C"/>
    <w:rsid w:val="00C36F42"/>
    <w:rsid w:val="00C3718A"/>
    <w:rsid w:val="00C379C5"/>
    <w:rsid w:val="00C37EEE"/>
    <w:rsid w:val="00C40453"/>
    <w:rsid w:val="00C404A7"/>
    <w:rsid w:val="00C40931"/>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7D8"/>
    <w:rsid w:val="00C57B81"/>
    <w:rsid w:val="00C57FB9"/>
    <w:rsid w:val="00C60453"/>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013C"/>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782"/>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AD4"/>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4B7E"/>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3EE1"/>
    <w:rsid w:val="00D34BD1"/>
    <w:rsid w:val="00D35177"/>
    <w:rsid w:val="00D35340"/>
    <w:rsid w:val="00D3538E"/>
    <w:rsid w:val="00D356E1"/>
    <w:rsid w:val="00D35765"/>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FA"/>
    <w:rsid w:val="00DA0B8C"/>
    <w:rsid w:val="00DA0CF7"/>
    <w:rsid w:val="00DA0E96"/>
    <w:rsid w:val="00DA113E"/>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74B"/>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0E2"/>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DCF"/>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1F"/>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9F0"/>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6B6C"/>
    <w:rsid w:val="00E479FD"/>
    <w:rsid w:val="00E47A76"/>
    <w:rsid w:val="00E504D6"/>
    <w:rsid w:val="00E50B6F"/>
    <w:rsid w:val="00E50EBE"/>
    <w:rsid w:val="00E50F69"/>
    <w:rsid w:val="00E50FC6"/>
    <w:rsid w:val="00E5193E"/>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292"/>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448"/>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1D16"/>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1E"/>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47B5"/>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D79"/>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6B01"/>
    <w:rsid w:val="00F17159"/>
    <w:rsid w:val="00F1733F"/>
    <w:rsid w:val="00F174F5"/>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4CA9"/>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6951"/>
    <w:rsid w:val="00F675EA"/>
    <w:rsid w:val="00F7073B"/>
    <w:rsid w:val="00F7074A"/>
    <w:rsid w:val="00F70809"/>
    <w:rsid w:val="00F70AD6"/>
    <w:rsid w:val="00F71687"/>
    <w:rsid w:val="00F71708"/>
    <w:rsid w:val="00F717C1"/>
    <w:rsid w:val="00F71AAE"/>
    <w:rsid w:val="00F71CDB"/>
    <w:rsid w:val="00F7222C"/>
    <w:rsid w:val="00F725D3"/>
    <w:rsid w:val="00F7281E"/>
    <w:rsid w:val="00F72C1A"/>
    <w:rsid w:val="00F72C3D"/>
    <w:rsid w:val="00F737AB"/>
    <w:rsid w:val="00F74216"/>
    <w:rsid w:val="00F749A8"/>
    <w:rsid w:val="00F74F0F"/>
    <w:rsid w:val="00F75731"/>
    <w:rsid w:val="00F75841"/>
    <w:rsid w:val="00F76333"/>
    <w:rsid w:val="00F770C6"/>
    <w:rsid w:val="00F77100"/>
    <w:rsid w:val="00F80550"/>
    <w:rsid w:val="00F8090F"/>
    <w:rsid w:val="00F80A8A"/>
    <w:rsid w:val="00F80D91"/>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D9D"/>
    <w:rsid w:val="00F96F86"/>
    <w:rsid w:val="00FA02B8"/>
    <w:rsid w:val="00FA07CB"/>
    <w:rsid w:val="00FA0980"/>
    <w:rsid w:val="00FA1028"/>
    <w:rsid w:val="00FA157E"/>
    <w:rsid w:val="00FA16B1"/>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6FEF"/>
    <w:rsid w:val="00FA7157"/>
    <w:rsid w:val="00FA73A6"/>
    <w:rsid w:val="00FA7698"/>
    <w:rsid w:val="00FA7810"/>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226"/>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25"/>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3F56"/>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E72FE"/>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901FEF"/>
    <w:rsid w:val="01AA2C10"/>
    <w:rsid w:val="02385327"/>
    <w:rsid w:val="02D44243"/>
    <w:rsid w:val="037738D8"/>
    <w:rsid w:val="03DE5A5A"/>
    <w:rsid w:val="04272850"/>
    <w:rsid w:val="047B2AA8"/>
    <w:rsid w:val="04E92909"/>
    <w:rsid w:val="06197F7E"/>
    <w:rsid w:val="062804A3"/>
    <w:rsid w:val="064D66EB"/>
    <w:rsid w:val="068955F4"/>
    <w:rsid w:val="068F6BC1"/>
    <w:rsid w:val="06F47622"/>
    <w:rsid w:val="072C6E6E"/>
    <w:rsid w:val="075A5BC6"/>
    <w:rsid w:val="075F0692"/>
    <w:rsid w:val="07935DE5"/>
    <w:rsid w:val="07DB054A"/>
    <w:rsid w:val="080C70DB"/>
    <w:rsid w:val="081172DC"/>
    <w:rsid w:val="083D2AF4"/>
    <w:rsid w:val="08A4634F"/>
    <w:rsid w:val="08CA2AEE"/>
    <w:rsid w:val="08F53B23"/>
    <w:rsid w:val="099A1CEE"/>
    <w:rsid w:val="0A053C89"/>
    <w:rsid w:val="0A070656"/>
    <w:rsid w:val="0A631F44"/>
    <w:rsid w:val="0A913ED8"/>
    <w:rsid w:val="0AE54131"/>
    <w:rsid w:val="0B022976"/>
    <w:rsid w:val="0B1D5DDF"/>
    <w:rsid w:val="0B2034AD"/>
    <w:rsid w:val="0B24171E"/>
    <w:rsid w:val="0B5C3243"/>
    <w:rsid w:val="0B5E59FA"/>
    <w:rsid w:val="0B6920C9"/>
    <w:rsid w:val="0BAD59A4"/>
    <w:rsid w:val="0C274EF7"/>
    <w:rsid w:val="0C2769AC"/>
    <w:rsid w:val="0C2B43F2"/>
    <w:rsid w:val="0C357211"/>
    <w:rsid w:val="0C466B45"/>
    <w:rsid w:val="0C9E047D"/>
    <w:rsid w:val="0D584403"/>
    <w:rsid w:val="0DA16476"/>
    <w:rsid w:val="0DE30DD2"/>
    <w:rsid w:val="0DEE7765"/>
    <w:rsid w:val="0E4D215A"/>
    <w:rsid w:val="0E652045"/>
    <w:rsid w:val="0E9919B5"/>
    <w:rsid w:val="0EF96E2C"/>
    <w:rsid w:val="0F204221"/>
    <w:rsid w:val="0F2B5D1F"/>
    <w:rsid w:val="0F6053AB"/>
    <w:rsid w:val="0F8B2F3A"/>
    <w:rsid w:val="0F900551"/>
    <w:rsid w:val="0FD22848"/>
    <w:rsid w:val="0FE4691A"/>
    <w:rsid w:val="10050347"/>
    <w:rsid w:val="101C0A97"/>
    <w:rsid w:val="1033107B"/>
    <w:rsid w:val="10505595"/>
    <w:rsid w:val="10674DD9"/>
    <w:rsid w:val="10707626"/>
    <w:rsid w:val="10F67974"/>
    <w:rsid w:val="1116107E"/>
    <w:rsid w:val="11286EC9"/>
    <w:rsid w:val="11A75F6C"/>
    <w:rsid w:val="12297C61"/>
    <w:rsid w:val="123E24E6"/>
    <w:rsid w:val="12685FCD"/>
    <w:rsid w:val="128D191E"/>
    <w:rsid w:val="12F03993"/>
    <w:rsid w:val="13810255"/>
    <w:rsid w:val="13EF0479"/>
    <w:rsid w:val="145324A8"/>
    <w:rsid w:val="14695EAA"/>
    <w:rsid w:val="146F2C7A"/>
    <w:rsid w:val="149E4992"/>
    <w:rsid w:val="15126437"/>
    <w:rsid w:val="151E7E85"/>
    <w:rsid w:val="153175A1"/>
    <w:rsid w:val="153E4831"/>
    <w:rsid w:val="15483A71"/>
    <w:rsid w:val="15B50326"/>
    <w:rsid w:val="16170BEA"/>
    <w:rsid w:val="16962C7A"/>
    <w:rsid w:val="16A3101D"/>
    <w:rsid w:val="16CC05DF"/>
    <w:rsid w:val="16EA49EA"/>
    <w:rsid w:val="170E5D26"/>
    <w:rsid w:val="17694B12"/>
    <w:rsid w:val="178D7946"/>
    <w:rsid w:val="17BE59A2"/>
    <w:rsid w:val="17CE0E41"/>
    <w:rsid w:val="17E53404"/>
    <w:rsid w:val="17ED76F9"/>
    <w:rsid w:val="18185849"/>
    <w:rsid w:val="18787DD4"/>
    <w:rsid w:val="187C781B"/>
    <w:rsid w:val="18D314AE"/>
    <w:rsid w:val="19636CD6"/>
    <w:rsid w:val="198461C9"/>
    <w:rsid w:val="199B6134"/>
    <w:rsid w:val="19BF4733"/>
    <w:rsid w:val="19DC60C6"/>
    <w:rsid w:val="1A416E7B"/>
    <w:rsid w:val="1A442DE9"/>
    <w:rsid w:val="1A577463"/>
    <w:rsid w:val="1AFB2E83"/>
    <w:rsid w:val="1B3121E7"/>
    <w:rsid w:val="1B595246"/>
    <w:rsid w:val="1BC305D3"/>
    <w:rsid w:val="1BF679EE"/>
    <w:rsid w:val="1C0774F3"/>
    <w:rsid w:val="1CA84C9B"/>
    <w:rsid w:val="1CD55680"/>
    <w:rsid w:val="1D15446A"/>
    <w:rsid w:val="1D321E13"/>
    <w:rsid w:val="1DA717A4"/>
    <w:rsid w:val="1DBC044E"/>
    <w:rsid w:val="1DE70498"/>
    <w:rsid w:val="1F4849CA"/>
    <w:rsid w:val="1F4A101C"/>
    <w:rsid w:val="1F873477"/>
    <w:rsid w:val="1FE25B40"/>
    <w:rsid w:val="20511755"/>
    <w:rsid w:val="20A9456C"/>
    <w:rsid w:val="20B00655"/>
    <w:rsid w:val="21455F84"/>
    <w:rsid w:val="217D4EBE"/>
    <w:rsid w:val="21B10E65"/>
    <w:rsid w:val="21FD5E98"/>
    <w:rsid w:val="22146DBF"/>
    <w:rsid w:val="22447D7B"/>
    <w:rsid w:val="22552F34"/>
    <w:rsid w:val="22755A65"/>
    <w:rsid w:val="235D6E11"/>
    <w:rsid w:val="24131ED5"/>
    <w:rsid w:val="24975894"/>
    <w:rsid w:val="24977600"/>
    <w:rsid w:val="24B831E2"/>
    <w:rsid w:val="24D74796"/>
    <w:rsid w:val="250B120F"/>
    <w:rsid w:val="25114D14"/>
    <w:rsid w:val="252C7220"/>
    <w:rsid w:val="25592D3B"/>
    <w:rsid w:val="256C2A6E"/>
    <w:rsid w:val="25B95C6E"/>
    <w:rsid w:val="25F67E5A"/>
    <w:rsid w:val="26152EB1"/>
    <w:rsid w:val="26813D30"/>
    <w:rsid w:val="26A50560"/>
    <w:rsid w:val="270F55EE"/>
    <w:rsid w:val="272F1A96"/>
    <w:rsid w:val="27366201"/>
    <w:rsid w:val="276E48E5"/>
    <w:rsid w:val="27E6663B"/>
    <w:rsid w:val="27F52753"/>
    <w:rsid w:val="284035F2"/>
    <w:rsid w:val="28553930"/>
    <w:rsid w:val="28642123"/>
    <w:rsid w:val="292F5620"/>
    <w:rsid w:val="29461EDC"/>
    <w:rsid w:val="296C128F"/>
    <w:rsid w:val="297B0CF7"/>
    <w:rsid w:val="29B42C36"/>
    <w:rsid w:val="29C0782D"/>
    <w:rsid w:val="2A4D4072"/>
    <w:rsid w:val="2A551DF1"/>
    <w:rsid w:val="2B1B3318"/>
    <w:rsid w:val="2B822DA1"/>
    <w:rsid w:val="2BE13903"/>
    <w:rsid w:val="2C3D6859"/>
    <w:rsid w:val="2C6E08C2"/>
    <w:rsid w:val="2D983721"/>
    <w:rsid w:val="2E4A74B8"/>
    <w:rsid w:val="2E606C4B"/>
    <w:rsid w:val="2EA133AF"/>
    <w:rsid w:val="2EDD2DD9"/>
    <w:rsid w:val="2F723467"/>
    <w:rsid w:val="2F922149"/>
    <w:rsid w:val="2FD03DC1"/>
    <w:rsid w:val="2FDA3CE0"/>
    <w:rsid w:val="30002B75"/>
    <w:rsid w:val="30405CA0"/>
    <w:rsid w:val="306835D0"/>
    <w:rsid w:val="30C65728"/>
    <w:rsid w:val="30F62005"/>
    <w:rsid w:val="313E0DD8"/>
    <w:rsid w:val="315C798B"/>
    <w:rsid w:val="31633C5C"/>
    <w:rsid w:val="317D262C"/>
    <w:rsid w:val="31920EFC"/>
    <w:rsid w:val="32070A4B"/>
    <w:rsid w:val="32153FA4"/>
    <w:rsid w:val="32270447"/>
    <w:rsid w:val="32A0292F"/>
    <w:rsid w:val="32A02B99"/>
    <w:rsid w:val="330F2BAA"/>
    <w:rsid w:val="331D4DE9"/>
    <w:rsid w:val="335450AB"/>
    <w:rsid w:val="337D5F7B"/>
    <w:rsid w:val="33D414D0"/>
    <w:rsid w:val="33DA5945"/>
    <w:rsid w:val="3411197D"/>
    <w:rsid w:val="34603E67"/>
    <w:rsid w:val="34AD26E7"/>
    <w:rsid w:val="34B05393"/>
    <w:rsid w:val="359B1849"/>
    <w:rsid w:val="35B5220F"/>
    <w:rsid w:val="35B6423D"/>
    <w:rsid w:val="35CD358A"/>
    <w:rsid w:val="35E23642"/>
    <w:rsid w:val="36232DB0"/>
    <w:rsid w:val="362C0BAC"/>
    <w:rsid w:val="36CC7811"/>
    <w:rsid w:val="371F01BC"/>
    <w:rsid w:val="37253409"/>
    <w:rsid w:val="37457E46"/>
    <w:rsid w:val="3800212F"/>
    <w:rsid w:val="38250B76"/>
    <w:rsid w:val="385F359C"/>
    <w:rsid w:val="388123BB"/>
    <w:rsid w:val="399135F9"/>
    <w:rsid w:val="39BB1D65"/>
    <w:rsid w:val="39C351AD"/>
    <w:rsid w:val="3B1B48C3"/>
    <w:rsid w:val="3B223262"/>
    <w:rsid w:val="3B266C42"/>
    <w:rsid w:val="3BA80B19"/>
    <w:rsid w:val="3BC87B2C"/>
    <w:rsid w:val="3BE848C4"/>
    <w:rsid w:val="3C3B15E2"/>
    <w:rsid w:val="3C4240EC"/>
    <w:rsid w:val="3C522C11"/>
    <w:rsid w:val="3CFA1BCE"/>
    <w:rsid w:val="3D711B40"/>
    <w:rsid w:val="3DC348D3"/>
    <w:rsid w:val="3DF0138D"/>
    <w:rsid w:val="3E800AA6"/>
    <w:rsid w:val="3EF4725F"/>
    <w:rsid w:val="3F3A1FEB"/>
    <w:rsid w:val="3F6A726A"/>
    <w:rsid w:val="404C3770"/>
    <w:rsid w:val="408B4299"/>
    <w:rsid w:val="40A67243"/>
    <w:rsid w:val="41046224"/>
    <w:rsid w:val="41F11750"/>
    <w:rsid w:val="42253D73"/>
    <w:rsid w:val="422C7D41"/>
    <w:rsid w:val="42F827BF"/>
    <w:rsid w:val="438751EB"/>
    <w:rsid w:val="445A645C"/>
    <w:rsid w:val="44896D41"/>
    <w:rsid w:val="44E4602A"/>
    <w:rsid w:val="45247770"/>
    <w:rsid w:val="45B80788"/>
    <w:rsid w:val="46181376"/>
    <w:rsid w:val="4622264C"/>
    <w:rsid w:val="467D1647"/>
    <w:rsid w:val="46E719AA"/>
    <w:rsid w:val="477115AD"/>
    <w:rsid w:val="47D400B1"/>
    <w:rsid w:val="47E9061B"/>
    <w:rsid w:val="484245C7"/>
    <w:rsid w:val="4854300F"/>
    <w:rsid w:val="48883BF9"/>
    <w:rsid w:val="488D7CFE"/>
    <w:rsid w:val="48AA702E"/>
    <w:rsid w:val="491133E8"/>
    <w:rsid w:val="49323FD7"/>
    <w:rsid w:val="495B5688"/>
    <w:rsid w:val="4AD04C95"/>
    <w:rsid w:val="4B5C05B0"/>
    <w:rsid w:val="4B8F3EAC"/>
    <w:rsid w:val="4C12409B"/>
    <w:rsid w:val="4D5601C7"/>
    <w:rsid w:val="4D774028"/>
    <w:rsid w:val="4D84279B"/>
    <w:rsid w:val="4E2C0B7D"/>
    <w:rsid w:val="4E34228F"/>
    <w:rsid w:val="4EAC5711"/>
    <w:rsid w:val="4EBA57DB"/>
    <w:rsid w:val="4F4E6379"/>
    <w:rsid w:val="4FA87897"/>
    <w:rsid w:val="506C74F2"/>
    <w:rsid w:val="50AC1958"/>
    <w:rsid w:val="51B2004B"/>
    <w:rsid w:val="51BD7D15"/>
    <w:rsid w:val="52274208"/>
    <w:rsid w:val="52BF6E89"/>
    <w:rsid w:val="53487DC7"/>
    <w:rsid w:val="539834E7"/>
    <w:rsid w:val="53B80B00"/>
    <w:rsid w:val="53D67233"/>
    <w:rsid w:val="540D6782"/>
    <w:rsid w:val="5410069F"/>
    <w:rsid w:val="54556AEA"/>
    <w:rsid w:val="55131A57"/>
    <w:rsid w:val="55622629"/>
    <w:rsid w:val="557958E4"/>
    <w:rsid w:val="55CE626F"/>
    <w:rsid w:val="563B4C0B"/>
    <w:rsid w:val="568E4DA2"/>
    <w:rsid w:val="57593CE3"/>
    <w:rsid w:val="577D71D5"/>
    <w:rsid w:val="57E44E66"/>
    <w:rsid w:val="58AA2D6A"/>
    <w:rsid w:val="59862D57"/>
    <w:rsid w:val="59DC483D"/>
    <w:rsid w:val="5A3A2DDD"/>
    <w:rsid w:val="5A8A233D"/>
    <w:rsid w:val="5ABB7A77"/>
    <w:rsid w:val="5B264CA7"/>
    <w:rsid w:val="5B3031CA"/>
    <w:rsid w:val="5BD3526B"/>
    <w:rsid w:val="5BE62B50"/>
    <w:rsid w:val="5BF918A2"/>
    <w:rsid w:val="5C37020C"/>
    <w:rsid w:val="5C9155E0"/>
    <w:rsid w:val="5D4452E4"/>
    <w:rsid w:val="5D953255"/>
    <w:rsid w:val="5DA25CF6"/>
    <w:rsid w:val="5DA31A6E"/>
    <w:rsid w:val="5DAF5187"/>
    <w:rsid w:val="5DE10EE3"/>
    <w:rsid w:val="5E176F0D"/>
    <w:rsid w:val="5EAC049C"/>
    <w:rsid w:val="5F066AD1"/>
    <w:rsid w:val="5F121038"/>
    <w:rsid w:val="5FCB7293"/>
    <w:rsid w:val="600452D7"/>
    <w:rsid w:val="60113A80"/>
    <w:rsid w:val="606478FC"/>
    <w:rsid w:val="6074044E"/>
    <w:rsid w:val="60795A64"/>
    <w:rsid w:val="60883438"/>
    <w:rsid w:val="60FC6105"/>
    <w:rsid w:val="617B2CF6"/>
    <w:rsid w:val="61FD5876"/>
    <w:rsid w:val="62093465"/>
    <w:rsid w:val="62315204"/>
    <w:rsid w:val="62920206"/>
    <w:rsid w:val="62B8336A"/>
    <w:rsid w:val="62E624CA"/>
    <w:rsid w:val="63BD2EF1"/>
    <w:rsid w:val="63E05DD0"/>
    <w:rsid w:val="64337579"/>
    <w:rsid w:val="643A6F91"/>
    <w:rsid w:val="64441196"/>
    <w:rsid w:val="64D766B5"/>
    <w:rsid w:val="65077E41"/>
    <w:rsid w:val="65091B75"/>
    <w:rsid w:val="652A1A23"/>
    <w:rsid w:val="65A67D23"/>
    <w:rsid w:val="65BC6440"/>
    <w:rsid w:val="65C36E7F"/>
    <w:rsid w:val="65D21A26"/>
    <w:rsid w:val="66044CA8"/>
    <w:rsid w:val="66247356"/>
    <w:rsid w:val="663033C6"/>
    <w:rsid w:val="663B7430"/>
    <w:rsid w:val="66FD6AF5"/>
    <w:rsid w:val="672A0BC3"/>
    <w:rsid w:val="67AF7FBD"/>
    <w:rsid w:val="67B339ED"/>
    <w:rsid w:val="682C6CC0"/>
    <w:rsid w:val="686147D9"/>
    <w:rsid w:val="687775B2"/>
    <w:rsid w:val="69367D50"/>
    <w:rsid w:val="69392B0D"/>
    <w:rsid w:val="697A2199"/>
    <w:rsid w:val="6A1B14A7"/>
    <w:rsid w:val="6A2C0A4B"/>
    <w:rsid w:val="6AD32BB4"/>
    <w:rsid w:val="6AE5012B"/>
    <w:rsid w:val="6AF40D47"/>
    <w:rsid w:val="6B241A17"/>
    <w:rsid w:val="6B3837F7"/>
    <w:rsid w:val="6B7636D8"/>
    <w:rsid w:val="6C663C7A"/>
    <w:rsid w:val="6CD614C6"/>
    <w:rsid w:val="6DF30B28"/>
    <w:rsid w:val="6E1148C4"/>
    <w:rsid w:val="6E713CCA"/>
    <w:rsid w:val="6E81596A"/>
    <w:rsid w:val="6E914282"/>
    <w:rsid w:val="6E9C0F6F"/>
    <w:rsid w:val="6F0E4EC3"/>
    <w:rsid w:val="6FCB013A"/>
    <w:rsid w:val="6FD35789"/>
    <w:rsid w:val="70557737"/>
    <w:rsid w:val="707A560C"/>
    <w:rsid w:val="71AD7318"/>
    <w:rsid w:val="71B95A25"/>
    <w:rsid w:val="71C37A53"/>
    <w:rsid w:val="71EA5EF0"/>
    <w:rsid w:val="71F9581F"/>
    <w:rsid w:val="72290019"/>
    <w:rsid w:val="72553376"/>
    <w:rsid w:val="726D70E7"/>
    <w:rsid w:val="729D3834"/>
    <w:rsid w:val="72A63D8F"/>
    <w:rsid w:val="72B43F65"/>
    <w:rsid w:val="72BC394B"/>
    <w:rsid w:val="72D134E1"/>
    <w:rsid w:val="72E32735"/>
    <w:rsid w:val="73951A99"/>
    <w:rsid w:val="7427011F"/>
    <w:rsid w:val="747D74F0"/>
    <w:rsid w:val="74837D23"/>
    <w:rsid w:val="74C02A8B"/>
    <w:rsid w:val="74C31ECB"/>
    <w:rsid w:val="74E134D0"/>
    <w:rsid w:val="74F72F88"/>
    <w:rsid w:val="75942919"/>
    <w:rsid w:val="75A24683"/>
    <w:rsid w:val="75DE10F7"/>
    <w:rsid w:val="75E55000"/>
    <w:rsid w:val="76136A22"/>
    <w:rsid w:val="766D79C1"/>
    <w:rsid w:val="769B3250"/>
    <w:rsid w:val="772207AC"/>
    <w:rsid w:val="77540081"/>
    <w:rsid w:val="779A73D7"/>
    <w:rsid w:val="77AA57AB"/>
    <w:rsid w:val="781A799C"/>
    <w:rsid w:val="78395DAD"/>
    <w:rsid w:val="784B4C85"/>
    <w:rsid w:val="785F74A8"/>
    <w:rsid w:val="78A376CA"/>
    <w:rsid w:val="78B23DA5"/>
    <w:rsid w:val="78EC1ACB"/>
    <w:rsid w:val="793623C2"/>
    <w:rsid w:val="79723BD2"/>
    <w:rsid w:val="79E537AF"/>
    <w:rsid w:val="7AAA36FF"/>
    <w:rsid w:val="7AFD1C3C"/>
    <w:rsid w:val="7B0E2438"/>
    <w:rsid w:val="7B1538AF"/>
    <w:rsid w:val="7C4A4A2C"/>
    <w:rsid w:val="7C9C4E59"/>
    <w:rsid w:val="7CF16C56"/>
    <w:rsid w:val="7D1A5E32"/>
    <w:rsid w:val="7D2C5EE0"/>
    <w:rsid w:val="7D327E74"/>
    <w:rsid w:val="7D391B9A"/>
    <w:rsid w:val="7DA16716"/>
    <w:rsid w:val="7DD6660C"/>
    <w:rsid w:val="7DFA765C"/>
    <w:rsid w:val="7E2F1D63"/>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8"/>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9"/>
    <w:qFormat/>
    <w:uiPriority w:val="0"/>
    <w:pPr>
      <w:keepNext/>
      <w:keepLines/>
      <w:numPr>
        <w:ilvl w:val="4"/>
        <w:numId w:val="1"/>
      </w:numPr>
      <w:spacing w:before="280" w:after="290" w:line="376" w:lineRule="auto"/>
      <w:outlineLvl w:val="4"/>
    </w:pPr>
    <w:rPr>
      <w:b/>
      <w:sz w:val="28"/>
    </w:rPr>
  </w:style>
  <w:style w:type="paragraph" w:styleId="9">
    <w:name w:val="heading 6"/>
    <w:basedOn w:val="1"/>
    <w:next w:val="1"/>
    <w:link w:val="8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8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8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7"/>
    <w:qFormat/>
    <w:uiPriority w:val="99"/>
    <w:pPr>
      <w:spacing w:line="380" w:lineRule="exact"/>
    </w:pPr>
    <w:rPr>
      <w:kern w:val="0"/>
      <w:sz w:val="24"/>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84"/>
    <w:unhideWhenUsed/>
    <w:qFormat/>
    <w:uiPriority w:val="0"/>
    <w:pPr>
      <w:shd w:val="clear" w:color="auto" w:fill="000080"/>
    </w:pPr>
    <w:rPr>
      <w:rFonts w:hint="eastAsia" w:ascii="宋体" w:hAnsi="宋体"/>
      <w:kern w:val="0"/>
      <w:sz w:val="20"/>
      <w:szCs w:val="20"/>
    </w:rPr>
  </w:style>
  <w:style w:type="paragraph" w:styleId="18">
    <w:name w:val="annotation text"/>
    <w:basedOn w:val="1"/>
    <w:link w:val="85"/>
    <w:unhideWhenUsed/>
    <w:qFormat/>
    <w:uiPriority w:val="0"/>
    <w:pPr>
      <w:jc w:val="left"/>
    </w:pPr>
  </w:style>
  <w:style w:type="paragraph" w:styleId="19">
    <w:name w:val="Body Text 3"/>
    <w:basedOn w:val="1"/>
    <w:link w:val="86"/>
    <w:qFormat/>
    <w:uiPriority w:val="0"/>
    <w:pPr>
      <w:spacing w:line="500" w:lineRule="exact"/>
    </w:pPr>
    <w:rPr>
      <w:b/>
      <w:bCs/>
      <w:kern w:val="0"/>
      <w:sz w:val="24"/>
    </w:rPr>
  </w:style>
  <w:style w:type="paragraph" w:styleId="20">
    <w:name w:val="Body Text Indent"/>
    <w:basedOn w:val="1"/>
    <w:link w:val="88"/>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link w:val="89"/>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90"/>
    <w:qFormat/>
    <w:uiPriority w:val="0"/>
    <w:pPr>
      <w:ind w:left="100" w:leftChars="2500"/>
    </w:pPr>
    <w:rPr>
      <w:rFonts w:ascii="宋体" w:hAnsi="Courier New"/>
      <w:kern w:val="0"/>
      <w:sz w:val="20"/>
      <w:szCs w:val="21"/>
    </w:rPr>
  </w:style>
  <w:style w:type="paragraph" w:styleId="28">
    <w:name w:val="Body Text Indent 2"/>
    <w:basedOn w:val="1"/>
    <w:link w:val="91"/>
    <w:qFormat/>
    <w:uiPriority w:val="0"/>
    <w:pPr>
      <w:ind w:firstLine="630"/>
    </w:pPr>
    <w:rPr>
      <w:kern w:val="0"/>
      <w:sz w:val="32"/>
      <w:szCs w:val="20"/>
    </w:rPr>
  </w:style>
  <w:style w:type="paragraph" w:styleId="29">
    <w:name w:val="endnote text"/>
    <w:basedOn w:val="1"/>
    <w:link w:val="92"/>
    <w:unhideWhenUsed/>
    <w:qFormat/>
    <w:uiPriority w:val="99"/>
    <w:pPr>
      <w:snapToGrid w:val="0"/>
      <w:jc w:val="left"/>
    </w:pPr>
  </w:style>
  <w:style w:type="paragraph" w:styleId="30">
    <w:name w:val="Balloon Text"/>
    <w:basedOn w:val="1"/>
    <w:link w:val="93"/>
    <w:semiHidden/>
    <w:qFormat/>
    <w:uiPriority w:val="0"/>
    <w:rPr>
      <w:kern w:val="0"/>
      <w:sz w:val="18"/>
      <w:szCs w:val="18"/>
    </w:rPr>
  </w:style>
  <w:style w:type="paragraph" w:styleId="31">
    <w:name w:val="footer"/>
    <w:basedOn w:val="1"/>
    <w:link w:val="94"/>
    <w:unhideWhenUsed/>
    <w:qFormat/>
    <w:uiPriority w:val="99"/>
    <w:pPr>
      <w:tabs>
        <w:tab w:val="center" w:pos="4153"/>
        <w:tab w:val="right" w:pos="8306"/>
      </w:tabs>
      <w:snapToGrid w:val="0"/>
      <w:jc w:val="left"/>
    </w:pPr>
    <w:rPr>
      <w:kern w:val="0"/>
      <w:sz w:val="18"/>
      <w:szCs w:val="18"/>
    </w:rPr>
  </w:style>
  <w:style w:type="paragraph" w:styleId="32">
    <w:name w:val="header"/>
    <w:basedOn w:val="1"/>
    <w:link w:val="95"/>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9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9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9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99"/>
    <w:qFormat/>
    <w:uiPriority w:val="10"/>
    <w:pPr>
      <w:spacing w:before="240" w:after="60"/>
      <w:jc w:val="center"/>
      <w:outlineLvl w:val="0"/>
    </w:pPr>
    <w:rPr>
      <w:rFonts w:ascii="Cambria" w:hAnsi="Cambria"/>
      <w:b/>
      <w:bCs/>
      <w:sz w:val="32"/>
      <w:szCs w:val="32"/>
    </w:rPr>
  </w:style>
  <w:style w:type="paragraph" w:styleId="45">
    <w:name w:val="annotation subject"/>
    <w:basedOn w:val="18"/>
    <w:next w:val="18"/>
    <w:link w:val="100"/>
    <w:unhideWhenUsed/>
    <w:qFormat/>
    <w:uiPriority w:val="99"/>
    <w:rPr>
      <w:b/>
      <w:bCs/>
    </w:rPr>
  </w:style>
  <w:style w:type="paragraph" w:styleId="46">
    <w:name w:val="Body Text First Indent"/>
    <w:basedOn w:val="2"/>
    <w:next w:val="1"/>
    <w:qFormat/>
    <w:uiPriority w:val="0"/>
    <w:pPr>
      <w:spacing w:after="120" w:line="240" w:lineRule="auto"/>
      <w:ind w:firstLine="420" w:firstLineChars="100"/>
    </w:pPr>
    <w:rPr>
      <w:sz w:val="21"/>
    </w:rPr>
  </w:style>
  <w:style w:type="paragraph" w:styleId="47">
    <w:name w:val="Body Text First Indent 2"/>
    <w:basedOn w:val="20"/>
    <w:next w:val="1"/>
    <w:qFormat/>
    <w:uiPriority w:val="0"/>
    <w:pPr>
      <w:spacing w:after="120"/>
      <w:ind w:left="420" w:leftChars="200" w:firstLine="420" w:firstLineChars="200"/>
    </w:pPr>
    <w:rPr>
      <w:szCs w:val="24"/>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Emphasis"/>
    <w:basedOn w:val="50"/>
    <w:qFormat/>
    <w:uiPriority w:val="20"/>
    <w:rPr>
      <w:i/>
    </w:rPr>
  </w:style>
  <w:style w:type="character" w:styleId="55">
    <w:name w:val="Hyperlink"/>
    <w:qFormat/>
    <w:uiPriority w:val="99"/>
    <w:rPr>
      <w:color w:val="000000"/>
      <w:u w:val="none"/>
    </w:rPr>
  </w:style>
  <w:style w:type="character" w:styleId="56">
    <w:name w:val="annotation reference"/>
    <w:basedOn w:val="50"/>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Title1"/>
    <w:basedOn w:val="1"/>
    <w:next w:val="1"/>
    <w:qFormat/>
    <w:uiPriority w:val="0"/>
    <w:pPr>
      <w:jc w:val="center"/>
      <w:outlineLvl w:val="0"/>
    </w:pPr>
    <w:rPr>
      <w:rFonts w:ascii="Calibri Light" w:hAnsi="Calibri Light" w:eastAsia="Arial Unicode MS"/>
      <w:b/>
    </w:rPr>
  </w:style>
  <w:style w:type="paragraph" w:customStyle="1" w:styleId="5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Char1"/>
    <w:basedOn w:val="1"/>
    <w:qFormat/>
    <w:uiPriority w:val="0"/>
    <w:rPr>
      <w:szCs w:val="21"/>
    </w:rPr>
  </w:style>
  <w:style w:type="paragraph" w:customStyle="1" w:styleId="61">
    <w:name w:val="_Style 56"/>
    <w:basedOn w:val="1"/>
    <w:qFormat/>
    <w:uiPriority w:val="34"/>
    <w:pPr>
      <w:ind w:firstLine="420" w:firstLineChars="200"/>
    </w:pPr>
  </w:style>
  <w:style w:type="paragraph" w:customStyle="1" w:styleId="6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63">
    <w:name w:val="默认段落字体 Para Char Char Char Char Char Char Char Char Char1 Char Char Char Char"/>
    <w:basedOn w:val="1"/>
    <w:qFormat/>
    <w:uiPriority w:val="0"/>
    <w:rPr>
      <w:rFonts w:ascii="Tahoma" w:hAnsi="Tahoma"/>
      <w:sz w:val="24"/>
      <w:szCs w:val="20"/>
    </w:rPr>
  </w:style>
  <w:style w:type="paragraph" w:customStyle="1" w:styleId="6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5">
    <w:name w:val="纯文本1"/>
    <w:basedOn w:val="1"/>
    <w:qFormat/>
    <w:uiPriority w:val="0"/>
    <w:rPr>
      <w:rFonts w:ascii="宋体" w:hAnsi="Courier New" w:cs="Century"/>
      <w:szCs w:val="21"/>
    </w:rPr>
  </w:style>
  <w:style w:type="paragraph" w:customStyle="1" w:styleId="66">
    <w:name w:val="Table Paragraph"/>
    <w:basedOn w:val="1"/>
    <w:qFormat/>
    <w:uiPriority w:val="1"/>
    <w:pPr>
      <w:jc w:val="left"/>
    </w:pPr>
    <w:rPr>
      <w:rFonts w:ascii="Calibri" w:hAnsi="Calibri"/>
      <w:kern w:val="0"/>
      <w:sz w:val="22"/>
      <w:szCs w:val="22"/>
      <w:lang w:eastAsia="en-US"/>
    </w:rPr>
  </w:style>
  <w:style w:type="paragraph" w:customStyle="1" w:styleId="6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8">
    <w:name w:val="表格"/>
    <w:basedOn w:val="1"/>
    <w:qFormat/>
    <w:uiPriority w:val="0"/>
    <w:pPr>
      <w:spacing w:line="400" w:lineRule="exact"/>
    </w:pPr>
    <w:rPr>
      <w:sz w:val="24"/>
    </w:rPr>
  </w:style>
  <w:style w:type="paragraph" w:customStyle="1" w:styleId="69">
    <w:name w:val="样式 首行缩进:  2 字符"/>
    <w:basedOn w:val="1"/>
    <w:qFormat/>
    <w:uiPriority w:val="0"/>
    <w:pPr>
      <w:spacing w:line="400" w:lineRule="exact"/>
      <w:ind w:firstLine="200" w:firstLineChars="200"/>
    </w:pPr>
    <w:rPr>
      <w:rFonts w:cs="宋体"/>
      <w:sz w:val="24"/>
    </w:rPr>
  </w:style>
  <w:style w:type="paragraph" w:customStyle="1" w:styleId="7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2">
    <w:name w:val="正文首行缩进两字符"/>
    <w:basedOn w:val="1"/>
    <w:qFormat/>
    <w:uiPriority w:val="0"/>
    <w:pPr>
      <w:spacing w:line="360" w:lineRule="auto"/>
      <w:ind w:firstLine="200" w:firstLineChars="200"/>
    </w:pPr>
  </w:style>
  <w:style w:type="paragraph" w:customStyle="1" w:styleId="73">
    <w:name w:val="正文段"/>
    <w:basedOn w:val="1"/>
    <w:qFormat/>
    <w:uiPriority w:val="0"/>
    <w:pPr>
      <w:widowControl/>
      <w:snapToGrid w:val="0"/>
      <w:spacing w:afterLines="50"/>
      <w:ind w:firstLine="200" w:firstLineChars="200"/>
    </w:pPr>
    <w:rPr>
      <w:kern w:val="0"/>
      <w:sz w:val="24"/>
      <w:szCs w:val="20"/>
    </w:rPr>
  </w:style>
  <w:style w:type="paragraph" w:customStyle="1" w:styleId="74">
    <w:name w:val="列表段落1"/>
    <w:basedOn w:val="1"/>
    <w:qFormat/>
    <w:uiPriority w:val="34"/>
    <w:pPr>
      <w:ind w:firstLine="420" w:firstLineChars="200"/>
    </w:pPr>
  </w:style>
  <w:style w:type="paragraph" w:customStyle="1" w:styleId="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6">
    <w:name w:val="标题 1 字符1"/>
    <w:link w:val="3"/>
    <w:qFormat/>
    <w:uiPriority w:val="0"/>
    <w:rPr>
      <w:rFonts w:ascii="Times New Roman" w:hAnsi="Times New Roman" w:eastAsia="宋体" w:cs="Times New Roman"/>
      <w:b/>
      <w:bCs/>
      <w:kern w:val="44"/>
      <w:sz w:val="44"/>
      <w:szCs w:val="44"/>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3 字符"/>
    <w:link w:val="5"/>
    <w:qFormat/>
    <w:uiPriority w:val="0"/>
    <w:rPr>
      <w:rFonts w:ascii="Times New Roman" w:hAnsi="Times New Roman" w:eastAsia="宋体" w:cs="Times New Roman"/>
      <w:b/>
      <w:bCs/>
      <w:sz w:val="32"/>
      <w:szCs w:val="32"/>
    </w:rPr>
  </w:style>
  <w:style w:type="character" w:customStyle="1" w:styleId="79">
    <w:name w:val="标题 5 字符"/>
    <w:link w:val="7"/>
    <w:qFormat/>
    <w:uiPriority w:val="0"/>
    <w:rPr>
      <w:b/>
      <w:kern w:val="2"/>
      <w:sz w:val="28"/>
      <w:szCs w:val="24"/>
    </w:rPr>
  </w:style>
  <w:style w:type="character" w:customStyle="1" w:styleId="80">
    <w:name w:val="标题 6 字符"/>
    <w:link w:val="9"/>
    <w:qFormat/>
    <w:uiPriority w:val="0"/>
    <w:rPr>
      <w:rFonts w:ascii="Arial" w:hAnsi="Arial" w:eastAsia="黑体"/>
      <w:b/>
      <w:kern w:val="2"/>
      <w:sz w:val="24"/>
      <w:szCs w:val="24"/>
    </w:rPr>
  </w:style>
  <w:style w:type="character" w:customStyle="1" w:styleId="81">
    <w:name w:val="标题 7 字符"/>
    <w:link w:val="10"/>
    <w:qFormat/>
    <w:uiPriority w:val="0"/>
    <w:rPr>
      <w:rFonts w:ascii="Times New Roman" w:hAnsi="Times New Roman"/>
      <w:b/>
      <w:kern w:val="2"/>
      <w:sz w:val="24"/>
      <w:szCs w:val="24"/>
    </w:rPr>
  </w:style>
  <w:style w:type="character" w:customStyle="1" w:styleId="82">
    <w:name w:val="标题 8 字符"/>
    <w:link w:val="11"/>
    <w:qFormat/>
    <w:uiPriority w:val="0"/>
    <w:rPr>
      <w:rFonts w:ascii="Arial" w:hAnsi="Arial" w:eastAsia="黑体"/>
      <w:kern w:val="2"/>
      <w:sz w:val="24"/>
      <w:szCs w:val="24"/>
    </w:rPr>
  </w:style>
  <w:style w:type="character" w:customStyle="1" w:styleId="83">
    <w:name w:val="标题 9 字符"/>
    <w:link w:val="12"/>
    <w:qFormat/>
    <w:uiPriority w:val="0"/>
    <w:rPr>
      <w:rFonts w:ascii="Arial" w:hAnsi="Arial" w:eastAsia="黑体"/>
      <w:kern w:val="2"/>
      <w:sz w:val="21"/>
      <w:szCs w:val="24"/>
    </w:rPr>
  </w:style>
  <w:style w:type="character" w:customStyle="1" w:styleId="84">
    <w:name w:val="文档结构图 字符"/>
    <w:link w:val="17"/>
    <w:qFormat/>
    <w:uiPriority w:val="0"/>
    <w:rPr>
      <w:rFonts w:hint="eastAsia" w:ascii="宋体" w:hAnsi="宋体" w:eastAsia="宋体" w:cs="宋体"/>
    </w:rPr>
  </w:style>
  <w:style w:type="character" w:customStyle="1" w:styleId="85">
    <w:name w:val="批注文字 字符2"/>
    <w:link w:val="18"/>
    <w:qFormat/>
    <w:uiPriority w:val="0"/>
    <w:rPr>
      <w:rFonts w:ascii="Times New Roman" w:hAnsi="Times New Roman"/>
      <w:kern w:val="2"/>
      <w:sz w:val="21"/>
      <w:szCs w:val="24"/>
    </w:rPr>
  </w:style>
  <w:style w:type="character" w:customStyle="1" w:styleId="86">
    <w:name w:val="正文文本 3 字符"/>
    <w:link w:val="19"/>
    <w:qFormat/>
    <w:uiPriority w:val="0"/>
    <w:rPr>
      <w:rFonts w:ascii="Times New Roman" w:hAnsi="Times New Roman" w:eastAsia="宋体" w:cs="Times New Roman"/>
      <w:b/>
      <w:bCs/>
      <w:sz w:val="24"/>
      <w:szCs w:val="24"/>
    </w:rPr>
  </w:style>
  <w:style w:type="character" w:customStyle="1" w:styleId="87">
    <w:name w:val="正文文本 字符"/>
    <w:link w:val="2"/>
    <w:qFormat/>
    <w:uiPriority w:val="99"/>
    <w:rPr>
      <w:rFonts w:ascii="Times New Roman" w:hAnsi="Times New Roman" w:eastAsia="宋体" w:cs="Times New Roman"/>
      <w:sz w:val="24"/>
      <w:szCs w:val="24"/>
    </w:rPr>
  </w:style>
  <w:style w:type="character" w:customStyle="1" w:styleId="88">
    <w:name w:val="正文文本缩进 字符1"/>
    <w:link w:val="20"/>
    <w:qFormat/>
    <w:uiPriority w:val="0"/>
    <w:rPr>
      <w:rFonts w:ascii="仿宋_GB2312" w:hAnsi="Times New Roman" w:eastAsia="仿宋_GB2312" w:cs="Times New Roman"/>
      <w:sz w:val="32"/>
      <w:szCs w:val="20"/>
    </w:rPr>
  </w:style>
  <w:style w:type="character" w:customStyle="1" w:styleId="89">
    <w:name w:val="纯文本 字符2"/>
    <w:link w:val="25"/>
    <w:qFormat/>
    <w:uiPriority w:val="0"/>
    <w:rPr>
      <w:rFonts w:ascii="宋体" w:hAnsi="Courier New" w:eastAsia="宋体" w:cs="Courier New"/>
      <w:szCs w:val="21"/>
    </w:rPr>
  </w:style>
  <w:style w:type="character" w:customStyle="1" w:styleId="90">
    <w:name w:val="日期 字符"/>
    <w:link w:val="27"/>
    <w:qFormat/>
    <w:uiPriority w:val="0"/>
    <w:rPr>
      <w:rFonts w:ascii="宋体" w:hAnsi="Courier New" w:eastAsia="宋体" w:cs="Courier New"/>
      <w:szCs w:val="21"/>
    </w:rPr>
  </w:style>
  <w:style w:type="character" w:customStyle="1" w:styleId="91">
    <w:name w:val="正文文本缩进 2 字符"/>
    <w:link w:val="28"/>
    <w:qFormat/>
    <w:uiPriority w:val="0"/>
    <w:rPr>
      <w:rFonts w:ascii="Times New Roman" w:hAnsi="Times New Roman" w:eastAsia="宋体" w:cs="Times New Roman"/>
      <w:sz w:val="32"/>
      <w:szCs w:val="20"/>
    </w:rPr>
  </w:style>
  <w:style w:type="character" w:customStyle="1" w:styleId="92">
    <w:name w:val="尾注文本 字符"/>
    <w:link w:val="29"/>
    <w:semiHidden/>
    <w:qFormat/>
    <w:uiPriority w:val="99"/>
    <w:rPr>
      <w:rFonts w:ascii="Times New Roman" w:hAnsi="Times New Roman"/>
      <w:kern w:val="2"/>
      <w:sz w:val="21"/>
      <w:szCs w:val="24"/>
    </w:rPr>
  </w:style>
  <w:style w:type="character" w:customStyle="1" w:styleId="93">
    <w:name w:val="批注框文本 字符"/>
    <w:link w:val="30"/>
    <w:semiHidden/>
    <w:qFormat/>
    <w:uiPriority w:val="0"/>
    <w:rPr>
      <w:rFonts w:ascii="Times New Roman" w:hAnsi="Times New Roman" w:eastAsia="宋体" w:cs="Times New Roman"/>
      <w:sz w:val="18"/>
      <w:szCs w:val="18"/>
    </w:rPr>
  </w:style>
  <w:style w:type="character" w:customStyle="1" w:styleId="94">
    <w:name w:val="页脚 字符1"/>
    <w:link w:val="31"/>
    <w:qFormat/>
    <w:uiPriority w:val="99"/>
    <w:rPr>
      <w:sz w:val="18"/>
      <w:szCs w:val="18"/>
    </w:rPr>
  </w:style>
  <w:style w:type="character" w:customStyle="1" w:styleId="95">
    <w:name w:val="页眉 字符"/>
    <w:link w:val="32"/>
    <w:qFormat/>
    <w:uiPriority w:val="99"/>
    <w:rPr>
      <w:rFonts w:ascii="Times New Roman" w:hAnsi="Times New Roman"/>
      <w:kern w:val="2"/>
      <w:sz w:val="18"/>
      <w:szCs w:val="18"/>
    </w:rPr>
  </w:style>
  <w:style w:type="character" w:customStyle="1" w:styleId="96">
    <w:name w:val="脚注文本 字符"/>
    <w:link w:val="36"/>
    <w:semiHidden/>
    <w:qFormat/>
    <w:uiPriority w:val="99"/>
    <w:rPr>
      <w:rFonts w:ascii="Times New Roman" w:hAnsi="Times New Roman"/>
      <w:kern w:val="2"/>
      <w:sz w:val="18"/>
      <w:szCs w:val="18"/>
    </w:rPr>
  </w:style>
  <w:style w:type="character" w:customStyle="1" w:styleId="97">
    <w:name w:val="正文文本缩进 3 字符"/>
    <w:link w:val="38"/>
    <w:qFormat/>
    <w:uiPriority w:val="0"/>
    <w:rPr>
      <w:rFonts w:ascii="Times New Roman" w:hAnsi="Times New Roman" w:eastAsia="宋体" w:cs="Times New Roman"/>
      <w:sz w:val="16"/>
      <w:szCs w:val="16"/>
    </w:rPr>
  </w:style>
  <w:style w:type="character" w:customStyle="1" w:styleId="98">
    <w:name w:val="正文文本 2 字符"/>
    <w:link w:val="41"/>
    <w:qFormat/>
    <w:uiPriority w:val="0"/>
    <w:rPr>
      <w:rFonts w:ascii="Times New Roman" w:hAnsi="Times New Roman" w:eastAsia="宋体" w:cs="Times New Roman"/>
      <w:szCs w:val="24"/>
    </w:rPr>
  </w:style>
  <w:style w:type="character" w:customStyle="1" w:styleId="99">
    <w:name w:val="标题 字符"/>
    <w:link w:val="44"/>
    <w:qFormat/>
    <w:uiPriority w:val="10"/>
    <w:rPr>
      <w:rFonts w:ascii="Cambria" w:hAnsi="Cambria" w:cs="Times New Roman"/>
      <w:b/>
      <w:bCs/>
      <w:kern w:val="2"/>
      <w:sz w:val="32"/>
      <w:szCs w:val="32"/>
    </w:rPr>
  </w:style>
  <w:style w:type="character" w:customStyle="1" w:styleId="100">
    <w:name w:val="批注主题 字符"/>
    <w:link w:val="45"/>
    <w:semiHidden/>
    <w:qFormat/>
    <w:uiPriority w:val="99"/>
    <w:rPr>
      <w:rFonts w:ascii="Times New Roman" w:hAnsi="Times New Roman"/>
      <w:b/>
      <w:bCs/>
      <w:kern w:val="2"/>
      <w:sz w:val="21"/>
      <w:szCs w:val="24"/>
    </w:rPr>
  </w:style>
  <w:style w:type="character" w:customStyle="1" w:styleId="101">
    <w:name w:val="批注文字 Char1"/>
    <w:qFormat/>
    <w:locked/>
    <w:uiPriority w:val="0"/>
    <w:rPr>
      <w:rFonts w:ascii="Times New Roman" w:hAnsi="Times New Roman"/>
      <w:kern w:val="2"/>
      <w:sz w:val="21"/>
      <w:szCs w:val="24"/>
    </w:rPr>
  </w:style>
  <w:style w:type="character" w:customStyle="1" w:styleId="102">
    <w:name w:val="case31"/>
    <w:qFormat/>
    <w:uiPriority w:val="0"/>
    <w:rPr>
      <w:rFonts w:hint="default" w:ascii="_x000B__x000C_" w:hAnsi="_x000B__x000C_"/>
      <w:sz w:val="21"/>
      <w:szCs w:val="21"/>
    </w:rPr>
  </w:style>
  <w:style w:type="character" w:customStyle="1" w:styleId="103">
    <w:name w:val="批注文字 Char"/>
    <w:qFormat/>
    <w:uiPriority w:val="0"/>
    <w:rPr>
      <w:rFonts w:ascii="Times New Roman" w:hAnsi="Times New Roman"/>
      <w:kern w:val="2"/>
      <w:sz w:val="21"/>
      <w:szCs w:val="24"/>
    </w:rPr>
  </w:style>
  <w:style w:type="character" w:customStyle="1" w:styleId="104">
    <w:name w:val="纯文本 Char"/>
    <w:qFormat/>
    <w:uiPriority w:val="0"/>
    <w:rPr>
      <w:rFonts w:ascii="宋体" w:hAnsi="Courier New" w:eastAsia="宋体"/>
      <w:kern w:val="2"/>
      <w:sz w:val="21"/>
      <w:lang w:val="en-US" w:eastAsia="zh-CN" w:bidi="ar-SA"/>
    </w:rPr>
  </w:style>
  <w:style w:type="character" w:customStyle="1" w:styleId="105">
    <w:name w:val="纯文本 字符1"/>
    <w:qFormat/>
    <w:uiPriority w:val="0"/>
    <w:rPr>
      <w:rFonts w:ascii="宋体" w:hAnsi="Courier New"/>
    </w:rPr>
  </w:style>
  <w:style w:type="character" w:customStyle="1" w:styleId="106">
    <w:name w:val="批注文字 字符1"/>
    <w:qFormat/>
    <w:uiPriority w:val="0"/>
    <w:rPr>
      <w:rFonts w:ascii="Times New Roman" w:hAnsi="Times New Roman"/>
      <w:kern w:val="2"/>
      <w:sz w:val="21"/>
      <w:szCs w:val="24"/>
    </w:rPr>
  </w:style>
  <w:style w:type="character" w:customStyle="1" w:styleId="107">
    <w:name w:val="正文文本 Char1"/>
    <w:semiHidden/>
    <w:qFormat/>
    <w:locked/>
    <w:uiPriority w:val="99"/>
    <w:rPr>
      <w:sz w:val="24"/>
      <w:szCs w:val="24"/>
    </w:rPr>
  </w:style>
  <w:style w:type="character" w:customStyle="1" w:styleId="108">
    <w:name w:val="apple-style-span"/>
    <w:qFormat/>
    <w:uiPriority w:val="0"/>
  </w:style>
  <w:style w:type="character" w:customStyle="1" w:styleId="109">
    <w:name w:val="textcontents"/>
    <w:qFormat/>
    <w:uiPriority w:val="0"/>
  </w:style>
  <w:style w:type="character" w:customStyle="1" w:styleId="110">
    <w:name w:val="普通文字 Char Char2"/>
    <w:qFormat/>
    <w:uiPriority w:val="0"/>
    <w:rPr>
      <w:rFonts w:ascii="宋体" w:hAnsi="Courier New" w:eastAsia="宋体"/>
      <w:kern w:val="2"/>
      <w:sz w:val="21"/>
      <w:lang w:val="en-US" w:eastAsia="zh-CN" w:bidi="ar-SA"/>
    </w:rPr>
  </w:style>
  <w:style w:type="character" w:customStyle="1" w:styleId="111">
    <w:name w:val="标题 5 Char"/>
    <w:qFormat/>
    <w:uiPriority w:val="9"/>
    <w:rPr>
      <w:b/>
      <w:kern w:val="2"/>
      <w:sz w:val="28"/>
      <w:szCs w:val="24"/>
    </w:rPr>
  </w:style>
  <w:style w:type="character" w:customStyle="1" w:styleId="112">
    <w:name w:val="批注文字 字符"/>
    <w:qFormat/>
    <w:uiPriority w:val="0"/>
    <w:rPr>
      <w:rFonts w:ascii="Times New Roman" w:hAnsi="Times New Roman"/>
      <w:kern w:val="2"/>
      <w:sz w:val="21"/>
      <w:szCs w:val="24"/>
    </w:rPr>
  </w:style>
  <w:style w:type="character" w:customStyle="1" w:styleId="113">
    <w:name w:val="标题 1 字符"/>
    <w:qFormat/>
    <w:uiPriority w:val="9"/>
    <w:rPr>
      <w:rFonts w:ascii="Times New Roman" w:hAnsi="Times New Roman" w:eastAsia="宋体" w:cs="Times New Roman"/>
      <w:b/>
      <w:bCs/>
      <w:kern w:val="44"/>
      <w:sz w:val="44"/>
      <w:szCs w:val="44"/>
    </w:rPr>
  </w:style>
  <w:style w:type="character" w:customStyle="1" w:styleId="114">
    <w:name w:val="纯文本 字符"/>
    <w:qFormat/>
    <w:uiPriority w:val="0"/>
    <w:rPr>
      <w:rFonts w:ascii="宋体" w:hAnsi="Courier New" w:eastAsia="宋体" w:cs="Courier New"/>
      <w:szCs w:val="21"/>
    </w:rPr>
  </w:style>
  <w:style w:type="character" w:customStyle="1" w:styleId="115">
    <w:name w:val="headline-content4"/>
    <w:qFormat/>
    <w:uiPriority w:val="0"/>
  </w:style>
  <w:style w:type="character" w:customStyle="1" w:styleId="11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7">
    <w:name w:val="正文文本缩进 字符"/>
    <w:qFormat/>
    <w:uiPriority w:val="0"/>
    <w:rPr>
      <w:rFonts w:ascii="仿宋_GB2312" w:hAnsi="Times New Roman" w:eastAsia="仿宋_GB2312" w:cs="Times New Roman"/>
      <w:sz w:val="32"/>
      <w:szCs w:val="20"/>
    </w:rPr>
  </w:style>
  <w:style w:type="character" w:customStyle="1" w:styleId="118">
    <w:name w:val="页脚 字符"/>
    <w:qFormat/>
    <w:uiPriority w:val="99"/>
  </w:style>
  <w:style w:type="character" w:customStyle="1" w:styleId="119">
    <w:name w:val="标题 1 Char1"/>
    <w:qFormat/>
    <w:uiPriority w:val="0"/>
    <w:rPr>
      <w:rFonts w:eastAsia="宋体"/>
      <w:b/>
      <w:bCs/>
      <w:kern w:val="44"/>
      <w:sz w:val="44"/>
      <w:szCs w:val="44"/>
      <w:lang w:val="en-US" w:eastAsia="zh-CN" w:bidi="ar-SA"/>
    </w:rPr>
  </w:style>
  <w:style w:type="character" w:customStyle="1" w:styleId="120">
    <w:name w:val="font31"/>
    <w:qFormat/>
    <w:uiPriority w:val="0"/>
    <w:rPr>
      <w:rFonts w:ascii="方正书宋_GBK" w:hAnsi="方正书宋_GBK" w:eastAsia="方正书宋_GBK" w:cs="方正书宋_GBK"/>
      <w:color w:val="000000"/>
      <w:sz w:val="21"/>
      <w:szCs w:val="21"/>
      <w:u w:val="none"/>
    </w:rPr>
  </w:style>
  <w:style w:type="character" w:customStyle="1" w:styleId="121">
    <w:name w:val="font61"/>
    <w:qFormat/>
    <w:uiPriority w:val="0"/>
    <w:rPr>
      <w:rFonts w:hint="default" w:ascii="Times New Roman" w:hAnsi="Times New Roman" w:cs="Times New Roman"/>
      <w:color w:val="000000"/>
      <w:sz w:val="21"/>
      <w:szCs w:val="21"/>
      <w:u w:val="none"/>
    </w:rPr>
  </w:style>
  <w:style w:type="character" w:customStyle="1" w:styleId="122">
    <w:name w:val="font11"/>
    <w:qFormat/>
    <w:uiPriority w:val="0"/>
    <w:rPr>
      <w:rFonts w:hint="eastAsia" w:ascii="宋体" w:hAnsi="宋体" w:eastAsia="宋体" w:cs="宋体"/>
      <w:color w:val="000000"/>
      <w:sz w:val="21"/>
      <w:szCs w:val="21"/>
      <w:u w:val="none"/>
    </w:rPr>
  </w:style>
  <w:style w:type="table" w:customStyle="1" w:styleId="123">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4">
    <w:name w:val="List Paragraph"/>
    <w:basedOn w:val="1"/>
    <w:qFormat/>
    <w:uiPriority w:val="34"/>
    <w:pPr>
      <w:ind w:firstLine="420" w:firstLineChars="200"/>
    </w:pPr>
    <w:rPr>
      <w:szCs w:val="22"/>
    </w:rPr>
  </w:style>
  <w:style w:type="character" w:customStyle="1" w:styleId="125">
    <w:name w:val="font51"/>
    <w:qFormat/>
    <w:uiPriority w:val="0"/>
    <w:rPr>
      <w:rFonts w:hint="default" w:ascii="Times New Roman" w:hAnsi="Times New Roman" w:cs="Times New Roman"/>
      <w:b/>
      <w:color w:val="000000"/>
      <w:sz w:val="18"/>
      <w:szCs w:val="18"/>
      <w:u w:val="none"/>
    </w:rPr>
  </w:style>
  <w:style w:type="paragraph" w:customStyle="1" w:styleId="126">
    <w:name w:val="列表段落2"/>
    <w:basedOn w:val="1"/>
    <w:qFormat/>
    <w:uiPriority w:val="0"/>
    <w:pPr>
      <w:ind w:firstLine="420" w:firstLineChars="200"/>
    </w:pPr>
    <w:rPr>
      <w:rFonts w:ascii="Calibri" w:hAnsi="Calibri"/>
      <w:szCs w:val="22"/>
    </w:rPr>
  </w:style>
  <w:style w:type="character" w:customStyle="1" w:styleId="127">
    <w:name w:val="font21"/>
    <w:qFormat/>
    <w:uiPriority w:val="0"/>
    <w:rPr>
      <w:rFonts w:hint="eastAsia" w:ascii="Courier New" w:hAnsi="Courier New" w:eastAsia="Courier New" w:cs="Courier New"/>
      <w:color w:val="000000"/>
      <w:sz w:val="28"/>
      <w:szCs w:val="28"/>
      <w:u w:val="none"/>
    </w:rPr>
  </w:style>
  <w:style w:type="character" w:customStyle="1" w:styleId="128">
    <w:name w:val="font41"/>
    <w:qFormat/>
    <w:uiPriority w:val="0"/>
    <w:rPr>
      <w:rFonts w:hint="eastAsia" w:ascii="黑体" w:hAnsi="宋体" w:eastAsia="黑体" w:cs="黑体"/>
      <w:color w:val="000000"/>
      <w:sz w:val="18"/>
      <w:szCs w:val="18"/>
      <w:u w:val="none"/>
    </w:rPr>
  </w:style>
  <w:style w:type="paragraph" w:customStyle="1" w:styleId="1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2">
    <w:name w:val="纯文本 Char2"/>
    <w:qFormat/>
    <w:uiPriority w:val="0"/>
    <w:rPr>
      <w:rFonts w:ascii="宋体" w:hAnsi="Courier New" w:eastAsia="宋体" w:cs="Courier New"/>
      <w:szCs w:val="21"/>
    </w:rPr>
  </w:style>
  <w:style w:type="character" w:customStyle="1" w:styleId="133">
    <w:name w:val="标题 1 Char"/>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148</Pages>
  <Words>1291</Words>
  <Characters>1519</Characters>
  <Lines>565</Lines>
  <Paragraphs>159</Paragraphs>
  <TotalTime>2</TotalTime>
  <ScaleCrop>false</ScaleCrop>
  <LinksUpToDate>false</LinksUpToDate>
  <CharactersWithSpaces>1578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2025-04-07T01:03:00Z</dcterms:created>
  <dc:creator>KWZB</dc:creator>
  <cp:lastModifiedBy>liujian</cp:lastModifiedBy>
  <cp:lastPrinted>2022-09-05T02:15:00Z</cp:lastPrinted>
  <dcterms:modified xsi:type="dcterms:W3CDTF">2025-10-24T10:12:13Z</dcterms:modified>
  <dc:title>公开招标采购文件范本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ED8F926E3D514AEC9ACFEE99FED1B1BA_13</vt:lpwstr>
  </property>
  <property fmtid="{D5CDD505-2E9C-101B-9397-08002B2CF9AE}" pid="4" name="commondata">
    <vt:lpwstr>eyJoZGlkIjoiZDBiOGZhYWQ5NWI3MDgyYTM5NWU2ZGE3NmNjNDlmOGQifQ==</vt:lpwstr>
  </property>
  <property fmtid="{D5CDD505-2E9C-101B-9397-08002B2CF9AE}" pid="5" name="KSOTemplateDocerSaveRecord">
    <vt:lpwstr>eyJoZGlkIjoiNTVhM2NlMWFiN2VjNmVjNmQ2ZThiMTgwOWY0ZjcxMmEiLCJ1c2VySWQiOiI0MTc5NzIzMTcifQ==</vt:lpwstr>
  </property>
</Properties>
</file>