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DFD3B5">
      <w:pPr>
        <w:tabs>
          <w:tab w:val="left" w:pos="1710"/>
        </w:tabs>
        <w:rPr>
          <w:color w:val="auto"/>
          <w:sz w:val="24"/>
          <w:highlight w:val="none"/>
        </w:rPr>
      </w:pPr>
      <w:bookmarkStart w:id="102" w:name="_GoBack"/>
      <w:bookmarkEnd w:id="102"/>
      <w:bookmarkStart w:id="0" w:name="_Toc183682338"/>
      <w:bookmarkStart w:id="1" w:name="_Toc217446030"/>
    </w:p>
    <w:p w14:paraId="74C97AE7">
      <w:pPr>
        <w:tabs>
          <w:tab w:val="left" w:pos="1710"/>
        </w:tabs>
        <w:rPr>
          <w:color w:val="auto"/>
          <w:highlight w:val="none"/>
        </w:rPr>
      </w:pPr>
    </w:p>
    <w:p w14:paraId="707CD9F0">
      <w:pPr>
        <w:tabs>
          <w:tab w:val="left" w:pos="1710"/>
        </w:tabs>
        <w:rPr>
          <w:color w:val="auto"/>
          <w:highlight w:val="none"/>
        </w:rPr>
      </w:pPr>
    </w:p>
    <w:p w14:paraId="00C1CD4B">
      <w:pPr>
        <w:tabs>
          <w:tab w:val="left" w:pos="1710"/>
        </w:tabs>
        <w:rPr>
          <w:color w:val="auto"/>
          <w:highlight w:val="none"/>
        </w:rPr>
      </w:pPr>
    </w:p>
    <w:p w14:paraId="25ED6886">
      <w:pPr>
        <w:tabs>
          <w:tab w:val="left" w:pos="1710"/>
        </w:tabs>
        <w:rPr>
          <w:color w:val="auto"/>
          <w:highlight w:val="none"/>
        </w:rPr>
      </w:pPr>
    </w:p>
    <w:p w14:paraId="1FCFB1F4">
      <w:pPr>
        <w:tabs>
          <w:tab w:val="left" w:pos="1710"/>
        </w:tabs>
        <w:rPr>
          <w:color w:val="auto"/>
          <w:highlight w:val="none"/>
        </w:rPr>
      </w:pPr>
    </w:p>
    <w:p w14:paraId="7DEA9160">
      <w:pPr>
        <w:tabs>
          <w:tab w:val="left" w:pos="1710"/>
        </w:tabs>
        <w:rPr>
          <w:color w:val="auto"/>
          <w:highlight w:val="none"/>
        </w:rPr>
      </w:pPr>
    </w:p>
    <w:p w14:paraId="2AD80D1F">
      <w:pPr>
        <w:tabs>
          <w:tab w:val="left" w:pos="1710"/>
        </w:tabs>
        <w:rPr>
          <w:color w:val="auto"/>
          <w:highlight w:val="none"/>
        </w:rPr>
      </w:pPr>
    </w:p>
    <w:p w14:paraId="3D7C1615">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1E4E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7" w:type="dxa"/>
            <w:gridSpan w:val="2"/>
            <w:tcBorders>
              <w:top w:val="nil"/>
              <w:left w:val="nil"/>
              <w:right w:val="nil"/>
            </w:tcBorders>
          </w:tcPr>
          <w:p w14:paraId="5C6809D4">
            <w:pPr>
              <w:snapToGrid w:val="0"/>
              <w:spacing w:line="360" w:lineRule="auto"/>
              <w:jc w:val="center"/>
              <w:rPr>
                <w:b/>
                <w:color w:val="auto"/>
                <w:sz w:val="60"/>
                <w:szCs w:val="60"/>
                <w:highlight w:val="none"/>
              </w:rPr>
            </w:pPr>
            <w:r>
              <w:rPr>
                <w:rFonts w:hint="eastAsia"/>
                <w:b/>
                <w:color w:val="auto"/>
                <w:sz w:val="60"/>
                <w:szCs w:val="60"/>
                <w:highlight w:val="none"/>
              </w:rPr>
              <w:t>采购文件</w:t>
            </w:r>
          </w:p>
        </w:tc>
      </w:tr>
      <w:tr w14:paraId="58E0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3186680E">
            <w:pPr>
              <w:spacing w:line="360" w:lineRule="auto"/>
              <w:rPr>
                <w:b/>
                <w:color w:val="auto"/>
                <w:sz w:val="32"/>
                <w:szCs w:val="32"/>
                <w:highlight w:val="none"/>
              </w:rPr>
            </w:pPr>
            <w:r>
              <w:rPr>
                <w:b/>
                <w:color w:val="auto"/>
                <w:sz w:val="32"/>
                <w:szCs w:val="32"/>
                <w:highlight w:val="none"/>
              </w:rPr>
              <w:t>项目名称：</w:t>
            </w:r>
          </w:p>
        </w:tc>
        <w:tc>
          <w:tcPr>
            <w:tcW w:w="5433" w:type="dxa"/>
            <w:vAlign w:val="center"/>
          </w:tcPr>
          <w:p w14:paraId="0C52A067">
            <w:pPr>
              <w:spacing w:line="360" w:lineRule="auto"/>
              <w:rPr>
                <w:b/>
                <w:color w:val="auto"/>
                <w:sz w:val="32"/>
                <w:szCs w:val="32"/>
                <w:highlight w:val="none"/>
              </w:rPr>
            </w:pPr>
            <w:r>
              <w:rPr>
                <w:rFonts w:hint="eastAsia"/>
                <w:b/>
                <w:color w:val="auto"/>
                <w:sz w:val="32"/>
                <w:szCs w:val="32"/>
                <w:highlight w:val="none"/>
              </w:rPr>
              <w:t>梧州市2025年度重点污染源执法监测项目</w:t>
            </w:r>
          </w:p>
        </w:tc>
      </w:tr>
      <w:tr w14:paraId="5ACA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313EDCAA">
            <w:pPr>
              <w:spacing w:line="360" w:lineRule="auto"/>
              <w:rPr>
                <w:b/>
                <w:color w:val="auto"/>
                <w:sz w:val="32"/>
                <w:szCs w:val="32"/>
                <w:highlight w:val="none"/>
              </w:rPr>
            </w:pPr>
            <w:r>
              <w:rPr>
                <w:b/>
                <w:color w:val="auto"/>
                <w:sz w:val="32"/>
                <w:szCs w:val="32"/>
                <w:highlight w:val="none"/>
              </w:rPr>
              <w:t>项目编号：</w:t>
            </w:r>
          </w:p>
        </w:tc>
        <w:tc>
          <w:tcPr>
            <w:tcW w:w="5433" w:type="dxa"/>
            <w:vAlign w:val="center"/>
          </w:tcPr>
          <w:p w14:paraId="53A42273">
            <w:pPr>
              <w:spacing w:line="360" w:lineRule="auto"/>
              <w:rPr>
                <w:rFonts w:hint="eastAsia" w:eastAsia="宋体"/>
                <w:b/>
                <w:color w:val="auto"/>
                <w:sz w:val="32"/>
                <w:szCs w:val="32"/>
                <w:highlight w:val="none"/>
                <w:lang w:eastAsia="zh-CN"/>
              </w:rPr>
            </w:pPr>
            <w:r>
              <w:rPr>
                <w:rFonts w:hint="eastAsia"/>
                <w:b/>
                <w:color w:val="auto"/>
                <w:sz w:val="32"/>
                <w:szCs w:val="32"/>
                <w:highlight w:val="none"/>
                <w:lang w:eastAsia="zh-CN"/>
              </w:rPr>
              <w:t>WZZC2025-C1-990303-JDZB</w:t>
            </w:r>
          </w:p>
        </w:tc>
      </w:tr>
      <w:tr w14:paraId="043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23E68989">
            <w:pPr>
              <w:spacing w:line="360" w:lineRule="auto"/>
              <w:rPr>
                <w:b/>
                <w:color w:val="auto"/>
                <w:sz w:val="32"/>
                <w:szCs w:val="32"/>
                <w:highlight w:val="none"/>
              </w:rPr>
            </w:pPr>
            <w:r>
              <w:rPr>
                <w:b/>
                <w:color w:val="auto"/>
                <w:sz w:val="32"/>
                <w:szCs w:val="32"/>
                <w:highlight w:val="none"/>
              </w:rPr>
              <w:t>联系电话：</w:t>
            </w:r>
          </w:p>
        </w:tc>
        <w:tc>
          <w:tcPr>
            <w:tcW w:w="5433" w:type="dxa"/>
            <w:vAlign w:val="center"/>
          </w:tcPr>
          <w:p w14:paraId="5E3722B6">
            <w:pPr>
              <w:spacing w:line="360" w:lineRule="auto"/>
              <w:rPr>
                <w:b/>
                <w:color w:val="auto"/>
                <w:sz w:val="32"/>
                <w:szCs w:val="32"/>
                <w:highlight w:val="none"/>
              </w:rPr>
            </w:pPr>
            <w:r>
              <w:rPr>
                <w:rFonts w:hint="eastAsia"/>
                <w:b/>
                <w:color w:val="auto"/>
                <w:sz w:val="32"/>
                <w:szCs w:val="32"/>
                <w:highlight w:val="none"/>
              </w:rPr>
              <w:t>0774-5836662</w:t>
            </w:r>
          </w:p>
        </w:tc>
      </w:tr>
      <w:tr w14:paraId="24B7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7AB9870A">
            <w:pPr>
              <w:spacing w:line="360" w:lineRule="auto"/>
              <w:rPr>
                <w:b/>
                <w:color w:val="auto"/>
                <w:sz w:val="32"/>
                <w:szCs w:val="32"/>
                <w:highlight w:val="none"/>
              </w:rPr>
            </w:pPr>
            <w:r>
              <w:rPr>
                <w:rFonts w:hint="eastAsia"/>
                <w:b/>
                <w:color w:val="auto"/>
                <w:sz w:val="32"/>
                <w:szCs w:val="32"/>
                <w:highlight w:val="none"/>
              </w:rPr>
              <w:t>采购方式：</w:t>
            </w:r>
          </w:p>
        </w:tc>
        <w:tc>
          <w:tcPr>
            <w:tcW w:w="5433" w:type="dxa"/>
            <w:vAlign w:val="center"/>
          </w:tcPr>
          <w:p w14:paraId="3A7E921B">
            <w:pPr>
              <w:spacing w:line="360" w:lineRule="auto"/>
              <w:rPr>
                <w:b/>
                <w:color w:val="auto"/>
                <w:sz w:val="32"/>
                <w:szCs w:val="32"/>
                <w:highlight w:val="none"/>
              </w:rPr>
            </w:pPr>
            <w:r>
              <w:rPr>
                <w:rFonts w:hint="eastAsia"/>
                <w:b/>
                <w:color w:val="auto"/>
                <w:sz w:val="32"/>
                <w:szCs w:val="32"/>
                <w:highlight w:val="none"/>
              </w:rPr>
              <w:t>竞争性磋商</w:t>
            </w:r>
          </w:p>
        </w:tc>
      </w:tr>
    </w:tbl>
    <w:p w14:paraId="3C07AC4B">
      <w:pPr>
        <w:tabs>
          <w:tab w:val="left" w:pos="1710"/>
        </w:tabs>
        <w:rPr>
          <w:color w:val="auto"/>
          <w:highlight w:val="none"/>
        </w:rPr>
      </w:pPr>
    </w:p>
    <w:p w14:paraId="0D698574">
      <w:pPr>
        <w:tabs>
          <w:tab w:val="left" w:pos="1710"/>
        </w:tabs>
        <w:rPr>
          <w:color w:val="auto"/>
          <w:highlight w:val="none"/>
        </w:rPr>
      </w:pPr>
    </w:p>
    <w:p w14:paraId="24315C34">
      <w:pPr>
        <w:rPr>
          <w:color w:val="auto"/>
          <w:highlight w:val="none"/>
        </w:rPr>
      </w:pPr>
    </w:p>
    <w:p w14:paraId="14AAFF0D">
      <w:pPr>
        <w:rPr>
          <w:color w:val="auto"/>
          <w:highlight w:val="none"/>
        </w:rPr>
      </w:pPr>
    </w:p>
    <w:p w14:paraId="7F07461F">
      <w:pPr>
        <w:rPr>
          <w:color w:val="auto"/>
          <w:highlight w:val="none"/>
        </w:rPr>
      </w:pPr>
    </w:p>
    <w:p w14:paraId="551A2080">
      <w:pPr>
        <w:rPr>
          <w:color w:val="auto"/>
          <w:highlight w:val="none"/>
        </w:rPr>
      </w:pPr>
    </w:p>
    <w:p w14:paraId="665DB779">
      <w:pPr>
        <w:rPr>
          <w:color w:val="auto"/>
          <w:highlight w:val="none"/>
        </w:rPr>
      </w:pPr>
    </w:p>
    <w:p w14:paraId="34548928">
      <w:pPr>
        <w:rPr>
          <w:color w:val="auto"/>
          <w:highlight w:val="none"/>
        </w:rPr>
      </w:pPr>
    </w:p>
    <w:p w14:paraId="2A1E8219">
      <w:pPr>
        <w:rPr>
          <w:color w:val="auto"/>
          <w:highlight w:val="none"/>
        </w:rPr>
      </w:pPr>
    </w:p>
    <w:p w14:paraId="6F71C641">
      <w:pPr>
        <w:rPr>
          <w:color w:val="auto"/>
          <w:highlight w:val="none"/>
        </w:rPr>
      </w:pPr>
    </w:p>
    <w:p w14:paraId="7ACFAF42">
      <w:pPr>
        <w:rPr>
          <w:color w:val="auto"/>
          <w:highlight w:val="none"/>
        </w:rPr>
      </w:pPr>
    </w:p>
    <w:p w14:paraId="0C837CBA">
      <w:pPr>
        <w:rPr>
          <w:color w:val="auto"/>
          <w:highlight w:val="none"/>
        </w:rPr>
      </w:pPr>
    </w:p>
    <w:p w14:paraId="2B54A7E4">
      <w:pPr>
        <w:rPr>
          <w:color w:val="auto"/>
          <w:highlight w:val="none"/>
        </w:rPr>
      </w:pPr>
    </w:p>
    <w:p w14:paraId="69B991C5">
      <w:pPr>
        <w:rPr>
          <w:color w:val="auto"/>
          <w:highlight w:val="none"/>
        </w:rPr>
      </w:pPr>
    </w:p>
    <w:p w14:paraId="0F1A1866">
      <w:pPr>
        <w:rPr>
          <w:color w:val="auto"/>
          <w:highlight w:val="none"/>
        </w:rPr>
      </w:pPr>
    </w:p>
    <w:p w14:paraId="7726AEC2">
      <w:pPr>
        <w:rPr>
          <w:color w:val="auto"/>
          <w:highlight w:val="none"/>
        </w:rPr>
      </w:pPr>
    </w:p>
    <w:p w14:paraId="220B410A">
      <w:pPr>
        <w:rPr>
          <w:color w:val="auto"/>
          <w:highlight w:val="none"/>
        </w:rPr>
      </w:pPr>
    </w:p>
    <w:p w14:paraId="24CADA27">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11BF2752">
        <w:tblPrEx>
          <w:tblCellMar>
            <w:top w:w="0" w:type="dxa"/>
            <w:left w:w="108" w:type="dxa"/>
            <w:bottom w:w="0" w:type="dxa"/>
            <w:right w:w="108" w:type="dxa"/>
          </w:tblCellMar>
        </w:tblPrEx>
        <w:trPr>
          <w:trHeight w:val="703" w:hRule="atLeast"/>
          <w:jc w:val="center"/>
        </w:trPr>
        <w:tc>
          <w:tcPr>
            <w:tcW w:w="2707" w:type="dxa"/>
            <w:vAlign w:val="center"/>
          </w:tcPr>
          <w:p w14:paraId="151FC284">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7E760C34">
            <w:pPr>
              <w:autoSpaceDE w:val="0"/>
              <w:autoSpaceDN w:val="0"/>
              <w:adjustRightInd w:val="0"/>
              <w:jc w:val="left"/>
              <w:rPr>
                <w:b/>
                <w:color w:val="auto"/>
                <w:sz w:val="32"/>
                <w:szCs w:val="32"/>
                <w:highlight w:val="none"/>
              </w:rPr>
            </w:pPr>
            <w:r>
              <w:rPr>
                <w:rFonts w:hint="eastAsia"/>
                <w:b/>
                <w:color w:val="auto"/>
                <w:sz w:val="32"/>
                <w:szCs w:val="32"/>
                <w:highlight w:val="none"/>
              </w:rPr>
              <w:t>梧州市生态环境局</w:t>
            </w:r>
          </w:p>
        </w:tc>
      </w:tr>
      <w:tr w14:paraId="44AD839C">
        <w:tblPrEx>
          <w:tblCellMar>
            <w:top w:w="0" w:type="dxa"/>
            <w:left w:w="108" w:type="dxa"/>
            <w:bottom w:w="0" w:type="dxa"/>
            <w:right w:w="108" w:type="dxa"/>
          </w:tblCellMar>
        </w:tblPrEx>
        <w:trPr>
          <w:trHeight w:val="703" w:hRule="atLeast"/>
          <w:jc w:val="center"/>
        </w:trPr>
        <w:tc>
          <w:tcPr>
            <w:tcW w:w="2713" w:type="dxa"/>
            <w:gridSpan w:val="2"/>
          </w:tcPr>
          <w:p w14:paraId="6D543526">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5287F421">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4F9EC78B">
      <w:pPr>
        <w:rPr>
          <w:color w:val="auto"/>
          <w:highlight w:val="none"/>
        </w:rPr>
      </w:pPr>
    </w:p>
    <w:p w14:paraId="195A1177">
      <w:pPr>
        <w:ind w:firstLine="321" w:firstLineChars="100"/>
        <w:jc w:val="center"/>
        <w:rPr>
          <w:b/>
          <w:color w:val="auto"/>
          <w:sz w:val="32"/>
          <w:szCs w:val="32"/>
          <w:highlight w:val="none"/>
        </w:rPr>
        <w:sectPr>
          <w:headerReference r:id="rId4" w:type="first"/>
          <w:footerReference r:id="rId7" w:type="first"/>
          <w:headerReference r:id="rId3" w:type="default"/>
          <w:footerReference r:id="rId5" w:type="default"/>
          <w:footerReference r:id="rId6" w:type="even"/>
          <w:type w:val="nextColumn"/>
          <w:pgSz w:w="11906" w:h="16838"/>
          <w:pgMar w:top="1134" w:right="1417" w:bottom="1247" w:left="1417" w:header="851" w:footer="992" w:gutter="0"/>
          <w:pgNumType w:start="0"/>
          <w:cols w:space="0" w:num="1"/>
          <w:titlePg/>
          <w:docGrid w:linePitch="312" w:charSpace="0"/>
        </w:sectPr>
      </w:pPr>
      <w:r>
        <w:rPr>
          <w:b/>
          <w:color w:val="auto"/>
          <w:sz w:val="32"/>
          <w:szCs w:val="32"/>
          <w:highlight w:val="none"/>
        </w:rPr>
        <w:t>202</w:t>
      </w:r>
      <w:r>
        <w:rPr>
          <w:rFonts w:hint="eastAsia"/>
          <w:b/>
          <w:color w:val="auto"/>
          <w:sz w:val="32"/>
          <w:szCs w:val="32"/>
          <w:highlight w:val="none"/>
        </w:rPr>
        <w:t>5</w:t>
      </w:r>
      <w:r>
        <w:rPr>
          <w:b/>
          <w:color w:val="auto"/>
          <w:sz w:val="32"/>
          <w:szCs w:val="32"/>
          <w:highlight w:val="none"/>
        </w:rPr>
        <w:t>年</w:t>
      </w:r>
      <w:r>
        <w:rPr>
          <w:rFonts w:hint="eastAsia"/>
          <w:b/>
          <w:color w:val="auto"/>
          <w:sz w:val="32"/>
          <w:szCs w:val="32"/>
          <w:highlight w:val="none"/>
        </w:rPr>
        <w:t>11</w:t>
      </w:r>
      <w:r>
        <w:rPr>
          <w:b/>
          <w:color w:val="auto"/>
          <w:sz w:val="32"/>
          <w:szCs w:val="32"/>
          <w:highlight w:val="none"/>
        </w:rPr>
        <w:t>月</w:t>
      </w:r>
    </w:p>
    <w:p w14:paraId="2F5CC046">
      <w:pPr>
        <w:pStyle w:val="27"/>
        <w:snapToGrid w:val="0"/>
        <w:spacing w:before="120" w:after="120" w:line="360" w:lineRule="auto"/>
        <w:jc w:val="center"/>
        <w:outlineLvl w:val="0"/>
        <w:rPr>
          <w:rFonts w:asciiTheme="majorEastAsia" w:hAnsiTheme="majorEastAsia" w:eastAsiaTheme="majorEastAsia" w:cstheme="majorEastAsia"/>
          <w:color w:val="auto"/>
          <w:sz w:val="32"/>
          <w:szCs w:val="32"/>
          <w:highlight w:val="none"/>
        </w:rPr>
      </w:pPr>
      <w:bookmarkStart w:id="2" w:name="_Toc17133"/>
      <w:bookmarkStart w:id="3" w:name="_Toc21572"/>
      <w:r>
        <w:rPr>
          <w:rFonts w:hint="eastAsia" w:asciiTheme="majorEastAsia" w:hAnsiTheme="majorEastAsia" w:eastAsiaTheme="majorEastAsia" w:cstheme="majorEastAsia"/>
          <w:color w:val="auto"/>
          <w:sz w:val="32"/>
          <w:szCs w:val="32"/>
          <w:highlight w:val="none"/>
        </w:rPr>
        <w:t>目    录</w:t>
      </w:r>
      <w:bookmarkEnd w:id="2"/>
      <w:bookmarkEnd w:id="3"/>
    </w:p>
    <w:p w14:paraId="14490032">
      <w:pPr>
        <w:pStyle w:val="34"/>
        <w:tabs>
          <w:tab w:val="right" w:leader="dot" w:pos="9072"/>
          <w:tab w:val="clear" w:pos="8398"/>
        </w:tabs>
        <w:spacing w:line="360" w:lineRule="auto"/>
        <w:rPr>
          <w:rFonts w:asciiTheme="majorEastAsia" w:hAnsiTheme="majorEastAsia" w:eastAsiaTheme="majorEastAsia" w:cstheme="majorEastAsia"/>
          <w:b w:val="0"/>
          <w:color w:val="auto"/>
          <w:highlight w:val="none"/>
        </w:rPr>
      </w:pPr>
      <w:r>
        <w:rPr>
          <w:rFonts w:hint="eastAsia" w:asciiTheme="majorEastAsia" w:hAnsiTheme="majorEastAsia" w:eastAsiaTheme="majorEastAsia" w:cstheme="majorEastAsia"/>
          <w:b w:val="0"/>
          <w:bCs w:val="0"/>
          <w:color w:val="auto"/>
          <w:highlight w:val="none"/>
        </w:rPr>
        <w:fldChar w:fldCharType="begin"/>
      </w:r>
      <w:r>
        <w:rPr>
          <w:rStyle w:val="58"/>
          <w:rFonts w:hint="eastAsia" w:asciiTheme="majorEastAsia" w:hAnsiTheme="majorEastAsia" w:eastAsiaTheme="majorEastAsia" w:cstheme="majorEastAsia"/>
          <w:b w:val="0"/>
          <w:bCs w:val="0"/>
          <w:color w:val="auto"/>
          <w:highlight w:val="none"/>
        </w:rPr>
        <w:instrText xml:space="preserve"> TOC \o "1-1" \h \z \u </w:instrText>
      </w:r>
      <w:r>
        <w:rPr>
          <w:rFonts w:hint="eastAsia" w:asciiTheme="majorEastAsia" w:hAnsiTheme="majorEastAsia" w:eastAsiaTheme="majorEastAsia" w:cstheme="majorEastAsia"/>
          <w:b w:val="0"/>
          <w:bCs w:val="0"/>
          <w:color w:val="auto"/>
          <w:highlight w:val="none"/>
        </w:rPr>
        <w:fldChar w:fldCharType="separate"/>
      </w:r>
      <w:r>
        <w:rPr>
          <w:color w:val="auto"/>
          <w:highlight w:val="none"/>
        </w:rPr>
        <w:fldChar w:fldCharType="begin"/>
      </w:r>
      <w:r>
        <w:rPr>
          <w:color w:val="auto"/>
          <w:highlight w:val="none"/>
        </w:rPr>
        <w:instrText xml:space="preserve"> HYPERLINK \l "_Toc21018"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第一章  竞争性磋商公告</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_Toc21018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1</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4F992B92">
      <w:pPr>
        <w:pStyle w:val="34"/>
        <w:tabs>
          <w:tab w:val="right" w:leader="dot" w:pos="9072"/>
          <w:tab w:val="clear" w:pos="8398"/>
        </w:tabs>
        <w:spacing w:line="360" w:lineRule="auto"/>
        <w:ind w:firstLine="241"/>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"_Toc3379"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第二章  采购需求</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_Toc3379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4</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42295CBA">
      <w:pPr>
        <w:pStyle w:val="34"/>
        <w:tabs>
          <w:tab w:val="right" w:leader="dot" w:pos="9072"/>
          <w:tab w:val="clear" w:pos="8398"/>
        </w:tabs>
        <w:spacing w:line="360" w:lineRule="auto"/>
        <w:ind w:firstLine="241"/>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"_Toc9096"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第三章  供应商须知</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_Toc9096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8</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47D7197F">
      <w:pPr>
        <w:pStyle w:val="34"/>
        <w:tabs>
          <w:tab w:val="right" w:leader="dot" w:pos="9072"/>
          <w:tab w:val="clear" w:pos="8398"/>
        </w:tabs>
        <w:spacing w:line="360" w:lineRule="auto"/>
        <w:ind w:firstLine="241"/>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"_Toc6490"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第四章  评审方法及标准</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_Toc6490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28</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21F9F362">
      <w:pPr>
        <w:pStyle w:val="34"/>
        <w:tabs>
          <w:tab w:val="right" w:leader="dot" w:pos="9072"/>
          <w:tab w:val="clear" w:pos="8398"/>
        </w:tabs>
        <w:spacing w:line="360" w:lineRule="auto"/>
        <w:ind w:firstLine="241"/>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"_Toc7782"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第五章  合同主要条款格式</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_Toc7782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34</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0CFAACB4">
      <w:pPr>
        <w:pStyle w:val="34"/>
        <w:tabs>
          <w:tab w:val="right" w:leader="dot" w:pos="9072"/>
          <w:tab w:val="clear" w:pos="8398"/>
        </w:tabs>
        <w:spacing w:line="360" w:lineRule="auto"/>
        <w:ind w:firstLine="241"/>
        <w:rPr>
          <w:rFonts w:asciiTheme="majorEastAsia" w:hAnsiTheme="majorEastAsia" w:eastAsiaTheme="majorEastAsia" w:cstheme="majorEastAsia"/>
          <w:color w:val="auto"/>
          <w:highlight w:val="none"/>
        </w:rPr>
      </w:pPr>
      <w:r>
        <w:rPr>
          <w:color w:val="auto"/>
          <w:highlight w:val="none"/>
        </w:rPr>
        <w:fldChar w:fldCharType="begin"/>
      </w:r>
      <w:r>
        <w:rPr>
          <w:color w:val="auto"/>
          <w:highlight w:val="none"/>
        </w:rPr>
        <w:instrText xml:space="preserve"> HYPERLINK \l "_Toc26860"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第六章  响应文件格式</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_Toc26860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38</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07C02E6A">
      <w:pPr>
        <w:pStyle w:val="34"/>
        <w:spacing w:line="360" w:lineRule="auto"/>
        <w:ind w:firstLine="241"/>
        <w:rPr>
          <w:rFonts w:ascii="Times New Roman" w:hAnsi="Times New Roman"/>
          <w:color w:val="auto"/>
          <w:sz w:val="28"/>
          <w:szCs w:val="28"/>
          <w:highlight w:val="none"/>
        </w:rPr>
      </w:pPr>
      <w:r>
        <w:rPr>
          <w:rFonts w:hint="eastAsia" w:asciiTheme="majorEastAsia" w:hAnsiTheme="majorEastAsia" w:eastAsiaTheme="majorEastAsia" w:cstheme="majorEastAsia"/>
          <w:bCs w:val="0"/>
          <w:color w:val="auto"/>
          <w:szCs w:val="28"/>
          <w:highlight w:val="none"/>
        </w:rPr>
        <w:fldChar w:fldCharType="end"/>
      </w:r>
    </w:p>
    <w:p w14:paraId="72C154BF">
      <w:pPr>
        <w:spacing w:before="120" w:beforeLines="50" w:line="480" w:lineRule="exact"/>
        <w:rPr>
          <w:color w:val="auto"/>
          <w:sz w:val="28"/>
          <w:szCs w:val="28"/>
          <w:highlight w:val="none"/>
        </w:rPr>
      </w:pPr>
    </w:p>
    <w:p w14:paraId="7DDD2516">
      <w:pPr>
        <w:spacing w:before="120" w:beforeLines="50" w:line="480" w:lineRule="exact"/>
        <w:rPr>
          <w:color w:val="auto"/>
          <w:sz w:val="30"/>
          <w:highlight w:val="none"/>
        </w:rPr>
        <w:sectPr>
          <w:headerReference r:id="rId8" w:type="first"/>
          <w:pgSz w:w="11906" w:h="16838"/>
          <w:pgMar w:top="1134" w:right="1417" w:bottom="1247" w:left="1417" w:header="851" w:footer="992" w:gutter="0"/>
          <w:pgNumType w:start="0"/>
          <w:cols w:space="0" w:num="1"/>
          <w:titlePg/>
          <w:docGrid w:linePitch="312" w:charSpace="0"/>
        </w:sectPr>
      </w:pPr>
    </w:p>
    <w:p w14:paraId="27E4A704">
      <w:pPr>
        <w:rPr>
          <w:color w:val="auto"/>
          <w:highlight w:val="none"/>
        </w:rPr>
      </w:pPr>
      <w:bookmarkStart w:id="4" w:name="_Toc254970630"/>
      <w:bookmarkStart w:id="5" w:name="_Toc254970489"/>
    </w:p>
    <w:p w14:paraId="09E81F32">
      <w:pPr>
        <w:pStyle w:val="27"/>
        <w:snapToGrid w:val="0"/>
        <w:spacing w:line="360" w:lineRule="auto"/>
        <w:jc w:val="center"/>
        <w:outlineLvl w:val="0"/>
        <w:rPr>
          <w:rFonts w:ascii="Times New Roman" w:hAnsi="Times New Roman" w:cs="Times New Roman"/>
          <w:b/>
          <w:bCs/>
          <w:color w:val="auto"/>
          <w:sz w:val="32"/>
          <w:szCs w:val="32"/>
          <w:highlight w:val="none"/>
        </w:rPr>
      </w:pPr>
      <w:bookmarkStart w:id="6" w:name="_Toc21018"/>
      <w:r>
        <w:rPr>
          <w:rFonts w:ascii="Times New Roman" w:hAnsi="Times New Roman" w:cs="Times New Roman"/>
          <w:b/>
          <w:bCs/>
          <w:color w:val="auto"/>
          <w:sz w:val="32"/>
          <w:szCs w:val="32"/>
          <w:highlight w:val="none"/>
        </w:rPr>
        <w:t xml:space="preserve">第一章  </w:t>
      </w:r>
      <w:bookmarkEnd w:id="4"/>
      <w:bookmarkEnd w:id="5"/>
      <w:r>
        <w:rPr>
          <w:rFonts w:ascii="Times New Roman" w:hAnsi="Times New Roman" w:cs="Times New Roman"/>
          <w:b/>
          <w:bCs/>
          <w:color w:val="auto"/>
          <w:sz w:val="32"/>
          <w:szCs w:val="32"/>
          <w:highlight w:val="none"/>
        </w:rPr>
        <w:t>竞争性磋商公告</w:t>
      </w:r>
      <w:bookmarkEnd w:id="6"/>
    </w:p>
    <w:p w14:paraId="2901735E">
      <w:pPr>
        <w:spacing w:line="360" w:lineRule="auto"/>
        <w:jc w:val="center"/>
        <w:rPr>
          <w:b/>
          <w:bCs/>
          <w:color w:val="auto"/>
          <w:kern w:val="0"/>
          <w:sz w:val="24"/>
          <w:highlight w:val="none"/>
        </w:rPr>
      </w:pPr>
      <w:r>
        <w:rPr>
          <w:b/>
          <w:bCs/>
          <w:color w:val="auto"/>
          <w:kern w:val="0"/>
          <w:sz w:val="24"/>
          <w:highlight w:val="none"/>
        </w:rPr>
        <w:t>广西机电设备招标有限公司关于</w:t>
      </w:r>
      <w:r>
        <w:rPr>
          <w:rFonts w:hint="eastAsia"/>
          <w:b/>
          <w:bCs/>
          <w:color w:val="auto"/>
          <w:kern w:val="0"/>
          <w:sz w:val="24"/>
          <w:highlight w:val="none"/>
        </w:rPr>
        <w:t>梧州市2025年度重点污染源执法监测项目</w:t>
      </w:r>
      <w:r>
        <w:rPr>
          <w:b/>
          <w:bCs/>
          <w:color w:val="auto"/>
          <w:sz w:val="24"/>
          <w:highlight w:val="none"/>
        </w:rPr>
        <w:t>(</w:t>
      </w:r>
      <w:r>
        <w:rPr>
          <w:rFonts w:hint="eastAsia"/>
          <w:b/>
          <w:bCs/>
          <w:color w:val="auto"/>
          <w:sz w:val="24"/>
          <w:highlight w:val="none"/>
          <w:lang w:eastAsia="zh-CN"/>
        </w:rPr>
        <w:t>WZZC2025-C1-990303-JDZB</w:t>
      </w:r>
      <w:r>
        <w:rPr>
          <w:b/>
          <w:bCs/>
          <w:color w:val="auto"/>
          <w:sz w:val="24"/>
          <w:highlight w:val="none"/>
        </w:rPr>
        <w:t>)</w:t>
      </w:r>
      <w:r>
        <w:rPr>
          <w:b/>
          <w:bCs/>
          <w:color w:val="auto"/>
          <w:kern w:val="0"/>
          <w:sz w:val="24"/>
          <w:highlight w:val="none"/>
        </w:rPr>
        <w:t>竞争性磋商公告</w:t>
      </w:r>
    </w:p>
    <w:p w14:paraId="37B3AB73">
      <w:pPr>
        <w:spacing w:line="360" w:lineRule="auto"/>
        <w:ind w:firstLine="420" w:firstLineChars="200"/>
        <w:jc w:val="left"/>
        <w:rPr>
          <w:b/>
          <w:bCs/>
          <w:color w:val="auto"/>
          <w:kern w:val="0"/>
          <w:sz w:val="22"/>
          <w:szCs w:val="22"/>
          <w:highlight w:val="none"/>
        </w:rPr>
      </w:pPr>
      <w:bookmarkStart w:id="7" w:name="_Hlk132795121"/>
      <w:r>
        <w:rPr>
          <w:rFonts w:hint="eastAsia"/>
          <w:color w:val="auto"/>
          <w:szCs w:val="21"/>
          <w:highlight w:val="none"/>
        </w:rPr>
        <w:t>项目概况：梧州市2025年度重点污染源执法监测项目的潜在供应商应在广西政府采购云平台（https://www.gcy.zfcg.gxzf.gov.cn/）获取采购文件，并于2025年11月</w:t>
      </w:r>
      <w:r>
        <w:rPr>
          <w:rFonts w:hint="eastAsia"/>
          <w:color w:val="auto"/>
          <w:szCs w:val="21"/>
          <w:highlight w:val="none"/>
          <w:lang w:val="en-US" w:eastAsia="zh-CN"/>
        </w:rPr>
        <w:t>25</w:t>
      </w:r>
      <w:r>
        <w:rPr>
          <w:rFonts w:hint="eastAsia"/>
          <w:color w:val="auto"/>
          <w:szCs w:val="21"/>
          <w:highlight w:val="none"/>
        </w:rPr>
        <w:t>日09:00（北京时间）前提交响应文件。</w:t>
      </w:r>
      <w:bookmarkEnd w:id="7"/>
    </w:p>
    <w:p w14:paraId="02C52D81">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616F4F5B">
      <w:pPr>
        <w:spacing w:line="360"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WZZC2025-C1-990303-JDZB</w:t>
      </w:r>
    </w:p>
    <w:p w14:paraId="06443752">
      <w:pPr>
        <w:spacing w:line="360" w:lineRule="auto"/>
        <w:ind w:firstLine="420" w:firstLineChars="200"/>
        <w:jc w:val="left"/>
        <w:rPr>
          <w:color w:val="auto"/>
          <w:kern w:val="0"/>
          <w:szCs w:val="21"/>
          <w:highlight w:val="none"/>
        </w:rPr>
      </w:pPr>
      <w:r>
        <w:rPr>
          <w:color w:val="auto"/>
          <w:kern w:val="0"/>
          <w:szCs w:val="21"/>
          <w:highlight w:val="none"/>
        </w:rPr>
        <w:t>项目名称：</w:t>
      </w:r>
      <w:r>
        <w:rPr>
          <w:rFonts w:hint="eastAsia"/>
          <w:color w:val="auto"/>
          <w:kern w:val="0"/>
          <w:szCs w:val="21"/>
          <w:highlight w:val="none"/>
        </w:rPr>
        <w:t>梧州市2025年度重点污染源执法监测项目</w:t>
      </w:r>
    </w:p>
    <w:p w14:paraId="020B066E">
      <w:pPr>
        <w:spacing w:line="360"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7C0261EE">
      <w:pPr>
        <w:spacing w:line="360"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500000.00</w:t>
      </w:r>
    </w:p>
    <w:p w14:paraId="0273DB9B">
      <w:pPr>
        <w:spacing w:line="360"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31BC8255">
      <w:pPr>
        <w:spacing w:line="360" w:lineRule="auto"/>
        <w:ind w:firstLine="735" w:firstLineChars="350"/>
        <w:jc w:val="left"/>
        <w:rPr>
          <w:color w:val="auto"/>
          <w:kern w:val="0"/>
          <w:szCs w:val="21"/>
          <w:highlight w:val="none"/>
        </w:rPr>
      </w:pPr>
      <w:r>
        <w:rPr>
          <w:rFonts w:hint="eastAsia"/>
          <w:color w:val="auto"/>
          <w:kern w:val="0"/>
          <w:szCs w:val="21"/>
          <w:highlight w:val="none"/>
        </w:rPr>
        <w:t>标项名称：梧州市2025年度重点污染源执法监测项目</w:t>
      </w:r>
    </w:p>
    <w:p w14:paraId="27E0B320">
      <w:pPr>
        <w:spacing w:line="360" w:lineRule="auto"/>
        <w:ind w:firstLine="735" w:firstLineChars="350"/>
        <w:jc w:val="left"/>
        <w:rPr>
          <w:color w:val="auto"/>
          <w:kern w:val="0"/>
          <w:szCs w:val="21"/>
          <w:highlight w:val="none"/>
        </w:rPr>
      </w:pPr>
      <w:r>
        <w:rPr>
          <w:rFonts w:hint="eastAsia"/>
          <w:color w:val="auto"/>
          <w:kern w:val="0"/>
          <w:szCs w:val="21"/>
          <w:highlight w:val="none"/>
        </w:rPr>
        <w:t>数量：1</w:t>
      </w:r>
    </w:p>
    <w:p w14:paraId="72449E99">
      <w:pPr>
        <w:spacing w:line="360" w:lineRule="auto"/>
        <w:ind w:firstLine="735" w:firstLineChars="350"/>
        <w:jc w:val="left"/>
        <w:rPr>
          <w:color w:val="auto"/>
          <w:kern w:val="0"/>
          <w:szCs w:val="21"/>
          <w:highlight w:val="none"/>
        </w:rPr>
      </w:pPr>
      <w:r>
        <w:rPr>
          <w:rFonts w:hint="eastAsia"/>
          <w:color w:val="auto"/>
          <w:kern w:val="0"/>
          <w:szCs w:val="21"/>
          <w:highlight w:val="none"/>
        </w:rPr>
        <w:t>预算金额（元）：500000.00</w:t>
      </w:r>
    </w:p>
    <w:p w14:paraId="4D855AD4">
      <w:pPr>
        <w:spacing w:line="360"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简要规格描述或项目基本概况介绍、用途：对不少于30家已核发排污许可证的企业开展污染源执法监测，按照执行的排放标准、环评及批复、排污许可证或管理需求等每年至少开展1次监测。具体详见采购文件。</w:t>
      </w:r>
    </w:p>
    <w:p w14:paraId="0FFA4B9D">
      <w:pPr>
        <w:spacing w:line="360" w:lineRule="auto"/>
        <w:ind w:firstLine="735" w:firstLineChars="350"/>
        <w:jc w:val="left"/>
        <w:rPr>
          <w:color w:val="auto"/>
          <w:kern w:val="0"/>
          <w:szCs w:val="21"/>
          <w:highlight w:val="none"/>
        </w:rPr>
      </w:pPr>
      <w:r>
        <w:rPr>
          <w:rFonts w:hint="eastAsia"/>
          <w:color w:val="auto"/>
          <w:kern w:val="0"/>
          <w:szCs w:val="21"/>
          <w:highlight w:val="none"/>
        </w:rPr>
        <w:t>最高限价（如有）：500000.00</w:t>
      </w:r>
    </w:p>
    <w:p w14:paraId="10337C49">
      <w:pPr>
        <w:spacing w:line="360" w:lineRule="auto"/>
        <w:ind w:firstLine="735" w:firstLineChars="350"/>
        <w:jc w:val="left"/>
        <w:rPr>
          <w:color w:val="auto"/>
          <w:kern w:val="0"/>
          <w:szCs w:val="21"/>
          <w:highlight w:val="none"/>
        </w:rPr>
      </w:pPr>
      <w:r>
        <w:rPr>
          <w:rFonts w:hint="eastAsia"/>
          <w:color w:val="auto"/>
          <w:kern w:val="0"/>
          <w:szCs w:val="21"/>
          <w:highlight w:val="none"/>
        </w:rPr>
        <w:t>合同履约期限：交付时间：2025年12月20日（如上级主管部门对本项目落实时间有提前或延后要求的，完成时间以上级主管部门要求为准）。如遇超标的，要在完成样品检测工作5日内出具监测报告。</w:t>
      </w:r>
    </w:p>
    <w:p w14:paraId="2233C37B">
      <w:pPr>
        <w:spacing w:line="360"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接受</w:t>
      </w:r>
      <w:r>
        <w:rPr>
          <w:color w:val="auto"/>
          <w:kern w:val="0"/>
          <w:szCs w:val="21"/>
          <w:highlight w:val="none"/>
        </w:rPr>
        <w:t>联合体。</w:t>
      </w:r>
    </w:p>
    <w:p w14:paraId="36DEF9AF">
      <w:pPr>
        <w:spacing w:line="360" w:lineRule="auto"/>
        <w:ind w:firstLine="735" w:firstLineChars="350"/>
        <w:jc w:val="left"/>
        <w:rPr>
          <w:color w:val="auto"/>
          <w:kern w:val="0"/>
          <w:szCs w:val="21"/>
          <w:highlight w:val="none"/>
        </w:rPr>
      </w:pPr>
      <w:r>
        <w:rPr>
          <w:rFonts w:hint="eastAsia"/>
          <w:color w:val="auto"/>
          <w:kern w:val="0"/>
          <w:szCs w:val="21"/>
          <w:highlight w:val="none"/>
        </w:rPr>
        <w:t>备注：/</w:t>
      </w:r>
    </w:p>
    <w:bookmarkEnd w:id="8"/>
    <w:p w14:paraId="231D8AAA">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3F5D584D">
      <w:pPr>
        <w:spacing w:line="360"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7B1152D1">
      <w:pPr>
        <w:spacing w:line="360" w:lineRule="auto"/>
        <w:ind w:firstLine="420" w:firstLineChars="200"/>
        <w:jc w:val="left"/>
        <w:rPr>
          <w:color w:val="auto"/>
          <w:szCs w:val="21"/>
          <w:highlight w:val="none"/>
        </w:rPr>
      </w:pPr>
      <w:r>
        <w:rPr>
          <w:rFonts w:hint="eastAsia"/>
          <w:color w:val="auto"/>
          <w:szCs w:val="21"/>
          <w:highlight w:val="none"/>
        </w:rPr>
        <w:t>2.落实政府采购政策需满足的资格要求：供应商均为小微企业或残疾人福利企业或监狱企业</w:t>
      </w:r>
    </w:p>
    <w:p w14:paraId="62A31BC0">
      <w:pPr>
        <w:spacing w:line="360"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266C9075">
      <w:pPr>
        <w:spacing w:line="360" w:lineRule="auto"/>
        <w:ind w:firstLine="420" w:firstLineChars="200"/>
        <w:jc w:val="left"/>
        <w:rPr>
          <w:color w:val="auto"/>
          <w:kern w:val="0"/>
          <w:szCs w:val="21"/>
          <w:highlight w:val="none"/>
        </w:rPr>
      </w:pPr>
      <w:r>
        <w:rPr>
          <w:color w:val="auto"/>
          <w:kern w:val="0"/>
          <w:szCs w:val="21"/>
          <w:highlight w:val="none"/>
        </w:rPr>
        <w:t>（1）资质要求：无。</w:t>
      </w:r>
    </w:p>
    <w:p w14:paraId="2DEEAE13">
      <w:pPr>
        <w:spacing w:line="360" w:lineRule="auto"/>
        <w:ind w:firstLine="420" w:firstLineChars="200"/>
        <w:jc w:val="left"/>
        <w:rPr>
          <w:color w:val="auto"/>
          <w:kern w:val="0"/>
          <w:szCs w:val="21"/>
          <w:highlight w:val="none"/>
        </w:rPr>
      </w:pPr>
      <w:r>
        <w:rPr>
          <w:color w:val="auto"/>
          <w:kern w:val="0"/>
          <w:szCs w:val="21"/>
          <w:highlight w:val="none"/>
        </w:rPr>
        <w:t>（2）业绩要求：无。</w:t>
      </w:r>
    </w:p>
    <w:p w14:paraId="3898D303">
      <w:pPr>
        <w:spacing w:line="360"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453948AE">
      <w:pPr>
        <w:spacing w:line="360"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）本项目是政府购买服务，公益一类事业单位、使用事业编制且由财政拨款保障的群团组织，不得参加本项目的采购活动。</w:t>
      </w:r>
    </w:p>
    <w:p w14:paraId="59E3F833">
      <w:pPr>
        <w:spacing w:line="360" w:lineRule="auto"/>
        <w:ind w:firstLine="420" w:firstLineChars="200"/>
        <w:jc w:val="left"/>
        <w:rPr>
          <w:color w:val="auto"/>
          <w:kern w:val="0"/>
          <w:szCs w:val="21"/>
          <w:highlight w:val="none"/>
        </w:rPr>
      </w:pPr>
      <w:r>
        <w:rPr>
          <w:rFonts w:hint="eastAsia"/>
          <w:color w:val="auto"/>
          <w:kern w:val="0"/>
          <w:szCs w:val="21"/>
          <w:highlight w:val="none"/>
          <w:lang w:eastAsia="zh-CN"/>
        </w:rPr>
        <w:t>（</w:t>
      </w:r>
      <w:r>
        <w:rPr>
          <w:rFonts w:hint="eastAsia"/>
          <w:color w:val="auto"/>
          <w:kern w:val="0"/>
          <w:szCs w:val="21"/>
          <w:highlight w:val="none"/>
          <w:lang w:val="en-US" w:eastAsia="zh-CN"/>
        </w:rPr>
        <w:t>5</w:t>
      </w:r>
      <w:r>
        <w:rPr>
          <w:rFonts w:hint="eastAsia"/>
          <w:color w:val="auto"/>
          <w:kern w:val="0"/>
          <w:szCs w:val="21"/>
          <w:highlight w:val="none"/>
          <w:lang w:eastAsia="zh-CN"/>
        </w:rPr>
        <w:t>）</w:t>
      </w:r>
      <w:r>
        <w:rPr>
          <w:color w:val="auto"/>
          <w:kern w:val="0"/>
          <w:szCs w:val="21"/>
          <w:highlight w:val="none"/>
        </w:rPr>
        <w:t>未被列入失信被执行人、重大税收违法失信主体、政府采购严重违法失信行为记录名单。</w:t>
      </w:r>
    </w:p>
    <w:p w14:paraId="19B59BC4">
      <w:pPr>
        <w:spacing w:line="360"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6</w:t>
      </w:r>
      <w:r>
        <w:rPr>
          <w:rFonts w:hint="eastAsia"/>
          <w:color w:val="auto"/>
          <w:kern w:val="0"/>
          <w:szCs w:val="21"/>
          <w:highlight w:val="none"/>
        </w:rPr>
        <w:t>）本项目不允许分公司参与响应。</w:t>
      </w:r>
    </w:p>
    <w:p w14:paraId="67255C82">
      <w:pPr>
        <w:spacing w:line="360"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7</w:t>
      </w:r>
      <w:r>
        <w:rPr>
          <w:rFonts w:hint="eastAsia"/>
          <w:color w:val="auto"/>
          <w:szCs w:val="21"/>
          <w:highlight w:val="none"/>
        </w:rPr>
        <w:t>）</w:t>
      </w:r>
      <w:r>
        <w:rPr>
          <w:rFonts w:hint="eastAsia"/>
          <w:color w:val="auto"/>
          <w:kern w:val="0"/>
          <w:szCs w:val="21"/>
          <w:highlight w:val="none"/>
        </w:rPr>
        <w:t>本项目允许分包。</w:t>
      </w:r>
    </w:p>
    <w:p w14:paraId="1F5ACACF">
      <w:pPr>
        <w:spacing w:line="360"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本项目接受联合体。</w:t>
      </w:r>
    </w:p>
    <w:p w14:paraId="79232A08">
      <w:pPr>
        <w:spacing w:line="360"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9</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55107602">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三、获取采购文件</w:t>
      </w:r>
    </w:p>
    <w:p w14:paraId="738C035D">
      <w:pPr>
        <w:spacing w:line="360" w:lineRule="auto"/>
        <w:ind w:firstLine="420" w:firstLineChars="200"/>
        <w:jc w:val="left"/>
        <w:rPr>
          <w:color w:val="auto"/>
          <w:highlight w:val="none"/>
        </w:rPr>
      </w:pPr>
      <w:r>
        <w:rPr>
          <w:rFonts w:hint="eastAsia"/>
          <w:color w:val="auto"/>
          <w:highlight w:val="none"/>
        </w:rPr>
        <w:t>时间：2025年11月</w:t>
      </w:r>
      <w:r>
        <w:rPr>
          <w:rFonts w:hint="eastAsia"/>
          <w:color w:val="auto"/>
          <w:highlight w:val="none"/>
          <w:lang w:val="en-US" w:eastAsia="zh-CN"/>
        </w:rPr>
        <w:t>14</w:t>
      </w:r>
      <w:r>
        <w:rPr>
          <w:rFonts w:hint="eastAsia"/>
          <w:color w:val="auto"/>
          <w:highlight w:val="none"/>
        </w:rPr>
        <w:t>日起至2025年11月</w:t>
      </w:r>
      <w:r>
        <w:rPr>
          <w:rFonts w:hint="eastAsia"/>
          <w:color w:val="auto"/>
          <w:highlight w:val="none"/>
          <w:lang w:val="en-US" w:eastAsia="zh-CN"/>
        </w:rPr>
        <w:t>21</w:t>
      </w:r>
      <w:r>
        <w:rPr>
          <w:rFonts w:hint="eastAsia"/>
          <w:color w:val="auto"/>
          <w:highlight w:val="none"/>
        </w:rPr>
        <w:t>日，每天上午</w:t>
      </w:r>
      <w:r>
        <w:rPr>
          <w:color w:val="auto"/>
          <w:highlight w:val="none"/>
        </w:rPr>
        <w:t>08时30分至12时00分，下午14时30分至18时00分</w:t>
      </w:r>
      <w:r>
        <w:rPr>
          <w:rFonts w:hint="eastAsia"/>
          <w:color w:val="auto"/>
          <w:highlight w:val="none"/>
        </w:rPr>
        <w:t>（北京时间，法定节假日除外）。</w:t>
      </w:r>
    </w:p>
    <w:p w14:paraId="5D6A026A">
      <w:pPr>
        <w:spacing w:line="360"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46EB919F">
      <w:pPr>
        <w:spacing w:line="360"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563E56EE">
      <w:pPr>
        <w:spacing w:line="360" w:lineRule="auto"/>
        <w:ind w:firstLine="420" w:firstLineChars="200"/>
        <w:jc w:val="left"/>
        <w:rPr>
          <w:color w:val="auto"/>
          <w:highlight w:val="none"/>
        </w:rPr>
      </w:pPr>
      <w:r>
        <w:rPr>
          <w:rFonts w:hint="eastAsia"/>
          <w:color w:val="auto"/>
          <w:highlight w:val="none"/>
        </w:rPr>
        <w:t>售价（元）：</w:t>
      </w:r>
      <w:r>
        <w:rPr>
          <w:color w:val="auto"/>
          <w:highlight w:val="none"/>
        </w:rPr>
        <w:t>0</w:t>
      </w:r>
    </w:p>
    <w:p w14:paraId="3099BDF5">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四、响应文件提交</w:t>
      </w:r>
    </w:p>
    <w:p w14:paraId="15191D26">
      <w:pPr>
        <w:spacing w:line="360"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rPr>
        <w:t>11</w:t>
      </w:r>
      <w:r>
        <w:rPr>
          <w:color w:val="auto"/>
          <w:kern w:val="0"/>
          <w:szCs w:val="21"/>
          <w:highlight w:val="none"/>
        </w:rPr>
        <w:t>月</w:t>
      </w:r>
      <w:r>
        <w:rPr>
          <w:rFonts w:hint="eastAsia"/>
          <w:color w:val="auto"/>
          <w:kern w:val="0"/>
          <w:szCs w:val="21"/>
          <w:highlight w:val="none"/>
          <w:lang w:val="en-US" w:eastAsia="zh-CN"/>
        </w:rPr>
        <w:t>25</w:t>
      </w:r>
      <w:r>
        <w:rPr>
          <w:color w:val="auto"/>
          <w:kern w:val="0"/>
          <w:szCs w:val="21"/>
          <w:highlight w:val="none"/>
        </w:rPr>
        <w:t>日</w:t>
      </w:r>
      <w:r>
        <w:rPr>
          <w:rFonts w:hint="eastAsia"/>
          <w:color w:val="auto"/>
          <w:kern w:val="0"/>
          <w:szCs w:val="21"/>
          <w:highlight w:val="none"/>
        </w:rPr>
        <w:t>09:00（北京时间）</w:t>
      </w:r>
    </w:p>
    <w:p w14:paraId="7F7FF6AB">
      <w:pPr>
        <w:spacing w:line="360" w:lineRule="auto"/>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6B270357">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52B81F4F">
      <w:pPr>
        <w:spacing w:line="360"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rPr>
        <w:t>11</w:t>
      </w:r>
      <w:r>
        <w:rPr>
          <w:color w:val="auto"/>
          <w:kern w:val="0"/>
          <w:szCs w:val="21"/>
          <w:highlight w:val="none"/>
        </w:rPr>
        <w:t>月</w:t>
      </w:r>
      <w:r>
        <w:rPr>
          <w:rFonts w:hint="eastAsia"/>
          <w:color w:val="auto"/>
          <w:kern w:val="0"/>
          <w:szCs w:val="21"/>
          <w:highlight w:val="none"/>
          <w:lang w:val="en-US" w:eastAsia="zh-CN"/>
        </w:rPr>
        <w:t>25</w:t>
      </w:r>
      <w:r>
        <w:rPr>
          <w:color w:val="auto"/>
          <w:kern w:val="0"/>
          <w:szCs w:val="21"/>
          <w:highlight w:val="none"/>
        </w:rPr>
        <w:t>日</w:t>
      </w:r>
      <w:r>
        <w:rPr>
          <w:rFonts w:hint="eastAsia"/>
          <w:color w:val="auto"/>
          <w:kern w:val="0"/>
          <w:szCs w:val="21"/>
          <w:highlight w:val="none"/>
        </w:rPr>
        <w:t>09:00（北京时间）</w:t>
      </w:r>
    </w:p>
    <w:p w14:paraId="7C95F987">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2092BC76">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3854BDA1">
      <w:pPr>
        <w:spacing w:line="360"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25FB9D43">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40CCC9AA">
      <w:pPr>
        <w:spacing w:line="360"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公告发布媒体：梧州市政府采购网、广西壮族自治区政府采购网、中国政府采购网</w:t>
      </w:r>
    </w:p>
    <w:p w14:paraId="0B614CB0">
      <w:pPr>
        <w:spacing w:line="360" w:lineRule="auto"/>
        <w:ind w:firstLine="420" w:firstLineChars="200"/>
        <w:jc w:val="left"/>
        <w:rPr>
          <w:color w:val="auto"/>
          <w:kern w:val="0"/>
          <w:szCs w:val="21"/>
          <w:highlight w:val="none"/>
        </w:rPr>
      </w:pPr>
      <w:r>
        <w:rPr>
          <w:rFonts w:hint="eastAsia"/>
          <w:color w:val="auto"/>
          <w:kern w:val="0"/>
          <w:szCs w:val="21"/>
          <w:highlight w:val="none"/>
        </w:rPr>
        <w:t>2.需落实的政府采购政策：本项目适用政府采购促进中小企业、监狱企业发展、促进残疾人就业、节能环保等有关政策，具体详见采购文件。</w:t>
      </w:r>
    </w:p>
    <w:p w14:paraId="2EC7ABD1">
      <w:pPr>
        <w:spacing w:line="360" w:lineRule="auto"/>
        <w:ind w:firstLine="420" w:firstLineChars="200"/>
        <w:jc w:val="left"/>
        <w:rPr>
          <w:color w:val="auto"/>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3D174D63">
      <w:pPr>
        <w:spacing w:line="360" w:lineRule="auto"/>
        <w:ind w:firstLine="420" w:firstLineChars="200"/>
        <w:jc w:val="left"/>
        <w:rPr>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4200AE59">
      <w:pPr>
        <w:spacing w:line="360"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F2D6EF0">
      <w:pPr>
        <w:spacing w:line="360"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7D05C886">
      <w:pPr>
        <w:spacing w:line="360" w:lineRule="auto"/>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61EAA6A0">
      <w:pPr>
        <w:spacing w:line="360" w:lineRule="auto"/>
        <w:ind w:firstLine="442" w:firstLineChars="200"/>
        <w:rPr>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02074256">
      <w:pPr>
        <w:spacing w:line="360" w:lineRule="auto"/>
        <w:ind w:firstLine="420" w:firstLineChars="200"/>
        <w:jc w:val="left"/>
        <w:rPr>
          <w:color w:val="auto"/>
          <w:kern w:val="0"/>
          <w:szCs w:val="21"/>
          <w:highlight w:val="none"/>
        </w:rPr>
      </w:pPr>
      <w:r>
        <w:rPr>
          <w:rFonts w:hint="eastAsia"/>
          <w:color w:val="auto"/>
          <w:kern w:val="0"/>
          <w:szCs w:val="21"/>
          <w:highlight w:val="none"/>
        </w:rPr>
        <w:t>1.采购人信息</w:t>
      </w:r>
    </w:p>
    <w:p w14:paraId="6B889A88">
      <w:pPr>
        <w:spacing w:line="360" w:lineRule="auto"/>
        <w:ind w:firstLine="420" w:firstLineChars="200"/>
        <w:jc w:val="left"/>
        <w:rPr>
          <w:color w:val="auto"/>
          <w:kern w:val="0"/>
          <w:szCs w:val="21"/>
          <w:highlight w:val="none"/>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rPr>
        <w:t>梧州市生态环境局</w:t>
      </w:r>
    </w:p>
    <w:p w14:paraId="729D4393">
      <w:pPr>
        <w:spacing w:line="360" w:lineRule="auto"/>
        <w:ind w:firstLine="420" w:firstLineChars="200"/>
        <w:jc w:val="left"/>
        <w:rPr>
          <w:color w:val="auto"/>
          <w:kern w:val="0"/>
          <w:szCs w:val="21"/>
          <w:highlight w:val="none"/>
        </w:rPr>
      </w:pPr>
      <w:r>
        <w:rPr>
          <w:color w:val="auto"/>
          <w:kern w:val="0"/>
          <w:szCs w:val="21"/>
          <w:highlight w:val="none"/>
        </w:rPr>
        <w:t>地址：</w:t>
      </w:r>
      <w:r>
        <w:rPr>
          <w:rFonts w:hint="eastAsia"/>
          <w:color w:val="auto"/>
          <w:kern w:val="0"/>
          <w:szCs w:val="21"/>
          <w:highlight w:val="none"/>
        </w:rPr>
        <w:t>梧州市长洲区菊湖路8号</w:t>
      </w:r>
    </w:p>
    <w:p w14:paraId="16364C06">
      <w:pPr>
        <w:spacing w:line="360" w:lineRule="auto"/>
        <w:ind w:firstLine="420" w:firstLineChars="200"/>
        <w:jc w:val="left"/>
        <w:rPr>
          <w:color w:val="auto"/>
          <w:kern w:val="0"/>
          <w:szCs w:val="21"/>
          <w:highlight w:val="none"/>
        </w:rPr>
      </w:pPr>
      <w:r>
        <w:rPr>
          <w:rFonts w:hint="eastAsia"/>
          <w:color w:val="auto"/>
          <w:kern w:val="0"/>
          <w:szCs w:val="21"/>
          <w:highlight w:val="none"/>
        </w:rPr>
        <w:t>项目联系人：甘先生</w:t>
      </w:r>
    </w:p>
    <w:p w14:paraId="3C0F5221">
      <w:pPr>
        <w:spacing w:line="360" w:lineRule="auto"/>
        <w:ind w:firstLine="420" w:firstLineChars="200"/>
        <w:jc w:val="left"/>
        <w:rPr>
          <w:color w:val="auto"/>
          <w:kern w:val="0"/>
          <w:szCs w:val="21"/>
          <w:highlight w:val="none"/>
        </w:rPr>
      </w:pPr>
      <w:r>
        <w:rPr>
          <w:rFonts w:hint="eastAsia"/>
          <w:color w:val="auto"/>
          <w:kern w:val="0"/>
          <w:szCs w:val="21"/>
          <w:highlight w:val="none"/>
        </w:rPr>
        <w:t>项目联系方式：0774-3828934</w:t>
      </w:r>
    </w:p>
    <w:p w14:paraId="32CE8E8F">
      <w:pPr>
        <w:spacing w:line="360"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393FE43C">
      <w:pPr>
        <w:spacing w:line="360" w:lineRule="auto"/>
        <w:ind w:firstLine="420" w:firstLineChars="200"/>
        <w:jc w:val="left"/>
        <w:rPr>
          <w:color w:val="auto"/>
          <w:kern w:val="0"/>
          <w:szCs w:val="21"/>
          <w:highlight w:val="none"/>
        </w:rPr>
      </w:pPr>
      <w:r>
        <w:rPr>
          <w:rFonts w:hint="eastAsia"/>
          <w:color w:val="auto"/>
          <w:kern w:val="0"/>
          <w:szCs w:val="21"/>
          <w:highlight w:val="none"/>
        </w:rPr>
        <w:t>名称</w:t>
      </w:r>
      <w:r>
        <w:rPr>
          <w:color w:val="auto"/>
          <w:kern w:val="0"/>
          <w:szCs w:val="21"/>
          <w:highlight w:val="none"/>
        </w:rPr>
        <w:t>：广西机电设备招标有限公司</w:t>
      </w:r>
    </w:p>
    <w:p w14:paraId="632394EE">
      <w:pPr>
        <w:spacing w:line="360" w:lineRule="auto"/>
        <w:ind w:firstLine="420" w:firstLineChars="200"/>
        <w:jc w:val="left"/>
        <w:rPr>
          <w:color w:val="auto"/>
          <w:kern w:val="0"/>
          <w:szCs w:val="21"/>
          <w:highlight w:val="none"/>
        </w:rPr>
      </w:pPr>
      <w:r>
        <w:rPr>
          <w:color w:val="auto"/>
          <w:kern w:val="0"/>
          <w:szCs w:val="21"/>
          <w:highlight w:val="none"/>
        </w:rPr>
        <w:t>地址：</w:t>
      </w:r>
      <w:r>
        <w:rPr>
          <w:rFonts w:hint="eastAsia" w:ascii="宋体" w:hAnsi="宋体" w:cs="宋体"/>
          <w:color w:val="auto"/>
          <w:szCs w:val="21"/>
          <w:highlight w:val="none"/>
        </w:rPr>
        <w:t>广西梧州市长洲区新兴三路30号神冠豪都B栋2单元24楼（梧州分公司）</w:t>
      </w:r>
    </w:p>
    <w:bookmarkEnd w:id="10"/>
    <w:p w14:paraId="67156512">
      <w:pPr>
        <w:spacing w:line="360" w:lineRule="auto"/>
        <w:ind w:firstLine="420" w:firstLineChars="200"/>
        <w:jc w:val="left"/>
        <w:rPr>
          <w:rFonts w:hint="default" w:eastAsia="宋体"/>
          <w:color w:val="auto"/>
          <w:kern w:val="0"/>
          <w:szCs w:val="21"/>
          <w:highlight w:val="none"/>
          <w:lang w:val="en-US" w:eastAsia="zh-CN"/>
        </w:rPr>
      </w:pPr>
      <w:r>
        <w:rPr>
          <w:rFonts w:hint="eastAsia"/>
          <w:color w:val="auto"/>
          <w:kern w:val="0"/>
          <w:szCs w:val="21"/>
          <w:highlight w:val="none"/>
        </w:rPr>
        <w:t>项目联系人：廖榕榕</w:t>
      </w:r>
      <w:r>
        <w:rPr>
          <w:rFonts w:hint="eastAsia"/>
          <w:color w:val="auto"/>
          <w:kern w:val="0"/>
          <w:szCs w:val="21"/>
          <w:highlight w:val="none"/>
          <w:lang w:eastAsia="zh-CN"/>
        </w:rPr>
        <w:t>、</w:t>
      </w:r>
      <w:r>
        <w:rPr>
          <w:rFonts w:hint="eastAsia"/>
          <w:color w:val="auto"/>
          <w:kern w:val="0"/>
          <w:szCs w:val="21"/>
          <w:highlight w:val="none"/>
          <w:lang w:val="en-US" w:eastAsia="zh-CN"/>
        </w:rPr>
        <w:t>李艳兰</w:t>
      </w:r>
    </w:p>
    <w:p w14:paraId="3AD351FC">
      <w:pPr>
        <w:spacing w:line="360" w:lineRule="auto"/>
        <w:ind w:firstLine="420" w:firstLineChars="200"/>
        <w:rPr>
          <w:color w:val="auto"/>
          <w:kern w:val="0"/>
          <w:szCs w:val="21"/>
          <w:highlight w:val="none"/>
        </w:rPr>
      </w:pPr>
      <w:r>
        <w:rPr>
          <w:rFonts w:hint="eastAsia"/>
          <w:color w:val="auto"/>
          <w:kern w:val="0"/>
          <w:szCs w:val="21"/>
          <w:highlight w:val="none"/>
        </w:rPr>
        <w:t>项目联系方式：0774-5836662</w:t>
      </w:r>
    </w:p>
    <w:p w14:paraId="57FD0058">
      <w:pPr>
        <w:spacing w:line="360" w:lineRule="auto"/>
        <w:ind w:firstLine="420" w:firstLineChars="200"/>
        <w:jc w:val="right"/>
        <w:rPr>
          <w:color w:val="auto"/>
          <w:kern w:val="0"/>
          <w:szCs w:val="21"/>
          <w:highlight w:val="none"/>
        </w:rPr>
      </w:pPr>
    </w:p>
    <w:p w14:paraId="20031AF8">
      <w:pPr>
        <w:spacing w:line="360" w:lineRule="auto"/>
        <w:ind w:firstLine="420" w:firstLineChars="200"/>
        <w:jc w:val="right"/>
        <w:rPr>
          <w:color w:val="auto"/>
          <w:kern w:val="0"/>
          <w:szCs w:val="21"/>
          <w:highlight w:val="none"/>
        </w:rPr>
      </w:pPr>
    </w:p>
    <w:p w14:paraId="322E5E42">
      <w:pPr>
        <w:spacing w:line="360" w:lineRule="auto"/>
        <w:ind w:firstLine="420" w:firstLineChars="200"/>
        <w:jc w:val="right"/>
        <w:rPr>
          <w:color w:val="auto"/>
          <w:kern w:val="0"/>
          <w:szCs w:val="21"/>
          <w:highlight w:val="none"/>
        </w:rPr>
      </w:pPr>
      <w:r>
        <w:rPr>
          <w:color w:val="auto"/>
          <w:kern w:val="0"/>
          <w:szCs w:val="21"/>
          <w:highlight w:val="none"/>
        </w:rPr>
        <w:t>广西机电设备招标有限公司</w:t>
      </w:r>
    </w:p>
    <w:p w14:paraId="37E2CC5D">
      <w:pPr>
        <w:spacing w:line="360"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rPr>
        <w:t>11</w:t>
      </w:r>
      <w:r>
        <w:rPr>
          <w:color w:val="auto"/>
          <w:kern w:val="0"/>
          <w:szCs w:val="21"/>
          <w:highlight w:val="none"/>
        </w:rPr>
        <w:t>月</w:t>
      </w:r>
      <w:r>
        <w:rPr>
          <w:rFonts w:hint="eastAsia"/>
          <w:color w:val="auto"/>
          <w:kern w:val="0"/>
          <w:szCs w:val="21"/>
          <w:highlight w:val="none"/>
          <w:lang w:val="en-US" w:eastAsia="zh-CN"/>
        </w:rPr>
        <w:t>14</w:t>
      </w:r>
      <w:r>
        <w:rPr>
          <w:color w:val="auto"/>
          <w:kern w:val="0"/>
          <w:szCs w:val="21"/>
          <w:highlight w:val="none"/>
        </w:rPr>
        <w:t>日</w:t>
      </w:r>
    </w:p>
    <w:p w14:paraId="73024131">
      <w:pPr>
        <w:spacing w:line="312" w:lineRule="auto"/>
        <w:ind w:right="105" w:firstLine="360" w:firstLineChars="200"/>
        <w:jc w:val="right"/>
        <w:rPr>
          <w:color w:val="auto"/>
          <w:kern w:val="0"/>
          <w:sz w:val="18"/>
          <w:szCs w:val="18"/>
          <w:highlight w:val="none"/>
        </w:rPr>
      </w:pPr>
    </w:p>
    <w:p w14:paraId="388BE738">
      <w:pPr>
        <w:pStyle w:val="27"/>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footerReference r:id="rId10" w:type="default"/>
          <w:pgSz w:w="11906" w:h="16838"/>
          <w:pgMar w:top="1134" w:right="1417" w:bottom="1247" w:left="1417" w:header="851" w:footer="903" w:gutter="0"/>
          <w:pgNumType w:start="1"/>
          <w:cols w:space="0" w:num="1"/>
          <w:docGrid w:linePitch="312" w:charSpace="0"/>
        </w:sectPr>
      </w:pPr>
    </w:p>
    <w:p w14:paraId="6A3210E7">
      <w:pPr>
        <w:rPr>
          <w:color w:val="auto"/>
          <w:highlight w:val="none"/>
        </w:rPr>
      </w:pPr>
    </w:p>
    <w:p w14:paraId="1DBF6BA6">
      <w:pPr>
        <w:pStyle w:val="27"/>
        <w:snapToGrid w:val="0"/>
        <w:spacing w:line="360" w:lineRule="auto"/>
        <w:jc w:val="center"/>
        <w:outlineLvl w:val="0"/>
        <w:rPr>
          <w:rFonts w:ascii="Times New Roman" w:hAnsi="Times New Roman" w:cs="Times New Roman"/>
          <w:color w:val="auto"/>
          <w:sz w:val="32"/>
          <w:szCs w:val="32"/>
          <w:highlight w:val="none"/>
        </w:rPr>
      </w:pPr>
      <w:bookmarkStart w:id="11" w:name="_Toc3379"/>
      <w:r>
        <w:rPr>
          <w:rFonts w:ascii="Times New Roman" w:hAnsi="Times New Roman" w:cs="Times New Roman"/>
          <w:color w:val="auto"/>
          <w:sz w:val="32"/>
          <w:szCs w:val="32"/>
          <w:highlight w:val="none"/>
        </w:rPr>
        <w:t>第二章  采购需求</w:t>
      </w:r>
      <w:bookmarkEnd w:id="11"/>
    </w:p>
    <w:p w14:paraId="53919133">
      <w:pPr>
        <w:spacing w:line="360" w:lineRule="auto"/>
        <w:rPr>
          <w:rFonts w:ascii="宋体" w:hAnsi="宋体" w:cs="宋体"/>
          <w:b/>
          <w:color w:val="auto"/>
          <w:kern w:val="0"/>
          <w:sz w:val="24"/>
          <w:highlight w:val="none"/>
        </w:rPr>
      </w:pPr>
      <w:bookmarkStart w:id="12" w:name="_Toc254970490"/>
      <w:bookmarkStart w:id="13" w:name="_Toc254970631"/>
      <w:r>
        <w:rPr>
          <w:rFonts w:hint="eastAsia" w:ascii="宋体" w:hAnsi="宋体" w:cs="宋体"/>
          <w:b/>
          <w:color w:val="auto"/>
          <w:kern w:val="0"/>
          <w:sz w:val="24"/>
          <w:highlight w:val="none"/>
        </w:rPr>
        <w:t>一、总体要求</w:t>
      </w:r>
    </w:p>
    <w:p w14:paraId="127C3FD3">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43A94384">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4F8FEBD4">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5F570BCA">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296C342D">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二、技术要求</w:t>
      </w:r>
    </w:p>
    <w:p w14:paraId="371A7C7D">
      <w:pPr>
        <w:spacing w:line="360" w:lineRule="auto"/>
        <w:rPr>
          <w:color w:val="auto"/>
          <w:szCs w:val="21"/>
          <w:highlight w:val="none"/>
        </w:rPr>
      </w:pPr>
      <w:r>
        <w:rPr>
          <w:rFonts w:hint="eastAsia"/>
          <w:color w:val="auto"/>
          <w:szCs w:val="21"/>
          <w:highlight w:val="none"/>
        </w:rPr>
        <w:t>1.需实现的功能、目标及应用场景</w:t>
      </w:r>
    </w:p>
    <w:p w14:paraId="0E268E98">
      <w:pPr>
        <w:spacing w:line="360" w:lineRule="auto"/>
        <w:rPr>
          <w:color w:val="auto"/>
          <w:szCs w:val="21"/>
          <w:highlight w:val="none"/>
        </w:rPr>
      </w:pPr>
      <w:r>
        <w:rPr>
          <w:rFonts w:hint="eastAsia"/>
          <w:color w:val="auto"/>
          <w:szCs w:val="21"/>
          <w:highlight w:val="none"/>
        </w:rPr>
        <w:t>满足采购文件要求，验收达到合格标准。</w:t>
      </w:r>
    </w:p>
    <w:p w14:paraId="7839261F">
      <w:pPr>
        <w:spacing w:line="360" w:lineRule="auto"/>
        <w:rPr>
          <w:color w:val="auto"/>
          <w:szCs w:val="21"/>
          <w:highlight w:val="none"/>
        </w:rPr>
      </w:pPr>
      <w:bookmarkStart w:id="14" w:name="_Hlk89170486"/>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43786959">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Cs/>
          <w:color w:val="auto"/>
          <w:szCs w:val="21"/>
          <w:highlight w:val="none"/>
          <w:u w:val="single"/>
        </w:rPr>
        <w:t>按国家相关标准、行业标准、地方标准或者其他标准、规范执行。</w:t>
      </w:r>
    </w:p>
    <w:bookmarkEnd w:id="14"/>
    <w:p w14:paraId="7D6E5F5C">
      <w:pPr>
        <w:spacing w:line="360" w:lineRule="auto"/>
        <w:rPr>
          <w:b/>
          <w:bCs/>
          <w:color w:val="auto"/>
          <w:szCs w:val="21"/>
          <w:highlight w:val="none"/>
        </w:rPr>
      </w:pPr>
      <w:r>
        <w:rPr>
          <w:b/>
          <w:bCs/>
          <w:color w:val="auto"/>
          <w:szCs w:val="21"/>
          <w:highlight w:val="none"/>
        </w:rPr>
        <w:t>3</w:t>
      </w:r>
      <w:r>
        <w:rPr>
          <w:rFonts w:hint="eastAsia"/>
          <w:b/>
          <w:bCs/>
          <w:color w:val="auto"/>
          <w:szCs w:val="21"/>
          <w:highlight w:val="none"/>
        </w:rPr>
        <w:t>.标的所属行业：</w:t>
      </w:r>
      <w:r>
        <w:rPr>
          <w:rFonts w:hint="eastAsia"/>
          <w:b/>
          <w:bCs/>
          <w:color w:val="auto"/>
          <w:szCs w:val="21"/>
          <w:highlight w:val="none"/>
          <w:u w:val="single"/>
        </w:rPr>
        <w:t>其他未列明行业</w:t>
      </w:r>
    </w:p>
    <w:p w14:paraId="0E4D3912">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439329B3">
      <w:pPr>
        <w:spacing w:line="360" w:lineRule="auto"/>
        <w:rPr>
          <w:color w:val="auto"/>
          <w:szCs w:val="21"/>
          <w:highlight w:val="none"/>
        </w:rPr>
      </w:pPr>
      <w:r>
        <w:rPr>
          <w:rFonts w:hint="eastAsia"/>
          <w:color w:val="auto"/>
          <w:szCs w:val="21"/>
          <w:highlight w:val="none"/>
        </w:rPr>
        <w:t>本项目为服务项目，不适用核心产品规定。</w:t>
      </w:r>
    </w:p>
    <w:p w14:paraId="7FB3A0C6">
      <w:pPr>
        <w:spacing w:line="360" w:lineRule="auto"/>
        <w:rPr>
          <w:color w:val="auto"/>
          <w:szCs w:val="21"/>
          <w:highlight w:val="none"/>
        </w:rPr>
      </w:pPr>
      <w:r>
        <w:rPr>
          <w:color w:val="auto"/>
          <w:szCs w:val="21"/>
          <w:highlight w:val="none"/>
        </w:rPr>
        <w:t>▲5</w:t>
      </w:r>
      <w:r>
        <w:rPr>
          <w:rFonts w:hint="eastAsia"/>
          <w:color w:val="auto"/>
          <w:szCs w:val="21"/>
          <w:highlight w:val="none"/>
        </w:rPr>
        <w:t>.服务内容和标准</w:t>
      </w:r>
      <w:bookmarkStart w:id="15" w:name="_Hlk132788047"/>
    </w:p>
    <w:bookmarkEnd w:id="15"/>
    <w:tbl>
      <w:tblPr>
        <w:tblStyle w:val="5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80"/>
        <w:gridCol w:w="961"/>
        <w:gridCol w:w="7070"/>
      </w:tblGrid>
      <w:tr w14:paraId="6EF8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14:paraId="292BC996">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880" w:type="dxa"/>
            <w:tcBorders>
              <w:top w:val="single" w:color="auto" w:sz="4" w:space="0"/>
              <w:left w:val="single" w:color="auto" w:sz="4" w:space="0"/>
              <w:bottom w:val="single" w:color="auto" w:sz="4" w:space="0"/>
              <w:right w:val="single" w:color="auto" w:sz="4" w:space="0"/>
            </w:tcBorders>
            <w:vAlign w:val="center"/>
          </w:tcPr>
          <w:p w14:paraId="0FE14A80">
            <w:pPr>
              <w:tabs>
                <w:tab w:val="left" w:pos="993"/>
                <w:tab w:val="left" w:pos="1134"/>
                <w:tab w:val="left" w:pos="1418"/>
              </w:tabs>
              <w:snapToGrid w:val="0"/>
              <w:spacing w:line="360" w:lineRule="auto"/>
              <w:jc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标的</w:t>
            </w:r>
          </w:p>
          <w:p w14:paraId="50F3BD28">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bidi="ar"/>
              </w:rPr>
              <w:t>名称</w:t>
            </w:r>
          </w:p>
        </w:tc>
        <w:tc>
          <w:tcPr>
            <w:tcW w:w="961" w:type="dxa"/>
            <w:tcBorders>
              <w:top w:val="single" w:color="auto" w:sz="4" w:space="0"/>
              <w:left w:val="single" w:color="auto" w:sz="4" w:space="0"/>
              <w:bottom w:val="single" w:color="auto" w:sz="4" w:space="0"/>
              <w:right w:val="single" w:color="auto" w:sz="4" w:space="0"/>
            </w:tcBorders>
            <w:vAlign w:val="center"/>
          </w:tcPr>
          <w:p w14:paraId="31AC8B43">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bidi="ar"/>
              </w:rPr>
              <w:t>单位及数量</w:t>
            </w:r>
          </w:p>
        </w:tc>
        <w:tc>
          <w:tcPr>
            <w:tcW w:w="7070" w:type="dxa"/>
            <w:tcBorders>
              <w:top w:val="single" w:color="auto" w:sz="4" w:space="0"/>
              <w:left w:val="single" w:color="auto" w:sz="4" w:space="0"/>
              <w:bottom w:val="single" w:color="auto" w:sz="4" w:space="0"/>
              <w:right w:val="single" w:color="auto" w:sz="4" w:space="0"/>
            </w:tcBorders>
            <w:vAlign w:val="center"/>
          </w:tcPr>
          <w:p w14:paraId="43675A1D">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服务内容和</w:t>
            </w:r>
            <w:r>
              <w:rPr>
                <w:rFonts w:hint="eastAsia" w:ascii="宋体" w:hAnsi="宋体" w:cs="宋体"/>
                <w:b/>
                <w:bCs/>
                <w:color w:val="auto"/>
                <w:kern w:val="0"/>
                <w:szCs w:val="21"/>
                <w:highlight w:val="none"/>
                <w:lang w:eastAsia="zh-Hans"/>
              </w:rPr>
              <w:t>标准</w:t>
            </w:r>
          </w:p>
        </w:tc>
      </w:tr>
      <w:tr w14:paraId="0B97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14:paraId="5C445538">
            <w:pPr>
              <w:tabs>
                <w:tab w:val="left" w:pos="993"/>
                <w:tab w:val="left" w:pos="1134"/>
                <w:tab w:val="left" w:pos="1418"/>
              </w:tabs>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80" w:type="dxa"/>
            <w:tcBorders>
              <w:top w:val="single" w:color="auto" w:sz="4" w:space="0"/>
              <w:left w:val="single" w:color="auto" w:sz="4" w:space="0"/>
              <w:bottom w:val="single" w:color="auto" w:sz="4" w:space="0"/>
              <w:right w:val="single" w:color="auto" w:sz="4" w:space="0"/>
            </w:tcBorders>
            <w:vAlign w:val="center"/>
          </w:tcPr>
          <w:p w14:paraId="448632F7">
            <w:pPr>
              <w:tabs>
                <w:tab w:val="left" w:pos="993"/>
                <w:tab w:val="left" w:pos="1134"/>
                <w:tab w:val="left" w:pos="1418"/>
              </w:tabs>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梧州市2025年度重点污染源执法监测项目</w:t>
            </w:r>
          </w:p>
        </w:tc>
        <w:tc>
          <w:tcPr>
            <w:tcW w:w="961" w:type="dxa"/>
            <w:tcBorders>
              <w:top w:val="single" w:color="auto" w:sz="4" w:space="0"/>
              <w:left w:val="single" w:color="auto" w:sz="4" w:space="0"/>
              <w:bottom w:val="single" w:color="auto" w:sz="4" w:space="0"/>
              <w:right w:val="single" w:color="auto" w:sz="4" w:space="0"/>
            </w:tcBorders>
            <w:vAlign w:val="center"/>
          </w:tcPr>
          <w:p w14:paraId="6B5DFD9A">
            <w:pPr>
              <w:tabs>
                <w:tab w:val="left" w:pos="993"/>
                <w:tab w:val="left" w:pos="1134"/>
                <w:tab w:val="left" w:pos="1418"/>
              </w:tabs>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7070" w:type="dxa"/>
            <w:tcBorders>
              <w:top w:val="single" w:color="auto" w:sz="4" w:space="0"/>
              <w:left w:val="single" w:color="auto" w:sz="4" w:space="0"/>
              <w:bottom w:val="single" w:color="auto" w:sz="4" w:space="0"/>
              <w:right w:val="single" w:color="auto" w:sz="4" w:space="0"/>
            </w:tcBorders>
            <w:vAlign w:val="center"/>
          </w:tcPr>
          <w:p w14:paraId="2BD0FD72">
            <w:pPr>
              <w:tabs>
                <w:tab w:val="left" w:pos="993"/>
                <w:tab w:val="left" w:pos="1134"/>
                <w:tab w:val="left" w:pos="1418"/>
              </w:tabs>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根据自治区及梧州市年度生态环境监测方案要求，对30家已经核发排污许可企业开展执法监测，监测项目及监测频次按照执行的排放标准、环评及批复、排污许可证或管理需求等确定，监测报告须对监测结果进行达标性评价，承担监测任务的监测机构要严格按照环境监测技术规范要求开展污染源监测，并加强内部质量控制。</w:t>
            </w:r>
          </w:p>
        </w:tc>
      </w:tr>
    </w:tbl>
    <w:p w14:paraId="57287722">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▲三、商务要求</w:t>
      </w:r>
    </w:p>
    <w:p w14:paraId="466F495D">
      <w:pPr>
        <w:spacing w:line="360" w:lineRule="auto"/>
        <w:rPr>
          <w:b/>
          <w:bCs/>
          <w:color w:val="auto"/>
          <w:szCs w:val="21"/>
          <w:highlight w:val="none"/>
        </w:rPr>
      </w:pPr>
      <w:r>
        <w:rPr>
          <w:rFonts w:hint="eastAsia"/>
          <w:b/>
          <w:bCs/>
          <w:color w:val="auto"/>
          <w:szCs w:val="21"/>
          <w:highlight w:val="none"/>
        </w:rPr>
        <w:t>1．报价要求</w:t>
      </w:r>
    </w:p>
    <w:p w14:paraId="365E51D9">
      <w:pPr>
        <w:spacing w:line="360" w:lineRule="auto"/>
        <w:rPr>
          <w:color w:val="auto"/>
          <w:szCs w:val="21"/>
          <w:highlight w:val="none"/>
        </w:rPr>
      </w:pPr>
      <w:r>
        <w:rPr>
          <w:rFonts w:hint="eastAsia"/>
          <w:color w:val="auto"/>
          <w:szCs w:val="21"/>
          <w:highlight w:val="none"/>
        </w:rPr>
        <w:t>本次报价须为人民币报价，包含税费、管理费、人工费、材料费、交通费、技术服务费、检验费等一切费用以及不可预见等各项费用和相关文件规定及合同包含的所有风险、责任等各项应有费用。</w:t>
      </w:r>
    </w:p>
    <w:p w14:paraId="5B76BC3C">
      <w:pPr>
        <w:spacing w:line="360" w:lineRule="auto"/>
        <w:rPr>
          <w:b/>
          <w:bCs/>
          <w:color w:val="auto"/>
          <w:szCs w:val="21"/>
          <w:highlight w:val="none"/>
        </w:rPr>
      </w:pPr>
      <w:r>
        <w:rPr>
          <w:rFonts w:hint="eastAsia"/>
          <w:b/>
          <w:bCs/>
          <w:color w:val="auto"/>
          <w:szCs w:val="21"/>
          <w:highlight w:val="none"/>
        </w:rPr>
        <w:t>2.合同签订日期</w:t>
      </w:r>
    </w:p>
    <w:p w14:paraId="752031CB">
      <w:pPr>
        <w:spacing w:line="360" w:lineRule="auto"/>
        <w:rPr>
          <w:rFonts w:ascii="宋体" w:hAnsi="宋体"/>
          <w:i/>
          <w:color w:val="auto"/>
          <w:sz w:val="28"/>
          <w:szCs w:val="28"/>
          <w:highlight w:val="none"/>
        </w:rPr>
      </w:pPr>
      <w:r>
        <w:rPr>
          <w:rFonts w:hint="eastAsia"/>
          <w:color w:val="auto"/>
          <w:szCs w:val="21"/>
          <w:highlight w:val="none"/>
        </w:rPr>
        <w:t>自成交通知书发出之日起15日内凭成交通知书与采购人签订采购合同，延期自误。</w:t>
      </w:r>
    </w:p>
    <w:p w14:paraId="6F233D71">
      <w:pPr>
        <w:spacing w:line="360" w:lineRule="auto"/>
        <w:rPr>
          <w:b/>
          <w:bCs/>
          <w:color w:val="auto"/>
          <w:szCs w:val="21"/>
          <w:highlight w:val="none"/>
        </w:rPr>
      </w:pPr>
      <w:r>
        <w:rPr>
          <w:rFonts w:hint="eastAsia"/>
          <w:b/>
          <w:bCs/>
          <w:color w:val="auto"/>
          <w:szCs w:val="21"/>
          <w:highlight w:val="none"/>
        </w:rPr>
        <w:t>3.交付时间</w:t>
      </w:r>
    </w:p>
    <w:p w14:paraId="35F90C44">
      <w:pPr>
        <w:spacing w:line="360" w:lineRule="auto"/>
        <w:rPr>
          <w:color w:val="auto"/>
          <w:szCs w:val="21"/>
          <w:highlight w:val="none"/>
        </w:rPr>
      </w:pPr>
      <w:r>
        <w:rPr>
          <w:rFonts w:hint="eastAsia"/>
          <w:color w:val="auto"/>
          <w:szCs w:val="21"/>
          <w:highlight w:val="none"/>
        </w:rPr>
        <w:t>2025年12月20日（如上级主管部门对本项目落实时间有提前或延后要求的，完成时间以上级主管部门要求为准）。如遇超标的，要在完成样品检测工作5日内出具监测报告。</w:t>
      </w:r>
    </w:p>
    <w:p w14:paraId="2E585C0E">
      <w:pPr>
        <w:spacing w:line="360" w:lineRule="auto"/>
        <w:rPr>
          <w:b/>
          <w:bCs/>
          <w:color w:val="auto"/>
          <w:szCs w:val="21"/>
          <w:highlight w:val="none"/>
        </w:rPr>
      </w:pPr>
      <w:r>
        <w:rPr>
          <w:rFonts w:hint="eastAsia"/>
          <w:b/>
          <w:bCs/>
          <w:color w:val="auto"/>
          <w:szCs w:val="21"/>
          <w:highlight w:val="none"/>
        </w:rPr>
        <w:t>4.成果递交地点</w:t>
      </w:r>
    </w:p>
    <w:p w14:paraId="0ED04647">
      <w:pPr>
        <w:spacing w:line="360" w:lineRule="auto"/>
        <w:rPr>
          <w:color w:val="auto"/>
          <w:szCs w:val="21"/>
          <w:highlight w:val="none"/>
        </w:rPr>
      </w:pPr>
      <w:r>
        <w:rPr>
          <w:rFonts w:hint="eastAsia"/>
          <w:color w:val="auto"/>
          <w:szCs w:val="21"/>
          <w:highlight w:val="none"/>
        </w:rPr>
        <w:t>广西梧州市采购人指定地点</w:t>
      </w:r>
    </w:p>
    <w:p w14:paraId="286B6C2B">
      <w:pPr>
        <w:spacing w:line="360" w:lineRule="auto"/>
        <w:rPr>
          <w:b/>
          <w:bCs/>
          <w:color w:val="auto"/>
          <w:szCs w:val="21"/>
          <w:highlight w:val="none"/>
        </w:rPr>
      </w:pPr>
      <w:r>
        <w:rPr>
          <w:rFonts w:hint="eastAsia"/>
          <w:b/>
          <w:bCs/>
          <w:color w:val="auto"/>
          <w:szCs w:val="21"/>
          <w:highlight w:val="none"/>
        </w:rPr>
        <w:t>5.递交方式</w:t>
      </w:r>
    </w:p>
    <w:p w14:paraId="78E007D1">
      <w:pPr>
        <w:spacing w:line="360" w:lineRule="auto"/>
        <w:rPr>
          <w:color w:val="auto"/>
          <w:szCs w:val="21"/>
          <w:highlight w:val="none"/>
        </w:rPr>
      </w:pPr>
      <w:r>
        <w:rPr>
          <w:rFonts w:hint="eastAsia"/>
          <w:color w:val="auto"/>
          <w:szCs w:val="21"/>
          <w:highlight w:val="none"/>
        </w:rPr>
        <w:t>对指定企业完成监测，并按时递交检测报告。</w:t>
      </w:r>
    </w:p>
    <w:p w14:paraId="17E46372">
      <w:pPr>
        <w:spacing w:line="360" w:lineRule="auto"/>
        <w:rPr>
          <w:color w:val="auto"/>
          <w:szCs w:val="21"/>
          <w:highlight w:val="none"/>
        </w:rPr>
      </w:pPr>
      <w:r>
        <w:rPr>
          <w:rFonts w:hint="eastAsia"/>
          <w:b/>
          <w:bCs/>
          <w:color w:val="auto"/>
          <w:szCs w:val="21"/>
          <w:highlight w:val="none"/>
        </w:rPr>
        <w:t>6.</w:t>
      </w:r>
      <w:r>
        <w:rPr>
          <w:rFonts w:hint="eastAsia"/>
          <w:color w:val="auto"/>
          <w:szCs w:val="21"/>
          <w:highlight w:val="none"/>
        </w:rPr>
        <w:t>供应商必须按响应文件承诺的开展监测与编制监测报告。</w:t>
      </w:r>
    </w:p>
    <w:p w14:paraId="49174CED">
      <w:pPr>
        <w:spacing w:line="360" w:lineRule="auto"/>
        <w:rPr>
          <w:b/>
          <w:bCs/>
          <w:color w:val="auto"/>
          <w:szCs w:val="21"/>
          <w:highlight w:val="none"/>
        </w:rPr>
      </w:pPr>
      <w:r>
        <w:rPr>
          <w:rFonts w:hint="eastAsia"/>
          <w:b/>
          <w:bCs/>
          <w:color w:val="auto"/>
          <w:szCs w:val="21"/>
          <w:highlight w:val="none"/>
        </w:rPr>
        <w:t>7.验收方式</w:t>
      </w:r>
    </w:p>
    <w:p w14:paraId="03C4FB11">
      <w:pPr>
        <w:spacing w:line="360" w:lineRule="auto"/>
        <w:rPr>
          <w:color w:val="auto"/>
          <w:szCs w:val="21"/>
          <w:highlight w:val="none"/>
        </w:rPr>
      </w:pPr>
      <w:r>
        <w:rPr>
          <w:rFonts w:hint="eastAsia"/>
          <w:color w:val="auto"/>
          <w:szCs w:val="21"/>
          <w:highlight w:val="none"/>
        </w:rPr>
        <w:t>符合相关验收标准，如验收过程中，采购人发现存在不符相关标准的，供应商应无条件置换。</w:t>
      </w:r>
    </w:p>
    <w:p w14:paraId="52D401BD">
      <w:pPr>
        <w:spacing w:line="360" w:lineRule="auto"/>
        <w:rPr>
          <w:b/>
          <w:bCs/>
          <w:color w:val="auto"/>
          <w:szCs w:val="21"/>
          <w:highlight w:val="none"/>
        </w:rPr>
      </w:pPr>
      <w:r>
        <w:rPr>
          <w:rFonts w:hint="eastAsia"/>
          <w:b/>
          <w:bCs/>
          <w:color w:val="auto"/>
          <w:szCs w:val="21"/>
          <w:highlight w:val="none"/>
        </w:rPr>
        <w:t>8.付款方式：</w:t>
      </w:r>
    </w:p>
    <w:p w14:paraId="241100D4">
      <w:pPr>
        <w:spacing w:line="360" w:lineRule="auto"/>
        <w:rPr>
          <w:color w:val="auto"/>
          <w:szCs w:val="21"/>
          <w:highlight w:val="none"/>
        </w:rPr>
      </w:pPr>
      <w:r>
        <w:rPr>
          <w:rFonts w:hint="eastAsia"/>
          <w:color w:val="auto"/>
          <w:szCs w:val="21"/>
          <w:highlight w:val="none"/>
        </w:rPr>
        <w:t>本项目采用分期方式结算：</w:t>
      </w:r>
    </w:p>
    <w:p w14:paraId="2483E201">
      <w:pPr>
        <w:spacing w:line="360" w:lineRule="auto"/>
        <w:rPr>
          <w:color w:val="auto"/>
          <w:szCs w:val="21"/>
          <w:highlight w:val="none"/>
        </w:rPr>
      </w:pPr>
      <w:r>
        <w:rPr>
          <w:rFonts w:hint="eastAsia"/>
          <w:color w:val="auto"/>
          <w:szCs w:val="21"/>
          <w:highlight w:val="none"/>
        </w:rPr>
        <w:t>1.第一期，签订合同后5个工作日，供应商按要求提供实施方案（包括工作计划）并经采购人审核同意后，采购人向供应商支付合同金额的50%；</w:t>
      </w:r>
    </w:p>
    <w:p w14:paraId="2038BB77">
      <w:pPr>
        <w:spacing w:line="360" w:lineRule="auto"/>
        <w:rPr>
          <w:color w:val="auto"/>
          <w:szCs w:val="21"/>
          <w:highlight w:val="none"/>
        </w:rPr>
      </w:pPr>
      <w:r>
        <w:rPr>
          <w:rFonts w:hint="eastAsia"/>
          <w:color w:val="auto"/>
          <w:szCs w:val="21"/>
          <w:highlight w:val="none"/>
        </w:rPr>
        <w:t>2.第二期，供应商在全部完成合同约定的任务后，经采购人验收通过后，支付合同金额的50%；</w:t>
      </w:r>
    </w:p>
    <w:p w14:paraId="789ED9C4">
      <w:pPr>
        <w:spacing w:line="360" w:lineRule="auto"/>
        <w:rPr>
          <w:color w:val="auto"/>
          <w:szCs w:val="21"/>
          <w:highlight w:val="none"/>
        </w:rPr>
      </w:pPr>
      <w:r>
        <w:rPr>
          <w:rFonts w:hint="eastAsia"/>
          <w:color w:val="auto"/>
          <w:szCs w:val="21"/>
          <w:highlight w:val="none"/>
        </w:rPr>
        <w:t>供应商在监测任务全部完成并提交监测报告，且经采购人验收合格后，供应商向采购人请求付款，采购人在收到请款申请后向本级财政部门申请拨付，经本级财政部门批准后15个工作日内支付合同款至供应商指定对公银行帐户。</w:t>
      </w:r>
    </w:p>
    <w:p w14:paraId="2952CCEC">
      <w:pPr>
        <w:spacing w:line="360" w:lineRule="auto"/>
        <w:rPr>
          <w:color w:val="auto"/>
          <w:szCs w:val="21"/>
          <w:highlight w:val="none"/>
        </w:rPr>
      </w:pPr>
      <w:r>
        <w:rPr>
          <w:rFonts w:hint="eastAsia"/>
          <w:color w:val="auto"/>
          <w:szCs w:val="21"/>
          <w:highlight w:val="none"/>
        </w:rPr>
        <w:t>合同签署的供应商名称及发票开具单位与收款单位必须一致，在合同执行过程中，供应商不得以其他不正当理由要求调整发票开具单位或收款单位，否则视为乙方违约。</w:t>
      </w:r>
    </w:p>
    <w:p w14:paraId="00E11419">
      <w:pPr>
        <w:spacing w:line="360" w:lineRule="auto"/>
        <w:rPr>
          <w:color w:val="auto"/>
          <w:szCs w:val="21"/>
          <w:highlight w:val="none"/>
        </w:rPr>
      </w:pPr>
      <w:r>
        <w:rPr>
          <w:rFonts w:hint="eastAsia"/>
          <w:b/>
          <w:bCs/>
          <w:color w:val="auto"/>
          <w:szCs w:val="21"/>
          <w:highlight w:val="none"/>
        </w:rPr>
        <w:t>9.</w:t>
      </w:r>
      <w:r>
        <w:rPr>
          <w:rFonts w:hint="eastAsia"/>
          <w:color w:val="auto"/>
          <w:szCs w:val="21"/>
          <w:highlight w:val="none"/>
        </w:rPr>
        <w:t>本项目如有国家相关标准、行业标准、地方标准或者其他标准、规范的，应执行相应的标准、规范。如具体采购需求与国家相关标准、规范不一致的，高于标准、规范的按具体采购需求执行，低于标准、规范的按标准、规范执行，即执行就高不就低原则。</w:t>
      </w:r>
    </w:p>
    <w:p w14:paraId="776A4288">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四、其他要求</w:t>
      </w:r>
    </w:p>
    <w:p w14:paraId="42875610">
      <w:pPr>
        <w:pStyle w:val="27"/>
        <w:snapToGrid w:val="0"/>
        <w:spacing w:line="360" w:lineRule="auto"/>
        <w:rPr>
          <w:rFonts w:ascii="Times New Roman" w:hAnsi="Times New Roman" w:cs="Times New Roman"/>
          <w:bCs/>
          <w:color w:val="auto"/>
          <w:highlight w:val="none"/>
        </w:rPr>
      </w:pPr>
      <w:r>
        <w:rPr>
          <w:rFonts w:hint="eastAsia" w:ascii="Times New Roman" w:hAnsi="Times New Roman" w:cs="Times New Roman"/>
          <w:bCs/>
          <w:color w:val="auto"/>
          <w:highlight w:val="none"/>
        </w:rPr>
        <w:t>无</w:t>
      </w:r>
    </w:p>
    <w:p w14:paraId="5CFD8AFD">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05C9EA53">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jc w:val="center"/>
        <w:tblLayout w:type="fixed"/>
        <w:tblCellMar>
          <w:top w:w="0" w:type="dxa"/>
          <w:left w:w="108" w:type="dxa"/>
          <w:bottom w:w="0" w:type="dxa"/>
          <w:right w:w="108" w:type="dxa"/>
        </w:tblCellMar>
      </w:tblPr>
      <w:tblGrid>
        <w:gridCol w:w="1446"/>
        <w:gridCol w:w="1701"/>
        <w:gridCol w:w="1134"/>
        <w:gridCol w:w="1846"/>
        <w:gridCol w:w="1570"/>
        <w:gridCol w:w="1009"/>
      </w:tblGrid>
      <w:tr w14:paraId="24227A78">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vAlign w:val="center"/>
          </w:tcPr>
          <w:p w14:paraId="2E2F2089">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60FFEBF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550BD4B8">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41EC71F5">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26DC990D">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77E8416A">
            <w:pPr>
              <w:widowControl/>
              <w:jc w:val="left"/>
              <w:rPr>
                <w:color w:val="auto"/>
                <w:szCs w:val="21"/>
                <w:highlight w:val="none"/>
              </w:rPr>
            </w:pPr>
            <w:r>
              <w:rPr>
                <w:rFonts w:hint="eastAsia"/>
                <w:color w:val="auto"/>
                <w:szCs w:val="21"/>
                <w:highlight w:val="none"/>
              </w:rPr>
              <w:t>微型</w:t>
            </w:r>
          </w:p>
        </w:tc>
      </w:tr>
      <w:tr w14:paraId="6BF948DF">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vAlign w:val="bottom"/>
          </w:tcPr>
          <w:p w14:paraId="59C103EA">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5CC01C4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10A65D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6F238A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6574646A">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vAlign w:val="center"/>
          </w:tcPr>
          <w:p w14:paraId="3D3D191D">
            <w:pPr>
              <w:widowControl/>
              <w:jc w:val="left"/>
              <w:rPr>
                <w:color w:val="auto"/>
                <w:szCs w:val="21"/>
                <w:highlight w:val="none"/>
              </w:rPr>
            </w:pPr>
            <w:r>
              <w:rPr>
                <w:rFonts w:hint="eastAsia"/>
                <w:color w:val="auto"/>
                <w:szCs w:val="21"/>
                <w:highlight w:val="none"/>
              </w:rPr>
              <w:t>Y＜50</w:t>
            </w:r>
          </w:p>
        </w:tc>
      </w:tr>
      <w:tr w14:paraId="206FB0A2">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556D7CF6">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vAlign w:val="center"/>
          </w:tcPr>
          <w:p w14:paraId="645FBD3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7EAA44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FACDB3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5636369">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00E9B274">
            <w:pPr>
              <w:widowControl/>
              <w:jc w:val="left"/>
              <w:rPr>
                <w:color w:val="auto"/>
                <w:szCs w:val="21"/>
                <w:highlight w:val="none"/>
              </w:rPr>
            </w:pPr>
            <w:r>
              <w:rPr>
                <w:rFonts w:hint="eastAsia"/>
                <w:color w:val="auto"/>
                <w:szCs w:val="21"/>
                <w:highlight w:val="none"/>
              </w:rPr>
              <w:t>X＜20</w:t>
            </w:r>
          </w:p>
        </w:tc>
      </w:tr>
      <w:tr w14:paraId="6B3FEFF0">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77D7FBE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3E8F74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B63FD6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5FCDCEB">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20B3D2F4">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2DB09B3B">
            <w:pPr>
              <w:widowControl/>
              <w:jc w:val="left"/>
              <w:rPr>
                <w:color w:val="auto"/>
                <w:szCs w:val="21"/>
                <w:highlight w:val="none"/>
              </w:rPr>
            </w:pPr>
            <w:r>
              <w:rPr>
                <w:rFonts w:hint="eastAsia"/>
                <w:color w:val="auto"/>
                <w:szCs w:val="21"/>
                <w:highlight w:val="none"/>
              </w:rPr>
              <w:t>Y＜300</w:t>
            </w:r>
          </w:p>
        </w:tc>
      </w:tr>
      <w:tr w14:paraId="5A852C64">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EE4AB4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758C45A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159A0C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6794B8F">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765463F2">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1E8B2132">
            <w:pPr>
              <w:widowControl/>
              <w:jc w:val="left"/>
              <w:rPr>
                <w:color w:val="auto"/>
                <w:szCs w:val="21"/>
                <w:highlight w:val="none"/>
              </w:rPr>
            </w:pPr>
            <w:r>
              <w:rPr>
                <w:rFonts w:hint="eastAsia"/>
                <w:color w:val="auto"/>
                <w:szCs w:val="21"/>
                <w:highlight w:val="none"/>
              </w:rPr>
              <w:t>Y＜300</w:t>
            </w:r>
          </w:p>
        </w:tc>
      </w:tr>
      <w:tr w14:paraId="2A6B592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4204DF2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FF0D6E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571DEB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C7A2184">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5464BBA3">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377F51A1">
            <w:pPr>
              <w:widowControl/>
              <w:jc w:val="left"/>
              <w:rPr>
                <w:color w:val="auto"/>
                <w:szCs w:val="21"/>
                <w:highlight w:val="none"/>
              </w:rPr>
            </w:pPr>
            <w:r>
              <w:rPr>
                <w:rFonts w:hint="eastAsia"/>
                <w:color w:val="auto"/>
                <w:szCs w:val="21"/>
                <w:highlight w:val="none"/>
              </w:rPr>
              <w:t>Z＜300</w:t>
            </w:r>
          </w:p>
        </w:tc>
      </w:tr>
      <w:tr w14:paraId="2D0FE8D5">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73488BA1">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4121847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DE4A9E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857758A">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vAlign w:val="center"/>
          </w:tcPr>
          <w:p w14:paraId="1E44E875">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vAlign w:val="center"/>
          </w:tcPr>
          <w:p w14:paraId="54968241">
            <w:pPr>
              <w:widowControl/>
              <w:jc w:val="left"/>
              <w:rPr>
                <w:color w:val="auto"/>
                <w:szCs w:val="21"/>
                <w:highlight w:val="none"/>
              </w:rPr>
            </w:pPr>
            <w:r>
              <w:rPr>
                <w:rFonts w:hint="eastAsia"/>
                <w:color w:val="auto"/>
                <w:szCs w:val="21"/>
                <w:highlight w:val="none"/>
              </w:rPr>
              <w:t>X＜5</w:t>
            </w:r>
          </w:p>
        </w:tc>
      </w:tr>
      <w:tr w14:paraId="36F9E7E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5663F876">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43FB2D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ABCB22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40A7588">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404B9834">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2F1AECC4">
            <w:pPr>
              <w:widowControl/>
              <w:jc w:val="left"/>
              <w:rPr>
                <w:color w:val="auto"/>
                <w:szCs w:val="21"/>
                <w:highlight w:val="none"/>
              </w:rPr>
            </w:pPr>
            <w:r>
              <w:rPr>
                <w:rFonts w:hint="eastAsia"/>
                <w:color w:val="auto"/>
                <w:szCs w:val="21"/>
                <w:highlight w:val="none"/>
              </w:rPr>
              <w:t>Y＜1000</w:t>
            </w:r>
          </w:p>
        </w:tc>
      </w:tr>
      <w:tr w14:paraId="77D876C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2C436F4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3211AE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B65C95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AE9901B">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vAlign w:val="center"/>
          </w:tcPr>
          <w:p w14:paraId="2D4A2790">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vAlign w:val="center"/>
          </w:tcPr>
          <w:p w14:paraId="10DC8B4B">
            <w:pPr>
              <w:widowControl/>
              <w:jc w:val="left"/>
              <w:rPr>
                <w:color w:val="auto"/>
                <w:szCs w:val="21"/>
                <w:highlight w:val="none"/>
              </w:rPr>
            </w:pPr>
            <w:r>
              <w:rPr>
                <w:rFonts w:hint="eastAsia"/>
                <w:color w:val="auto"/>
                <w:szCs w:val="21"/>
                <w:highlight w:val="none"/>
              </w:rPr>
              <w:t>X＜10</w:t>
            </w:r>
          </w:p>
        </w:tc>
      </w:tr>
      <w:tr w14:paraId="066CED5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465111B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F21BBD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C30654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AA086C">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4111D07B">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vAlign w:val="center"/>
          </w:tcPr>
          <w:p w14:paraId="6377CFD4">
            <w:pPr>
              <w:widowControl/>
              <w:jc w:val="left"/>
              <w:rPr>
                <w:color w:val="auto"/>
                <w:szCs w:val="21"/>
                <w:highlight w:val="none"/>
              </w:rPr>
            </w:pPr>
            <w:r>
              <w:rPr>
                <w:rFonts w:hint="eastAsia"/>
                <w:color w:val="auto"/>
                <w:szCs w:val="21"/>
                <w:highlight w:val="none"/>
              </w:rPr>
              <w:t>Y＜100</w:t>
            </w:r>
          </w:p>
        </w:tc>
      </w:tr>
      <w:tr w14:paraId="6E25B3E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1BDA80C5">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288ACEB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028674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90F7FE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2AAFB91">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3481AF0F">
            <w:pPr>
              <w:widowControl/>
              <w:jc w:val="left"/>
              <w:rPr>
                <w:color w:val="auto"/>
                <w:szCs w:val="21"/>
                <w:highlight w:val="none"/>
              </w:rPr>
            </w:pPr>
            <w:r>
              <w:rPr>
                <w:rFonts w:hint="eastAsia"/>
                <w:color w:val="auto"/>
                <w:szCs w:val="21"/>
                <w:highlight w:val="none"/>
              </w:rPr>
              <w:t>X＜20</w:t>
            </w:r>
          </w:p>
        </w:tc>
      </w:tr>
      <w:tr w14:paraId="6A710BA1">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3774975D">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EDFA5D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4E95DB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7BD8CBF">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3DCD75F8">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0E338B3B">
            <w:pPr>
              <w:widowControl/>
              <w:jc w:val="left"/>
              <w:rPr>
                <w:color w:val="auto"/>
                <w:szCs w:val="21"/>
                <w:highlight w:val="none"/>
              </w:rPr>
            </w:pPr>
            <w:r>
              <w:rPr>
                <w:rFonts w:hint="eastAsia"/>
                <w:color w:val="auto"/>
                <w:szCs w:val="21"/>
                <w:highlight w:val="none"/>
              </w:rPr>
              <w:t>Y＜200</w:t>
            </w:r>
          </w:p>
        </w:tc>
      </w:tr>
      <w:tr w14:paraId="7B2D6DBF">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DD81E58">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3710DD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D06A9D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3AD7E69">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vAlign w:val="center"/>
          </w:tcPr>
          <w:p w14:paraId="51D7408F">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vAlign w:val="center"/>
          </w:tcPr>
          <w:p w14:paraId="49D4938D">
            <w:pPr>
              <w:widowControl/>
              <w:jc w:val="left"/>
              <w:rPr>
                <w:color w:val="auto"/>
                <w:szCs w:val="21"/>
                <w:highlight w:val="none"/>
              </w:rPr>
            </w:pPr>
            <w:r>
              <w:rPr>
                <w:rFonts w:hint="eastAsia"/>
                <w:color w:val="auto"/>
                <w:szCs w:val="21"/>
                <w:highlight w:val="none"/>
              </w:rPr>
              <w:t>X＜20</w:t>
            </w:r>
          </w:p>
        </w:tc>
      </w:tr>
      <w:tr w14:paraId="5C460E89">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18D83D50">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AB4E28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863454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365DF1B">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162CE3A1">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532562A4">
            <w:pPr>
              <w:widowControl/>
              <w:jc w:val="left"/>
              <w:rPr>
                <w:color w:val="auto"/>
                <w:szCs w:val="21"/>
                <w:highlight w:val="none"/>
              </w:rPr>
            </w:pPr>
            <w:r>
              <w:rPr>
                <w:rFonts w:hint="eastAsia"/>
                <w:color w:val="auto"/>
                <w:szCs w:val="21"/>
                <w:highlight w:val="none"/>
              </w:rPr>
              <w:t>Y＜100</w:t>
            </w:r>
          </w:p>
        </w:tc>
      </w:tr>
      <w:tr w14:paraId="3B49F9E1">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6A87943">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0840AA8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3D9BBF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30C561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B503B2D">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5FFB005E">
            <w:pPr>
              <w:widowControl/>
              <w:jc w:val="left"/>
              <w:rPr>
                <w:color w:val="auto"/>
                <w:szCs w:val="21"/>
                <w:highlight w:val="none"/>
              </w:rPr>
            </w:pPr>
            <w:r>
              <w:rPr>
                <w:rFonts w:hint="eastAsia"/>
                <w:color w:val="auto"/>
                <w:szCs w:val="21"/>
                <w:highlight w:val="none"/>
              </w:rPr>
              <w:t>X＜20</w:t>
            </w:r>
          </w:p>
        </w:tc>
      </w:tr>
      <w:tr w14:paraId="3FA51A02">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2003FD8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4215D1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EFCEE4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84F13F4">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3CBD6DE1">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4A2D1C57">
            <w:pPr>
              <w:widowControl/>
              <w:jc w:val="left"/>
              <w:rPr>
                <w:color w:val="auto"/>
                <w:szCs w:val="21"/>
                <w:highlight w:val="none"/>
              </w:rPr>
            </w:pPr>
            <w:r>
              <w:rPr>
                <w:rFonts w:hint="eastAsia"/>
                <w:color w:val="auto"/>
                <w:szCs w:val="21"/>
                <w:highlight w:val="none"/>
              </w:rPr>
              <w:t>Y＜100</w:t>
            </w:r>
          </w:p>
        </w:tc>
      </w:tr>
      <w:tr w14:paraId="54E3BDC9">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3BE3A7DA">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27AB29F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C75C56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D2367CB">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251D35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2826003C">
            <w:pPr>
              <w:widowControl/>
              <w:jc w:val="left"/>
              <w:rPr>
                <w:color w:val="auto"/>
                <w:szCs w:val="21"/>
                <w:highlight w:val="none"/>
              </w:rPr>
            </w:pPr>
            <w:r>
              <w:rPr>
                <w:rFonts w:hint="eastAsia"/>
                <w:color w:val="auto"/>
                <w:szCs w:val="21"/>
                <w:highlight w:val="none"/>
              </w:rPr>
              <w:t>X＜10</w:t>
            </w:r>
          </w:p>
        </w:tc>
      </w:tr>
      <w:tr w14:paraId="4118F41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3FF4A68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7A47E9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C98B3D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937B178">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8A02056">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2205519F">
            <w:pPr>
              <w:widowControl/>
              <w:jc w:val="left"/>
              <w:rPr>
                <w:color w:val="auto"/>
                <w:szCs w:val="21"/>
                <w:highlight w:val="none"/>
              </w:rPr>
            </w:pPr>
            <w:r>
              <w:rPr>
                <w:rFonts w:hint="eastAsia"/>
                <w:color w:val="auto"/>
                <w:szCs w:val="21"/>
                <w:highlight w:val="none"/>
              </w:rPr>
              <w:t>Y＜100</w:t>
            </w:r>
          </w:p>
        </w:tc>
      </w:tr>
      <w:tr w14:paraId="3BA8D72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7558DA16">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6CB385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E28087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0D970B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0C5A16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48CEABFD">
            <w:pPr>
              <w:widowControl/>
              <w:jc w:val="left"/>
              <w:rPr>
                <w:color w:val="auto"/>
                <w:szCs w:val="21"/>
                <w:highlight w:val="none"/>
              </w:rPr>
            </w:pPr>
            <w:r>
              <w:rPr>
                <w:rFonts w:hint="eastAsia"/>
                <w:color w:val="auto"/>
                <w:szCs w:val="21"/>
                <w:highlight w:val="none"/>
              </w:rPr>
              <w:t>X＜10</w:t>
            </w:r>
          </w:p>
        </w:tc>
      </w:tr>
      <w:tr w14:paraId="0A4933F3">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57522577">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574389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6AB19E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D0E4740">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7D05E4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FBCD520">
            <w:pPr>
              <w:widowControl/>
              <w:jc w:val="left"/>
              <w:rPr>
                <w:color w:val="auto"/>
                <w:szCs w:val="21"/>
                <w:highlight w:val="none"/>
              </w:rPr>
            </w:pPr>
            <w:r>
              <w:rPr>
                <w:rFonts w:hint="eastAsia"/>
                <w:color w:val="auto"/>
                <w:szCs w:val="21"/>
                <w:highlight w:val="none"/>
              </w:rPr>
              <w:t>Y＜100</w:t>
            </w:r>
          </w:p>
        </w:tc>
      </w:tr>
      <w:tr w14:paraId="790D430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355AA68D">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71B44EA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D3B52C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7E3C04F">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575587F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074EE754">
            <w:pPr>
              <w:widowControl/>
              <w:jc w:val="left"/>
              <w:rPr>
                <w:color w:val="auto"/>
                <w:szCs w:val="21"/>
                <w:highlight w:val="none"/>
              </w:rPr>
            </w:pPr>
            <w:r>
              <w:rPr>
                <w:rFonts w:hint="eastAsia"/>
                <w:color w:val="auto"/>
                <w:szCs w:val="21"/>
                <w:highlight w:val="none"/>
              </w:rPr>
              <w:t>X＜10</w:t>
            </w:r>
          </w:p>
        </w:tc>
      </w:tr>
      <w:tr w14:paraId="28AED3F0">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0CD04DC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E4407E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2F12A5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8F27FF4">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0A23BBDE">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17EAE062">
            <w:pPr>
              <w:widowControl/>
              <w:jc w:val="left"/>
              <w:rPr>
                <w:color w:val="auto"/>
                <w:szCs w:val="21"/>
                <w:highlight w:val="none"/>
              </w:rPr>
            </w:pPr>
            <w:r>
              <w:rPr>
                <w:rFonts w:hint="eastAsia"/>
                <w:color w:val="auto"/>
                <w:szCs w:val="21"/>
                <w:highlight w:val="none"/>
              </w:rPr>
              <w:t>Y＜100</w:t>
            </w:r>
          </w:p>
        </w:tc>
      </w:tr>
      <w:tr w14:paraId="554055B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56056AD7">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28E08CF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8D289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75BE80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BE20C7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1A0537F4">
            <w:pPr>
              <w:widowControl/>
              <w:jc w:val="left"/>
              <w:rPr>
                <w:color w:val="auto"/>
                <w:szCs w:val="21"/>
                <w:highlight w:val="none"/>
              </w:rPr>
            </w:pPr>
            <w:r>
              <w:rPr>
                <w:rFonts w:hint="eastAsia"/>
                <w:color w:val="auto"/>
                <w:szCs w:val="21"/>
                <w:highlight w:val="none"/>
              </w:rPr>
              <w:t>X＜10</w:t>
            </w:r>
          </w:p>
        </w:tc>
      </w:tr>
      <w:tr w14:paraId="1BC63C0D">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20264C8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8522C6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37E84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AAF9C7">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653D1943">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vAlign w:val="center"/>
          </w:tcPr>
          <w:p w14:paraId="73FF149A">
            <w:pPr>
              <w:widowControl/>
              <w:jc w:val="left"/>
              <w:rPr>
                <w:color w:val="auto"/>
                <w:szCs w:val="21"/>
                <w:highlight w:val="none"/>
              </w:rPr>
            </w:pPr>
            <w:r>
              <w:rPr>
                <w:rFonts w:hint="eastAsia"/>
                <w:color w:val="auto"/>
                <w:szCs w:val="21"/>
                <w:highlight w:val="none"/>
              </w:rPr>
              <w:t>Y＜50</w:t>
            </w:r>
          </w:p>
        </w:tc>
      </w:tr>
      <w:tr w14:paraId="0B72D45D">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1EFA8BFA">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0CD8B3B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073284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CDE145A">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3EBF7645">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52290A09">
            <w:pPr>
              <w:widowControl/>
              <w:jc w:val="left"/>
              <w:rPr>
                <w:color w:val="auto"/>
                <w:szCs w:val="21"/>
                <w:highlight w:val="none"/>
              </w:rPr>
            </w:pPr>
            <w:r>
              <w:rPr>
                <w:rFonts w:hint="eastAsia"/>
                <w:color w:val="auto"/>
                <w:szCs w:val="21"/>
                <w:highlight w:val="none"/>
              </w:rPr>
              <w:t>X＜100</w:t>
            </w:r>
          </w:p>
        </w:tc>
      </w:tr>
      <w:tr w14:paraId="55828B8C">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4F49A62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77768F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1B02231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C0A24DE">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6C3532DC">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4FED166F">
            <w:pPr>
              <w:widowControl/>
              <w:jc w:val="left"/>
              <w:rPr>
                <w:color w:val="auto"/>
                <w:szCs w:val="21"/>
                <w:highlight w:val="none"/>
              </w:rPr>
            </w:pPr>
            <w:r>
              <w:rPr>
                <w:rFonts w:hint="eastAsia"/>
                <w:color w:val="auto"/>
                <w:szCs w:val="21"/>
                <w:highlight w:val="none"/>
              </w:rPr>
              <w:t>Y＜2000</w:t>
            </w:r>
          </w:p>
        </w:tc>
      </w:tr>
      <w:tr w14:paraId="768BDF02">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C3050EE">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349D707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6F11D7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B041E98">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816882F">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vAlign w:val="center"/>
          </w:tcPr>
          <w:p w14:paraId="03733A2F">
            <w:pPr>
              <w:widowControl/>
              <w:jc w:val="left"/>
              <w:rPr>
                <w:color w:val="auto"/>
                <w:szCs w:val="21"/>
                <w:highlight w:val="none"/>
              </w:rPr>
            </w:pPr>
            <w:r>
              <w:rPr>
                <w:rFonts w:hint="eastAsia"/>
                <w:color w:val="auto"/>
                <w:szCs w:val="21"/>
                <w:highlight w:val="none"/>
              </w:rPr>
              <w:t>X＜100</w:t>
            </w:r>
          </w:p>
        </w:tc>
      </w:tr>
      <w:tr w14:paraId="7A1C4467">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6EF749E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FDC398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E98CD6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0DF4CA">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5D74BE93">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62BFFB65">
            <w:pPr>
              <w:widowControl/>
              <w:jc w:val="left"/>
              <w:rPr>
                <w:color w:val="auto"/>
                <w:szCs w:val="21"/>
                <w:highlight w:val="none"/>
              </w:rPr>
            </w:pPr>
            <w:r>
              <w:rPr>
                <w:rFonts w:hint="eastAsia"/>
                <w:color w:val="auto"/>
                <w:szCs w:val="21"/>
                <w:highlight w:val="none"/>
              </w:rPr>
              <w:t>Y＜500</w:t>
            </w:r>
          </w:p>
        </w:tc>
      </w:tr>
      <w:tr w14:paraId="04CF7FD9">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29792725">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27DF768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2D2185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0FBB30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30F8742">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25C4AA8C">
            <w:pPr>
              <w:widowControl/>
              <w:jc w:val="left"/>
              <w:rPr>
                <w:color w:val="auto"/>
                <w:szCs w:val="21"/>
                <w:highlight w:val="none"/>
              </w:rPr>
            </w:pPr>
            <w:r>
              <w:rPr>
                <w:rFonts w:hint="eastAsia"/>
                <w:color w:val="auto"/>
                <w:szCs w:val="21"/>
                <w:highlight w:val="none"/>
              </w:rPr>
              <w:t>X＜10</w:t>
            </w:r>
          </w:p>
        </w:tc>
      </w:tr>
      <w:tr w14:paraId="689811B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27686A25">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BBCDDC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4794774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5AFC45E">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630D1620">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0816AA83">
            <w:pPr>
              <w:widowControl/>
              <w:jc w:val="left"/>
              <w:rPr>
                <w:color w:val="auto"/>
                <w:szCs w:val="21"/>
                <w:highlight w:val="none"/>
              </w:rPr>
            </w:pPr>
            <w:r>
              <w:rPr>
                <w:rFonts w:hint="eastAsia"/>
                <w:color w:val="auto"/>
                <w:szCs w:val="21"/>
                <w:highlight w:val="none"/>
              </w:rPr>
              <w:t>Y＜100</w:t>
            </w:r>
          </w:p>
        </w:tc>
      </w:tr>
      <w:tr w14:paraId="4DAF5B42">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vAlign w:val="bottom"/>
          </w:tcPr>
          <w:p w14:paraId="2CEDA208">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336DD7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803B88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1CB3F6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D4B3D6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5A7ECDF0">
            <w:pPr>
              <w:widowControl/>
              <w:jc w:val="left"/>
              <w:rPr>
                <w:color w:val="auto"/>
                <w:szCs w:val="21"/>
                <w:highlight w:val="none"/>
              </w:rPr>
            </w:pPr>
            <w:r>
              <w:rPr>
                <w:rFonts w:hint="eastAsia"/>
                <w:color w:val="auto"/>
                <w:szCs w:val="21"/>
                <w:highlight w:val="none"/>
              </w:rPr>
              <w:t>X＜10</w:t>
            </w:r>
          </w:p>
        </w:tc>
      </w:tr>
    </w:tbl>
    <w:p w14:paraId="5B4CE278">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F98FA39">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1AC43460">
      <w:pPr>
        <w:spacing w:line="360" w:lineRule="auto"/>
        <w:jc w:val="center"/>
        <w:rPr>
          <w:color w:val="auto"/>
          <w:szCs w:val="21"/>
          <w:highlight w:val="none"/>
        </w:rPr>
        <w:sectPr>
          <w:footerReference r:id="rId12" w:type="first"/>
          <w:pgSz w:w="11906" w:h="16838"/>
          <w:pgMar w:top="1134" w:right="1417" w:bottom="1247" w:left="1417" w:header="851" w:footer="797" w:gutter="0"/>
          <w:cols w:space="0" w:num="1"/>
          <w:docGrid w:linePitch="312" w:charSpace="0"/>
        </w:sectPr>
      </w:pPr>
      <w:r>
        <w:rPr>
          <w:rFonts w:ascii="宋体" w:hAnsi="宋体" w:cs="宋体"/>
          <w:color w:val="auto"/>
          <w:position w:val="-335"/>
          <w:sz w:val="20"/>
          <w:szCs w:val="20"/>
          <w:highlight w:val="none"/>
        </w:rPr>
        <w:drawing>
          <wp:inline distT="0" distB="0" distL="114935" distR="114935">
            <wp:extent cx="5573395" cy="8125460"/>
            <wp:effectExtent l="0" t="0" r="8255"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inline>
        </w:drawing>
      </w:r>
    </w:p>
    <w:bookmarkEnd w:id="12"/>
    <w:bookmarkEnd w:id="13"/>
    <w:p w14:paraId="741A0E47">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6" w:name="_Toc9096"/>
      <w:r>
        <w:rPr>
          <w:rFonts w:ascii="Times New Roman" w:hAnsi="Times New Roman" w:cs="Times New Roman"/>
          <w:color w:val="auto"/>
          <w:sz w:val="32"/>
          <w:szCs w:val="32"/>
          <w:highlight w:val="none"/>
        </w:rPr>
        <w:t>第三章  供应商须知</w:t>
      </w:r>
      <w:bookmarkEnd w:id="16"/>
      <w:bookmarkStart w:id="17" w:name="_Toc254970526"/>
      <w:bookmarkStart w:id="18" w:name="_Toc254970667"/>
    </w:p>
    <w:p w14:paraId="26A2BDF8">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供应商须知前附表</w:t>
      </w:r>
      <w:bookmarkEnd w:id="17"/>
      <w:bookmarkEnd w:id="18"/>
      <w:bookmarkStart w:id="19" w:name="_投标人须知前附表"/>
      <w:bookmarkEnd w:id="19"/>
      <w:bookmarkStart w:id="20"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2AB05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4C5E9674">
            <w:pPr>
              <w:spacing w:line="360" w:lineRule="auto"/>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63BEC54B">
            <w:pPr>
              <w:spacing w:line="360" w:lineRule="auto"/>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28A3B054">
            <w:pPr>
              <w:spacing w:line="360" w:lineRule="auto"/>
              <w:jc w:val="center"/>
              <w:rPr>
                <w:b/>
                <w:color w:val="auto"/>
                <w:szCs w:val="21"/>
                <w:highlight w:val="none"/>
              </w:rPr>
            </w:pPr>
            <w:r>
              <w:rPr>
                <w:b/>
                <w:color w:val="auto"/>
                <w:szCs w:val="21"/>
                <w:highlight w:val="none"/>
              </w:rPr>
              <w:t>内容、要求</w:t>
            </w:r>
          </w:p>
        </w:tc>
      </w:tr>
      <w:tr w14:paraId="703E7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4A17441F">
            <w:pPr>
              <w:spacing w:line="360" w:lineRule="auto"/>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799D2A55">
            <w:pPr>
              <w:spacing w:line="360" w:lineRule="auto"/>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1D6DED40">
            <w:pPr>
              <w:spacing w:line="360" w:lineRule="auto"/>
              <w:jc w:val="left"/>
              <w:rPr>
                <w:color w:val="auto"/>
                <w:szCs w:val="21"/>
                <w:highlight w:val="none"/>
              </w:rPr>
            </w:pPr>
            <w:r>
              <w:rPr>
                <w:color w:val="auto"/>
                <w:szCs w:val="21"/>
                <w:highlight w:val="none"/>
              </w:rPr>
              <w:t>项目名称：</w:t>
            </w:r>
            <w:r>
              <w:rPr>
                <w:rFonts w:hint="eastAsia"/>
                <w:color w:val="auto"/>
                <w:highlight w:val="none"/>
              </w:rPr>
              <w:t>梧州市2025年度重点污染源执法监测项目</w:t>
            </w:r>
          </w:p>
          <w:p w14:paraId="1D337928">
            <w:pPr>
              <w:spacing w:line="360" w:lineRule="auto"/>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WZZC2025-C1-990303-JDZB</w:t>
            </w:r>
          </w:p>
          <w:p w14:paraId="5ABBC341">
            <w:pPr>
              <w:spacing w:line="360" w:lineRule="auto"/>
              <w:jc w:val="left"/>
              <w:rPr>
                <w:color w:val="auto"/>
                <w:szCs w:val="21"/>
                <w:highlight w:val="none"/>
              </w:rPr>
            </w:pPr>
            <w:r>
              <w:rPr>
                <w:rFonts w:hint="eastAsia"/>
                <w:color w:val="auto"/>
                <w:szCs w:val="21"/>
                <w:highlight w:val="none"/>
              </w:rPr>
              <w:t>采购计划号：</w:t>
            </w:r>
            <w:r>
              <w:rPr>
                <w:rFonts w:hint="eastAsia"/>
                <w:color w:val="auto"/>
                <w:szCs w:val="21"/>
                <w:highlight w:val="none"/>
              </w:rPr>
              <w:fldChar w:fldCharType="begin"/>
            </w:r>
            <w:r>
              <w:rPr>
                <w:rFonts w:hint="eastAsia"/>
                <w:color w:val="auto"/>
                <w:szCs w:val="21"/>
                <w:highlight w:val="none"/>
              </w:rPr>
              <w:instrText xml:space="preserve"> HYPERLINK "https://pay.gcy.zfcg.gxzf.gov.cn/purchaseplan_front/" \l "/plan/list/view?id=1000000000025888221&amp;_app_=zcy.procurement" \t "https://www.gcy.zfcg.gxzf.gov.cn/delegation-order/_procurement_/order/_blank" </w:instrText>
            </w:r>
            <w:r>
              <w:rPr>
                <w:rFonts w:hint="eastAsia"/>
                <w:color w:val="auto"/>
                <w:szCs w:val="21"/>
                <w:highlight w:val="none"/>
              </w:rPr>
              <w:fldChar w:fldCharType="separate"/>
            </w:r>
            <w:r>
              <w:rPr>
                <w:rFonts w:hint="eastAsia"/>
                <w:color w:val="auto"/>
                <w:szCs w:val="21"/>
                <w:highlight w:val="none"/>
              </w:rPr>
              <w:t>WZZC2025-C3-02915</w:t>
            </w:r>
            <w:r>
              <w:rPr>
                <w:rFonts w:hint="eastAsia"/>
                <w:color w:val="auto"/>
                <w:szCs w:val="21"/>
                <w:highlight w:val="none"/>
              </w:rPr>
              <w:fldChar w:fldCharType="end"/>
            </w:r>
          </w:p>
        </w:tc>
      </w:tr>
      <w:tr w14:paraId="2C3C6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27A7183A">
            <w:pPr>
              <w:spacing w:line="360" w:lineRule="auto"/>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50592B3B">
            <w:pPr>
              <w:spacing w:line="360" w:lineRule="auto"/>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07DC5F30">
            <w:pPr>
              <w:spacing w:line="360" w:lineRule="auto"/>
              <w:jc w:val="left"/>
              <w:rPr>
                <w:color w:val="auto"/>
                <w:szCs w:val="21"/>
                <w:highlight w:val="none"/>
              </w:rPr>
            </w:pPr>
            <w:r>
              <w:rPr>
                <w:rFonts w:hint="eastAsia"/>
                <w:color w:val="auto"/>
                <w:szCs w:val="21"/>
                <w:highlight w:val="none"/>
              </w:rPr>
              <w:t>竞争性磋商。</w:t>
            </w:r>
          </w:p>
        </w:tc>
      </w:tr>
      <w:tr w14:paraId="0C57B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4099214">
            <w:pPr>
              <w:spacing w:line="360" w:lineRule="auto"/>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1E35D552">
            <w:pPr>
              <w:spacing w:line="360" w:lineRule="auto"/>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12456C48">
            <w:pPr>
              <w:spacing w:line="360" w:lineRule="auto"/>
              <w:jc w:val="left"/>
              <w:rPr>
                <w:color w:val="auto"/>
                <w:szCs w:val="21"/>
                <w:highlight w:val="none"/>
              </w:rPr>
            </w:pPr>
            <w:r>
              <w:rPr>
                <w:rFonts w:hint="eastAsia"/>
                <w:color w:val="auto"/>
                <w:szCs w:val="21"/>
                <w:highlight w:val="none"/>
              </w:rPr>
              <w:t>本项目专门面向小微企业采购。</w:t>
            </w:r>
          </w:p>
        </w:tc>
      </w:tr>
      <w:tr w14:paraId="71B90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B0F1DD2">
            <w:pPr>
              <w:spacing w:line="360" w:lineRule="auto"/>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2DF7C8D9">
            <w:pPr>
              <w:spacing w:line="360" w:lineRule="auto"/>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5E0F238">
            <w:pPr>
              <w:spacing w:line="360" w:lineRule="auto"/>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5F701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62ACD9C5">
            <w:pPr>
              <w:spacing w:line="360" w:lineRule="auto"/>
              <w:jc w:val="center"/>
              <w:rPr>
                <w:b/>
                <w:color w:val="auto"/>
                <w:szCs w:val="21"/>
                <w:highlight w:val="none"/>
              </w:rPr>
            </w:pPr>
            <w:bookmarkStart w:id="21" w:name="_Hlk85555568"/>
            <w:r>
              <w:rPr>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14:paraId="1C2B359B">
            <w:pPr>
              <w:spacing w:line="360" w:lineRule="auto"/>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40B44962">
            <w:pPr>
              <w:spacing w:line="360" w:lineRule="auto"/>
              <w:jc w:val="left"/>
              <w:rPr>
                <w:color w:val="auto"/>
                <w:szCs w:val="21"/>
                <w:highlight w:val="none"/>
              </w:rPr>
            </w:pPr>
            <w:r>
              <w:rPr>
                <w:rFonts w:hint="eastAsia"/>
                <w:color w:val="auto"/>
                <w:szCs w:val="21"/>
                <w:highlight w:val="none"/>
              </w:rPr>
              <w:t>是否接受联合体详见磋商公告</w:t>
            </w:r>
          </w:p>
        </w:tc>
      </w:tr>
      <w:bookmarkEnd w:id="21"/>
      <w:tr w14:paraId="51F3A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A7384E0">
            <w:pPr>
              <w:spacing w:line="360" w:lineRule="auto"/>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6CBD6581">
            <w:pPr>
              <w:spacing w:line="360" w:lineRule="auto"/>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38EC07CA">
            <w:pPr>
              <w:pStyle w:val="18"/>
              <w:spacing w:line="360" w:lineRule="auto"/>
              <w:rPr>
                <w:color w:val="auto"/>
                <w:szCs w:val="21"/>
                <w:highlight w:val="none"/>
              </w:rPr>
            </w:pPr>
            <w:r>
              <w:rPr>
                <w:rFonts w:hint="eastAsia"/>
                <w:color w:val="auto"/>
                <w:szCs w:val="21"/>
                <w:highlight w:val="none"/>
              </w:rPr>
              <w:t xml:space="preserve">不组织 </w:t>
            </w:r>
          </w:p>
        </w:tc>
      </w:tr>
      <w:tr w14:paraId="6351C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0BA82074">
            <w:pPr>
              <w:spacing w:line="360" w:lineRule="auto"/>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4BF1AA60">
            <w:pPr>
              <w:spacing w:line="360" w:lineRule="auto"/>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11221379">
            <w:pPr>
              <w:spacing w:line="360" w:lineRule="auto"/>
              <w:jc w:val="left"/>
              <w:rPr>
                <w:color w:val="auto"/>
                <w:szCs w:val="21"/>
                <w:highlight w:val="none"/>
              </w:rPr>
            </w:pPr>
            <w:r>
              <w:rPr>
                <w:rFonts w:hint="eastAsia"/>
                <w:color w:val="auto"/>
                <w:kern w:val="0"/>
                <w:szCs w:val="21"/>
                <w:highlight w:val="none"/>
              </w:rPr>
              <w:t>本项目</w:t>
            </w:r>
            <w:r>
              <w:rPr>
                <w:rFonts w:hint="eastAsia" w:ascii="Times New Roman" w:hAnsi="Times New Roman" w:eastAsia="宋体" w:cs="Times New Roman"/>
                <w:color w:val="auto"/>
                <w:kern w:val="0"/>
                <w:szCs w:val="21"/>
                <w:highlight w:val="none"/>
              </w:rPr>
              <w:t>经</w:t>
            </w:r>
            <w:r>
              <w:rPr>
                <w:rFonts w:hint="eastAsia" w:ascii="Times New Roman" w:hAnsi="Times New Roman" w:eastAsia="宋体" w:cs="Times New Roman"/>
                <w:color w:val="auto"/>
                <w:kern w:val="0"/>
                <w:szCs w:val="21"/>
                <w:highlight w:val="none"/>
                <w:lang w:val="en-US" w:eastAsia="zh-CN"/>
              </w:rPr>
              <w:t>采购人</w:t>
            </w:r>
            <w:r>
              <w:rPr>
                <w:rFonts w:hint="eastAsia" w:ascii="Times New Roman" w:hAnsi="Times New Roman" w:eastAsia="宋体" w:cs="Times New Roman"/>
                <w:color w:val="auto"/>
                <w:kern w:val="0"/>
                <w:szCs w:val="21"/>
                <w:highlight w:val="none"/>
              </w:rPr>
              <w:t>同意后，可以将本项目部分指标进行分包</w:t>
            </w:r>
          </w:p>
        </w:tc>
      </w:tr>
      <w:tr w14:paraId="1EEB8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24C3945">
            <w:pPr>
              <w:spacing w:line="360" w:lineRule="auto"/>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13DF557">
            <w:pPr>
              <w:spacing w:line="360" w:lineRule="auto"/>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50F9EC50">
            <w:pPr>
              <w:spacing w:line="360" w:lineRule="auto"/>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41E59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4DA082E7">
            <w:pPr>
              <w:spacing w:line="360" w:lineRule="auto"/>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1CAA71F">
            <w:pPr>
              <w:spacing w:line="360" w:lineRule="auto"/>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767A0382">
            <w:pPr>
              <w:spacing w:line="360" w:lineRule="auto"/>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589FB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2093C7AC">
            <w:pPr>
              <w:spacing w:line="360" w:lineRule="auto"/>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605FE58D">
            <w:pPr>
              <w:spacing w:line="360" w:lineRule="auto"/>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59F64AC8">
            <w:pPr>
              <w:spacing w:line="360" w:lineRule="auto"/>
              <w:jc w:val="left"/>
              <w:rPr>
                <w:color w:val="auto"/>
                <w:szCs w:val="21"/>
                <w:highlight w:val="none"/>
              </w:rPr>
            </w:pPr>
            <w:r>
              <w:rPr>
                <w:color w:val="auto"/>
                <w:szCs w:val="21"/>
                <w:highlight w:val="none"/>
              </w:rPr>
              <w:t>响应截止之日起90天。</w:t>
            </w:r>
          </w:p>
        </w:tc>
      </w:tr>
      <w:tr w14:paraId="0948C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35A8C9D">
            <w:pPr>
              <w:spacing w:line="360" w:lineRule="auto"/>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43D10B0C">
            <w:pPr>
              <w:spacing w:line="360" w:lineRule="auto"/>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45A1A50C">
            <w:pPr>
              <w:spacing w:line="360" w:lineRule="auto"/>
              <w:jc w:val="left"/>
              <w:rPr>
                <w:rFonts w:hint="eastAsia" w:eastAsia="宋体"/>
                <w:b/>
                <w:bCs/>
                <w:color w:val="auto"/>
                <w:szCs w:val="21"/>
                <w:highlight w:val="none"/>
                <w:lang w:eastAsia="zh-CN"/>
              </w:rPr>
            </w:pPr>
            <w:r>
              <w:rPr>
                <w:rFonts w:hint="eastAsia"/>
                <w:b/>
                <w:bCs/>
                <w:color w:val="auto"/>
                <w:szCs w:val="21"/>
                <w:highlight w:val="none"/>
              </w:rPr>
              <w:t>磋商</w:t>
            </w:r>
            <w:r>
              <w:rPr>
                <w:b/>
                <w:bCs/>
                <w:color w:val="auto"/>
                <w:szCs w:val="21"/>
                <w:highlight w:val="none"/>
              </w:rPr>
              <w:t>保证</w:t>
            </w:r>
            <w:r>
              <w:rPr>
                <w:rFonts w:hint="eastAsia"/>
                <w:b/>
                <w:bCs/>
                <w:color w:val="auto"/>
                <w:szCs w:val="21"/>
                <w:highlight w:val="none"/>
              </w:rPr>
              <w:t>金金额：人民币</w:t>
            </w:r>
            <w:r>
              <w:rPr>
                <w:rFonts w:hint="eastAsia"/>
                <w:b/>
                <w:bCs/>
                <w:color w:val="auto"/>
                <w:szCs w:val="21"/>
                <w:highlight w:val="none"/>
                <w:lang w:eastAsia="zh-CN"/>
              </w:rPr>
              <w:t>伍仟元整（¥5,000.00）</w:t>
            </w:r>
          </w:p>
          <w:p w14:paraId="6545A775">
            <w:pPr>
              <w:spacing w:line="360" w:lineRule="auto"/>
              <w:jc w:val="left"/>
              <w:rPr>
                <w:color w:val="auto"/>
                <w:szCs w:val="21"/>
                <w:highlight w:val="none"/>
              </w:rPr>
            </w:pPr>
            <w:r>
              <w:rPr>
                <w:rFonts w:hint="eastAsia"/>
                <w:color w:val="auto"/>
                <w:szCs w:val="21"/>
                <w:highlight w:val="none"/>
              </w:rPr>
              <w:t>1、缴纳方式一：</w:t>
            </w:r>
          </w:p>
          <w:p w14:paraId="3C361523">
            <w:pPr>
              <w:spacing w:line="360" w:lineRule="auto"/>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纳至本项目对应的专用虚拟账号，所交纳的磋商保证金仅限当次项目有效，不得重复替代使用。本项目磋商保证金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01D5AD32">
            <w:pPr>
              <w:spacing w:line="360" w:lineRule="auto"/>
              <w:jc w:val="left"/>
              <w:rPr>
                <w:b/>
                <w:bCs/>
                <w:color w:val="auto"/>
                <w:szCs w:val="21"/>
                <w:highlight w:val="none"/>
              </w:rPr>
            </w:pPr>
            <w:r>
              <w:rPr>
                <w:rFonts w:hint="eastAsia"/>
                <w:b/>
                <w:bCs/>
                <w:color w:val="auto"/>
                <w:szCs w:val="21"/>
                <w:highlight w:val="none"/>
              </w:rPr>
              <w:t>开户银行：平安银行南宁分行营业部</w:t>
            </w:r>
          </w:p>
          <w:p w14:paraId="7D620398">
            <w:pPr>
              <w:spacing w:line="360" w:lineRule="auto"/>
              <w:jc w:val="left"/>
              <w:rPr>
                <w:b/>
                <w:bCs/>
                <w:color w:val="auto"/>
                <w:szCs w:val="21"/>
                <w:highlight w:val="none"/>
              </w:rPr>
            </w:pPr>
            <w:r>
              <w:rPr>
                <w:rFonts w:hint="eastAsia"/>
                <w:b/>
                <w:bCs/>
                <w:color w:val="auto"/>
                <w:szCs w:val="21"/>
                <w:highlight w:val="none"/>
              </w:rPr>
              <w:t>开户名称：广西机电设备招标有限公司</w:t>
            </w:r>
          </w:p>
          <w:p w14:paraId="3430D369">
            <w:pPr>
              <w:spacing w:line="360" w:lineRule="auto"/>
              <w:jc w:val="left"/>
              <w:rPr>
                <w:rFonts w:hint="eastAsia" w:eastAsia="宋体"/>
                <w:b/>
                <w:bCs/>
                <w:color w:val="auto"/>
                <w:szCs w:val="21"/>
                <w:highlight w:val="none"/>
                <w:lang w:eastAsia="zh-CN"/>
              </w:rPr>
            </w:pPr>
            <w:r>
              <w:rPr>
                <w:rFonts w:hint="eastAsia"/>
                <w:b/>
                <w:bCs/>
                <w:color w:val="auto"/>
                <w:szCs w:val="21"/>
                <w:highlight w:val="none"/>
              </w:rPr>
              <w:t>开户账户：</w:t>
            </w:r>
            <w:r>
              <w:rPr>
                <w:rFonts w:hint="eastAsia"/>
                <w:b/>
                <w:bCs/>
                <w:color w:val="auto"/>
                <w:szCs w:val="21"/>
                <w:highlight w:val="none"/>
                <w:lang w:eastAsia="zh-CN"/>
              </w:rPr>
              <w:t>30210485702863</w:t>
            </w:r>
          </w:p>
          <w:p w14:paraId="502B30FF">
            <w:pPr>
              <w:spacing w:line="360" w:lineRule="auto"/>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240375EA">
            <w:pPr>
              <w:spacing w:line="360" w:lineRule="auto"/>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33CF4C3A">
            <w:pPr>
              <w:spacing w:line="360" w:lineRule="auto"/>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32AC2C15">
            <w:pPr>
              <w:spacing w:line="360" w:lineRule="auto"/>
              <w:jc w:val="left"/>
              <w:rPr>
                <w:color w:val="auto"/>
                <w:szCs w:val="21"/>
                <w:highlight w:val="none"/>
              </w:rPr>
            </w:pPr>
            <w:r>
              <w:rPr>
                <w:rFonts w:hint="eastAsia"/>
                <w:color w:val="auto"/>
                <w:szCs w:val="21"/>
                <w:highlight w:val="none"/>
              </w:rPr>
              <w:t>2、缴纳方式二：</w:t>
            </w:r>
          </w:p>
          <w:p w14:paraId="1223E165">
            <w:pPr>
              <w:spacing w:line="360" w:lineRule="auto"/>
              <w:jc w:val="left"/>
              <w:rPr>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058AA946">
            <w:pPr>
              <w:spacing w:line="360" w:lineRule="auto"/>
              <w:jc w:val="left"/>
              <w:rPr>
                <w:color w:val="auto"/>
                <w:szCs w:val="21"/>
                <w:highlight w:val="none"/>
              </w:rPr>
            </w:pPr>
            <w:r>
              <w:rPr>
                <w:rFonts w:hint="eastAsia"/>
                <w:color w:val="auto"/>
                <w:szCs w:val="21"/>
                <w:highlight w:val="none"/>
              </w:rPr>
              <w:t>3、响应保证金有下列情形之一的，视为保证金无效：</w:t>
            </w:r>
          </w:p>
          <w:p w14:paraId="338CA425">
            <w:pPr>
              <w:spacing w:line="360" w:lineRule="auto"/>
              <w:jc w:val="left"/>
              <w:rPr>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3581DE62">
            <w:pPr>
              <w:spacing w:line="360" w:lineRule="auto"/>
              <w:jc w:val="left"/>
              <w:rPr>
                <w:color w:val="auto"/>
                <w:szCs w:val="21"/>
                <w:highlight w:val="none"/>
              </w:rPr>
            </w:pPr>
            <w:r>
              <w:rPr>
                <w:rFonts w:hint="eastAsia"/>
                <w:color w:val="auto"/>
                <w:szCs w:val="21"/>
                <w:highlight w:val="none"/>
              </w:rPr>
              <w:t>（2）支票、汇票或者本票出现无效或者背书情形的；</w:t>
            </w:r>
          </w:p>
          <w:p w14:paraId="523D1F41">
            <w:pPr>
              <w:spacing w:line="360" w:lineRule="auto"/>
              <w:jc w:val="left"/>
              <w:rPr>
                <w:color w:val="auto"/>
                <w:szCs w:val="21"/>
                <w:highlight w:val="none"/>
              </w:rPr>
            </w:pPr>
            <w:r>
              <w:rPr>
                <w:rFonts w:hint="eastAsia"/>
                <w:color w:val="auto"/>
                <w:szCs w:val="21"/>
                <w:highlight w:val="none"/>
              </w:rPr>
              <w:t>（3）保函有效期低于响应有效期的；</w:t>
            </w:r>
          </w:p>
          <w:p w14:paraId="0DE4EFA9">
            <w:pPr>
              <w:spacing w:line="360" w:lineRule="auto"/>
              <w:jc w:val="left"/>
              <w:rPr>
                <w:color w:val="auto"/>
                <w:szCs w:val="21"/>
                <w:highlight w:val="none"/>
              </w:rPr>
            </w:pPr>
            <w:r>
              <w:rPr>
                <w:rFonts w:hint="eastAsia"/>
                <w:color w:val="auto"/>
                <w:szCs w:val="21"/>
                <w:highlight w:val="none"/>
              </w:rPr>
              <w:t>（4）非金融机构、担保机构出具保函的、非无条件保函的。</w:t>
            </w:r>
          </w:p>
          <w:p w14:paraId="22CAE137">
            <w:pPr>
              <w:spacing w:line="360" w:lineRule="auto"/>
              <w:jc w:val="left"/>
              <w:rPr>
                <w:color w:val="auto"/>
                <w:szCs w:val="21"/>
                <w:highlight w:val="none"/>
              </w:rPr>
            </w:pPr>
            <w:r>
              <w:rPr>
                <w:rFonts w:hint="eastAsia"/>
                <w:color w:val="auto"/>
                <w:szCs w:val="21"/>
                <w:highlight w:val="none"/>
              </w:rPr>
              <w:t>4、财务部联系电话：0771-2821398</w:t>
            </w:r>
          </w:p>
          <w:p w14:paraId="5C2EC502">
            <w:pPr>
              <w:spacing w:line="360" w:lineRule="auto"/>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65740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485D68D4">
            <w:pPr>
              <w:spacing w:line="360" w:lineRule="auto"/>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vAlign w:val="center"/>
          </w:tcPr>
          <w:p w14:paraId="428B58EB">
            <w:pPr>
              <w:spacing w:line="360" w:lineRule="auto"/>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vAlign w:val="center"/>
          </w:tcPr>
          <w:p w14:paraId="2CC31AF4">
            <w:pPr>
              <w:spacing w:line="360" w:lineRule="auto"/>
              <w:jc w:val="left"/>
              <w:rPr>
                <w:rFonts w:hAnsi="宋体"/>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p w14:paraId="76DF0948">
            <w:pPr>
              <w:spacing w:line="360" w:lineRule="auto"/>
              <w:jc w:val="left"/>
              <w:rPr>
                <w:color w:val="auto"/>
                <w:szCs w:val="21"/>
                <w:highlight w:val="none"/>
              </w:rPr>
            </w:pPr>
            <w:r>
              <w:rPr>
                <w:rFonts w:hint="eastAsia" w:ascii="宋体" w:hAnsi="宋体" w:cs="宋体"/>
                <w:b/>
                <w:bCs/>
                <w:color w:val="auto"/>
                <w:szCs w:val="21"/>
                <w:highlight w:val="none"/>
              </w:rPr>
              <w:t>供应商在广西政府采购云平台新版客户端上传响应文件时，建议将整份响应文件上传至商务技术部分，避免上传错漏。</w:t>
            </w:r>
          </w:p>
        </w:tc>
      </w:tr>
      <w:tr w14:paraId="7901B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3050103D">
            <w:pPr>
              <w:spacing w:line="360" w:lineRule="auto"/>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0A8BC9BB">
            <w:pPr>
              <w:spacing w:line="360" w:lineRule="auto"/>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2FC6CF0B">
            <w:pPr>
              <w:spacing w:line="360" w:lineRule="auto"/>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28C8E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1DA660B">
            <w:pPr>
              <w:spacing w:line="360" w:lineRule="auto"/>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vAlign w:val="center"/>
          </w:tcPr>
          <w:p w14:paraId="428988BD">
            <w:pPr>
              <w:spacing w:line="360" w:lineRule="auto"/>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314FA536">
            <w:pPr>
              <w:spacing w:line="360" w:lineRule="auto"/>
              <w:rPr>
                <w:rFonts w:ascii="宋体" w:hAnsi="宋体"/>
                <w:color w:val="auto"/>
                <w:szCs w:val="21"/>
                <w:highlight w:val="none"/>
              </w:rPr>
            </w:pPr>
            <w:r>
              <w:rPr>
                <w:rFonts w:hint="eastAsia" w:ascii="宋体" w:hAnsi="宋体"/>
                <w:color w:val="auto"/>
                <w:szCs w:val="21"/>
                <w:highlight w:val="none"/>
              </w:rPr>
              <w:t>本项目</w:t>
            </w:r>
            <w:r>
              <w:rPr>
                <w:rFonts w:hint="eastAsia"/>
                <w:color w:val="auto"/>
                <w:szCs w:val="21"/>
                <w:highlight w:val="none"/>
              </w:rPr>
              <w:t>接受</w:t>
            </w:r>
            <w:r>
              <w:rPr>
                <w:rFonts w:hint="eastAsia" w:ascii="宋体" w:hAnsi="宋体"/>
                <w:color w:val="auto"/>
                <w:szCs w:val="21"/>
                <w:highlight w:val="none"/>
              </w:rPr>
              <w:t>备份响应文件</w:t>
            </w:r>
          </w:p>
          <w:p w14:paraId="5781C755">
            <w:pPr>
              <w:spacing w:line="360" w:lineRule="auto"/>
              <w:rPr>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02D3E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DB8FF51">
            <w:pPr>
              <w:spacing w:line="360" w:lineRule="auto"/>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vAlign w:val="center"/>
          </w:tcPr>
          <w:p w14:paraId="7D27A67B">
            <w:pPr>
              <w:spacing w:line="360" w:lineRule="auto"/>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752AB7A3">
            <w:pPr>
              <w:spacing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tc>
      </w:tr>
      <w:tr w14:paraId="7F56D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6F55DB5">
            <w:pPr>
              <w:spacing w:line="360" w:lineRule="auto"/>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vAlign w:val="center"/>
          </w:tcPr>
          <w:p w14:paraId="5E189F9A">
            <w:pPr>
              <w:spacing w:line="360" w:lineRule="auto"/>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1AFC649">
            <w:pPr>
              <w:spacing w:line="360" w:lineRule="auto"/>
              <w:rPr>
                <w:color w:val="auto"/>
                <w:szCs w:val="21"/>
                <w:highlight w:val="none"/>
              </w:rPr>
            </w:pPr>
            <w:r>
              <w:rPr>
                <w:color w:val="auto"/>
                <w:sz w:val="24"/>
                <w:highlight w:val="none"/>
              </w:rPr>
              <w:sym w:font="Wingdings 2" w:char="F052"/>
            </w:r>
            <w:r>
              <w:rPr>
                <w:rFonts w:hint="eastAsia"/>
                <w:color w:val="auto"/>
                <w:szCs w:val="21"/>
                <w:highlight w:val="none"/>
              </w:rPr>
              <w:t>否   □是</w:t>
            </w:r>
          </w:p>
        </w:tc>
      </w:tr>
      <w:tr w14:paraId="4120D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327663">
            <w:pPr>
              <w:spacing w:line="360" w:lineRule="auto"/>
              <w:jc w:val="center"/>
              <w:rPr>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531F3E75">
            <w:pPr>
              <w:spacing w:line="360" w:lineRule="auto"/>
              <w:jc w:val="center"/>
              <w:rPr>
                <w:color w:val="auto"/>
                <w:szCs w:val="21"/>
                <w:highlight w:val="none"/>
              </w:rPr>
            </w:pPr>
            <w:r>
              <w:rPr>
                <w:rFonts w:hint="eastAsia"/>
                <w:color w:val="auto"/>
                <w:szCs w:val="21"/>
                <w:highlight w:val="none"/>
              </w:rPr>
              <w:t>异常低价审查</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70ABF753">
            <w:pPr>
              <w:spacing w:before="120"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评审委员会认为供应商的报价明显低于其他通过符合性审查供应商的报价，有可能影响产品质量或者不能诚信履约的；</w:t>
            </w:r>
          </w:p>
          <w:p w14:paraId="103C2FC7">
            <w:pPr>
              <w:spacing w:line="360" w:lineRule="auto"/>
              <w:jc w:val="left"/>
              <w:rPr>
                <w:color w:val="auto"/>
                <w:szCs w:val="21"/>
                <w:highlight w:val="none"/>
              </w:rPr>
            </w:pPr>
            <w:r>
              <w:rPr>
                <w:rFonts w:hint="eastAsia"/>
                <w:color w:val="auto"/>
                <w:szCs w:val="21"/>
                <w:highlight w:val="none"/>
              </w:rPr>
              <w:t>□评审中出现下列情形之一的，评审委员会应当启动异常低价响应审查程序：</w:t>
            </w:r>
          </w:p>
          <w:p w14:paraId="7001AC3F">
            <w:pPr>
              <w:spacing w:line="360" w:lineRule="auto"/>
              <w:jc w:val="left"/>
              <w:rPr>
                <w:color w:val="auto"/>
                <w:szCs w:val="21"/>
                <w:highlight w:val="none"/>
              </w:rPr>
            </w:pPr>
            <w:r>
              <w:rPr>
                <w:rFonts w:hint="eastAsia"/>
                <w:color w:val="auto"/>
                <w:szCs w:val="21"/>
                <w:highlight w:val="none"/>
              </w:rPr>
              <w:t xml:space="preserve"> （1）响应报价低于全部通过符合性审查供应商响应报价平均值50%的，即响应报价&lt;全部通过符合性审查供应商响应报价平均值×50%；</w:t>
            </w:r>
          </w:p>
          <w:p w14:paraId="0B39ED9E">
            <w:pPr>
              <w:spacing w:line="360" w:lineRule="auto"/>
              <w:jc w:val="left"/>
              <w:rPr>
                <w:color w:val="auto"/>
                <w:szCs w:val="21"/>
                <w:highlight w:val="none"/>
              </w:rPr>
            </w:pPr>
            <w:r>
              <w:rPr>
                <w:rFonts w:hint="eastAsia"/>
                <w:color w:val="auto"/>
                <w:szCs w:val="21"/>
                <w:highlight w:val="none"/>
              </w:rPr>
              <w:t>（2）响应报价低于通过符合性审查且报价次低供应商响应报价50%的，即响应报价&lt;通过符合性审查且报价次低供应商响应报价×50%；</w:t>
            </w:r>
          </w:p>
          <w:p w14:paraId="485D7C46">
            <w:pPr>
              <w:spacing w:line="360" w:lineRule="auto"/>
              <w:jc w:val="left"/>
              <w:rPr>
                <w:color w:val="auto"/>
                <w:szCs w:val="21"/>
                <w:highlight w:val="none"/>
              </w:rPr>
            </w:pPr>
            <w:r>
              <w:rPr>
                <w:rFonts w:hint="eastAsia"/>
                <w:color w:val="auto"/>
                <w:szCs w:val="21"/>
                <w:highlight w:val="none"/>
              </w:rPr>
              <w:t>（3）响应报价低于采购项目最高限价45%的，即响应报价&lt;采购项目最高限价×45%；</w:t>
            </w:r>
          </w:p>
          <w:p w14:paraId="457553E9">
            <w:pPr>
              <w:spacing w:line="360" w:lineRule="auto"/>
              <w:rPr>
                <w:color w:val="auto"/>
                <w:sz w:val="22"/>
                <w:szCs w:val="22"/>
                <w:highlight w:val="none"/>
              </w:rPr>
            </w:pPr>
            <w:r>
              <w:rPr>
                <w:rFonts w:hint="eastAsia"/>
                <w:color w:val="auto"/>
                <w:szCs w:val="21"/>
                <w:highlight w:val="none"/>
              </w:rPr>
              <w:t>（4）其他评审委员会认为供应商报价过低，有可能影响产品质量或者不能诚信履约的情形。</w:t>
            </w:r>
          </w:p>
        </w:tc>
      </w:tr>
      <w:tr w14:paraId="63F1F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461A377">
            <w:pPr>
              <w:spacing w:line="360" w:lineRule="auto"/>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vAlign w:val="center"/>
          </w:tcPr>
          <w:p w14:paraId="50C8DA61">
            <w:pPr>
              <w:spacing w:line="360" w:lineRule="auto"/>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446EA663">
            <w:pPr>
              <w:spacing w:line="360" w:lineRule="auto"/>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6DD3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42CEA52">
            <w:pPr>
              <w:spacing w:line="360" w:lineRule="auto"/>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5A2623D4">
            <w:pPr>
              <w:spacing w:line="360" w:lineRule="auto"/>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04396645">
            <w:pPr>
              <w:spacing w:line="360" w:lineRule="auto"/>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91507E9">
            <w:pPr>
              <w:spacing w:line="360" w:lineRule="auto"/>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1B0B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0289D49">
            <w:pPr>
              <w:spacing w:line="360" w:lineRule="auto"/>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0126C14E">
            <w:pPr>
              <w:spacing w:line="360" w:lineRule="auto"/>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6D28143">
            <w:pPr>
              <w:spacing w:line="360" w:lineRule="auto"/>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4B5BC76">
            <w:pPr>
              <w:spacing w:line="360" w:lineRule="auto"/>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7161A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14:paraId="2DDDED18">
            <w:pPr>
              <w:spacing w:line="360" w:lineRule="auto"/>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35DD7DFF">
            <w:pPr>
              <w:spacing w:line="360" w:lineRule="auto"/>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0D377608">
            <w:pPr>
              <w:spacing w:line="360" w:lineRule="auto"/>
              <w:rPr>
                <w:color w:val="auto"/>
                <w:szCs w:val="21"/>
                <w:highlight w:val="none"/>
              </w:rPr>
            </w:pPr>
            <w:r>
              <w:rPr>
                <w:color w:val="auto"/>
                <w:szCs w:val="21"/>
                <w:highlight w:val="none"/>
              </w:rPr>
              <w:t>（1）</w:t>
            </w:r>
            <w:r>
              <w:rPr>
                <w:color w:val="auto"/>
                <w:szCs w:val="20"/>
                <w:highlight w:val="none"/>
              </w:rPr>
              <w:t>代理服务费</w:t>
            </w:r>
          </w:p>
          <w:p w14:paraId="23B7D4F1">
            <w:pPr>
              <w:spacing w:line="360" w:lineRule="auto"/>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5E70F8B1">
            <w:pPr>
              <w:spacing w:line="360" w:lineRule="auto"/>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2F0181A8">
            <w:pPr>
              <w:spacing w:line="360" w:lineRule="auto"/>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67D7DE53">
            <w:pPr>
              <w:spacing w:line="360" w:lineRule="auto"/>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5F78FD41">
            <w:pPr>
              <w:spacing w:line="360" w:lineRule="auto"/>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3F987E0E">
            <w:pPr>
              <w:spacing w:line="360" w:lineRule="auto"/>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5828B7F3">
            <w:pPr>
              <w:spacing w:line="360" w:lineRule="auto"/>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2D25CF74">
            <w:pPr>
              <w:spacing w:line="360" w:lineRule="auto"/>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1E945761">
            <w:pPr>
              <w:spacing w:line="360" w:lineRule="auto"/>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3BE8ED98">
            <w:pPr>
              <w:spacing w:line="360" w:lineRule="auto"/>
              <w:jc w:val="left"/>
              <w:rPr>
                <w:color w:val="auto"/>
                <w:szCs w:val="21"/>
                <w:highlight w:val="none"/>
              </w:rPr>
            </w:pPr>
            <w:r>
              <w:rPr>
                <w:rFonts w:hint="eastAsia"/>
                <w:color w:val="auto"/>
                <w:szCs w:val="21"/>
                <w:highlight w:val="none"/>
              </w:rPr>
              <w:t>……</w:t>
            </w:r>
          </w:p>
          <w:p w14:paraId="71EFB363">
            <w:pPr>
              <w:spacing w:line="360" w:lineRule="auto"/>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13C1CEA2">
            <w:pPr>
              <w:spacing w:line="360" w:lineRule="auto"/>
              <w:jc w:val="left"/>
              <w:rPr>
                <w:color w:val="auto"/>
                <w:szCs w:val="21"/>
                <w:highlight w:val="none"/>
              </w:rPr>
            </w:pPr>
            <w:r>
              <w:rPr>
                <w:color w:val="auto"/>
                <w:szCs w:val="21"/>
                <w:highlight w:val="none"/>
              </w:rPr>
              <w:t>例如：某货物招标代理业务成交金额为300万元，招标代理服务费金额按如下计算：</w:t>
            </w:r>
          </w:p>
          <w:p w14:paraId="0D20E576">
            <w:pPr>
              <w:spacing w:line="360" w:lineRule="auto"/>
              <w:jc w:val="left"/>
              <w:rPr>
                <w:color w:val="auto"/>
                <w:szCs w:val="21"/>
                <w:highlight w:val="none"/>
              </w:rPr>
            </w:pPr>
            <w:r>
              <w:rPr>
                <w:color w:val="auto"/>
                <w:szCs w:val="21"/>
                <w:highlight w:val="none"/>
              </w:rPr>
              <w:t>100万元×1.5%＝1.5万元</w:t>
            </w:r>
          </w:p>
          <w:p w14:paraId="420F93B8">
            <w:pPr>
              <w:spacing w:line="360" w:lineRule="auto"/>
              <w:jc w:val="left"/>
              <w:rPr>
                <w:color w:val="auto"/>
                <w:szCs w:val="21"/>
                <w:highlight w:val="none"/>
              </w:rPr>
            </w:pPr>
            <w:r>
              <w:rPr>
                <w:color w:val="auto"/>
                <w:szCs w:val="21"/>
                <w:highlight w:val="none"/>
              </w:rPr>
              <w:t>（300－100）万元×1.1%＝2.2万元</w:t>
            </w:r>
          </w:p>
          <w:p w14:paraId="6AA2C7FE">
            <w:pPr>
              <w:spacing w:line="360" w:lineRule="auto"/>
              <w:jc w:val="left"/>
              <w:rPr>
                <w:color w:val="auto"/>
                <w:szCs w:val="21"/>
                <w:highlight w:val="none"/>
              </w:rPr>
            </w:pPr>
            <w:r>
              <w:rPr>
                <w:color w:val="auto"/>
                <w:szCs w:val="21"/>
                <w:highlight w:val="none"/>
              </w:rPr>
              <w:t>合计收费＝1.5＋2.2=3.7万元</w:t>
            </w:r>
          </w:p>
          <w:p w14:paraId="01DF466D">
            <w:pPr>
              <w:spacing w:line="360" w:lineRule="auto"/>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6D9D6D55">
            <w:pPr>
              <w:spacing w:line="360" w:lineRule="auto"/>
              <w:jc w:val="left"/>
              <w:rPr>
                <w:color w:val="auto"/>
                <w:kern w:val="0"/>
                <w:szCs w:val="21"/>
                <w:highlight w:val="none"/>
              </w:rPr>
            </w:pPr>
            <w:r>
              <w:rPr>
                <w:rFonts w:hint="eastAsia"/>
                <w:color w:val="auto"/>
                <w:kern w:val="0"/>
                <w:szCs w:val="21"/>
                <w:highlight w:val="none"/>
              </w:rPr>
              <w:t>开户银行：广西北部湾银行南宁市金湖支行</w:t>
            </w:r>
          </w:p>
          <w:p w14:paraId="4B783663">
            <w:pPr>
              <w:spacing w:line="360" w:lineRule="auto"/>
              <w:jc w:val="left"/>
              <w:rPr>
                <w:color w:val="auto"/>
                <w:kern w:val="0"/>
                <w:szCs w:val="21"/>
                <w:highlight w:val="none"/>
              </w:rPr>
            </w:pPr>
            <w:r>
              <w:rPr>
                <w:rFonts w:hint="eastAsia"/>
                <w:color w:val="auto"/>
                <w:kern w:val="0"/>
                <w:szCs w:val="21"/>
                <w:highlight w:val="none"/>
              </w:rPr>
              <w:t>（银行地址：南宁市金湖路57号文德大厦1楼）</w:t>
            </w:r>
          </w:p>
          <w:p w14:paraId="5DCB6315">
            <w:pPr>
              <w:spacing w:line="360" w:lineRule="auto"/>
              <w:jc w:val="left"/>
              <w:rPr>
                <w:color w:val="auto"/>
                <w:kern w:val="0"/>
                <w:szCs w:val="21"/>
                <w:highlight w:val="none"/>
              </w:rPr>
            </w:pPr>
            <w:r>
              <w:rPr>
                <w:rFonts w:hint="eastAsia"/>
                <w:color w:val="auto"/>
                <w:kern w:val="0"/>
                <w:szCs w:val="21"/>
                <w:highlight w:val="none"/>
              </w:rPr>
              <w:t>开户名称：广西机电设备招标有限公司</w:t>
            </w:r>
          </w:p>
          <w:p w14:paraId="5EA504C7">
            <w:pPr>
              <w:spacing w:line="360" w:lineRule="auto"/>
              <w:jc w:val="left"/>
              <w:rPr>
                <w:color w:val="auto"/>
                <w:kern w:val="0"/>
                <w:szCs w:val="21"/>
                <w:highlight w:val="none"/>
              </w:rPr>
            </w:pPr>
            <w:r>
              <w:rPr>
                <w:rFonts w:hint="eastAsia"/>
                <w:color w:val="auto"/>
                <w:kern w:val="0"/>
                <w:szCs w:val="21"/>
                <w:highlight w:val="none"/>
              </w:rPr>
              <w:t>银行账号：1705012090027723 (联行号 313611017053)</w:t>
            </w:r>
          </w:p>
          <w:p w14:paraId="7BB53290">
            <w:pPr>
              <w:spacing w:line="360" w:lineRule="auto"/>
              <w:jc w:val="left"/>
              <w:rPr>
                <w:color w:val="auto"/>
                <w:kern w:val="0"/>
                <w:szCs w:val="21"/>
                <w:highlight w:val="none"/>
              </w:rPr>
            </w:pPr>
            <w:r>
              <w:rPr>
                <w:rFonts w:hint="eastAsia"/>
                <w:color w:val="auto"/>
                <w:kern w:val="0"/>
                <w:szCs w:val="21"/>
                <w:highlight w:val="none"/>
              </w:rPr>
              <w:t>财务联系人：吴茜（电话：0771-2821398）</w:t>
            </w:r>
          </w:p>
        </w:tc>
      </w:tr>
      <w:tr w14:paraId="7D85C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4ACBA2AC">
            <w:pPr>
              <w:spacing w:line="360" w:lineRule="auto"/>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012C7E39">
            <w:pPr>
              <w:spacing w:line="360" w:lineRule="auto"/>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22F30D1A">
            <w:pPr>
              <w:spacing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14A615B">
            <w:pPr>
              <w:spacing w:line="360"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258CB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11208CC3">
            <w:pPr>
              <w:spacing w:line="360" w:lineRule="auto"/>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8C4CD6A">
            <w:pPr>
              <w:spacing w:line="360" w:lineRule="auto"/>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2109144E">
            <w:pPr>
              <w:spacing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45CC209">
            <w:pPr>
              <w:spacing w:line="360"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06A72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22EDA4EC">
            <w:pPr>
              <w:spacing w:line="360" w:lineRule="auto"/>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11DCA9A2">
            <w:pPr>
              <w:spacing w:line="360" w:lineRule="auto"/>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96472A8">
            <w:pPr>
              <w:spacing w:line="360" w:lineRule="auto"/>
              <w:rPr>
                <w:color w:val="auto"/>
                <w:szCs w:val="21"/>
                <w:highlight w:val="none"/>
              </w:rPr>
            </w:pPr>
            <w:r>
              <w:rPr>
                <w:rFonts w:hint="eastAsia"/>
                <w:color w:val="auto"/>
                <w:szCs w:val="21"/>
                <w:highlight w:val="none"/>
              </w:rPr>
              <w:t>构成本采购文件的各个组成文件应互为解释，互为说明：</w:t>
            </w:r>
          </w:p>
          <w:p w14:paraId="7D8F89D1">
            <w:pPr>
              <w:spacing w:line="360"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4C18CA1">
      <w:pPr>
        <w:rPr>
          <w:color w:val="auto"/>
          <w:highlight w:val="none"/>
        </w:rPr>
      </w:pPr>
    </w:p>
    <w:bookmarkEnd w:id="20"/>
    <w:p w14:paraId="203CDB5A">
      <w:pPr>
        <w:spacing w:line="360" w:lineRule="auto"/>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59B7BD85">
      <w:pPr>
        <w:spacing w:line="360" w:lineRule="auto"/>
        <w:ind w:firstLine="422" w:firstLineChars="200"/>
        <w:outlineLvl w:val="2"/>
        <w:rPr>
          <w:b/>
          <w:bCs/>
          <w:color w:val="auto"/>
          <w:kern w:val="0"/>
          <w:szCs w:val="21"/>
          <w:highlight w:val="none"/>
        </w:rPr>
      </w:pPr>
      <w:bookmarkStart w:id="22" w:name="_Toc254970668"/>
      <w:bookmarkStart w:id="23" w:name="_Toc254970527"/>
      <w:r>
        <w:rPr>
          <w:b/>
          <w:bCs/>
          <w:color w:val="auto"/>
          <w:kern w:val="0"/>
          <w:szCs w:val="21"/>
          <w:highlight w:val="none"/>
        </w:rPr>
        <w:t>1.1适用范围</w:t>
      </w:r>
      <w:bookmarkEnd w:id="22"/>
      <w:bookmarkEnd w:id="23"/>
    </w:p>
    <w:p w14:paraId="78EE8F80">
      <w:pPr>
        <w:spacing w:line="360" w:lineRule="auto"/>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730408D3">
      <w:pPr>
        <w:spacing w:line="360" w:lineRule="auto"/>
        <w:ind w:firstLine="422" w:firstLineChars="200"/>
        <w:outlineLvl w:val="2"/>
        <w:rPr>
          <w:b/>
          <w:bCs/>
          <w:color w:val="auto"/>
          <w:kern w:val="0"/>
          <w:szCs w:val="21"/>
          <w:highlight w:val="none"/>
        </w:rPr>
      </w:pPr>
      <w:bookmarkStart w:id="24" w:name="_Toc254970528"/>
      <w:bookmarkStart w:id="25" w:name="_Toc254970669"/>
      <w:r>
        <w:rPr>
          <w:b/>
          <w:bCs/>
          <w:color w:val="auto"/>
          <w:kern w:val="0"/>
          <w:szCs w:val="21"/>
          <w:highlight w:val="none"/>
        </w:rPr>
        <w:t>1.2定义</w:t>
      </w:r>
      <w:bookmarkEnd w:id="24"/>
      <w:bookmarkEnd w:id="25"/>
    </w:p>
    <w:p w14:paraId="7CD37312">
      <w:pPr>
        <w:spacing w:line="360" w:lineRule="auto"/>
        <w:ind w:firstLine="420" w:firstLineChars="200"/>
        <w:rPr>
          <w:color w:val="auto"/>
          <w:szCs w:val="21"/>
          <w:highlight w:val="none"/>
        </w:rPr>
      </w:pPr>
      <w:r>
        <w:rPr>
          <w:color w:val="auto"/>
          <w:szCs w:val="21"/>
          <w:highlight w:val="none"/>
        </w:rPr>
        <w:t>1.2.1“采购人”系指依法进行政府采购的国家机关、事业单位、团体组织。</w:t>
      </w:r>
    </w:p>
    <w:p w14:paraId="56F27372">
      <w:pPr>
        <w:spacing w:line="360" w:lineRule="auto"/>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2E43CAA3">
      <w:pPr>
        <w:spacing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79C18A1B">
      <w:pPr>
        <w:spacing w:line="360" w:lineRule="auto"/>
        <w:ind w:firstLine="420" w:firstLineChars="200"/>
        <w:rPr>
          <w:color w:val="auto"/>
          <w:highlight w:val="none"/>
        </w:rPr>
      </w:pP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0DC252C">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688ACA18">
      <w:pPr>
        <w:spacing w:line="360" w:lineRule="auto"/>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2F77F501">
      <w:pPr>
        <w:spacing w:line="360" w:lineRule="auto"/>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27FEEBA0">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79A21ECE">
      <w:pPr>
        <w:spacing w:line="360"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5B84C231">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0F1AA74C">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0C90CBC1">
      <w:pPr>
        <w:spacing w:line="360"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29E566FC">
      <w:pPr>
        <w:spacing w:line="360" w:lineRule="auto"/>
        <w:ind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60AC8A0B">
      <w:pPr>
        <w:spacing w:line="360" w:lineRule="auto"/>
        <w:ind w:firstLine="420" w:firstLineChars="200"/>
        <w:rPr>
          <w:color w:val="auto"/>
          <w:szCs w:val="21"/>
          <w:highlight w:val="none"/>
        </w:rPr>
      </w:pPr>
      <w:bookmarkStart w:id="26" w:name="_Hlk92205820"/>
      <w:r>
        <w:rPr>
          <w:rFonts w:hint="eastAsia"/>
          <w:color w:val="auto"/>
          <w:szCs w:val="21"/>
          <w:highlight w:val="none"/>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5638A030">
      <w:pPr>
        <w:spacing w:line="360" w:lineRule="auto"/>
        <w:ind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55662342">
      <w:pPr>
        <w:spacing w:line="360" w:lineRule="auto"/>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A63824D">
      <w:pPr>
        <w:spacing w:line="360" w:lineRule="auto"/>
        <w:ind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668AB051">
      <w:pPr>
        <w:spacing w:line="360" w:lineRule="auto"/>
        <w:ind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719B064A">
      <w:pPr>
        <w:spacing w:line="360" w:lineRule="auto"/>
        <w:ind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34D302E">
      <w:pPr>
        <w:spacing w:line="360" w:lineRule="auto"/>
        <w:ind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233E32BF">
      <w:pPr>
        <w:spacing w:line="360" w:lineRule="auto"/>
        <w:ind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242DA1A7">
      <w:pPr>
        <w:spacing w:line="360" w:lineRule="auto"/>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59F5C76">
      <w:pPr>
        <w:spacing w:line="360" w:lineRule="auto"/>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4DAAD7B5">
      <w:pPr>
        <w:spacing w:line="360" w:lineRule="auto"/>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2E22277A">
      <w:pPr>
        <w:spacing w:line="360" w:lineRule="auto"/>
        <w:ind w:firstLine="420" w:firstLineChars="200"/>
        <w:rPr>
          <w:color w:val="auto"/>
          <w:szCs w:val="21"/>
          <w:highlight w:val="none"/>
        </w:rPr>
      </w:pPr>
      <w:r>
        <w:rPr>
          <w:rFonts w:hint="eastAsia"/>
          <w:color w:val="auto"/>
          <w:szCs w:val="21"/>
          <w:highlight w:val="none"/>
        </w:rPr>
        <w:t>（1）符合中小企业划分标准的个体工商户，视同中小企业。</w:t>
      </w:r>
    </w:p>
    <w:p w14:paraId="6F513C4C">
      <w:pPr>
        <w:spacing w:line="360" w:lineRule="auto"/>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A832CAB">
      <w:pPr>
        <w:spacing w:line="360" w:lineRule="auto"/>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55555BE">
      <w:pPr>
        <w:spacing w:line="360" w:lineRule="auto"/>
        <w:ind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6"/>
    </w:p>
    <w:p w14:paraId="25C727A7">
      <w:pPr>
        <w:spacing w:line="360" w:lineRule="auto"/>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6448EC09">
      <w:pPr>
        <w:spacing w:line="360" w:lineRule="auto"/>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5C940237">
      <w:pPr>
        <w:spacing w:line="360" w:lineRule="auto"/>
        <w:ind w:firstLine="420" w:firstLineChars="200"/>
        <w:rPr>
          <w:color w:val="auto"/>
          <w:szCs w:val="21"/>
          <w:highlight w:val="none"/>
        </w:rPr>
      </w:pPr>
      <w:r>
        <w:rPr>
          <w:color w:val="auto"/>
          <w:szCs w:val="21"/>
          <w:highlight w:val="none"/>
        </w:rPr>
        <w:t>1.5.2按照磋商公告的规定获得采购文件。</w:t>
      </w:r>
    </w:p>
    <w:p w14:paraId="3525D5DE">
      <w:pPr>
        <w:spacing w:line="360" w:lineRule="auto"/>
        <w:ind w:firstLine="420" w:firstLineChars="200"/>
        <w:rPr>
          <w:color w:val="auto"/>
          <w:szCs w:val="21"/>
          <w:highlight w:val="none"/>
        </w:rPr>
      </w:pPr>
      <w:r>
        <w:rPr>
          <w:color w:val="auto"/>
          <w:szCs w:val="21"/>
          <w:highlight w:val="none"/>
        </w:rPr>
        <w:t>1.5.3本项目是否接受联合体响应，见“供应商须知前附表”规定。</w:t>
      </w:r>
    </w:p>
    <w:p w14:paraId="078A6FFB">
      <w:pPr>
        <w:spacing w:line="360" w:lineRule="auto"/>
        <w:ind w:firstLine="420" w:firstLineChars="200"/>
        <w:rPr>
          <w:color w:val="auto"/>
          <w:szCs w:val="21"/>
          <w:highlight w:val="none"/>
        </w:rPr>
      </w:pPr>
      <w:r>
        <w:rPr>
          <w:rFonts w:hint="eastAsia"/>
          <w:color w:val="auto"/>
          <w:szCs w:val="21"/>
          <w:highlight w:val="none"/>
        </w:rPr>
        <w:t xml:space="preserve">如接受联合体响应，联合体响应要求如下： </w:t>
      </w:r>
    </w:p>
    <w:p w14:paraId="64F6AADA">
      <w:pPr>
        <w:spacing w:line="360" w:lineRule="auto"/>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66054FA6">
      <w:pPr>
        <w:spacing w:line="360" w:lineRule="auto"/>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74CD8711">
      <w:pPr>
        <w:spacing w:line="360" w:lineRule="auto"/>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BC3895F">
      <w:pPr>
        <w:spacing w:line="360" w:lineRule="auto"/>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6779AE18">
      <w:pPr>
        <w:spacing w:line="360" w:lineRule="auto"/>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4218AB7B">
      <w:pPr>
        <w:spacing w:line="360" w:lineRule="auto"/>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47776294">
      <w:pPr>
        <w:spacing w:line="360" w:lineRule="auto"/>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A0D99E3">
      <w:pPr>
        <w:spacing w:line="360" w:lineRule="auto"/>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06D5764E">
      <w:pPr>
        <w:spacing w:line="360" w:lineRule="auto"/>
        <w:ind w:firstLine="422" w:firstLineChars="200"/>
        <w:outlineLvl w:val="2"/>
        <w:rPr>
          <w:b/>
          <w:bCs/>
          <w:color w:val="auto"/>
          <w:kern w:val="0"/>
          <w:szCs w:val="21"/>
          <w:highlight w:val="none"/>
        </w:rPr>
      </w:pPr>
      <w:bookmarkStart w:id="27" w:name="_Toc254970531"/>
      <w:bookmarkStart w:id="28" w:name="_Toc254970672"/>
      <w:r>
        <w:rPr>
          <w:b/>
          <w:bCs/>
          <w:color w:val="auto"/>
          <w:kern w:val="0"/>
          <w:szCs w:val="21"/>
          <w:highlight w:val="none"/>
        </w:rPr>
        <w:t>1.6现场踏勘及响应费用</w:t>
      </w:r>
      <w:bookmarkEnd w:id="27"/>
      <w:bookmarkEnd w:id="28"/>
    </w:p>
    <w:p w14:paraId="462843D6">
      <w:pPr>
        <w:spacing w:line="360" w:lineRule="auto"/>
        <w:ind w:firstLine="420" w:firstLineChars="200"/>
        <w:rPr>
          <w:color w:val="auto"/>
          <w:szCs w:val="21"/>
          <w:highlight w:val="none"/>
        </w:rPr>
      </w:pPr>
      <w:r>
        <w:rPr>
          <w:color w:val="auto"/>
          <w:szCs w:val="21"/>
          <w:highlight w:val="none"/>
        </w:rPr>
        <w:t>1.6.1前附表如规定现场踏勘的，供应商应按规定时间地点参加踏勘。</w:t>
      </w:r>
    </w:p>
    <w:p w14:paraId="11BF36BF">
      <w:pPr>
        <w:spacing w:line="360" w:lineRule="auto"/>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6FA3F43B">
      <w:pPr>
        <w:spacing w:line="360" w:lineRule="auto"/>
        <w:ind w:firstLine="422" w:firstLineChars="200"/>
        <w:outlineLvl w:val="2"/>
        <w:rPr>
          <w:b/>
          <w:bCs/>
          <w:color w:val="auto"/>
          <w:kern w:val="0"/>
          <w:szCs w:val="21"/>
          <w:highlight w:val="none"/>
        </w:rPr>
      </w:pPr>
      <w:r>
        <w:rPr>
          <w:b/>
          <w:bCs/>
          <w:color w:val="auto"/>
          <w:kern w:val="0"/>
          <w:szCs w:val="21"/>
          <w:highlight w:val="none"/>
        </w:rPr>
        <w:t>1.7转包与分包</w:t>
      </w:r>
    </w:p>
    <w:p w14:paraId="7FDD7A22">
      <w:pPr>
        <w:spacing w:line="360" w:lineRule="auto"/>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6EA3708C">
      <w:pPr>
        <w:spacing w:line="360" w:lineRule="auto"/>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F2190FD">
      <w:pPr>
        <w:spacing w:line="360" w:lineRule="auto"/>
        <w:ind w:firstLine="422" w:firstLineChars="200"/>
        <w:outlineLvl w:val="2"/>
        <w:rPr>
          <w:b/>
          <w:bCs/>
          <w:color w:val="auto"/>
          <w:kern w:val="0"/>
          <w:szCs w:val="21"/>
          <w:highlight w:val="none"/>
        </w:rPr>
      </w:pPr>
      <w:bookmarkStart w:id="29" w:name="_Toc254970532"/>
      <w:bookmarkStart w:id="30" w:name="_Toc254970673"/>
      <w:r>
        <w:rPr>
          <w:b/>
          <w:bCs/>
          <w:color w:val="auto"/>
          <w:kern w:val="0"/>
          <w:szCs w:val="21"/>
          <w:highlight w:val="none"/>
        </w:rPr>
        <w:t>1.8特别说明</w:t>
      </w:r>
      <w:bookmarkEnd w:id="29"/>
      <w:bookmarkEnd w:id="30"/>
    </w:p>
    <w:p w14:paraId="15C40391">
      <w:pPr>
        <w:spacing w:line="360"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1BC99A5C">
      <w:pPr>
        <w:spacing w:line="360" w:lineRule="auto"/>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2033763E">
      <w:pPr>
        <w:spacing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714BF28D">
      <w:pPr>
        <w:spacing w:line="360" w:lineRule="auto"/>
        <w:ind w:firstLine="422" w:firstLineChars="200"/>
        <w:outlineLvl w:val="1"/>
        <w:rPr>
          <w:b/>
          <w:bCs/>
          <w:color w:val="auto"/>
          <w:kern w:val="0"/>
          <w:szCs w:val="21"/>
          <w:highlight w:val="none"/>
        </w:rPr>
      </w:pPr>
      <w:bookmarkStart w:id="31" w:name="_Toc254970675"/>
      <w:bookmarkStart w:id="32" w:name="_Toc254970534"/>
      <w:r>
        <w:rPr>
          <w:b/>
          <w:bCs/>
          <w:color w:val="auto"/>
          <w:kern w:val="0"/>
          <w:szCs w:val="21"/>
          <w:highlight w:val="none"/>
        </w:rPr>
        <w:t>2．采购文件</w:t>
      </w:r>
      <w:bookmarkEnd w:id="31"/>
      <w:bookmarkEnd w:id="32"/>
    </w:p>
    <w:p w14:paraId="09A4F6C0">
      <w:pPr>
        <w:spacing w:line="360" w:lineRule="auto"/>
        <w:ind w:firstLine="422" w:firstLineChars="200"/>
        <w:outlineLvl w:val="2"/>
        <w:rPr>
          <w:b/>
          <w:bCs/>
          <w:color w:val="auto"/>
          <w:kern w:val="0"/>
          <w:szCs w:val="21"/>
          <w:highlight w:val="none"/>
        </w:rPr>
      </w:pPr>
      <w:r>
        <w:rPr>
          <w:b/>
          <w:bCs/>
          <w:color w:val="auto"/>
          <w:kern w:val="0"/>
          <w:szCs w:val="21"/>
          <w:highlight w:val="none"/>
        </w:rPr>
        <w:t>2.1采购文件的构成</w:t>
      </w:r>
    </w:p>
    <w:p w14:paraId="189ACA0B">
      <w:pPr>
        <w:spacing w:line="360" w:lineRule="auto"/>
        <w:ind w:firstLine="420" w:firstLineChars="200"/>
        <w:rPr>
          <w:color w:val="auto"/>
          <w:szCs w:val="21"/>
          <w:highlight w:val="none"/>
        </w:rPr>
      </w:pPr>
      <w:r>
        <w:rPr>
          <w:color w:val="auto"/>
          <w:szCs w:val="21"/>
          <w:highlight w:val="none"/>
        </w:rPr>
        <w:t>第一章 磋商公告</w:t>
      </w:r>
    </w:p>
    <w:p w14:paraId="0545B482">
      <w:pPr>
        <w:spacing w:line="360" w:lineRule="auto"/>
        <w:ind w:firstLine="420" w:firstLineChars="200"/>
        <w:rPr>
          <w:color w:val="auto"/>
          <w:szCs w:val="21"/>
          <w:highlight w:val="none"/>
        </w:rPr>
      </w:pPr>
      <w:r>
        <w:rPr>
          <w:color w:val="auto"/>
          <w:szCs w:val="21"/>
          <w:highlight w:val="none"/>
        </w:rPr>
        <w:t>第二章 采购需求</w:t>
      </w:r>
    </w:p>
    <w:p w14:paraId="5E2A8EA8">
      <w:pPr>
        <w:spacing w:line="360" w:lineRule="auto"/>
        <w:ind w:firstLine="420" w:firstLineChars="200"/>
        <w:rPr>
          <w:color w:val="auto"/>
          <w:szCs w:val="21"/>
          <w:highlight w:val="none"/>
        </w:rPr>
      </w:pPr>
      <w:r>
        <w:rPr>
          <w:color w:val="auto"/>
          <w:szCs w:val="21"/>
          <w:highlight w:val="none"/>
        </w:rPr>
        <w:t>第三章 供应商须知</w:t>
      </w:r>
    </w:p>
    <w:p w14:paraId="21AF9C0C">
      <w:pPr>
        <w:spacing w:line="360" w:lineRule="auto"/>
        <w:ind w:firstLine="420" w:firstLineChars="200"/>
        <w:rPr>
          <w:color w:val="auto"/>
          <w:szCs w:val="21"/>
          <w:highlight w:val="none"/>
        </w:rPr>
      </w:pPr>
      <w:r>
        <w:rPr>
          <w:color w:val="auto"/>
          <w:szCs w:val="21"/>
          <w:highlight w:val="none"/>
        </w:rPr>
        <w:t>第四章 评审方法及标准</w:t>
      </w:r>
    </w:p>
    <w:p w14:paraId="69024A1B">
      <w:pPr>
        <w:spacing w:line="360" w:lineRule="auto"/>
        <w:ind w:firstLine="420" w:firstLineChars="200"/>
        <w:rPr>
          <w:color w:val="auto"/>
          <w:szCs w:val="21"/>
          <w:highlight w:val="none"/>
        </w:rPr>
      </w:pPr>
      <w:r>
        <w:rPr>
          <w:color w:val="auto"/>
          <w:szCs w:val="21"/>
          <w:highlight w:val="none"/>
        </w:rPr>
        <w:t>第五章 合同主要条款格式</w:t>
      </w:r>
    </w:p>
    <w:p w14:paraId="17E1CE2B">
      <w:pPr>
        <w:spacing w:line="360" w:lineRule="auto"/>
        <w:ind w:firstLine="420" w:firstLineChars="200"/>
        <w:rPr>
          <w:color w:val="auto"/>
          <w:szCs w:val="21"/>
          <w:highlight w:val="none"/>
        </w:rPr>
      </w:pPr>
      <w:r>
        <w:rPr>
          <w:color w:val="auto"/>
          <w:szCs w:val="21"/>
          <w:highlight w:val="none"/>
        </w:rPr>
        <w:t>第六章 响应文件格式</w:t>
      </w:r>
    </w:p>
    <w:p w14:paraId="4CAF11BA">
      <w:pPr>
        <w:spacing w:line="360" w:lineRule="auto"/>
        <w:ind w:firstLine="422" w:firstLineChars="200"/>
        <w:outlineLvl w:val="2"/>
        <w:rPr>
          <w:b/>
          <w:bCs/>
          <w:color w:val="auto"/>
          <w:kern w:val="0"/>
          <w:szCs w:val="21"/>
          <w:highlight w:val="none"/>
        </w:rPr>
      </w:pPr>
      <w:r>
        <w:rPr>
          <w:b/>
          <w:bCs/>
          <w:color w:val="auto"/>
          <w:kern w:val="0"/>
          <w:szCs w:val="21"/>
          <w:highlight w:val="none"/>
        </w:rPr>
        <w:t>2.2供应商的风险</w:t>
      </w:r>
    </w:p>
    <w:p w14:paraId="7347D8B2">
      <w:pPr>
        <w:spacing w:line="360" w:lineRule="auto"/>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2651137C">
      <w:pPr>
        <w:spacing w:line="360" w:lineRule="auto"/>
        <w:ind w:firstLine="422" w:firstLineChars="200"/>
        <w:outlineLvl w:val="2"/>
        <w:rPr>
          <w:b/>
          <w:color w:val="auto"/>
          <w:szCs w:val="21"/>
          <w:highlight w:val="none"/>
        </w:rPr>
      </w:pPr>
      <w:r>
        <w:rPr>
          <w:b/>
          <w:bCs/>
          <w:color w:val="auto"/>
          <w:kern w:val="0"/>
          <w:szCs w:val="21"/>
          <w:highlight w:val="none"/>
        </w:rPr>
        <w:t>2.3采购文件的澄清与修改</w:t>
      </w:r>
    </w:p>
    <w:p w14:paraId="0F654867">
      <w:pPr>
        <w:spacing w:line="360" w:lineRule="auto"/>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3B974E6A">
      <w:pPr>
        <w:spacing w:line="360" w:lineRule="auto"/>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36A81EC9">
      <w:pPr>
        <w:spacing w:line="360" w:lineRule="auto"/>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6AB1DC89">
      <w:pPr>
        <w:spacing w:line="360" w:lineRule="auto"/>
        <w:ind w:firstLine="422" w:firstLineChars="200"/>
        <w:outlineLvl w:val="1"/>
        <w:rPr>
          <w:b/>
          <w:bCs/>
          <w:color w:val="auto"/>
          <w:kern w:val="0"/>
          <w:szCs w:val="21"/>
          <w:highlight w:val="none"/>
        </w:rPr>
      </w:pPr>
      <w:bookmarkStart w:id="33" w:name="_Toc254970676"/>
      <w:bookmarkStart w:id="34" w:name="_Toc254970535"/>
      <w:r>
        <w:rPr>
          <w:b/>
          <w:bCs/>
          <w:color w:val="auto"/>
          <w:kern w:val="0"/>
          <w:szCs w:val="21"/>
          <w:highlight w:val="none"/>
        </w:rPr>
        <w:t>3．响应文件</w:t>
      </w:r>
      <w:bookmarkEnd w:id="33"/>
      <w:bookmarkEnd w:id="34"/>
    </w:p>
    <w:p w14:paraId="4466539A">
      <w:pPr>
        <w:spacing w:line="360" w:lineRule="auto"/>
        <w:ind w:firstLine="422" w:firstLineChars="200"/>
        <w:outlineLvl w:val="2"/>
        <w:rPr>
          <w:b/>
          <w:bCs/>
          <w:color w:val="auto"/>
          <w:kern w:val="0"/>
          <w:szCs w:val="21"/>
          <w:highlight w:val="none"/>
        </w:rPr>
      </w:pPr>
      <w:bookmarkStart w:id="35" w:name="_Toc254970677"/>
      <w:bookmarkStart w:id="36" w:name="_Toc254970536"/>
      <w:r>
        <w:rPr>
          <w:b/>
          <w:bCs/>
          <w:color w:val="auto"/>
          <w:kern w:val="0"/>
          <w:szCs w:val="21"/>
          <w:highlight w:val="none"/>
        </w:rPr>
        <w:t>3.1响应文件的组成</w:t>
      </w:r>
      <w:bookmarkEnd w:id="35"/>
      <w:bookmarkEnd w:id="36"/>
    </w:p>
    <w:p w14:paraId="24A22100">
      <w:pPr>
        <w:spacing w:line="360" w:lineRule="auto"/>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7AD8BF9C">
      <w:pPr>
        <w:spacing w:line="360" w:lineRule="auto"/>
        <w:ind w:firstLine="422" w:firstLineChars="200"/>
        <w:outlineLvl w:val="2"/>
        <w:rPr>
          <w:b/>
          <w:bCs/>
          <w:color w:val="auto"/>
          <w:kern w:val="0"/>
          <w:szCs w:val="21"/>
          <w:highlight w:val="none"/>
        </w:rPr>
      </w:pPr>
      <w:bookmarkStart w:id="37" w:name="_Toc254970678"/>
      <w:bookmarkStart w:id="38" w:name="_Toc254970537"/>
      <w:r>
        <w:rPr>
          <w:b/>
          <w:color w:val="auto"/>
          <w:szCs w:val="21"/>
          <w:highlight w:val="none"/>
        </w:rPr>
        <w:t>3.2</w:t>
      </w:r>
      <w:r>
        <w:rPr>
          <w:b/>
          <w:bCs/>
          <w:color w:val="auto"/>
          <w:kern w:val="0"/>
          <w:szCs w:val="21"/>
          <w:highlight w:val="none"/>
        </w:rPr>
        <w:t>响应文件的语言及计量</w:t>
      </w:r>
      <w:bookmarkEnd w:id="37"/>
      <w:bookmarkEnd w:id="38"/>
    </w:p>
    <w:p w14:paraId="683BAFDE">
      <w:pPr>
        <w:spacing w:line="360" w:lineRule="auto"/>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4D6BC93">
      <w:pPr>
        <w:spacing w:line="360" w:lineRule="auto"/>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4D0D46F1">
      <w:pPr>
        <w:spacing w:line="360" w:lineRule="auto"/>
        <w:ind w:firstLine="422" w:firstLineChars="200"/>
        <w:outlineLvl w:val="2"/>
        <w:rPr>
          <w:b/>
          <w:bCs/>
          <w:color w:val="auto"/>
          <w:kern w:val="0"/>
          <w:szCs w:val="21"/>
          <w:highlight w:val="none"/>
        </w:rPr>
      </w:pPr>
      <w:bookmarkStart w:id="39" w:name="_Toc254970538"/>
      <w:bookmarkStart w:id="40" w:name="_Toc254970679"/>
      <w:r>
        <w:rPr>
          <w:b/>
          <w:bCs/>
          <w:color w:val="auto"/>
          <w:kern w:val="0"/>
          <w:szCs w:val="21"/>
          <w:highlight w:val="none"/>
        </w:rPr>
        <w:t>3.3响应报价</w:t>
      </w:r>
      <w:bookmarkEnd w:id="39"/>
      <w:bookmarkEnd w:id="40"/>
    </w:p>
    <w:p w14:paraId="116768D7">
      <w:pPr>
        <w:spacing w:line="360" w:lineRule="auto"/>
        <w:ind w:firstLine="420" w:firstLineChars="200"/>
        <w:rPr>
          <w:color w:val="auto"/>
          <w:szCs w:val="21"/>
          <w:highlight w:val="none"/>
        </w:rPr>
      </w:pPr>
      <w:r>
        <w:rPr>
          <w:color w:val="auto"/>
          <w:szCs w:val="21"/>
          <w:highlight w:val="none"/>
        </w:rPr>
        <w:t>3.3.1响应报价应按采购文件中相关附表格式填写。</w:t>
      </w:r>
    </w:p>
    <w:p w14:paraId="472DB90D">
      <w:pPr>
        <w:spacing w:line="360" w:lineRule="auto"/>
        <w:ind w:firstLine="420" w:firstLineChars="200"/>
        <w:rPr>
          <w:color w:val="auto"/>
          <w:szCs w:val="21"/>
          <w:highlight w:val="none"/>
        </w:rPr>
      </w:pPr>
      <w:r>
        <w:rPr>
          <w:color w:val="auto"/>
          <w:szCs w:val="21"/>
          <w:highlight w:val="none"/>
        </w:rPr>
        <w:t>3.3.2响应文件只允许有一个报价，有选择的或有条件的报价将不予接受。</w:t>
      </w:r>
    </w:p>
    <w:p w14:paraId="4021035C">
      <w:pPr>
        <w:suppressAutoHyphens/>
        <w:spacing w:line="360" w:lineRule="auto"/>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4D8ABFE1">
      <w:pPr>
        <w:suppressAutoHyphens/>
        <w:spacing w:line="360" w:lineRule="auto"/>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5EF00450">
      <w:pPr>
        <w:spacing w:line="360" w:lineRule="auto"/>
        <w:ind w:firstLine="422" w:firstLineChars="200"/>
        <w:outlineLvl w:val="2"/>
        <w:rPr>
          <w:b/>
          <w:bCs/>
          <w:color w:val="auto"/>
          <w:kern w:val="0"/>
          <w:szCs w:val="21"/>
          <w:highlight w:val="none"/>
        </w:rPr>
      </w:pPr>
      <w:r>
        <w:rPr>
          <w:b/>
          <w:bCs/>
          <w:color w:val="auto"/>
          <w:kern w:val="0"/>
          <w:szCs w:val="21"/>
          <w:highlight w:val="none"/>
        </w:rPr>
        <w:t>3.4响应有效期</w:t>
      </w:r>
    </w:p>
    <w:p w14:paraId="38E24848">
      <w:pPr>
        <w:spacing w:line="360" w:lineRule="auto"/>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5BFBB61D">
      <w:pPr>
        <w:spacing w:line="360" w:lineRule="auto"/>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62866D12">
      <w:pPr>
        <w:spacing w:line="360" w:lineRule="auto"/>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5A133304">
      <w:pPr>
        <w:spacing w:line="360" w:lineRule="auto"/>
        <w:ind w:firstLine="422" w:firstLineChars="200"/>
        <w:outlineLvl w:val="2"/>
        <w:rPr>
          <w:b/>
          <w:bCs/>
          <w:color w:val="auto"/>
          <w:kern w:val="0"/>
          <w:szCs w:val="21"/>
          <w:highlight w:val="none"/>
        </w:rPr>
      </w:pPr>
      <w:bookmarkStart w:id="41" w:name="_Toc254970682"/>
      <w:bookmarkStart w:id="42" w:name="_Toc254970541"/>
      <w:r>
        <w:rPr>
          <w:b/>
          <w:bCs/>
          <w:color w:val="auto"/>
          <w:kern w:val="0"/>
          <w:szCs w:val="21"/>
          <w:highlight w:val="none"/>
        </w:rPr>
        <w:t>3.5磋商保证金</w:t>
      </w:r>
      <w:bookmarkEnd w:id="41"/>
      <w:bookmarkEnd w:id="42"/>
    </w:p>
    <w:p w14:paraId="2D98F460">
      <w:pPr>
        <w:spacing w:line="360" w:lineRule="auto"/>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5FE3CB22">
      <w:pPr>
        <w:spacing w:line="360" w:lineRule="auto"/>
        <w:ind w:firstLine="420" w:firstLineChars="200"/>
        <w:rPr>
          <w:color w:val="auto"/>
          <w:szCs w:val="21"/>
          <w:highlight w:val="none"/>
        </w:rPr>
      </w:pPr>
      <w:r>
        <w:rPr>
          <w:color w:val="auto"/>
          <w:szCs w:val="21"/>
          <w:highlight w:val="none"/>
        </w:rPr>
        <w:t>3.5.2磋商保证金币种应与响应报价币种相同。</w:t>
      </w:r>
    </w:p>
    <w:p w14:paraId="40F4C366">
      <w:pPr>
        <w:spacing w:line="360" w:lineRule="auto"/>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8F8F70D">
      <w:pPr>
        <w:spacing w:line="360" w:lineRule="auto"/>
        <w:ind w:firstLine="420" w:firstLineChars="200"/>
        <w:rPr>
          <w:color w:val="auto"/>
          <w:szCs w:val="21"/>
          <w:highlight w:val="none"/>
        </w:rPr>
      </w:pPr>
      <w:r>
        <w:rPr>
          <w:color w:val="auto"/>
          <w:szCs w:val="21"/>
          <w:highlight w:val="none"/>
        </w:rPr>
        <w:t>3.5.4供应商有下列情形之一的，磋商保证金将不予退还：</w:t>
      </w:r>
    </w:p>
    <w:p w14:paraId="522A5CC7">
      <w:pPr>
        <w:numPr>
          <w:ilvl w:val="0"/>
          <w:numId w:val="1"/>
        </w:numPr>
        <w:spacing w:line="360" w:lineRule="auto"/>
        <w:ind w:left="-720" w:firstLine="1134"/>
        <w:rPr>
          <w:color w:val="auto"/>
          <w:szCs w:val="21"/>
          <w:highlight w:val="none"/>
        </w:rPr>
      </w:pPr>
      <w:r>
        <w:rPr>
          <w:color w:val="auto"/>
          <w:szCs w:val="21"/>
          <w:highlight w:val="none"/>
        </w:rPr>
        <w:t>供应商在响应有效期内撤销响应文件的；</w:t>
      </w:r>
    </w:p>
    <w:p w14:paraId="3E361AD4">
      <w:pPr>
        <w:numPr>
          <w:ilvl w:val="0"/>
          <w:numId w:val="1"/>
        </w:numPr>
        <w:spacing w:line="360" w:lineRule="auto"/>
        <w:ind w:left="-720" w:firstLine="1134"/>
        <w:rPr>
          <w:color w:val="auto"/>
          <w:szCs w:val="21"/>
          <w:highlight w:val="none"/>
        </w:rPr>
      </w:pPr>
      <w:r>
        <w:rPr>
          <w:color w:val="auto"/>
          <w:szCs w:val="21"/>
          <w:highlight w:val="none"/>
        </w:rPr>
        <w:t>供应商在响应过程中弄虚作假，提供虚假材料的；</w:t>
      </w:r>
    </w:p>
    <w:p w14:paraId="3CB01D5E">
      <w:pPr>
        <w:numPr>
          <w:ilvl w:val="0"/>
          <w:numId w:val="1"/>
        </w:numPr>
        <w:spacing w:line="360" w:lineRule="auto"/>
        <w:ind w:left="-720" w:firstLine="1134"/>
        <w:rPr>
          <w:color w:val="auto"/>
          <w:szCs w:val="21"/>
          <w:highlight w:val="none"/>
        </w:rPr>
      </w:pPr>
      <w:r>
        <w:rPr>
          <w:color w:val="auto"/>
          <w:szCs w:val="21"/>
          <w:highlight w:val="none"/>
        </w:rPr>
        <w:t>成交供应商无正当理由不与采购人签订合同的；</w:t>
      </w:r>
    </w:p>
    <w:p w14:paraId="4B637DA2">
      <w:pPr>
        <w:numPr>
          <w:ilvl w:val="0"/>
          <w:numId w:val="1"/>
        </w:numPr>
        <w:spacing w:line="360" w:lineRule="auto"/>
        <w:ind w:left="-720" w:firstLine="1134"/>
        <w:rPr>
          <w:color w:val="auto"/>
          <w:szCs w:val="21"/>
          <w:highlight w:val="none"/>
        </w:rPr>
      </w:pPr>
      <w:r>
        <w:rPr>
          <w:color w:val="auto"/>
          <w:szCs w:val="21"/>
          <w:highlight w:val="none"/>
        </w:rPr>
        <w:t>将成交项目转让给他人或者在响应文件中未说明且未经采购人同意，将成交项目分包给他人的；</w:t>
      </w:r>
    </w:p>
    <w:p w14:paraId="42D78B90">
      <w:pPr>
        <w:numPr>
          <w:ilvl w:val="0"/>
          <w:numId w:val="1"/>
        </w:numPr>
        <w:spacing w:line="360" w:lineRule="auto"/>
        <w:ind w:left="-720" w:firstLine="1134"/>
        <w:rPr>
          <w:color w:val="auto"/>
          <w:szCs w:val="21"/>
          <w:highlight w:val="none"/>
        </w:rPr>
      </w:pPr>
      <w:r>
        <w:rPr>
          <w:rFonts w:hint="eastAsia"/>
          <w:color w:val="auto"/>
          <w:szCs w:val="21"/>
          <w:highlight w:val="none"/>
        </w:rPr>
        <w:t>供应商与采购人、其他供应商或者采购代理机构恶意串通的；</w:t>
      </w:r>
    </w:p>
    <w:p w14:paraId="6211F9BD">
      <w:pPr>
        <w:numPr>
          <w:ilvl w:val="0"/>
          <w:numId w:val="1"/>
        </w:numPr>
        <w:spacing w:line="360" w:lineRule="auto"/>
        <w:ind w:left="-720" w:firstLine="1134"/>
        <w:rPr>
          <w:color w:val="auto"/>
          <w:szCs w:val="21"/>
          <w:highlight w:val="none"/>
        </w:rPr>
      </w:pPr>
      <w:r>
        <w:rPr>
          <w:color w:val="auto"/>
          <w:szCs w:val="21"/>
          <w:highlight w:val="none"/>
        </w:rPr>
        <w:t>拒绝履行合同义务的；</w:t>
      </w:r>
    </w:p>
    <w:p w14:paraId="66A6AD1C">
      <w:pPr>
        <w:numPr>
          <w:ilvl w:val="0"/>
          <w:numId w:val="1"/>
        </w:numPr>
        <w:spacing w:line="360" w:lineRule="auto"/>
        <w:ind w:left="-720" w:firstLine="1134"/>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34C0921">
      <w:pPr>
        <w:spacing w:line="360" w:lineRule="auto"/>
        <w:ind w:firstLine="422" w:firstLineChars="200"/>
        <w:outlineLvl w:val="2"/>
        <w:rPr>
          <w:b/>
          <w:bCs/>
          <w:color w:val="auto"/>
          <w:kern w:val="0"/>
          <w:szCs w:val="21"/>
          <w:highlight w:val="none"/>
        </w:rPr>
      </w:pPr>
      <w:bookmarkStart w:id="43" w:name="_Toc254970683"/>
      <w:bookmarkStart w:id="44" w:name="_Toc254970542"/>
      <w:r>
        <w:rPr>
          <w:b/>
          <w:bCs/>
          <w:color w:val="auto"/>
          <w:kern w:val="0"/>
          <w:szCs w:val="21"/>
          <w:highlight w:val="none"/>
        </w:rPr>
        <w:t>3.6响应文件的</w:t>
      </w:r>
      <w:bookmarkEnd w:id="43"/>
      <w:bookmarkEnd w:id="44"/>
      <w:r>
        <w:rPr>
          <w:b/>
          <w:bCs/>
          <w:color w:val="auto"/>
          <w:kern w:val="0"/>
          <w:szCs w:val="21"/>
          <w:highlight w:val="none"/>
        </w:rPr>
        <w:t>编制要求</w:t>
      </w:r>
    </w:p>
    <w:p w14:paraId="3706F76D">
      <w:pPr>
        <w:spacing w:line="360" w:lineRule="auto"/>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214EF288">
      <w:pPr>
        <w:spacing w:line="360" w:lineRule="auto"/>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CBB0E64">
      <w:pPr>
        <w:spacing w:line="360" w:lineRule="auto"/>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5F23FB00">
      <w:pPr>
        <w:spacing w:line="360" w:lineRule="auto"/>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026125C4">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63F27FDB">
      <w:pPr>
        <w:spacing w:line="360" w:lineRule="auto"/>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691FE27B">
      <w:pPr>
        <w:spacing w:line="360" w:lineRule="auto"/>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07406513">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4C723BF4">
      <w:pPr>
        <w:spacing w:line="360" w:lineRule="auto"/>
        <w:ind w:firstLine="420" w:firstLineChars="200"/>
        <w:rPr>
          <w:color w:val="auto"/>
          <w:szCs w:val="21"/>
          <w:highlight w:val="none"/>
        </w:rPr>
      </w:pPr>
      <w:bookmarkStart w:id="45" w:name="_Toc254970544"/>
      <w:bookmarkStart w:id="46"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572E65E">
      <w:pPr>
        <w:spacing w:line="360" w:lineRule="auto"/>
        <w:ind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33FC7F1D">
      <w:pPr>
        <w:spacing w:line="360" w:lineRule="auto"/>
        <w:ind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78A542A4">
      <w:pPr>
        <w:spacing w:line="360" w:lineRule="auto"/>
        <w:ind w:firstLine="420" w:firstLineChars="200"/>
        <w:rPr>
          <w:color w:val="auto"/>
          <w:szCs w:val="21"/>
          <w:highlight w:val="none"/>
        </w:rPr>
      </w:pPr>
      <w:bookmarkStart w:id="47"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8"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8"/>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7"/>
    </w:p>
    <w:p w14:paraId="76FA75E0">
      <w:pPr>
        <w:spacing w:line="360" w:lineRule="auto"/>
        <w:ind w:firstLine="422" w:firstLineChars="200"/>
        <w:outlineLvl w:val="1"/>
        <w:rPr>
          <w:b/>
          <w:bCs/>
          <w:color w:val="auto"/>
          <w:kern w:val="0"/>
          <w:szCs w:val="21"/>
          <w:highlight w:val="none"/>
        </w:rPr>
      </w:pPr>
      <w:r>
        <w:rPr>
          <w:b/>
          <w:bCs/>
          <w:color w:val="auto"/>
          <w:kern w:val="0"/>
          <w:szCs w:val="21"/>
          <w:highlight w:val="none"/>
        </w:rPr>
        <w:t>4．截标</w:t>
      </w:r>
      <w:bookmarkEnd w:id="45"/>
      <w:bookmarkEnd w:id="46"/>
    </w:p>
    <w:p w14:paraId="01890C96">
      <w:pPr>
        <w:spacing w:line="360" w:lineRule="auto"/>
        <w:ind w:firstLine="422" w:firstLineChars="200"/>
        <w:outlineLvl w:val="2"/>
        <w:rPr>
          <w:b/>
          <w:bCs/>
          <w:color w:val="auto"/>
          <w:kern w:val="0"/>
          <w:szCs w:val="21"/>
          <w:highlight w:val="none"/>
        </w:rPr>
      </w:pPr>
      <w:r>
        <w:rPr>
          <w:b/>
          <w:bCs/>
          <w:color w:val="auto"/>
          <w:kern w:val="0"/>
          <w:szCs w:val="21"/>
          <w:highlight w:val="none"/>
        </w:rPr>
        <w:t>4.1截标准备</w:t>
      </w:r>
    </w:p>
    <w:p w14:paraId="01B493DD">
      <w:pPr>
        <w:spacing w:line="360" w:lineRule="auto"/>
        <w:ind w:firstLine="420" w:firstLineChars="200"/>
        <w:rPr>
          <w:color w:val="auto"/>
          <w:szCs w:val="21"/>
          <w:highlight w:val="none"/>
        </w:rPr>
      </w:pPr>
      <w:r>
        <w:rPr>
          <w:color w:val="auto"/>
          <w:szCs w:val="21"/>
          <w:highlight w:val="none"/>
        </w:rPr>
        <w:t>本项目响应截止时间及地点见“供应商须知前附表”规定。</w:t>
      </w:r>
    </w:p>
    <w:p w14:paraId="07992FB3">
      <w:pPr>
        <w:autoSpaceDE w:val="0"/>
        <w:autoSpaceDN w:val="0"/>
        <w:adjustRightInd w:val="0"/>
        <w:spacing w:line="360"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1AC79DA9">
      <w:pPr>
        <w:spacing w:line="360"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76F82D5C">
      <w:pPr>
        <w:spacing w:line="360" w:lineRule="auto"/>
        <w:ind w:firstLine="422" w:firstLineChars="200"/>
        <w:outlineLvl w:val="2"/>
        <w:rPr>
          <w:b/>
          <w:bCs/>
          <w:color w:val="auto"/>
          <w:kern w:val="0"/>
          <w:szCs w:val="21"/>
          <w:highlight w:val="none"/>
        </w:rPr>
      </w:pPr>
      <w:r>
        <w:rPr>
          <w:b/>
          <w:bCs/>
          <w:color w:val="auto"/>
          <w:kern w:val="0"/>
          <w:szCs w:val="21"/>
          <w:highlight w:val="none"/>
        </w:rPr>
        <w:t>4.2截标程序</w:t>
      </w:r>
    </w:p>
    <w:p w14:paraId="29F128C5">
      <w:pPr>
        <w:spacing w:line="360" w:lineRule="auto"/>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3B5DB45">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9" w:name="_Hlk106639817"/>
      <w:r>
        <w:rPr>
          <w:rFonts w:hint="eastAsia"/>
          <w:color w:val="auto"/>
          <w:highlight w:val="none"/>
        </w:rPr>
        <w:t>通知后供应商仍未在上述规定时间内解密响应文件</w:t>
      </w:r>
      <w:bookmarkEnd w:id="49"/>
      <w:r>
        <w:rPr>
          <w:rFonts w:hint="eastAsia"/>
          <w:color w:val="auto"/>
          <w:szCs w:val="21"/>
          <w:highlight w:val="none"/>
        </w:rPr>
        <w:t>，或者供应商没预留联系方式或预留联系方式无效导致代理机构无法联系到供应商进行解密的，均视为无效响应。</w:t>
      </w:r>
    </w:p>
    <w:p w14:paraId="12A9A768">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.2.3</w:t>
      </w:r>
      <w:bookmarkStart w:id="50"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0"/>
    <w:p w14:paraId="1188033F">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29F13FC9">
      <w:pPr>
        <w:spacing w:line="360" w:lineRule="auto"/>
        <w:ind w:firstLine="420" w:firstLineChars="200"/>
        <w:rPr>
          <w:color w:val="auto"/>
          <w:szCs w:val="21"/>
          <w:highlight w:val="none"/>
        </w:rPr>
      </w:pPr>
      <w:r>
        <w:rPr>
          <w:color w:val="auto"/>
          <w:szCs w:val="21"/>
          <w:highlight w:val="none"/>
        </w:rPr>
        <w:t>4.2.5截标结束。</w:t>
      </w:r>
    </w:p>
    <w:p w14:paraId="2728C8D4">
      <w:pPr>
        <w:pStyle w:val="27"/>
        <w:snapToGrid w:val="0"/>
        <w:spacing w:line="360" w:lineRule="auto"/>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62AD3971">
      <w:pPr>
        <w:spacing w:line="360" w:lineRule="auto"/>
        <w:ind w:firstLine="422" w:firstLineChars="200"/>
        <w:outlineLvl w:val="2"/>
        <w:rPr>
          <w:b/>
          <w:bCs/>
          <w:color w:val="auto"/>
          <w:kern w:val="0"/>
          <w:szCs w:val="21"/>
          <w:highlight w:val="none"/>
        </w:rPr>
      </w:pPr>
      <w:r>
        <w:rPr>
          <w:b/>
          <w:bCs/>
          <w:color w:val="auto"/>
          <w:kern w:val="0"/>
          <w:szCs w:val="21"/>
          <w:highlight w:val="none"/>
        </w:rPr>
        <w:t>4.3演示</w:t>
      </w:r>
    </w:p>
    <w:p w14:paraId="2A818862">
      <w:pPr>
        <w:spacing w:line="360" w:lineRule="auto"/>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4659D365">
      <w:pPr>
        <w:spacing w:line="360" w:lineRule="auto"/>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7F0FA194">
      <w:pPr>
        <w:spacing w:line="360" w:lineRule="auto"/>
        <w:ind w:firstLine="422" w:firstLineChars="200"/>
        <w:outlineLvl w:val="2"/>
        <w:rPr>
          <w:color w:val="auto"/>
          <w:szCs w:val="21"/>
          <w:highlight w:val="none"/>
        </w:rPr>
      </w:pPr>
      <w:r>
        <w:rPr>
          <w:b/>
          <w:bCs/>
          <w:color w:val="auto"/>
          <w:kern w:val="0"/>
          <w:szCs w:val="21"/>
          <w:highlight w:val="none"/>
        </w:rPr>
        <w:t>4.4样品</w:t>
      </w:r>
    </w:p>
    <w:p w14:paraId="15B6AD72">
      <w:pPr>
        <w:spacing w:line="360" w:lineRule="auto"/>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1C289980">
      <w:pPr>
        <w:spacing w:line="360" w:lineRule="auto"/>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5C9587FC">
      <w:pPr>
        <w:spacing w:line="360" w:lineRule="auto"/>
        <w:ind w:firstLine="420" w:firstLineChars="200"/>
        <w:rPr>
          <w:color w:val="auto"/>
          <w:szCs w:val="21"/>
          <w:highlight w:val="none"/>
        </w:rPr>
      </w:pPr>
      <w:bookmarkStart w:id="51" w:name="_Toc254970686"/>
      <w:bookmarkStart w:id="52" w:name="_Toc254970545"/>
      <w:r>
        <w:rPr>
          <w:color w:val="auto"/>
          <w:szCs w:val="21"/>
          <w:highlight w:val="none"/>
        </w:rPr>
        <w:t>4.4.3样品封存或退还的说明请见第六章响应文件格式所附样品递交表。</w:t>
      </w:r>
    </w:p>
    <w:p w14:paraId="6F8EA922">
      <w:pPr>
        <w:spacing w:line="360" w:lineRule="auto"/>
        <w:ind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4EFB6E58">
      <w:pPr>
        <w:spacing w:line="360" w:lineRule="auto"/>
        <w:ind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1EC4FC83">
      <w:pPr>
        <w:spacing w:line="360" w:lineRule="auto"/>
        <w:ind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0617FF91">
      <w:pPr>
        <w:spacing w:line="360" w:lineRule="auto"/>
        <w:ind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61B40636">
      <w:pPr>
        <w:spacing w:line="360"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525F29B8">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27D06B76">
      <w:pPr>
        <w:spacing w:line="360" w:lineRule="auto"/>
        <w:ind w:firstLine="422" w:firstLineChars="200"/>
        <w:outlineLvl w:val="1"/>
        <w:rPr>
          <w:b/>
          <w:bCs/>
          <w:color w:val="auto"/>
          <w:kern w:val="0"/>
          <w:szCs w:val="21"/>
          <w:highlight w:val="none"/>
        </w:rPr>
      </w:pPr>
      <w:r>
        <w:rPr>
          <w:b/>
          <w:bCs/>
          <w:color w:val="auto"/>
          <w:kern w:val="0"/>
          <w:szCs w:val="21"/>
          <w:highlight w:val="none"/>
        </w:rPr>
        <w:t>6．评审</w:t>
      </w:r>
    </w:p>
    <w:bookmarkEnd w:id="51"/>
    <w:bookmarkEnd w:id="52"/>
    <w:p w14:paraId="01B74BC3">
      <w:pPr>
        <w:spacing w:line="360" w:lineRule="auto"/>
        <w:ind w:firstLine="422" w:firstLineChars="200"/>
        <w:outlineLvl w:val="2"/>
        <w:rPr>
          <w:b/>
          <w:bCs/>
          <w:color w:val="auto"/>
          <w:kern w:val="0"/>
          <w:szCs w:val="21"/>
          <w:highlight w:val="none"/>
        </w:rPr>
      </w:pPr>
      <w:r>
        <w:rPr>
          <w:b/>
          <w:bCs/>
          <w:color w:val="auto"/>
          <w:kern w:val="0"/>
          <w:szCs w:val="21"/>
          <w:highlight w:val="none"/>
        </w:rPr>
        <w:t>6.1组建磋商小组</w:t>
      </w:r>
    </w:p>
    <w:p w14:paraId="6FE22CA9">
      <w:pPr>
        <w:spacing w:line="360" w:lineRule="auto"/>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52D851C5">
      <w:pPr>
        <w:spacing w:line="360" w:lineRule="auto"/>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4FC5E595">
      <w:pPr>
        <w:spacing w:line="360" w:lineRule="auto"/>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60557FF">
      <w:pPr>
        <w:spacing w:line="360" w:lineRule="auto"/>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460DCDCB">
      <w:pPr>
        <w:spacing w:line="360" w:lineRule="auto"/>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1A9CBDD7">
      <w:pPr>
        <w:spacing w:line="360" w:lineRule="auto"/>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0A2B9376">
      <w:pPr>
        <w:suppressAutoHyphens/>
        <w:spacing w:line="360" w:lineRule="auto"/>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44C4CBBE">
      <w:pPr>
        <w:spacing w:line="360" w:lineRule="auto"/>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4CC90280">
      <w:pPr>
        <w:spacing w:line="360" w:lineRule="auto"/>
        <w:ind w:firstLine="420" w:firstLineChars="200"/>
        <w:rPr>
          <w:color w:val="auto"/>
          <w:highlight w:val="none"/>
        </w:rPr>
      </w:pPr>
      <w:r>
        <w:rPr>
          <w:color w:val="auto"/>
          <w:highlight w:val="none"/>
        </w:rPr>
        <w:t>6.</w:t>
      </w:r>
      <w:bookmarkStart w:id="53" w:name="_Hlk19175507"/>
      <w:bookmarkStart w:id="54" w:name="_Hlk80956880"/>
      <w:r>
        <w:rPr>
          <w:color w:val="auto"/>
          <w:highlight w:val="none"/>
        </w:rPr>
        <w:t>3.1</w:t>
      </w:r>
      <w:r>
        <w:rPr>
          <w:rFonts w:hint="eastAsia"/>
          <w:color w:val="auto"/>
          <w:highlight w:val="none"/>
        </w:rPr>
        <w:t>符合性审查</w:t>
      </w:r>
    </w:p>
    <w:p w14:paraId="5671D778">
      <w:pPr>
        <w:spacing w:line="360" w:lineRule="auto"/>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3"/>
    <w:bookmarkEnd w:id="54"/>
    <w:p w14:paraId="6863F0CE">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（仅适用于货物采购项目）（本项目不适用）</w:t>
      </w:r>
    </w:p>
    <w:p w14:paraId="5D1A0359">
      <w:pPr>
        <w:suppressAutoHyphens/>
        <w:spacing w:line="360" w:lineRule="auto"/>
        <w:ind w:firstLine="422" w:firstLineChars="201"/>
        <w:rPr>
          <w:color w:val="auto"/>
          <w:szCs w:val="21"/>
          <w:highlight w:val="none"/>
        </w:rPr>
      </w:pPr>
      <w:bookmarkStart w:id="55" w:name="_Hlk47714684"/>
      <w:r>
        <w:rPr>
          <w:rFonts w:hint="eastAsia"/>
          <w:color w:val="auto"/>
          <w:szCs w:val="21"/>
          <w:highlight w:val="none"/>
        </w:rPr>
        <w:t>（1）</w:t>
      </w:r>
      <w:bookmarkEnd w:id="55"/>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9FF587B">
      <w:pPr>
        <w:spacing w:line="360" w:lineRule="auto"/>
        <w:ind w:firstLine="420" w:firstLineChars="200"/>
        <w:rPr>
          <w:color w:val="auto"/>
          <w:szCs w:val="21"/>
          <w:highlight w:val="none"/>
        </w:rPr>
      </w:pPr>
      <w:bookmarkStart w:id="56"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3F236C8">
      <w:pPr>
        <w:spacing w:line="360" w:lineRule="auto"/>
        <w:ind w:firstLine="420" w:firstLineChars="200"/>
        <w:rPr>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rPr>
        <w:t>“网络安全专用产品”内“产品类别”共34类：数据备份与恢复产品、防火墙、入侵检测系统（I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5E2C772A">
      <w:pPr>
        <w:spacing w:line="360" w:lineRule="auto"/>
        <w:ind w:firstLine="420" w:firstLineChars="200"/>
        <w:rPr>
          <w:color w:val="auto"/>
          <w:highlight w:val="none"/>
        </w:rPr>
      </w:pPr>
      <w:r>
        <w:rPr>
          <w:color w:val="auto"/>
          <w:highlight w:val="none"/>
        </w:rPr>
        <w:t>6.3.3澄清、说明或补正</w:t>
      </w:r>
    </w:p>
    <w:p w14:paraId="6AE45E4C">
      <w:pPr>
        <w:spacing w:line="360" w:lineRule="auto"/>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60273DB">
      <w:pPr>
        <w:spacing w:line="360" w:lineRule="auto"/>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37238847">
      <w:pPr>
        <w:spacing w:line="360" w:lineRule="auto"/>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692FDEF6">
      <w:pPr>
        <w:spacing w:line="360" w:lineRule="auto"/>
        <w:ind w:firstLine="420" w:firstLineChars="200"/>
        <w:rPr>
          <w:color w:val="auto"/>
          <w:highlight w:val="none"/>
        </w:rPr>
      </w:pPr>
      <w:r>
        <w:rPr>
          <w:rFonts w:hint="eastAsia"/>
          <w:color w:val="auto"/>
          <w:highlight w:val="none"/>
        </w:rPr>
        <w:t>（1）报价出现前后不一致的，按照下列规定修正：</w:t>
      </w:r>
    </w:p>
    <w:p w14:paraId="6C897508">
      <w:pPr>
        <w:spacing w:line="360" w:lineRule="auto"/>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705BA2CC">
      <w:pPr>
        <w:spacing w:line="360" w:lineRule="auto"/>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68165B9">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D281631">
      <w:pPr>
        <w:spacing w:line="360" w:lineRule="auto"/>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5E8212D">
      <w:pPr>
        <w:spacing w:line="360" w:lineRule="auto"/>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654DB13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709433D0">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0094B28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63923B43">
      <w:pPr>
        <w:spacing w:line="360" w:lineRule="auto"/>
        <w:ind w:firstLine="420" w:firstLineChars="200"/>
        <w:rPr>
          <w:color w:val="auto"/>
          <w:szCs w:val="21"/>
          <w:highlight w:val="none"/>
        </w:rPr>
      </w:pPr>
      <w:r>
        <w:rPr>
          <w:rFonts w:hint="eastAsia"/>
          <w:color w:val="auto"/>
          <w:szCs w:val="21"/>
          <w:highlight w:val="none"/>
        </w:rPr>
        <w:t>6.3.5异常低价审查</w:t>
      </w:r>
    </w:p>
    <w:p w14:paraId="7BF85F17">
      <w:pPr>
        <w:spacing w:line="360" w:lineRule="auto"/>
        <w:ind w:firstLine="420" w:firstLineChars="200"/>
        <w:rPr>
          <w:color w:val="auto"/>
          <w:szCs w:val="21"/>
          <w:highlight w:val="none"/>
        </w:rPr>
      </w:pPr>
      <w:r>
        <w:rPr>
          <w:color w:val="auto"/>
          <w:szCs w:val="21"/>
          <w:highlight w:val="none"/>
        </w:rPr>
        <w:t>本项目</w:t>
      </w:r>
      <w:r>
        <w:rPr>
          <w:rFonts w:hint="eastAsia"/>
          <w:color w:val="auto"/>
          <w:szCs w:val="21"/>
          <w:highlight w:val="none"/>
        </w:rPr>
        <w:t>异常低价审查情形见</w:t>
      </w:r>
      <w:r>
        <w:rPr>
          <w:color w:val="auto"/>
          <w:szCs w:val="21"/>
          <w:highlight w:val="none"/>
        </w:rPr>
        <w:t>“</w:t>
      </w:r>
      <w:r>
        <w:rPr>
          <w:rFonts w:hint="eastAsia"/>
          <w:color w:val="auto"/>
          <w:szCs w:val="21"/>
          <w:highlight w:val="none"/>
        </w:rPr>
        <w:t>投标人须知</w:t>
      </w:r>
      <w:r>
        <w:rPr>
          <w:color w:val="auto"/>
          <w:szCs w:val="21"/>
          <w:highlight w:val="none"/>
        </w:rPr>
        <w:t>前附表”规定。</w:t>
      </w:r>
    </w:p>
    <w:p w14:paraId="0264F44A">
      <w:pPr>
        <w:spacing w:line="360" w:lineRule="auto"/>
        <w:ind w:firstLine="420" w:firstLineChars="200"/>
        <w:rPr>
          <w:color w:val="auto"/>
          <w:szCs w:val="21"/>
          <w:highlight w:val="none"/>
        </w:rPr>
      </w:pPr>
      <w:r>
        <w:rPr>
          <w:rFonts w:hint="eastAsia"/>
          <w:color w:val="auto"/>
          <w:szCs w:val="21"/>
          <w:highlight w:val="none"/>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75FC62F7">
      <w:pPr>
        <w:spacing w:line="360" w:lineRule="auto"/>
        <w:ind w:firstLine="420" w:firstLineChars="200"/>
        <w:rPr>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澄清、说明或补正”的规定提交。如果响应供应商未按规定提供书面说明、证明材料，或者提供的书面说明、证明材料不能证明其报价合理性的，评审委员会应当将其作为无效投标处理。</w:t>
      </w:r>
    </w:p>
    <w:p w14:paraId="6E6DA4C0">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rPr>
        <w:t>6相同品牌认定（仅适用于货物采购项目）（本项目不适用）</w:t>
      </w:r>
    </w:p>
    <w:p w14:paraId="7F5656CD">
      <w:pPr>
        <w:spacing w:line="360" w:lineRule="auto"/>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6"/>
    <w:p w14:paraId="2E4CFCD2">
      <w:pPr>
        <w:spacing w:line="360" w:lineRule="auto"/>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5A8BD1FD">
      <w:pPr>
        <w:spacing w:line="360" w:lineRule="auto"/>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103BE9C">
      <w:pPr>
        <w:spacing w:line="360" w:lineRule="auto"/>
        <w:ind w:firstLine="420" w:firstLineChars="200"/>
        <w:rPr>
          <w:color w:val="auto"/>
          <w:highlight w:val="none"/>
        </w:rPr>
      </w:pPr>
      <w:r>
        <w:rPr>
          <w:color w:val="auto"/>
          <w:highlight w:val="none"/>
        </w:rPr>
        <w:t>6.3.</w:t>
      </w:r>
      <w:r>
        <w:rPr>
          <w:rFonts w:hint="eastAsia"/>
          <w:color w:val="auto"/>
          <w:highlight w:val="none"/>
        </w:rPr>
        <w:t>7磋商</w:t>
      </w:r>
    </w:p>
    <w:p w14:paraId="47B44F7F">
      <w:pPr>
        <w:spacing w:line="360" w:lineRule="auto"/>
        <w:ind w:firstLine="420" w:firstLineChars="200"/>
        <w:rPr>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B5A9965">
      <w:pPr>
        <w:spacing w:line="360" w:lineRule="auto"/>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0DBBA4DE">
      <w:pPr>
        <w:spacing w:line="360" w:lineRule="auto"/>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72B07EC9">
      <w:pPr>
        <w:spacing w:line="360" w:lineRule="auto"/>
        <w:ind w:firstLine="420" w:firstLineChars="200"/>
        <w:rPr>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7FCD050">
      <w:pPr>
        <w:spacing w:line="360" w:lineRule="auto"/>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38D09176">
      <w:pPr>
        <w:spacing w:line="360" w:lineRule="auto"/>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rPr>
        <w:t>8最后报价</w:t>
      </w:r>
    </w:p>
    <w:p w14:paraId="34693435">
      <w:pPr>
        <w:spacing w:line="360" w:lineRule="auto"/>
        <w:ind w:firstLine="420" w:firstLineChars="200"/>
        <w:rPr>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4304B503">
      <w:pPr>
        <w:spacing w:line="360" w:lineRule="auto"/>
        <w:ind w:firstLine="420" w:firstLineChars="200"/>
        <w:rPr>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6A1132D">
      <w:pPr>
        <w:spacing w:line="360" w:lineRule="auto"/>
        <w:ind w:firstLine="420" w:firstLineChars="200"/>
        <w:rPr>
          <w:color w:val="auto"/>
          <w:highlight w:val="none"/>
        </w:rPr>
      </w:pPr>
      <w:r>
        <w:rPr>
          <w:rFonts w:hint="eastAsia"/>
          <w:color w:val="auto"/>
          <w:highlight w:val="none"/>
        </w:rPr>
        <w:t>最后报价是供应商响应文件的有效组成部分。</w:t>
      </w:r>
    </w:p>
    <w:p w14:paraId="0C696C15">
      <w:pPr>
        <w:spacing w:line="360" w:lineRule="auto"/>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43642716">
      <w:pPr>
        <w:spacing w:line="360" w:lineRule="auto"/>
        <w:ind w:firstLine="420" w:firstLineChars="200"/>
        <w:rPr>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743C5F70">
      <w:pPr>
        <w:spacing w:line="360" w:lineRule="auto"/>
        <w:ind w:firstLine="420" w:firstLineChars="200"/>
        <w:rPr>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B2653D5">
      <w:pPr>
        <w:spacing w:line="360" w:lineRule="auto"/>
        <w:ind w:firstLine="420" w:firstLineChars="200"/>
        <w:rPr>
          <w:color w:val="auto"/>
          <w:highlight w:val="none"/>
        </w:rPr>
      </w:pPr>
      <w:r>
        <w:rPr>
          <w:rFonts w:hint="eastAsia"/>
          <w:color w:val="auto"/>
          <w:highlight w:val="none"/>
        </w:rPr>
        <w:t>（5）供应商未在规定时间内提交最后报价的，视同退出磋商。</w:t>
      </w:r>
    </w:p>
    <w:p w14:paraId="186AEDDE">
      <w:pPr>
        <w:spacing w:line="360" w:lineRule="auto"/>
        <w:ind w:firstLine="420" w:firstLineChars="200"/>
        <w:rPr>
          <w:color w:val="auto"/>
          <w:highlight w:val="none"/>
        </w:rPr>
      </w:pPr>
      <w:r>
        <w:rPr>
          <w:rFonts w:hint="eastAsia"/>
          <w:color w:val="auto"/>
          <w:highlight w:val="none"/>
        </w:rPr>
        <w:t>（6）最后报价结束后，磋商小组不得再与供应商进行任何形式的商谈。</w:t>
      </w:r>
    </w:p>
    <w:p w14:paraId="59342F2B">
      <w:pPr>
        <w:spacing w:line="360" w:lineRule="auto"/>
        <w:ind w:firstLine="420" w:firstLineChars="200"/>
        <w:rPr>
          <w:color w:val="auto"/>
          <w:szCs w:val="21"/>
          <w:highlight w:val="none"/>
        </w:rPr>
      </w:pPr>
      <w:r>
        <w:rPr>
          <w:color w:val="auto"/>
          <w:szCs w:val="21"/>
          <w:highlight w:val="none"/>
        </w:rPr>
        <w:t>6.3.</w:t>
      </w:r>
      <w:r>
        <w:rPr>
          <w:rFonts w:hint="eastAsia"/>
          <w:color w:val="auto"/>
          <w:szCs w:val="21"/>
          <w:highlight w:val="none"/>
        </w:rPr>
        <w:t>9</w:t>
      </w:r>
      <w:r>
        <w:rPr>
          <w:color w:val="auto"/>
          <w:szCs w:val="21"/>
          <w:highlight w:val="none"/>
        </w:rPr>
        <w:t>串通投标认定</w:t>
      </w:r>
    </w:p>
    <w:p w14:paraId="42027670">
      <w:pPr>
        <w:spacing w:line="360" w:lineRule="auto"/>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73867D27">
      <w:pPr>
        <w:spacing w:line="360" w:lineRule="auto"/>
        <w:ind w:firstLine="420" w:firstLineChars="200"/>
        <w:rPr>
          <w:color w:val="auto"/>
          <w:szCs w:val="21"/>
          <w:highlight w:val="none"/>
        </w:rPr>
      </w:pPr>
      <w:bookmarkStart w:id="57" w:name="_Hlk19122026"/>
      <w:r>
        <w:rPr>
          <w:rFonts w:hint="eastAsia"/>
          <w:color w:val="auto"/>
          <w:szCs w:val="21"/>
          <w:highlight w:val="none"/>
        </w:rPr>
        <w:t>（1）</w:t>
      </w:r>
      <w:bookmarkEnd w:id="5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规定，出现下述情况的，相关供应商的投标作无效投标处理。</w:t>
      </w:r>
    </w:p>
    <w:p w14:paraId="097C328A">
      <w:pPr>
        <w:spacing w:line="360" w:lineRule="auto"/>
        <w:ind w:firstLine="420" w:firstLineChars="200"/>
        <w:rPr>
          <w:color w:val="auto"/>
          <w:szCs w:val="21"/>
          <w:highlight w:val="none"/>
        </w:rPr>
      </w:pPr>
      <w:bookmarkStart w:id="58"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7CAB84DD">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5B14FCFB">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8"/>
    <w:p w14:paraId="4F3A1C33">
      <w:pPr>
        <w:spacing w:line="360" w:lineRule="auto"/>
        <w:ind w:firstLine="420" w:firstLineChars="200"/>
        <w:rPr>
          <w:color w:val="auto"/>
          <w:szCs w:val="21"/>
          <w:highlight w:val="none"/>
        </w:rPr>
      </w:pPr>
      <w:bookmarkStart w:id="59" w:name="_Hlk19122058"/>
      <w:r>
        <w:rPr>
          <w:rFonts w:hint="eastAsia"/>
          <w:color w:val="auto"/>
          <w:szCs w:val="21"/>
          <w:highlight w:val="none"/>
        </w:rPr>
        <w:t>（2）</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规定，有下列情形之一的视为供应商相互串通投标，响应文件将被视为无效。</w:t>
      </w:r>
    </w:p>
    <w:p w14:paraId="0358A367">
      <w:pPr>
        <w:spacing w:line="360" w:lineRule="auto"/>
        <w:ind w:firstLine="420" w:firstLineChars="200"/>
        <w:rPr>
          <w:color w:val="auto"/>
          <w:szCs w:val="21"/>
          <w:highlight w:val="none"/>
        </w:rPr>
      </w:pPr>
      <w:bookmarkStart w:id="60"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7A8155D8">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EC73ED9">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4CC2DC94">
      <w:pPr>
        <w:spacing w:line="360" w:lineRule="auto"/>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A94FA1F">
      <w:pPr>
        <w:spacing w:line="360" w:lineRule="auto"/>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704C67BA">
      <w:pPr>
        <w:spacing w:line="360" w:lineRule="auto"/>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0"/>
    <w:p w14:paraId="3E343D10">
      <w:pPr>
        <w:spacing w:line="360" w:lineRule="auto"/>
        <w:ind w:firstLine="420" w:firstLineChars="200"/>
        <w:rPr>
          <w:color w:val="auto"/>
          <w:szCs w:val="21"/>
          <w:highlight w:val="none"/>
        </w:rPr>
      </w:pPr>
      <w:bookmarkStart w:id="61" w:name="_Hlk19122102"/>
      <w:r>
        <w:rPr>
          <w:rFonts w:hint="eastAsia"/>
          <w:color w:val="auto"/>
          <w:szCs w:val="21"/>
          <w:highlight w:val="none"/>
        </w:rPr>
        <w:t>（3）</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规定，供应商有下列情形之一的，属于恶意串通行为，响应文件将被视为无效。</w:t>
      </w:r>
    </w:p>
    <w:p w14:paraId="75175744">
      <w:pPr>
        <w:spacing w:line="360" w:lineRule="auto"/>
        <w:ind w:firstLine="420" w:firstLineChars="200"/>
        <w:rPr>
          <w:color w:val="auto"/>
          <w:szCs w:val="21"/>
          <w:highlight w:val="none"/>
        </w:rPr>
      </w:pPr>
      <w:bookmarkStart w:id="62"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1B7BBE59">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rPr>
        <w:t>;</w:t>
      </w:r>
    </w:p>
    <w:p w14:paraId="75420C82">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01E6CF91">
      <w:pPr>
        <w:spacing w:line="360" w:lineRule="auto"/>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0EB5965D">
      <w:pPr>
        <w:spacing w:line="360" w:lineRule="auto"/>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67563977">
      <w:pPr>
        <w:spacing w:line="360" w:lineRule="auto"/>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71E7663D">
      <w:pPr>
        <w:spacing w:line="360" w:lineRule="auto"/>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2"/>
    <w:p w14:paraId="554A3476">
      <w:pPr>
        <w:spacing w:line="360" w:lineRule="auto"/>
        <w:ind w:firstLine="420" w:firstLineChars="200"/>
        <w:rPr>
          <w:color w:val="auto"/>
          <w:szCs w:val="21"/>
          <w:highlight w:val="none"/>
        </w:rPr>
      </w:pPr>
      <w:r>
        <w:rPr>
          <w:color w:val="auto"/>
          <w:szCs w:val="21"/>
          <w:highlight w:val="none"/>
        </w:rPr>
        <w:t>6.3.</w:t>
      </w:r>
      <w:r>
        <w:rPr>
          <w:rFonts w:hint="eastAsia"/>
          <w:color w:val="auto"/>
          <w:szCs w:val="21"/>
          <w:highlight w:val="none"/>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ACB67EA">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085E35B5">
      <w:pPr>
        <w:spacing w:line="360" w:lineRule="auto"/>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213F0EFD">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0B2EB629">
      <w:pPr>
        <w:spacing w:line="360" w:lineRule="auto"/>
        <w:ind w:firstLine="420" w:firstLineChars="200"/>
        <w:rPr>
          <w:color w:val="auto"/>
          <w:szCs w:val="21"/>
          <w:highlight w:val="none"/>
        </w:rPr>
      </w:pPr>
      <w:bookmarkStart w:id="63"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3"/>
    <w:p w14:paraId="1A0F09DB">
      <w:pPr>
        <w:spacing w:line="360" w:lineRule="auto"/>
        <w:ind w:firstLine="420" w:firstLineChars="200"/>
        <w:rPr>
          <w:color w:val="auto"/>
          <w:szCs w:val="21"/>
          <w:highlight w:val="none"/>
        </w:rPr>
      </w:pPr>
      <w:bookmarkStart w:id="64" w:name="_Hlk19113363"/>
      <w:r>
        <w:rPr>
          <w:color w:val="auto"/>
          <w:szCs w:val="21"/>
          <w:highlight w:val="none"/>
        </w:rPr>
        <w:t>6.3.1</w:t>
      </w:r>
      <w:r>
        <w:rPr>
          <w:rFonts w:hint="eastAsia"/>
          <w:color w:val="auto"/>
          <w:szCs w:val="21"/>
          <w:highlight w:val="none"/>
        </w:rPr>
        <w:t>1</w:t>
      </w:r>
      <w:r>
        <w:rPr>
          <w:color w:val="auto"/>
          <w:szCs w:val="21"/>
          <w:highlight w:val="none"/>
        </w:rPr>
        <w:t>比较与评价</w:t>
      </w:r>
    </w:p>
    <w:p w14:paraId="4DF9CA8F">
      <w:pPr>
        <w:spacing w:line="360" w:lineRule="auto"/>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02DCAC0A">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6C0B82C">
      <w:pPr>
        <w:spacing w:line="360" w:lineRule="auto"/>
        <w:ind w:firstLine="420" w:firstLineChars="200"/>
        <w:rPr>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0A666734">
      <w:pPr>
        <w:spacing w:line="360" w:lineRule="auto"/>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1591D9A2">
      <w:pPr>
        <w:spacing w:line="360" w:lineRule="auto"/>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4"/>
    <w:p w14:paraId="1756E7FB">
      <w:pPr>
        <w:spacing w:line="360" w:lineRule="auto"/>
        <w:ind w:firstLine="422" w:firstLineChars="200"/>
        <w:outlineLvl w:val="2"/>
        <w:rPr>
          <w:b/>
          <w:bCs/>
          <w:color w:val="auto"/>
          <w:kern w:val="0"/>
          <w:szCs w:val="21"/>
          <w:highlight w:val="none"/>
        </w:rPr>
      </w:pPr>
      <w:r>
        <w:rPr>
          <w:b/>
          <w:bCs/>
          <w:color w:val="auto"/>
          <w:kern w:val="0"/>
          <w:szCs w:val="21"/>
          <w:highlight w:val="none"/>
        </w:rPr>
        <w:t>6.4确定成交供应商</w:t>
      </w:r>
    </w:p>
    <w:p w14:paraId="7C0E50A3">
      <w:pPr>
        <w:spacing w:line="360"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4C386FDB">
      <w:pPr>
        <w:spacing w:line="360"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C27FB1A">
      <w:pPr>
        <w:spacing w:line="360" w:lineRule="auto"/>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14D8E66B">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600C65C5">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56A91AAB">
      <w:pPr>
        <w:suppressAutoHyphens/>
        <w:spacing w:line="360" w:lineRule="auto"/>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307105BD">
      <w:pPr>
        <w:spacing w:line="360" w:lineRule="auto"/>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7AF5E18C">
      <w:pPr>
        <w:spacing w:line="360" w:lineRule="auto"/>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45DAB969">
      <w:pPr>
        <w:spacing w:line="360" w:lineRule="auto"/>
        <w:ind w:firstLine="420" w:firstLineChars="200"/>
        <w:rPr>
          <w:color w:val="auto"/>
          <w:szCs w:val="21"/>
          <w:highlight w:val="none"/>
        </w:rPr>
      </w:pPr>
      <w:r>
        <w:rPr>
          <w:rFonts w:hint="eastAsia"/>
          <w:color w:val="auto"/>
          <w:szCs w:val="21"/>
          <w:highlight w:val="none"/>
        </w:rPr>
        <w:t>（2）出现影响采购公正的违法、违规行为的；</w:t>
      </w:r>
    </w:p>
    <w:p w14:paraId="7307CD3B">
      <w:pPr>
        <w:spacing w:line="360" w:lineRule="auto"/>
        <w:ind w:firstLine="420" w:firstLineChars="200"/>
        <w:rPr>
          <w:color w:val="auto"/>
          <w:szCs w:val="21"/>
          <w:highlight w:val="none"/>
        </w:rPr>
      </w:pPr>
      <w:r>
        <w:rPr>
          <w:rFonts w:hint="eastAsia"/>
          <w:color w:val="auto"/>
          <w:szCs w:val="21"/>
          <w:highlight w:val="none"/>
        </w:rPr>
        <w:t>（3）供应商的报价均超过了采购预算，采购人不能支付的；</w:t>
      </w:r>
    </w:p>
    <w:p w14:paraId="0D593358">
      <w:pPr>
        <w:spacing w:line="360" w:lineRule="auto"/>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32136174">
      <w:pPr>
        <w:spacing w:line="360" w:lineRule="auto"/>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2C8E789B">
      <w:pPr>
        <w:spacing w:line="360" w:lineRule="auto"/>
        <w:ind w:firstLine="422" w:firstLineChars="200"/>
        <w:outlineLvl w:val="1"/>
        <w:rPr>
          <w:b/>
          <w:bCs/>
          <w:color w:val="auto"/>
          <w:kern w:val="0"/>
          <w:szCs w:val="21"/>
          <w:highlight w:val="none"/>
        </w:rPr>
      </w:pPr>
      <w:r>
        <w:rPr>
          <w:b/>
          <w:bCs/>
          <w:color w:val="auto"/>
          <w:kern w:val="0"/>
          <w:szCs w:val="21"/>
          <w:highlight w:val="none"/>
        </w:rPr>
        <w:t>7．合同</w:t>
      </w:r>
    </w:p>
    <w:p w14:paraId="70B5A780">
      <w:pPr>
        <w:spacing w:line="360" w:lineRule="auto"/>
        <w:ind w:firstLine="422" w:firstLineChars="200"/>
        <w:outlineLvl w:val="2"/>
        <w:rPr>
          <w:b/>
          <w:bCs/>
          <w:color w:val="auto"/>
          <w:kern w:val="0"/>
          <w:szCs w:val="21"/>
          <w:highlight w:val="none"/>
        </w:rPr>
      </w:pPr>
      <w:r>
        <w:rPr>
          <w:b/>
          <w:bCs/>
          <w:color w:val="auto"/>
          <w:kern w:val="0"/>
          <w:szCs w:val="21"/>
          <w:highlight w:val="none"/>
        </w:rPr>
        <w:t>7.1合同授予标准</w:t>
      </w:r>
    </w:p>
    <w:p w14:paraId="03E7C780">
      <w:pPr>
        <w:spacing w:line="360" w:lineRule="auto"/>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6DDD1F7C">
      <w:pPr>
        <w:spacing w:line="360" w:lineRule="auto"/>
        <w:ind w:firstLine="422" w:firstLineChars="200"/>
        <w:outlineLvl w:val="2"/>
        <w:rPr>
          <w:b/>
          <w:bCs/>
          <w:color w:val="auto"/>
          <w:kern w:val="0"/>
          <w:szCs w:val="21"/>
          <w:highlight w:val="none"/>
        </w:rPr>
      </w:pPr>
      <w:r>
        <w:rPr>
          <w:b/>
          <w:bCs/>
          <w:color w:val="auto"/>
          <w:kern w:val="0"/>
          <w:szCs w:val="21"/>
          <w:highlight w:val="none"/>
        </w:rPr>
        <w:t>7.2签订合同</w:t>
      </w:r>
    </w:p>
    <w:p w14:paraId="570DDBC5">
      <w:pPr>
        <w:spacing w:line="360" w:lineRule="auto"/>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49B4FAFE">
      <w:pPr>
        <w:spacing w:line="360" w:lineRule="auto"/>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3F0DC7BA">
      <w:pPr>
        <w:spacing w:line="360" w:lineRule="auto"/>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0EB4022A">
      <w:pPr>
        <w:spacing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2AC3C5B3">
      <w:pPr>
        <w:spacing w:line="360" w:lineRule="auto"/>
        <w:ind w:firstLine="420" w:firstLineChars="200"/>
        <w:rPr>
          <w:color w:val="auto"/>
          <w:szCs w:val="21"/>
          <w:highlight w:val="none"/>
        </w:rPr>
      </w:pPr>
      <w:bookmarkStart w:id="65"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5"/>
    </w:p>
    <w:p w14:paraId="33841F99">
      <w:pPr>
        <w:spacing w:line="360" w:lineRule="auto"/>
        <w:ind w:firstLine="422" w:firstLineChars="200"/>
        <w:outlineLvl w:val="2"/>
        <w:rPr>
          <w:b/>
          <w:bCs/>
          <w:color w:val="auto"/>
          <w:kern w:val="0"/>
          <w:szCs w:val="21"/>
          <w:highlight w:val="none"/>
        </w:rPr>
      </w:pPr>
      <w:r>
        <w:rPr>
          <w:b/>
          <w:bCs/>
          <w:color w:val="auto"/>
          <w:kern w:val="0"/>
          <w:szCs w:val="21"/>
          <w:highlight w:val="none"/>
        </w:rPr>
        <w:t>7.3合同公告</w:t>
      </w:r>
    </w:p>
    <w:p w14:paraId="6EBCF391">
      <w:pPr>
        <w:spacing w:line="360" w:lineRule="auto"/>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61D8EA59">
      <w:pPr>
        <w:spacing w:line="360" w:lineRule="auto"/>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59A34F18">
      <w:pPr>
        <w:spacing w:line="360" w:lineRule="auto"/>
        <w:ind w:firstLine="420" w:firstLineChars="200"/>
        <w:rPr>
          <w:color w:val="auto"/>
          <w:szCs w:val="21"/>
          <w:highlight w:val="none"/>
        </w:rPr>
      </w:pPr>
      <w:bookmarkStart w:id="66"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6"/>
    </w:p>
    <w:p w14:paraId="691E21BC">
      <w:pPr>
        <w:spacing w:line="360" w:lineRule="auto"/>
        <w:ind w:firstLine="422" w:firstLineChars="200"/>
        <w:outlineLvl w:val="2"/>
        <w:rPr>
          <w:b/>
          <w:bCs/>
          <w:color w:val="auto"/>
          <w:kern w:val="0"/>
          <w:szCs w:val="21"/>
          <w:highlight w:val="none"/>
        </w:rPr>
      </w:pPr>
      <w:r>
        <w:rPr>
          <w:b/>
          <w:bCs/>
          <w:color w:val="auto"/>
          <w:kern w:val="0"/>
          <w:szCs w:val="21"/>
          <w:highlight w:val="none"/>
        </w:rPr>
        <w:t>7.4 履行合同</w:t>
      </w:r>
    </w:p>
    <w:p w14:paraId="44011737">
      <w:pPr>
        <w:spacing w:line="360" w:lineRule="auto"/>
        <w:ind w:firstLine="420" w:firstLineChars="200"/>
        <w:rPr>
          <w:color w:val="auto"/>
          <w:szCs w:val="21"/>
          <w:highlight w:val="none"/>
        </w:rPr>
      </w:pPr>
      <w:bookmarkStart w:id="67" w:name="_Toc308164814"/>
      <w:bookmarkStart w:id="68" w:name="_Toc217446070"/>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8E484B9">
      <w:pPr>
        <w:spacing w:line="360" w:lineRule="auto"/>
        <w:ind w:firstLine="422" w:firstLineChars="200"/>
        <w:rPr>
          <w:b/>
          <w:bCs/>
          <w:color w:val="auto"/>
          <w:kern w:val="0"/>
          <w:szCs w:val="21"/>
          <w:highlight w:val="none"/>
        </w:rPr>
      </w:pPr>
      <w:r>
        <w:rPr>
          <w:b/>
          <w:bCs/>
          <w:color w:val="auto"/>
          <w:kern w:val="0"/>
          <w:szCs w:val="21"/>
          <w:highlight w:val="none"/>
        </w:rPr>
        <w:t>7.5履约验收</w:t>
      </w:r>
      <w:bookmarkEnd w:id="67"/>
      <w:bookmarkEnd w:id="68"/>
    </w:p>
    <w:p w14:paraId="71C4B50D">
      <w:pPr>
        <w:spacing w:line="360" w:lineRule="auto"/>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226299B4">
      <w:pPr>
        <w:spacing w:line="360" w:lineRule="auto"/>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AF4A1C">
      <w:pPr>
        <w:spacing w:line="360" w:lineRule="auto"/>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EBAE518">
      <w:pPr>
        <w:spacing w:line="360" w:lineRule="auto"/>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72F3AA26">
      <w:pPr>
        <w:spacing w:line="360" w:lineRule="auto"/>
        <w:ind w:firstLine="422" w:firstLineChars="200"/>
        <w:outlineLvl w:val="1"/>
        <w:rPr>
          <w:b/>
          <w:bCs/>
          <w:color w:val="auto"/>
          <w:kern w:val="0"/>
          <w:szCs w:val="21"/>
          <w:highlight w:val="none"/>
        </w:rPr>
      </w:pPr>
      <w:bookmarkStart w:id="69" w:name="_Toc254970533"/>
      <w:bookmarkStart w:id="70" w:name="_Toc254970674"/>
      <w:r>
        <w:rPr>
          <w:b/>
          <w:bCs/>
          <w:color w:val="auto"/>
          <w:kern w:val="0"/>
          <w:szCs w:val="21"/>
          <w:highlight w:val="none"/>
        </w:rPr>
        <w:t>8．质疑和投诉</w:t>
      </w:r>
      <w:bookmarkEnd w:id="69"/>
      <w:bookmarkEnd w:id="70"/>
    </w:p>
    <w:p w14:paraId="08D36B3E">
      <w:pPr>
        <w:spacing w:line="360" w:lineRule="auto"/>
        <w:ind w:firstLine="422" w:firstLineChars="200"/>
        <w:outlineLvl w:val="2"/>
        <w:rPr>
          <w:b/>
          <w:bCs/>
          <w:color w:val="auto"/>
          <w:kern w:val="0"/>
          <w:szCs w:val="21"/>
          <w:highlight w:val="none"/>
        </w:rPr>
      </w:pPr>
      <w:r>
        <w:rPr>
          <w:b/>
          <w:bCs/>
          <w:color w:val="auto"/>
          <w:kern w:val="0"/>
          <w:szCs w:val="21"/>
          <w:highlight w:val="none"/>
        </w:rPr>
        <w:t>8.1质疑</w:t>
      </w:r>
    </w:p>
    <w:p w14:paraId="31C5F1AE">
      <w:pPr>
        <w:spacing w:line="360" w:lineRule="auto"/>
        <w:ind w:firstLine="420" w:firstLineChars="200"/>
        <w:rPr>
          <w:color w:val="auto"/>
          <w:szCs w:val="21"/>
          <w:highlight w:val="none"/>
        </w:rPr>
      </w:pPr>
      <w:r>
        <w:rPr>
          <w:color w:val="auto"/>
          <w:szCs w:val="21"/>
          <w:highlight w:val="none"/>
        </w:rPr>
        <w:t>8.1.1质疑内容、时限</w:t>
      </w:r>
    </w:p>
    <w:p w14:paraId="11D576FB">
      <w:pPr>
        <w:spacing w:line="360" w:lineRule="auto"/>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45423BB2">
      <w:pPr>
        <w:spacing w:line="360" w:lineRule="auto"/>
        <w:ind w:firstLine="420" w:firstLineChars="200"/>
        <w:rPr>
          <w:color w:val="auto"/>
          <w:szCs w:val="21"/>
          <w:highlight w:val="none"/>
        </w:rPr>
      </w:pPr>
      <w:r>
        <w:rPr>
          <w:rFonts w:hint="eastAsia"/>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18F90491">
      <w:pPr>
        <w:spacing w:line="360" w:lineRule="auto"/>
        <w:ind w:firstLine="420" w:firstLineChars="200"/>
        <w:rPr>
          <w:color w:val="auto"/>
          <w:szCs w:val="21"/>
          <w:highlight w:val="none"/>
        </w:rPr>
      </w:pPr>
      <w:r>
        <w:rPr>
          <w:color w:val="auto"/>
          <w:szCs w:val="21"/>
          <w:highlight w:val="none"/>
        </w:rPr>
        <w:t>8.1.2质疑形式</w:t>
      </w:r>
    </w:p>
    <w:p w14:paraId="2430ED8B">
      <w:pPr>
        <w:spacing w:line="360" w:lineRule="auto"/>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0415B030">
      <w:pPr>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4F14C7E0">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6B44BD2E">
      <w:pPr>
        <w:spacing w:line="360" w:lineRule="auto"/>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471A81A0">
      <w:pPr>
        <w:spacing w:line="360" w:lineRule="auto"/>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5EEBB0F6">
      <w:pPr>
        <w:spacing w:line="360" w:lineRule="auto"/>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12F0C568">
      <w:pPr>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39D1D9CF">
      <w:pPr>
        <w:spacing w:line="360" w:lineRule="auto"/>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429DA86D">
      <w:pPr>
        <w:spacing w:line="360" w:lineRule="auto"/>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3553295A">
      <w:pPr>
        <w:spacing w:line="360" w:lineRule="auto"/>
        <w:ind w:firstLine="422" w:firstLineChars="200"/>
        <w:outlineLvl w:val="2"/>
        <w:rPr>
          <w:b/>
          <w:bCs/>
          <w:color w:val="auto"/>
          <w:kern w:val="0"/>
          <w:szCs w:val="21"/>
          <w:highlight w:val="none"/>
        </w:rPr>
      </w:pPr>
      <w:r>
        <w:rPr>
          <w:b/>
          <w:bCs/>
          <w:color w:val="auto"/>
          <w:kern w:val="0"/>
          <w:szCs w:val="21"/>
          <w:highlight w:val="none"/>
        </w:rPr>
        <w:t>8.2投诉</w:t>
      </w:r>
    </w:p>
    <w:p w14:paraId="52662DAC">
      <w:pPr>
        <w:spacing w:line="360" w:lineRule="auto"/>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4F3005E">
      <w:pPr>
        <w:spacing w:line="360" w:lineRule="auto"/>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6961EAAA">
      <w:pPr>
        <w:spacing w:line="360" w:lineRule="auto"/>
        <w:ind w:firstLine="422" w:firstLineChars="200"/>
        <w:outlineLvl w:val="1"/>
        <w:rPr>
          <w:b/>
          <w:bCs/>
          <w:color w:val="auto"/>
          <w:kern w:val="0"/>
          <w:szCs w:val="21"/>
          <w:highlight w:val="none"/>
        </w:rPr>
      </w:pPr>
      <w:r>
        <w:rPr>
          <w:b/>
          <w:bCs/>
          <w:color w:val="auto"/>
          <w:kern w:val="0"/>
          <w:szCs w:val="21"/>
          <w:highlight w:val="none"/>
        </w:rPr>
        <w:t>9．其他事项</w:t>
      </w:r>
    </w:p>
    <w:p w14:paraId="6C7477C3">
      <w:pPr>
        <w:spacing w:line="360" w:lineRule="auto"/>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4B236548">
      <w:pPr>
        <w:spacing w:line="360"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27F1554C">
      <w:pPr>
        <w:spacing w:line="360"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0620BCA">
      <w:pPr>
        <w:spacing w:line="360"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7C6B33A6">
      <w:pPr>
        <w:spacing w:line="360"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37A95D78">
      <w:pPr>
        <w:spacing w:line="360"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7773894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26673E78">
      <w:pPr>
        <w:tabs>
          <w:tab w:val="left" w:pos="4820"/>
        </w:tabs>
        <w:spacing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61D43FDC">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26A2B297">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4AAA1243">
      <w:pPr>
        <w:spacing w:line="360" w:lineRule="auto"/>
        <w:ind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798B7226">
      <w:pPr>
        <w:spacing w:line="360" w:lineRule="auto"/>
        <w:ind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75A70587">
      <w:pPr>
        <w:spacing w:line="360" w:lineRule="auto"/>
        <w:ind w:firstLine="422" w:firstLineChars="200"/>
        <w:outlineLvl w:val="1"/>
        <w:rPr>
          <w:color w:val="auto"/>
          <w:sz w:val="32"/>
          <w:szCs w:val="32"/>
          <w:highlight w:val="none"/>
        </w:rPr>
        <w:sectPr>
          <w:headerReference r:id="rId13" w:type="default"/>
          <w:pgSz w:w="11906" w:h="16838"/>
          <w:pgMar w:top="1134" w:right="1417" w:bottom="1247" w:left="1417" w:header="851" w:footer="992" w:gutter="0"/>
          <w:cols w:space="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238BF146">
      <w:pPr>
        <w:pStyle w:val="27"/>
        <w:snapToGrid w:val="0"/>
        <w:spacing w:after="120" w:line="360" w:lineRule="auto"/>
        <w:jc w:val="center"/>
        <w:outlineLvl w:val="0"/>
        <w:rPr>
          <w:rFonts w:ascii="Times New Roman" w:hAnsi="Times New Roman" w:cs="Times New Roman"/>
          <w:color w:val="auto"/>
          <w:sz w:val="32"/>
          <w:szCs w:val="32"/>
          <w:highlight w:val="none"/>
        </w:rPr>
      </w:pPr>
      <w:bookmarkStart w:id="71" w:name="_Toc6490"/>
      <w:bookmarkStart w:id="72" w:name="_Toc254970690"/>
      <w:bookmarkStart w:id="73" w:name="_Toc254970549"/>
      <w:r>
        <w:rPr>
          <w:rFonts w:ascii="Times New Roman" w:hAnsi="Times New Roman" w:cs="Times New Roman"/>
          <w:color w:val="auto"/>
          <w:sz w:val="32"/>
          <w:szCs w:val="32"/>
          <w:highlight w:val="none"/>
        </w:rPr>
        <w:t>第四章  评审方法及标准</w:t>
      </w:r>
      <w:bookmarkEnd w:id="71"/>
    </w:p>
    <w:p w14:paraId="4AB3CD31">
      <w:pPr>
        <w:spacing w:line="360" w:lineRule="auto"/>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6ED3A491">
      <w:pPr>
        <w:suppressAutoHyphens/>
        <w:spacing w:line="360" w:lineRule="auto"/>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85D51BA">
      <w:pPr>
        <w:suppressAutoHyphens/>
        <w:spacing w:line="360" w:lineRule="auto"/>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F151A92">
      <w:pPr>
        <w:spacing w:line="360" w:lineRule="auto"/>
        <w:ind w:firstLine="413" w:firstLineChars="196"/>
        <w:outlineLvl w:val="1"/>
        <w:rPr>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4" w:name="_Hlk160525103"/>
      <w:r>
        <w:rPr>
          <w:rFonts w:hint="eastAsia"/>
          <w:b/>
          <w:bCs/>
          <w:color w:val="auto"/>
          <w:kern w:val="0"/>
          <w:szCs w:val="21"/>
          <w:highlight w:val="none"/>
        </w:rPr>
        <w:t>）</w:t>
      </w:r>
      <w:bookmarkEnd w:id="74"/>
    </w:p>
    <w:tbl>
      <w:tblPr>
        <w:tblStyle w:val="52"/>
        <w:tblW w:w="90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376"/>
      </w:tblGrid>
      <w:tr w14:paraId="6567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14:paraId="27A93040">
            <w:pPr>
              <w:spacing w:line="40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vAlign w:val="center"/>
          </w:tcPr>
          <w:p w14:paraId="20ACDF98">
            <w:pPr>
              <w:spacing w:line="40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376" w:type="dxa"/>
            <w:vAlign w:val="center"/>
          </w:tcPr>
          <w:p w14:paraId="230A839E">
            <w:pPr>
              <w:spacing w:line="400" w:lineRule="exact"/>
              <w:jc w:val="center"/>
              <w:rPr>
                <w:b/>
                <w:color w:val="auto"/>
                <w:kern w:val="0"/>
                <w:szCs w:val="21"/>
                <w:highlight w:val="none"/>
              </w:rPr>
            </w:pPr>
            <w:r>
              <w:rPr>
                <w:rFonts w:hint="eastAsia"/>
                <w:b/>
                <w:color w:val="auto"/>
                <w:kern w:val="0"/>
                <w:szCs w:val="21"/>
                <w:highlight w:val="none"/>
              </w:rPr>
              <w:t>说明</w:t>
            </w:r>
          </w:p>
        </w:tc>
      </w:tr>
      <w:tr w14:paraId="7AEB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restart"/>
            <w:vAlign w:val="center"/>
          </w:tcPr>
          <w:p w14:paraId="616654FE">
            <w:pPr>
              <w:spacing w:line="40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vAlign w:val="center"/>
          </w:tcPr>
          <w:p w14:paraId="2DD78019">
            <w:pPr>
              <w:spacing w:line="400" w:lineRule="exact"/>
              <w:jc w:val="left"/>
              <w:rPr>
                <w:color w:val="auto"/>
                <w:szCs w:val="21"/>
                <w:highlight w:val="none"/>
              </w:rPr>
            </w:pPr>
            <w:r>
              <w:rPr>
                <w:color w:val="auto"/>
                <w:szCs w:val="21"/>
                <w:highlight w:val="none"/>
              </w:rPr>
              <w:t>（1）具有独立承担民事责任的能力</w:t>
            </w:r>
          </w:p>
        </w:tc>
        <w:tc>
          <w:tcPr>
            <w:tcW w:w="6376" w:type="dxa"/>
          </w:tcPr>
          <w:p w14:paraId="3F5A012B">
            <w:pPr>
              <w:spacing w:line="40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29CF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3EDB3AD5">
            <w:pPr>
              <w:spacing w:line="400" w:lineRule="exact"/>
              <w:rPr>
                <w:color w:val="auto"/>
                <w:szCs w:val="21"/>
                <w:highlight w:val="none"/>
                <w:lang w:val="zh-CN"/>
              </w:rPr>
            </w:pPr>
          </w:p>
        </w:tc>
        <w:tc>
          <w:tcPr>
            <w:tcW w:w="1843" w:type="dxa"/>
            <w:vAlign w:val="center"/>
          </w:tcPr>
          <w:p w14:paraId="7B6CC7EE">
            <w:pPr>
              <w:spacing w:line="40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376" w:type="dxa"/>
          </w:tcPr>
          <w:p w14:paraId="173EEB67">
            <w:pPr>
              <w:spacing w:line="40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63D97E4C">
            <w:pPr>
              <w:spacing w:line="40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2024年</w:t>
            </w:r>
            <w:r>
              <w:rPr>
                <w:color w:val="auto"/>
                <w:szCs w:val="21"/>
                <w:highlight w:val="none"/>
              </w:rPr>
              <w:t>度财务状况报告（表）复印件或银行出具的资信证明复印件，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366D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0628BFED">
            <w:pPr>
              <w:spacing w:line="400" w:lineRule="exact"/>
              <w:rPr>
                <w:color w:val="auto"/>
                <w:szCs w:val="21"/>
                <w:highlight w:val="none"/>
                <w:lang w:val="zh-CN"/>
              </w:rPr>
            </w:pPr>
          </w:p>
        </w:tc>
        <w:tc>
          <w:tcPr>
            <w:tcW w:w="1843" w:type="dxa"/>
            <w:vAlign w:val="center"/>
          </w:tcPr>
          <w:p w14:paraId="6457A357">
            <w:pPr>
              <w:spacing w:line="400" w:lineRule="exact"/>
              <w:jc w:val="left"/>
              <w:rPr>
                <w:color w:val="auto"/>
                <w:szCs w:val="21"/>
                <w:highlight w:val="none"/>
              </w:rPr>
            </w:pPr>
            <w:r>
              <w:rPr>
                <w:color w:val="auto"/>
                <w:szCs w:val="21"/>
                <w:highlight w:val="none"/>
                <w:lang w:val="zh-CN"/>
              </w:rPr>
              <w:t>（3）具有履行合同所必需的设备和专业技术能力</w:t>
            </w:r>
          </w:p>
        </w:tc>
        <w:tc>
          <w:tcPr>
            <w:tcW w:w="6376" w:type="dxa"/>
          </w:tcPr>
          <w:p w14:paraId="11221BF2">
            <w:pPr>
              <w:spacing w:line="40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6496D67F">
            <w:pPr>
              <w:spacing w:line="40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09AFC033">
            <w:pPr>
              <w:spacing w:line="40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046D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11A09727">
            <w:pPr>
              <w:spacing w:line="400" w:lineRule="exact"/>
              <w:rPr>
                <w:color w:val="auto"/>
                <w:szCs w:val="21"/>
                <w:highlight w:val="none"/>
                <w:lang w:val="zh-CN"/>
              </w:rPr>
            </w:pPr>
          </w:p>
        </w:tc>
        <w:tc>
          <w:tcPr>
            <w:tcW w:w="1843" w:type="dxa"/>
            <w:vAlign w:val="center"/>
          </w:tcPr>
          <w:p w14:paraId="58D362AC">
            <w:pPr>
              <w:spacing w:line="400" w:lineRule="exact"/>
              <w:jc w:val="left"/>
              <w:rPr>
                <w:color w:val="auto"/>
                <w:szCs w:val="21"/>
                <w:highlight w:val="none"/>
              </w:rPr>
            </w:pPr>
            <w:r>
              <w:rPr>
                <w:color w:val="auto"/>
                <w:szCs w:val="21"/>
                <w:highlight w:val="none"/>
                <w:lang w:val="zh-CN"/>
              </w:rPr>
              <w:t>（4）有依法缴纳税收和社会保障金的良好记录</w:t>
            </w:r>
          </w:p>
        </w:tc>
        <w:tc>
          <w:tcPr>
            <w:tcW w:w="6376" w:type="dxa"/>
          </w:tcPr>
          <w:p w14:paraId="407D4078">
            <w:pPr>
              <w:spacing w:line="40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201F0939">
            <w:pPr>
              <w:spacing w:line="40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61B18A13">
            <w:pPr>
              <w:spacing w:line="40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730AE7D8">
            <w:pPr>
              <w:spacing w:line="40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4AEB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704B563F">
            <w:pPr>
              <w:spacing w:line="400" w:lineRule="exact"/>
              <w:rPr>
                <w:color w:val="auto"/>
                <w:szCs w:val="21"/>
                <w:highlight w:val="none"/>
                <w:lang w:val="zh-CN"/>
              </w:rPr>
            </w:pPr>
          </w:p>
        </w:tc>
        <w:tc>
          <w:tcPr>
            <w:tcW w:w="1843" w:type="dxa"/>
            <w:vAlign w:val="center"/>
          </w:tcPr>
          <w:p w14:paraId="153896E4">
            <w:pPr>
              <w:spacing w:line="400" w:lineRule="exact"/>
              <w:jc w:val="left"/>
              <w:rPr>
                <w:color w:val="auto"/>
                <w:szCs w:val="21"/>
                <w:highlight w:val="none"/>
              </w:rPr>
            </w:pPr>
            <w:r>
              <w:rPr>
                <w:color w:val="auto"/>
                <w:szCs w:val="21"/>
                <w:highlight w:val="none"/>
              </w:rPr>
              <w:t>（5）参加政府采购活动前三年内，在经营活动中没有重大违法记录</w:t>
            </w:r>
          </w:p>
        </w:tc>
        <w:tc>
          <w:tcPr>
            <w:tcW w:w="6376" w:type="dxa"/>
            <w:vAlign w:val="center"/>
          </w:tcPr>
          <w:p w14:paraId="370160CD">
            <w:pPr>
              <w:spacing w:line="40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4C63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43BE6D8E">
            <w:pPr>
              <w:spacing w:line="400" w:lineRule="exact"/>
              <w:rPr>
                <w:color w:val="auto"/>
                <w:szCs w:val="21"/>
                <w:highlight w:val="none"/>
                <w:lang w:val="zh-CN"/>
              </w:rPr>
            </w:pPr>
          </w:p>
        </w:tc>
        <w:tc>
          <w:tcPr>
            <w:tcW w:w="1843" w:type="dxa"/>
            <w:vAlign w:val="center"/>
          </w:tcPr>
          <w:p w14:paraId="7B7DC549">
            <w:pPr>
              <w:spacing w:line="400" w:lineRule="exact"/>
              <w:jc w:val="left"/>
              <w:rPr>
                <w:color w:val="auto"/>
                <w:szCs w:val="21"/>
                <w:highlight w:val="none"/>
              </w:rPr>
            </w:pPr>
            <w:r>
              <w:rPr>
                <w:color w:val="auto"/>
                <w:szCs w:val="21"/>
                <w:highlight w:val="none"/>
              </w:rPr>
              <w:t>（6）具备法律、行政法规规定的其他要求</w:t>
            </w:r>
          </w:p>
        </w:tc>
        <w:tc>
          <w:tcPr>
            <w:tcW w:w="6376" w:type="dxa"/>
            <w:vAlign w:val="center"/>
          </w:tcPr>
          <w:p w14:paraId="23068685">
            <w:pPr>
              <w:spacing w:line="400" w:lineRule="exact"/>
              <w:jc w:val="left"/>
              <w:rPr>
                <w:color w:val="auto"/>
                <w:szCs w:val="21"/>
                <w:highlight w:val="none"/>
              </w:rPr>
            </w:pPr>
            <w:r>
              <w:rPr>
                <w:color w:val="auto"/>
                <w:szCs w:val="21"/>
                <w:highlight w:val="none"/>
              </w:rPr>
              <w:t>无。</w:t>
            </w:r>
          </w:p>
        </w:tc>
      </w:tr>
      <w:tr w14:paraId="5695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Align w:val="center"/>
          </w:tcPr>
          <w:p w14:paraId="1B5A5501">
            <w:pPr>
              <w:spacing w:line="400" w:lineRule="exact"/>
              <w:rPr>
                <w:color w:val="auto"/>
                <w:szCs w:val="21"/>
                <w:highlight w:val="none"/>
                <w:lang w:val="zh-CN"/>
              </w:rPr>
            </w:pPr>
            <w:r>
              <w:rPr>
                <w:rFonts w:hint="eastAsia"/>
                <w:color w:val="auto"/>
                <w:kern w:val="0"/>
                <w:szCs w:val="21"/>
                <w:highlight w:val="none"/>
              </w:rPr>
              <w:t>采购政策</w:t>
            </w:r>
          </w:p>
        </w:tc>
        <w:tc>
          <w:tcPr>
            <w:tcW w:w="1843" w:type="dxa"/>
            <w:vAlign w:val="center"/>
          </w:tcPr>
          <w:p w14:paraId="737BC314">
            <w:pPr>
              <w:spacing w:line="400" w:lineRule="exact"/>
              <w:jc w:val="left"/>
              <w:rPr>
                <w:color w:val="auto"/>
                <w:szCs w:val="21"/>
                <w:highlight w:val="none"/>
              </w:rPr>
            </w:pPr>
            <w:r>
              <w:rPr>
                <w:rFonts w:hint="eastAsia"/>
                <w:color w:val="auto"/>
                <w:szCs w:val="21"/>
                <w:highlight w:val="none"/>
              </w:rPr>
              <w:t>落实政府采购政策需满足的资格要求</w:t>
            </w:r>
          </w:p>
        </w:tc>
        <w:tc>
          <w:tcPr>
            <w:tcW w:w="6376" w:type="dxa"/>
            <w:vAlign w:val="center"/>
          </w:tcPr>
          <w:p w14:paraId="7906BA91">
            <w:pPr>
              <w:spacing w:line="400" w:lineRule="exact"/>
              <w:jc w:val="left"/>
              <w:rPr>
                <w:color w:val="auto"/>
                <w:szCs w:val="21"/>
                <w:highlight w:val="none"/>
              </w:rPr>
            </w:pPr>
            <w:r>
              <w:rPr>
                <w:rFonts w:hint="eastAsia"/>
                <w:color w:val="auto"/>
                <w:szCs w:val="21"/>
                <w:highlight w:val="none"/>
              </w:rPr>
              <w:t>供应商独立响应：</w:t>
            </w:r>
          </w:p>
          <w:p w14:paraId="27534C72">
            <w:pPr>
              <w:spacing w:line="400" w:lineRule="exact"/>
              <w:jc w:val="left"/>
              <w:rPr>
                <w:color w:val="auto"/>
                <w:szCs w:val="21"/>
                <w:highlight w:val="none"/>
              </w:rPr>
            </w:pPr>
            <w:r>
              <w:rPr>
                <w:rFonts w:hint="eastAsia"/>
                <w:color w:val="auto"/>
                <w:szCs w:val="21"/>
                <w:highlight w:val="none"/>
              </w:rPr>
              <w:t>提供《中小企业声明函》，符合提供采购文件标明所属行业的标的物应全部为小型或微型企业的条件。</w:t>
            </w:r>
          </w:p>
        </w:tc>
      </w:tr>
      <w:tr w14:paraId="46A0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restart"/>
            <w:vAlign w:val="center"/>
          </w:tcPr>
          <w:p w14:paraId="3F8F502E">
            <w:pPr>
              <w:spacing w:line="40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vAlign w:val="center"/>
          </w:tcPr>
          <w:p w14:paraId="7803C3AF">
            <w:pPr>
              <w:spacing w:line="40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376" w:type="dxa"/>
            <w:vAlign w:val="center"/>
          </w:tcPr>
          <w:p w14:paraId="4376FBA6">
            <w:pPr>
              <w:spacing w:line="40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7725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239EDED3">
            <w:pPr>
              <w:spacing w:line="400" w:lineRule="exact"/>
              <w:rPr>
                <w:color w:val="auto"/>
                <w:szCs w:val="21"/>
                <w:highlight w:val="none"/>
              </w:rPr>
            </w:pPr>
          </w:p>
        </w:tc>
        <w:tc>
          <w:tcPr>
            <w:tcW w:w="1843" w:type="dxa"/>
            <w:vAlign w:val="center"/>
          </w:tcPr>
          <w:p w14:paraId="20D71833">
            <w:pPr>
              <w:spacing w:line="400" w:lineRule="exact"/>
              <w:jc w:val="left"/>
              <w:rPr>
                <w:color w:val="auto"/>
                <w:szCs w:val="21"/>
                <w:highlight w:val="none"/>
              </w:rPr>
            </w:pPr>
            <w:r>
              <w:rPr>
                <w:color w:val="auto"/>
                <w:szCs w:val="21"/>
                <w:highlight w:val="none"/>
              </w:rPr>
              <w:t>（2）业绩要求</w:t>
            </w:r>
          </w:p>
        </w:tc>
        <w:tc>
          <w:tcPr>
            <w:tcW w:w="6376" w:type="dxa"/>
            <w:vAlign w:val="center"/>
          </w:tcPr>
          <w:p w14:paraId="76C8244E">
            <w:pPr>
              <w:spacing w:line="40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20D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7F02F31A">
            <w:pPr>
              <w:spacing w:line="400" w:lineRule="exact"/>
              <w:jc w:val="left"/>
              <w:rPr>
                <w:color w:val="auto"/>
                <w:szCs w:val="21"/>
                <w:highlight w:val="none"/>
              </w:rPr>
            </w:pPr>
          </w:p>
        </w:tc>
        <w:tc>
          <w:tcPr>
            <w:tcW w:w="1843" w:type="dxa"/>
            <w:vMerge w:val="restart"/>
            <w:vAlign w:val="center"/>
          </w:tcPr>
          <w:p w14:paraId="2F351A84">
            <w:pPr>
              <w:spacing w:line="40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376" w:type="dxa"/>
            <w:vAlign w:val="center"/>
          </w:tcPr>
          <w:p w14:paraId="23470D5A">
            <w:pPr>
              <w:spacing w:line="40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7D7EF89">
            <w:pPr>
              <w:spacing w:line="40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546D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4E99522C">
            <w:pPr>
              <w:spacing w:line="400" w:lineRule="exact"/>
              <w:jc w:val="left"/>
              <w:rPr>
                <w:color w:val="auto"/>
                <w:szCs w:val="21"/>
                <w:highlight w:val="none"/>
              </w:rPr>
            </w:pPr>
          </w:p>
        </w:tc>
        <w:tc>
          <w:tcPr>
            <w:tcW w:w="1843" w:type="dxa"/>
            <w:vMerge w:val="continue"/>
            <w:vAlign w:val="center"/>
          </w:tcPr>
          <w:p w14:paraId="02E25680">
            <w:pPr>
              <w:spacing w:line="400" w:lineRule="exact"/>
              <w:jc w:val="left"/>
              <w:rPr>
                <w:color w:val="auto"/>
                <w:szCs w:val="21"/>
                <w:highlight w:val="none"/>
              </w:rPr>
            </w:pPr>
          </w:p>
        </w:tc>
        <w:tc>
          <w:tcPr>
            <w:tcW w:w="6376" w:type="dxa"/>
            <w:vAlign w:val="center"/>
          </w:tcPr>
          <w:p w14:paraId="20505F09">
            <w:pPr>
              <w:spacing w:line="400" w:lineRule="exact"/>
              <w:jc w:val="left"/>
              <w:rPr>
                <w:color w:val="auto"/>
                <w:szCs w:val="21"/>
                <w:highlight w:val="none"/>
              </w:rPr>
            </w:pPr>
            <w:r>
              <w:rPr>
                <w:rFonts w:hint="eastAsia"/>
                <w:color w:val="auto"/>
                <w:szCs w:val="21"/>
                <w:highlight w:val="none"/>
              </w:rPr>
              <w:t>属于公益一类事业单位、使用事业编制且由财政拨款保障的群团组织。</w:t>
            </w:r>
          </w:p>
        </w:tc>
      </w:tr>
      <w:tr w14:paraId="14A3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4F0F0894">
            <w:pPr>
              <w:spacing w:line="400" w:lineRule="exact"/>
              <w:jc w:val="left"/>
              <w:rPr>
                <w:color w:val="auto"/>
                <w:kern w:val="0"/>
                <w:szCs w:val="21"/>
                <w:highlight w:val="none"/>
              </w:rPr>
            </w:pPr>
          </w:p>
        </w:tc>
        <w:tc>
          <w:tcPr>
            <w:tcW w:w="1843" w:type="dxa"/>
            <w:vAlign w:val="center"/>
          </w:tcPr>
          <w:p w14:paraId="332CAA91">
            <w:pPr>
              <w:spacing w:line="40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376" w:type="dxa"/>
          </w:tcPr>
          <w:p w14:paraId="53984BE0">
            <w:pPr>
              <w:spacing w:line="40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49EB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65BD320A">
            <w:pPr>
              <w:spacing w:line="400" w:lineRule="exact"/>
              <w:jc w:val="left"/>
              <w:rPr>
                <w:color w:val="auto"/>
                <w:kern w:val="0"/>
                <w:szCs w:val="21"/>
                <w:highlight w:val="none"/>
              </w:rPr>
            </w:pPr>
          </w:p>
        </w:tc>
        <w:tc>
          <w:tcPr>
            <w:tcW w:w="1843" w:type="dxa"/>
            <w:vAlign w:val="center"/>
          </w:tcPr>
          <w:p w14:paraId="26358F63">
            <w:pPr>
              <w:spacing w:line="400" w:lineRule="exact"/>
              <w:jc w:val="left"/>
              <w:rPr>
                <w:color w:val="auto"/>
                <w:szCs w:val="21"/>
                <w:highlight w:val="none"/>
              </w:rPr>
            </w:pPr>
            <w:r>
              <w:rPr>
                <w:rFonts w:hint="eastAsia"/>
                <w:color w:val="auto"/>
                <w:szCs w:val="21"/>
                <w:highlight w:val="none"/>
              </w:rPr>
              <w:t>（5）分公司</w:t>
            </w:r>
          </w:p>
        </w:tc>
        <w:tc>
          <w:tcPr>
            <w:tcW w:w="6376" w:type="dxa"/>
            <w:vAlign w:val="center"/>
          </w:tcPr>
          <w:p w14:paraId="6FCA9610">
            <w:pPr>
              <w:spacing w:line="40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0DA5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79102533">
            <w:pPr>
              <w:spacing w:line="400" w:lineRule="exact"/>
              <w:jc w:val="left"/>
              <w:rPr>
                <w:color w:val="auto"/>
                <w:kern w:val="0"/>
                <w:szCs w:val="21"/>
                <w:highlight w:val="none"/>
              </w:rPr>
            </w:pPr>
          </w:p>
        </w:tc>
        <w:tc>
          <w:tcPr>
            <w:tcW w:w="1843" w:type="dxa"/>
            <w:vAlign w:val="center"/>
          </w:tcPr>
          <w:p w14:paraId="7B701726">
            <w:pPr>
              <w:spacing w:line="40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376" w:type="dxa"/>
            <w:vAlign w:val="center"/>
          </w:tcPr>
          <w:p w14:paraId="1635164D">
            <w:pPr>
              <w:spacing w:line="400" w:lineRule="exact"/>
              <w:rPr>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538B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18B267C3">
            <w:pPr>
              <w:spacing w:line="400" w:lineRule="exact"/>
              <w:jc w:val="left"/>
              <w:rPr>
                <w:color w:val="auto"/>
                <w:kern w:val="0"/>
                <w:szCs w:val="21"/>
                <w:highlight w:val="none"/>
              </w:rPr>
            </w:pPr>
          </w:p>
        </w:tc>
        <w:tc>
          <w:tcPr>
            <w:tcW w:w="1843" w:type="dxa"/>
            <w:vAlign w:val="center"/>
          </w:tcPr>
          <w:p w14:paraId="0F434FAD">
            <w:pPr>
              <w:spacing w:line="40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376" w:type="dxa"/>
            <w:vAlign w:val="center"/>
          </w:tcPr>
          <w:p w14:paraId="24545D4A">
            <w:pPr>
              <w:spacing w:line="400" w:lineRule="exact"/>
              <w:rPr>
                <w:color w:val="auto"/>
                <w:szCs w:val="21"/>
                <w:highlight w:val="none"/>
              </w:rPr>
            </w:pPr>
            <w:r>
              <w:rPr>
                <w:rFonts w:hint="eastAsia"/>
                <w:color w:val="auto"/>
                <w:szCs w:val="21"/>
                <w:highlight w:val="none"/>
                <w:lang w:val="zh-CN"/>
              </w:rPr>
              <w:t>须符合“磋商公告”的要求</w:t>
            </w:r>
          </w:p>
        </w:tc>
      </w:tr>
      <w:tr w14:paraId="3F28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32104380">
            <w:pPr>
              <w:spacing w:line="400" w:lineRule="exact"/>
              <w:jc w:val="left"/>
              <w:rPr>
                <w:color w:val="auto"/>
                <w:kern w:val="0"/>
                <w:szCs w:val="21"/>
                <w:highlight w:val="none"/>
              </w:rPr>
            </w:pPr>
          </w:p>
        </w:tc>
        <w:tc>
          <w:tcPr>
            <w:tcW w:w="1843" w:type="dxa"/>
            <w:vAlign w:val="center"/>
          </w:tcPr>
          <w:p w14:paraId="34FA5F31">
            <w:pPr>
              <w:spacing w:line="40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376" w:type="dxa"/>
          </w:tcPr>
          <w:p w14:paraId="04229E8A">
            <w:pPr>
              <w:spacing w:line="400" w:lineRule="exact"/>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1BA96FE5">
      <w:pPr>
        <w:spacing w:before="120" w:line="360" w:lineRule="auto"/>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907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372"/>
        <w:gridCol w:w="5170"/>
      </w:tblGrid>
      <w:tr w14:paraId="7D77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37" w:type="dxa"/>
            <w:vAlign w:val="center"/>
          </w:tcPr>
          <w:p w14:paraId="4E3676FD">
            <w:pPr>
              <w:spacing w:line="400" w:lineRule="exact"/>
              <w:jc w:val="center"/>
              <w:rPr>
                <w:b/>
                <w:color w:val="auto"/>
                <w:kern w:val="0"/>
                <w:szCs w:val="21"/>
                <w:highlight w:val="none"/>
              </w:rPr>
            </w:pPr>
            <w:bookmarkStart w:id="75" w:name="_Hlk20388968"/>
            <w:bookmarkStart w:id="76" w:name="_Hlk48146640"/>
            <w:r>
              <w:rPr>
                <w:rFonts w:hint="eastAsia"/>
                <w:b/>
                <w:color w:val="auto"/>
                <w:kern w:val="0"/>
                <w:szCs w:val="21"/>
                <w:highlight w:val="none"/>
              </w:rPr>
              <w:t>审查</w:t>
            </w:r>
            <w:r>
              <w:rPr>
                <w:b/>
                <w:color w:val="auto"/>
                <w:kern w:val="0"/>
                <w:szCs w:val="21"/>
                <w:highlight w:val="none"/>
              </w:rPr>
              <w:t>因素</w:t>
            </w:r>
          </w:p>
        </w:tc>
        <w:tc>
          <w:tcPr>
            <w:tcW w:w="2372" w:type="dxa"/>
            <w:vAlign w:val="center"/>
          </w:tcPr>
          <w:p w14:paraId="1A7F96BD">
            <w:pPr>
              <w:spacing w:line="400" w:lineRule="exact"/>
              <w:jc w:val="center"/>
              <w:rPr>
                <w:b/>
                <w:color w:val="auto"/>
                <w:kern w:val="0"/>
                <w:szCs w:val="21"/>
                <w:highlight w:val="none"/>
              </w:rPr>
            </w:pPr>
            <w:r>
              <w:rPr>
                <w:rFonts w:hint="eastAsia"/>
                <w:b/>
                <w:color w:val="auto"/>
                <w:kern w:val="0"/>
                <w:szCs w:val="21"/>
                <w:highlight w:val="none"/>
              </w:rPr>
              <w:t>审查内容</w:t>
            </w:r>
          </w:p>
        </w:tc>
        <w:tc>
          <w:tcPr>
            <w:tcW w:w="5170" w:type="dxa"/>
          </w:tcPr>
          <w:p w14:paraId="2BC6876F">
            <w:pPr>
              <w:spacing w:line="400" w:lineRule="exact"/>
              <w:jc w:val="center"/>
              <w:rPr>
                <w:b/>
                <w:color w:val="auto"/>
                <w:kern w:val="0"/>
                <w:szCs w:val="21"/>
                <w:highlight w:val="none"/>
              </w:rPr>
            </w:pPr>
          </w:p>
          <w:p w14:paraId="7A467EB1">
            <w:pPr>
              <w:spacing w:line="400" w:lineRule="exact"/>
              <w:jc w:val="center"/>
              <w:rPr>
                <w:b/>
                <w:color w:val="auto"/>
                <w:kern w:val="0"/>
                <w:szCs w:val="21"/>
                <w:highlight w:val="none"/>
              </w:rPr>
            </w:pPr>
            <w:r>
              <w:rPr>
                <w:rFonts w:hint="eastAsia"/>
                <w:b/>
                <w:color w:val="auto"/>
                <w:kern w:val="0"/>
                <w:szCs w:val="21"/>
                <w:highlight w:val="none"/>
              </w:rPr>
              <w:t>说明</w:t>
            </w:r>
          </w:p>
        </w:tc>
      </w:tr>
      <w:tr w14:paraId="218A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537" w:type="dxa"/>
            <w:vMerge w:val="restart"/>
            <w:vAlign w:val="center"/>
          </w:tcPr>
          <w:p w14:paraId="663FF147">
            <w:pPr>
              <w:spacing w:line="400" w:lineRule="exact"/>
              <w:jc w:val="center"/>
              <w:rPr>
                <w:color w:val="auto"/>
                <w:kern w:val="0"/>
                <w:szCs w:val="21"/>
                <w:highlight w:val="none"/>
              </w:rPr>
            </w:pPr>
            <w:r>
              <w:rPr>
                <w:rFonts w:hint="eastAsia"/>
                <w:color w:val="auto"/>
                <w:kern w:val="0"/>
                <w:szCs w:val="21"/>
                <w:highlight w:val="none"/>
              </w:rPr>
              <w:t>商务资信</w:t>
            </w:r>
          </w:p>
        </w:tc>
        <w:tc>
          <w:tcPr>
            <w:tcW w:w="2372" w:type="dxa"/>
            <w:vAlign w:val="center"/>
          </w:tcPr>
          <w:p w14:paraId="3E182874">
            <w:pPr>
              <w:spacing w:line="400" w:lineRule="exact"/>
              <w:rPr>
                <w:color w:val="auto"/>
                <w:highlight w:val="none"/>
              </w:rPr>
            </w:pPr>
            <w:r>
              <w:rPr>
                <w:rFonts w:hint="eastAsia"/>
                <w:color w:val="auto"/>
                <w:highlight w:val="none"/>
              </w:rPr>
              <w:t>法定代表人身份证明及授权委托书</w:t>
            </w:r>
          </w:p>
        </w:tc>
        <w:tc>
          <w:tcPr>
            <w:tcW w:w="5170" w:type="dxa"/>
            <w:vAlign w:val="center"/>
          </w:tcPr>
          <w:p w14:paraId="3FD4C70D">
            <w:pPr>
              <w:spacing w:line="40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60E5208D">
            <w:pPr>
              <w:spacing w:line="40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511EB177">
            <w:pPr>
              <w:spacing w:line="400" w:lineRule="exact"/>
              <w:rPr>
                <w:color w:val="auto"/>
                <w:highlight w:val="none"/>
              </w:rPr>
            </w:pPr>
            <w:r>
              <w:rPr>
                <w:rFonts w:ascii="宋体" w:hAnsi="宋体"/>
                <w:color w:val="auto"/>
                <w:szCs w:val="21"/>
                <w:highlight w:val="none"/>
              </w:rPr>
              <w:t>格式及附件见第六章响应文件格式要求</w:t>
            </w:r>
          </w:p>
        </w:tc>
      </w:tr>
      <w:tr w14:paraId="74E4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37" w:type="dxa"/>
            <w:vMerge w:val="continue"/>
            <w:vAlign w:val="center"/>
          </w:tcPr>
          <w:p w14:paraId="6C84C9BE">
            <w:pPr>
              <w:spacing w:line="400" w:lineRule="exact"/>
              <w:jc w:val="center"/>
              <w:rPr>
                <w:color w:val="auto"/>
                <w:kern w:val="0"/>
                <w:szCs w:val="21"/>
                <w:highlight w:val="none"/>
              </w:rPr>
            </w:pPr>
          </w:p>
        </w:tc>
        <w:tc>
          <w:tcPr>
            <w:tcW w:w="2372" w:type="dxa"/>
            <w:vAlign w:val="center"/>
          </w:tcPr>
          <w:p w14:paraId="3D3C6F8A">
            <w:pPr>
              <w:spacing w:line="400" w:lineRule="exact"/>
              <w:rPr>
                <w:color w:val="auto"/>
                <w:szCs w:val="21"/>
                <w:highlight w:val="none"/>
              </w:rPr>
            </w:pPr>
            <w:r>
              <w:rPr>
                <w:rFonts w:hint="eastAsia"/>
                <w:color w:val="auto"/>
                <w:szCs w:val="21"/>
                <w:highlight w:val="none"/>
              </w:rPr>
              <w:t>实质性条款响应</w:t>
            </w:r>
          </w:p>
        </w:tc>
        <w:tc>
          <w:tcPr>
            <w:tcW w:w="5170" w:type="dxa"/>
            <w:vAlign w:val="center"/>
          </w:tcPr>
          <w:p w14:paraId="528FE22A">
            <w:pPr>
              <w:spacing w:line="400" w:lineRule="exact"/>
              <w:rPr>
                <w:color w:val="auto"/>
                <w:szCs w:val="21"/>
                <w:highlight w:val="none"/>
              </w:rPr>
            </w:pPr>
            <w:r>
              <w:rPr>
                <w:rFonts w:hint="eastAsia" w:ascii="宋体" w:hAnsi="宋体"/>
                <w:color w:val="auto"/>
                <w:szCs w:val="21"/>
                <w:highlight w:val="none"/>
              </w:rPr>
              <w:t>采购文件实质性要求响应均无负偏离</w:t>
            </w:r>
          </w:p>
        </w:tc>
      </w:tr>
      <w:tr w14:paraId="1438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37" w:type="dxa"/>
            <w:vMerge w:val="continue"/>
            <w:vAlign w:val="center"/>
          </w:tcPr>
          <w:p w14:paraId="74A004E1">
            <w:pPr>
              <w:spacing w:line="400" w:lineRule="exact"/>
              <w:jc w:val="center"/>
              <w:rPr>
                <w:color w:val="auto"/>
                <w:kern w:val="0"/>
                <w:szCs w:val="21"/>
                <w:highlight w:val="none"/>
              </w:rPr>
            </w:pPr>
          </w:p>
        </w:tc>
        <w:tc>
          <w:tcPr>
            <w:tcW w:w="2372" w:type="dxa"/>
            <w:vAlign w:val="center"/>
          </w:tcPr>
          <w:p w14:paraId="39E81E01">
            <w:pPr>
              <w:spacing w:line="400" w:lineRule="exact"/>
              <w:rPr>
                <w:color w:val="auto"/>
                <w:szCs w:val="21"/>
                <w:highlight w:val="none"/>
              </w:rPr>
            </w:pPr>
            <w:r>
              <w:rPr>
                <w:rFonts w:hint="eastAsia"/>
                <w:color w:val="auto"/>
                <w:szCs w:val="21"/>
                <w:highlight w:val="none"/>
              </w:rPr>
              <w:t>串通投标</w:t>
            </w:r>
          </w:p>
        </w:tc>
        <w:tc>
          <w:tcPr>
            <w:tcW w:w="5170" w:type="dxa"/>
            <w:vAlign w:val="center"/>
          </w:tcPr>
          <w:p w14:paraId="18D3E65B">
            <w:pPr>
              <w:spacing w:line="40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.9规定的串通投标情形，见</w:t>
            </w:r>
            <w:r>
              <w:rPr>
                <w:rFonts w:ascii="宋体" w:hAnsi="宋体"/>
                <w:color w:val="auto"/>
                <w:szCs w:val="21"/>
                <w:highlight w:val="none"/>
              </w:rPr>
              <w:t>第六章响应文件格式要求</w:t>
            </w:r>
          </w:p>
        </w:tc>
      </w:tr>
      <w:tr w14:paraId="32BA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37" w:type="dxa"/>
            <w:vMerge w:val="restart"/>
            <w:vAlign w:val="center"/>
          </w:tcPr>
          <w:p w14:paraId="6681837B">
            <w:pPr>
              <w:spacing w:line="400" w:lineRule="exact"/>
              <w:jc w:val="center"/>
              <w:rPr>
                <w:color w:val="auto"/>
                <w:kern w:val="0"/>
                <w:szCs w:val="21"/>
                <w:highlight w:val="none"/>
              </w:rPr>
            </w:pPr>
            <w:r>
              <w:rPr>
                <w:rFonts w:hint="eastAsia"/>
                <w:color w:val="auto"/>
                <w:kern w:val="0"/>
                <w:szCs w:val="21"/>
                <w:highlight w:val="none"/>
              </w:rPr>
              <w:t>报价</w:t>
            </w:r>
          </w:p>
        </w:tc>
        <w:tc>
          <w:tcPr>
            <w:tcW w:w="2372" w:type="dxa"/>
            <w:vAlign w:val="center"/>
          </w:tcPr>
          <w:p w14:paraId="119DFB06">
            <w:pPr>
              <w:spacing w:line="400" w:lineRule="exact"/>
              <w:rPr>
                <w:color w:val="auto"/>
                <w:szCs w:val="21"/>
                <w:highlight w:val="none"/>
              </w:rPr>
            </w:pPr>
            <w:r>
              <w:rPr>
                <w:rFonts w:hint="eastAsia"/>
                <w:color w:val="auto"/>
                <w:szCs w:val="21"/>
                <w:highlight w:val="none"/>
              </w:rPr>
              <w:t>有效报价</w:t>
            </w:r>
          </w:p>
        </w:tc>
        <w:tc>
          <w:tcPr>
            <w:tcW w:w="5170" w:type="dxa"/>
            <w:vAlign w:val="center"/>
          </w:tcPr>
          <w:p w14:paraId="74B3D9E3">
            <w:pPr>
              <w:spacing w:line="400" w:lineRule="exact"/>
              <w:rPr>
                <w:bCs/>
                <w:color w:val="auto"/>
                <w:kern w:val="0"/>
                <w:szCs w:val="21"/>
                <w:highlight w:val="none"/>
              </w:rPr>
            </w:pPr>
            <w:r>
              <w:rPr>
                <w:rFonts w:hint="eastAsia"/>
                <w:color w:val="auto"/>
                <w:highlight w:val="none"/>
              </w:rPr>
              <w:t>报价未超出采购预算金额，也未超出最高限价（如有）</w:t>
            </w:r>
          </w:p>
        </w:tc>
      </w:tr>
      <w:tr w14:paraId="0538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37" w:type="dxa"/>
            <w:vMerge w:val="continue"/>
            <w:vAlign w:val="center"/>
          </w:tcPr>
          <w:p w14:paraId="42BC43A2">
            <w:pPr>
              <w:spacing w:line="400" w:lineRule="exact"/>
              <w:jc w:val="center"/>
              <w:rPr>
                <w:color w:val="auto"/>
                <w:kern w:val="0"/>
                <w:szCs w:val="21"/>
                <w:highlight w:val="none"/>
              </w:rPr>
            </w:pPr>
          </w:p>
        </w:tc>
        <w:tc>
          <w:tcPr>
            <w:tcW w:w="2372" w:type="dxa"/>
            <w:vAlign w:val="center"/>
          </w:tcPr>
          <w:p w14:paraId="4B7B7584">
            <w:pPr>
              <w:spacing w:line="400" w:lineRule="exact"/>
              <w:rPr>
                <w:bCs/>
                <w:color w:val="auto"/>
                <w:kern w:val="0"/>
                <w:szCs w:val="21"/>
                <w:highlight w:val="none"/>
              </w:rPr>
            </w:pPr>
            <w:r>
              <w:rPr>
                <w:rFonts w:hint="eastAsia"/>
                <w:bCs/>
                <w:color w:val="auto"/>
                <w:kern w:val="0"/>
                <w:szCs w:val="21"/>
                <w:highlight w:val="none"/>
              </w:rPr>
              <w:t>漏项报价</w:t>
            </w:r>
          </w:p>
        </w:tc>
        <w:tc>
          <w:tcPr>
            <w:tcW w:w="5170" w:type="dxa"/>
            <w:vAlign w:val="center"/>
          </w:tcPr>
          <w:p w14:paraId="5A5836B9">
            <w:pPr>
              <w:spacing w:line="40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25BC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37" w:type="dxa"/>
            <w:vMerge w:val="continue"/>
            <w:vAlign w:val="center"/>
          </w:tcPr>
          <w:p w14:paraId="5856C42D">
            <w:pPr>
              <w:spacing w:line="400" w:lineRule="exact"/>
              <w:jc w:val="center"/>
              <w:rPr>
                <w:color w:val="auto"/>
                <w:kern w:val="0"/>
                <w:szCs w:val="21"/>
                <w:highlight w:val="none"/>
              </w:rPr>
            </w:pPr>
          </w:p>
        </w:tc>
        <w:tc>
          <w:tcPr>
            <w:tcW w:w="2372" w:type="dxa"/>
            <w:vAlign w:val="center"/>
          </w:tcPr>
          <w:p w14:paraId="13B0D781">
            <w:pPr>
              <w:spacing w:line="400" w:lineRule="exact"/>
              <w:rPr>
                <w:rFonts w:hAnsi="宋体"/>
                <w:color w:val="auto"/>
                <w:szCs w:val="21"/>
                <w:highlight w:val="none"/>
              </w:rPr>
            </w:pPr>
            <w:r>
              <w:rPr>
                <w:rFonts w:hint="eastAsia" w:hAnsi="宋体"/>
                <w:color w:val="auto"/>
                <w:szCs w:val="21"/>
                <w:highlight w:val="none"/>
              </w:rPr>
              <w:t>响应报价唯一性</w:t>
            </w:r>
          </w:p>
        </w:tc>
        <w:tc>
          <w:tcPr>
            <w:tcW w:w="5170" w:type="dxa"/>
            <w:vAlign w:val="center"/>
          </w:tcPr>
          <w:p w14:paraId="02482B96">
            <w:pPr>
              <w:spacing w:line="40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6A9C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37" w:type="dxa"/>
            <w:vMerge w:val="continue"/>
            <w:vAlign w:val="center"/>
          </w:tcPr>
          <w:p w14:paraId="55BA0728">
            <w:pPr>
              <w:spacing w:line="400" w:lineRule="exact"/>
              <w:jc w:val="center"/>
              <w:rPr>
                <w:color w:val="auto"/>
                <w:kern w:val="0"/>
                <w:szCs w:val="21"/>
                <w:highlight w:val="none"/>
              </w:rPr>
            </w:pPr>
          </w:p>
        </w:tc>
        <w:tc>
          <w:tcPr>
            <w:tcW w:w="2372" w:type="dxa"/>
            <w:vAlign w:val="center"/>
          </w:tcPr>
          <w:p w14:paraId="5CB1719B">
            <w:pPr>
              <w:spacing w:line="400" w:lineRule="exact"/>
              <w:rPr>
                <w:rFonts w:ascii="宋体" w:hAnsi="宋体"/>
                <w:color w:val="auto"/>
                <w:szCs w:val="21"/>
                <w:highlight w:val="none"/>
              </w:rPr>
            </w:pPr>
            <w:r>
              <w:rPr>
                <w:rFonts w:hint="eastAsia"/>
                <w:color w:val="auto"/>
                <w:szCs w:val="21"/>
                <w:highlight w:val="none"/>
              </w:rPr>
              <w:t>响应有效期</w:t>
            </w:r>
          </w:p>
        </w:tc>
        <w:tc>
          <w:tcPr>
            <w:tcW w:w="5170" w:type="dxa"/>
            <w:vAlign w:val="center"/>
          </w:tcPr>
          <w:p w14:paraId="1E602C9D">
            <w:pPr>
              <w:spacing w:line="400" w:lineRule="exact"/>
              <w:rPr>
                <w:color w:val="auto"/>
                <w:szCs w:val="21"/>
                <w:highlight w:val="none"/>
              </w:rPr>
            </w:pPr>
            <w:r>
              <w:rPr>
                <w:rFonts w:hint="eastAsia" w:ascii="宋体" w:hAnsi="宋体"/>
                <w:color w:val="auto"/>
                <w:szCs w:val="21"/>
                <w:highlight w:val="none"/>
              </w:rPr>
              <w:t>满足采购文件规定</w:t>
            </w:r>
          </w:p>
        </w:tc>
      </w:tr>
      <w:bookmarkEnd w:id="75"/>
      <w:bookmarkEnd w:id="76"/>
    </w:tbl>
    <w:p w14:paraId="0936EAFC">
      <w:pPr>
        <w:tabs>
          <w:tab w:val="left" w:pos="1950"/>
        </w:tabs>
        <w:spacing w:line="360" w:lineRule="auto"/>
        <w:jc w:val="left"/>
        <w:outlineLvl w:val="1"/>
        <w:rPr>
          <w:b/>
          <w:bCs/>
          <w:color w:val="auto"/>
          <w:kern w:val="0"/>
          <w:szCs w:val="21"/>
          <w:highlight w:val="none"/>
        </w:rPr>
      </w:pPr>
      <w:r>
        <w:rPr>
          <w:b/>
          <w:bCs/>
          <w:color w:val="auto"/>
          <w:kern w:val="0"/>
          <w:szCs w:val="21"/>
          <w:highlight w:val="none"/>
        </w:rPr>
        <w:t>4.</w:t>
      </w:r>
      <w:r>
        <w:rPr>
          <w:rFonts w:hint="eastAsia"/>
          <w:b/>
          <w:bCs/>
          <w:color w:val="auto"/>
          <w:kern w:val="0"/>
          <w:szCs w:val="21"/>
          <w:highlight w:val="none"/>
        </w:rPr>
        <w:t>评审标准</w:t>
      </w:r>
    </w:p>
    <w:p w14:paraId="1AE1805E">
      <w:pPr>
        <w:spacing w:line="360" w:lineRule="auto"/>
        <w:ind w:firstLine="420" w:firstLineChars="200"/>
        <w:rPr>
          <w:color w:val="auto"/>
          <w:highlight w:val="none"/>
        </w:rPr>
      </w:pPr>
      <w:r>
        <w:rPr>
          <w:rFonts w:hint="eastAsia"/>
          <w:color w:val="auto"/>
          <w:highlight w:val="none"/>
        </w:rPr>
        <w:t>（1）技术及商务资信分</w:t>
      </w:r>
    </w:p>
    <w:tbl>
      <w:tblPr>
        <w:tblStyle w:val="52"/>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65"/>
        <w:gridCol w:w="6885"/>
        <w:gridCol w:w="675"/>
      </w:tblGrid>
      <w:tr w14:paraId="5433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38" w:type="dxa"/>
            <w:vAlign w:val="center"/>
          </w:tcPr>
          <w:p w14:paraId="5806602D">
            <w:pPr>
              <w:spacing w:line="400" w:lineRule="exact"/>
              <w:jc w:val="center"/>
              <w:rPr>
                <w:b/>
                <w:color w:val="auto"/>
                <w:szCs w:val="21"/>
                <w:highlight w:val="none"/>
              </w:rPr>
            </w:pPr>
            <w:r>
              <w:rPr>
                <w:b/>
                <w:color w:val="auto"/>
                <w:szCs w:val="21"/>
                <w:highlight w:val="none"/>
              </w:rPr>
              <w:t>序号</w:t>
            </w:r>
          </w:p>
        </w:tc>
        <w:tc>
          <w:tcPr>
            <w:tcW w:w="765" w:type="dxa"/>
            <w:vAlign w:val="center"/>
          </w:tcPr>
          <w:p w14:paraId="07A489E0">
            <w:pPr>
              <w:spacing w:line="400" w:lineRule="exact"/>
              <w:jc w:val="center"/>
              <w:rPr>
                <w:b/>
                <w:color w:val="auto"/>
                <w:szCs w:val="21"/>
                <w:highlight w:val="none"/>
              </w:rPr>
            </w:pPr>
            <w:r>
              <w:rPr>
                <w:rFonts w:hint="eastAsia"/>
                <w:b/>
                <w:color w:val="auto"/>
                <w:szCs w:val="21"/>
                <w:highlight w:val="none"/>
              </w:rPr>
              <w:t>类型</w:t>
            </w:r>
          </w:p>
        </w:tc>
        <w:tc>
          <w:tcPr>
            <w:tcW w:w="6885" w:type="dxa"/>
            <w:vAlign w:val="center"/>
          </w:tcPr>
          <w:p w14:paraId="4E49FC96">
            <w:pPr>
              <w:spacing w:line="400" w:lineRule="exact"/>
              <w:jc w:val="center"/>
              <w:rPr>
                <w:b/>
                <w:color w:val="auto"/>
                <w:szCs w:val="21"/>
                <w:highlight w:val="none"/>
              </w:rPr>
            </w:pPr>
            <w:r>
              <w:rPr>
                <w:rFonts w:hint="eastAsia"/>
                <w:b/>
                <w:color w:val="auto"/>
                <w:szCs w:val="21"/>
                <w:highlight w:val="none"/>
              </w:rPr>
              <w:t>评分标准</w:t>
            </w:r>
          </w:p>
        </w:tc>
        <w:tc>
          <w:tcPr>
            <w:tcW w:w="675" w:type="dxa"/>
            <w:vAlign w:val="center"/>
          </w:tcPr>
          <w:p w14:paraId="076BF8C3">
            <w:pPr>
              <w:spacing w:line="400" w:lineRule="exact"/>
              <w:jc w:val="center"/>
              <w:rPr>
                <w:b/>
                <w:color w:val="auto"/>
                <w:szCs w:val="21"/>
                <w:highlight w:val="none"/>
              </w:rPr>
            </w:pPr>
            <w:r>
              <w:rPr>
                <w:rFonts w:hint="eastAsia"/>
                <w:b/>
                <w:color w:val="auto"/>
                <w:szCs w:val="21"/>
                <w:highlight w:val="none"/>
              </w:rPr>
              <w:t>分值</w:t>
            </w:r>
          </w:p>
        </w:tc>
      </w:tr>
      <w:tr w14:paraId="4671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443C48F8">
            <w:pPr>
              <w:spacing w:line="400" w:lineRule="exact"/>
              <w:jc w:val="center"/>
              <w:rPr>
                <w:b/>
                <w:color w:val="auto"/>
                <w:szCs w:val="21"/>
                <w:highlight w:val="none"/>
              </w:rPr>
            </w:pPr>
            <w:r>
              <w:rPr>
                <w:rFonts w:hint="eastAsia"/>
                <w:b/>
                <w:color w:val="auto"/>
                <w:szCs w:val="21"/>
                <w:highlight w:val="none"/>
              </w:rPr>
              <w:t>1</w:t>
            </w:r>
          </w:p>
        </w:tc>
        <w:tc>
          <w:tcPr>
            <w:tcW w:w="765" w:type="dxa"/>
            <w:vAlign w:val="center"/>
          </w:tcPr>
          <w:p w14:paraId="57C8275C">
            <w:pPr>
              <w:spacing w:line="400" w:lineRule="exact"/>
              <w:jc w:val="center"/>
              <w:rPr>
                <w:color w:val="auto"/>
                <w:szCs w:val="21"/>
                <w:highlight w:val="none"/>
              </w:rPr>
            </w:pPr>
            <w:r>
              <w:rPr>
                <w:rFonts w:hint="eastAsia"/>
                <w:color w:val="auto"/>
                <w:szCs w:val="21"/>
                <w:highlight w:val="none"/>
              </w:rPr>
              <w:t>技</w:t>
            </w:r>
          </w:p>
          <w:p w14:paraId="349AE963">
            <w:pPr>
              <w:spacing w:line="400" w:lineRule="exact"/>
              <w:jc w:val="center"/>
              <w:rPr>
                <w:color w:val="auto"/>
                <w:szCs w:val="21"/>
                <w:highlight w:val="none"/>
              </w:rPr>
            </w:pPr>
            <w:r>
              <w:rPr>
                <w:rFonts w:hint="eastAsia"/>
                <w:color w:val="auto"/>
                <w:szCs w:val="21"/>
                <w:highlight w:val="none"/>
              </w:rPr>
              <w:t>术</w:t>
            </w:r>
          </w:p>
          <w:p w14:paraId="35F84332">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697799B3">
            <w:pPr>
              <w:spacing w:line="400" w:lineRule="exact"/>
              <w:rPr>
                <w:b/>
                <w:bCs/>
                <w:color w:val="auto"/>
                <w:szCs w:val="21"/>
                <w:highlight w:val="none"/>
              </w:rPr>
            </w:pPr>
            <w:r>
              <w:rPr>
                <w:b/>
                <w:bCs/>
                <w:color w:val="auto"/>
                <w:szCs w:val="21"/>
                <w:highlight w:val="none"/>
              </w:rPr>
              <w:t>实施方案分</w:t>
            </w:r>
          </w:p>
          <w:p w14:paraId="66991109">
            <w:pPr>
              <w:spacing w:line="400" w:lineRule="exact"/>
              <w:rPr>
                <w:rFonts w:hint="default"/>
                <w:color w:val="auto"/>
                <w:szCs w:val="21"/>
                <w:highlight w:val="none"/>
                <w:lang w:val="en-US"/>
              </w:rPr>
            </w:pPr>
            <w:r>
              <w:rPr>
                <w:rFonts w:hint="eastAsia"/>
                <w:color w:val="auto"/>
                <w:szCs w:val="21"/>
                <w:highlight w:val="none"/>
                <w:lang w:eastAsia="zh-CN"/>
              </w:rPr>
              <w:t>对项目监测实施方案的专业性、科学性和可操作性，各项服务措施方案详细程度、进度安排是否合理、积极配合各项工作、质量控制等</w:t>
            </w:r>
            <w:r>
              <w:rPr>
                <w:rFonts w:hint="eastAsia"/>
                <w:color w:val="auto"/>
                <w:szCs w:val="21"/>
                <w:highlight w:val="none"/>
                <w:lang w:val="en-US" w:eastAsia="zh-CN"/>
              </w:rPr>
              <w:t>内容。</w:t>
            </w:r>
          </w:p>
          <w:p w14:paraId="4DA6F6E7">
            <w:pPr>
              <w:spacing w:line="400" w:lineRule="exact"/>
              <w:rPr>
                <w:color w:val="auto"/>
                <w:szCs w:val="21"/>
                <w:highlight w:val="none"/>
              </w:rPr>
            </w:pPr>
            <w:r>
              <w:rPr>
                <w:b/>
                <w:bCs/>
                <w:color w:val="auto"/>
                <w:szCs w:val="21"/>
                <w:highlight w:val="none"/>
              </w:rPr>
              <w:t>一档（18分）：</w:t>
            </w:r>
            <w:r>
              <w:rPr>
                <w:rFonts w:hint="eastAsia"/>
                <w:color w:val="auto"/>
                <w:szCs w:val="21"/>
                <w:highlight w:val="none"/>
                <w:lang w:eastAsia="zh-CN"/>
              </w:rPr>
              <w:t>监测实施方案完全符合项目要求，工作流程、人员配备、工作措施、工作方法、工作手段等规范、流畅、可操作性强；且项目进度控制措施详细、科学，检测过程质量的保障机制、以及数据检查、质量控制以及反馈纠错措施全面、科学、合理；安全保证机制可操作性强等；服务响应时效性好，对满足时效性的难度判断准确，采取保障措施操作性强</w:t>
            </w:r>
            <w:r>
              <w:rPr>
                <w:color w:val="auto"/>
                <w:szCs w:val="21"/>
                <w:highlight w:val="none"/>
              </w:rPr>
              <w:t>。</w:t>
            </w:r>
          </w:p>
          <w:p w14:paraId="5A5042F9">
            <w:pPr>
              <w:spacing w:line="400" w:lineRule="exact"/>
              <w:rPr>
                <w:color w:val="auto"/>
                <w:szCs w:val="21"/>
                <w:highlight w:val="none"/>
              </w:rPr>
            </w:pPr>
            <w:r>
              <w:rPr>
                <w:b/>
                <w:bCs/>
                <w:color w:val="auto"/>
                <w:szCs w:val="21"/>
                <w:highlight w:val="none"/>
              </w:rPr>
              <w:t>二档（12分）：</w:t>
            </w:r>
            <w:r>
              <w:rPr>
                <w:rFonts w:hint="eastAsia"/>
                <w:color w:val="auto"/>
                <w:szCs w:val="21"/>
                <w:highlight w:val="none"/>
                <w:lang w:eastAsia="zh-CN"/>
              </w:rPr>
              <w:t>监测实施方案符合项目要求，工作流程、人员配备、工作措施、工作方法、工作手段等规范、可操作；且项目进度控制措施，数据检查、质量控制以及反馈纠错措施具体；安全保证机制可操作。服务响应时效性较好，对满足时效性的难度进行科学分析，具有保证时效性的措施。</w:t>
            </w:r>
          </w:p>
          <w:p w14:paraId="6FBFB297">
            <w:pPr>
              <w:spacing w:line="400" w:lineRule="exact"/>
              <w:rPr>
                <w:color w:val="auto"/>
                <w:szCs w:val="21"/>
                <w:highlight w:val="none"/>
              </w:rPr>
            </w:pPr>
            <w:r>
              <w:rPr>
                <w:b/>
                <w:bCs/>
                <w:color w:val="auto"/>
                <w:szCs w:val="21"/>
                <w:highlight w:val="none"/>
              </w:rPr>
              <w:t>三档（6分）：</w:t>
            </w:r>
            <w:r>
              <w:rPr>
                <w:rFonts w:hint="eastAsia"/>
                <w:color w:val="auto"/>
                <w:szCs w:val="21"/>
                <w:highlight w:val="none"/>
                <w:lang w:eastAsia="zh-CN"/>
              </w:rPr>
              <w:t>监测实施方案符合项目要求，工作流程、人员配备、工作措施、工作方法、工作手段等基本规范，且项目进度控制措施、质量控制措施、安全保证机制有一定可操作性，服务响应满足时效性要求。</w:t>
            </w:r>
          </w:p>
          <w:p w14:paraId="3D193624">
            <w:pPr>
              <w:spacing w:line="400" w:lineRule="exact"/>
              <w:rPr>
                <w:color w:val="auto"/>
                <w:szCs w:val="21"/>
                <w:highlight w:val="none"/>
              </w:rPr>
            </w:pPr>
            <w:r>
              <w:rPr>
                <w:color w:val="auto"/>
                <w:szCs w:val="21"/>
                <w:highlight w:val="none"/>
              </w:rPr>
              <w:t>注：无实施方案的或实施方案不能达到三档要求的不得分。</w:t>
            </w:r>
          </w:p>
        </w:tc>
        <w:tc>
          <w:tcPr>
            <w:tcW w:w="675" w:type="dxa"/>
            <w:vAlign w:val="center"/>
          </w:tcPr>
          <w:p w14:paraId="2D52396A">
            <w:pPr>
              <w:spacing w:line="400" w:lineRule="exact"/>
              <w:jc w:val="center"/>
              <w:rPr>
                <w:color w:val="auto"/>
                <w:szCs w:val="21"/>
                <w:highlight w:val="none"/>
              </w:rPr>
            </w:pPr>
            <w:r>
              <w:rPr>
                <w:rFonts w:hint="eastAsia"/>
                <w:color w:val="auto"/>
                <w:szCs w:val="21"/>
                <w:highlight w:val="none"/>
              </w:rPr>
              <w:t>18分</w:t>
            </w:r>
          </w:p>
        </w:tc>
      </w:tr>
      <w:tr w14:paraId="7C9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2263D141">
            <w:pPr>
              <w:spacing w:line="400" w:lineRule="exact"/>
              <w:jc w:val="center"/>
              <w:rPr>
                <w:b/>
                <w:color w:val="auto"/>
                <w:szCs w:val="21"/>
                <w:highlight w:val="none"/>
              </w:rPr>
            </w:pPr>
            <w:r>
              <w:rPr>
                <w:rFonts w:hint="eastAsia"/>
                <w:b/>
                <w:color w:val="auto"/>
                <w:szCs w:val="21"/>
                <w:highlight w:val="none"/>
              </w:rPr>
              <w:t>2</w:t>
            </w:r>
          </w:p>
        </w:tc>
        <w:tc>
          <w:tcPr>
            <w:tcW w:w="765" w:type="dxa"/>
            <w:vAlign w:val="center"/>
          </w:tcPr>
          <w:p w14:paraId="05770595">
            <w:pPr>
              <w:spacing w:line="400" w:lineRule="exact"/>
              <w:jc w:val="center"/>
              <w:rPr>
                <w:color w:val="auto"/>
                <w:szCs w:val="21"/>
                <w:highlight w:val="none"/>
              </w:rPr>
            </w:pPr>
            <w:r>
              <w:rPr>
                <w:rFonts w:hint="eastAsia"/>
                <w:color w:val="auto"/>
                <w:szCs w:val="21"/>
                <w:highlight w:val="none"/>
              </w:rPr>
              <w:t>技</w:t>
            </w:r>
          </w:p>
          <w:p w14:paraId="3636D405">
            <w:pPr>
              <w:spacing w:line="400" w:lineRule="exact"/>
              <w:jc w:val="center"/>
              <w:rPr>
                <w:color w:val="auto"/>
                <w:szCs w:val="21"/>
                <w:highlight w:val="none"/>
              </w:rPr>
            </w:pPr>
            <w:r>
              <w:rPr>
                <w:rFonts w:hint="eastAsia"/>
                <w:color w:val="auto"/>
                <w:szCs w:val="21"/>
                <w:highlight w:val="none"/>
              </w:rPr>
              <w:t>术</w:t>
            </w:r>
          </w:p>
          <w:p w14:paraId="261C82FD">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2AEE0D3C">
            <w:pPr>
              <w:spacing w:line="400" w:lineRule="exact"/>
              <w:rPr>
                <w:b/>
                <w:bCs/>
                <w:color w:val="auto"/>
                <w:szCs w:val="21"/>
                <w:highlight w:val="none"/>
              </w:rPr>
            </w:pPr>
            <w:r>
              <w:rPr>
                <w:b/>
                <w:bCs/>
                <w:color w:val="auto"/>
                <w:szCs w:val="21"/>
                <w:highlight w:val="none"/>
              </w:rPr>
              <w:t>重点难点分析分</w:t>
            </w:r>
          </w:p>
          <w:p w14:paraId="5B07275E">
            <w:pPr>
              <w:spacing w:line="400" w:lineRule="exact"/>
              <w:rPr>
                <w:color w:val="auto"/>
                <w:szCs w:val="21"/>
                <w:highlight w:val="none"/>
              </w:rPr>
            </w:pPr>
            <w:r>
              <w:rPr>
                <w:color w:val="auto"/>
                <w:szCs w:val="21"/>
                <w:highlight w:val="none"/>
              </w:rPr>
              <w:t>至少包含对本项目的重点难点认识及分析，合理化建议等方面内容的完整性、针对性、具体性、合理性情况。</w:t>
            </w:r>
          </w:p>
          <w:p w14:paraId="376EE052">
            <w:pPr>
              <w:spacing w:line="400" w:lineRule="exact"/>
              <w:rPr>
                <w:color w:val="auto"/>
                <w:szCs w:val="21"/>
                <w:highlight w:val="none"/>
              </w:rPr>
            </w:pPr>
            <w:r>
              <w:rPr>
                <w:b/>
                <w:bCs/>
                <w:color w:val="auto"/>
                <w:szCs w:val="21"/>
                <w:highlight w:val="none"/>
              </w:rPr>
              <w:t>一档（18分）：</w:t>
            </w:r>
            <w:r>
              <w:rPr>
                <w:color w:val="auto"/>
                <w:szCs w:val="21"/>
                <w:highlight w:val="none"/>
              </w:rPr>
              <w:t>对项目重点、难点有先进合理的措施并有可行的安全措施，解决方案完整、经济、安全、切实可行，措施得力。</w:t>
            </w:r>
          </w:p>
          <w:p w14:paraId="5C885A6B">
            <w:pPr>
              <w:spacing w:line="400" w:lineRule="exact"/>
              <w:rPr>
                <w:color w:val="auto"/>
                <w:szCs w:val="21"/>
                <w:highlight w:val="none"/>
              </w:rPr>
            </w:pPr>
            <w:r>
              <w:rPr>
                <w:b/>
                <w:bCs/>
                <w:color w:val="auto"/>
                <w:szCs w:val="21"/>
                <w:highlight w:val="none"/>
              </w:rPr>
              <w:t>二档（12分）：</w:t>
            </w:r>
            <w:r>
              <w:rPr>
                <w:color w:val="auto"/>
                <w:szCs w:val="21"/>
                <w:highlight w:val="none"/>
              </w:rPr>
              <w:t>对项目重点、难点有建议，解决方案经济、安全、基本可行；</w:t>
            </w:r>
          </w:p>
          <w:p w14:paraId="6DE05489">
            <w:pPr>
              <w:spacing w:line="400" w:lineRule="exact"/>
              <w:rPr>
                <w:color w:val="auto"/>
                <w:szCs w:val="21"/>
                <w:highlight w:val="none"/>
              </w:rPr>
            </w:pPr>
            <w:r>
              <w:rPr>
                <w:b/>
                <w:bCs/>
                <w:color w:val="auto"/>
                <w:szCs w:val="21"/>
                <w:highlight w:val="none"/>
              </w:rPr>
              <w:t>三档（6分）</w:t>
            </w:r>
            <w:r>
              <w:rPr>
                <w:color w:val="auto"/>
                <w:szCs w:val="21"/>
                <w:highlight w:val="none"/>
              </w:rPr>
              <w:t>：重点难点分析方案基本完整，但缺乏针对性、合理性；</w:t>
            </w:r>
          </w:p>
          <w:p w14:paraId="639F812B">
            <w:pPr>
              <w:spacing w:line="400" w:lineRule="exact"/>
              <w:rPr>
                <w:color w:val="auto"/>
                <w:szCs w:val="21"/>
                <w:highlight w:val="none"/>
              </w:rPr>
            </w:pPr>
            <w:r>
              <w:rPr>
                <w:color w:val="auto"/>
                <w:szCs w:val="21"/>
                <w:highlight w:val="none"/>
              </w:rPr>
              <w:t>注：无重点难点分析的或重点难点分析不能达到三档要求的不得分。。</w:t>
            </w:r>
          </w:p>
        </w:tc>
        <w:tc>
          <w:tcPr>
            <w:tcW w:w="675" w:type="dxa"/>
            <w:vAlign w:val="center"/>
          </w:tcPr>
          <w:p w14:paraId="4C2C923C">
            <w:pPr>
              <w:spacing w:line="400" w:lineRule="exact"/>
              <w:jc w:val="center"/>
              <w:rPr>
                <w:color w:val="auto"/>
                <w:szCs w:val="21"/>
                <w:highlight w:val="none"/>
              </w:rPr>
            </w:pPr>
            <w:r>
              <w:rPr>
                <w:rFonts w:hint="eastAsia"/>
                <w:color w:val="auto"/>
                <w:szCs w:val="21"/>
                <w:highlight w:val="none"/>
              </w:rPr>
              <w:t>18分</w:t>
            </w:r>
          </w:p>
        </w:tc>
      </w:tr>
      <w:tr w14:paraId="5E6F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5C12E638">
            <w:pPr>
              <w:spacing w:line="400" w:lineRule="exact"/>
              <w:jc w:val="center"/>
              <w:rPr>
                <w:b/>
                <w:color w:val="auto"/>
                <w:szCs w:val="21"/>
                <w:highlight w:val="none"/>
              </w:rPr>
            </w:pPr>
            <w:r>
              <w:rPr>
                <w:rFonts w:hint="eastAsia"/>
                <w:b/>
                <w:color w:val="auto"/>
                <w:szCs w:val="21"/>
                <w:highlight w:val="none"/>
              </w:rPr>
              <w:t>3</w:t>
            </w:r>
          </w:p>
        </w:tc>
        <w:tc>
          <w:tcPr>
            <w:tcW w:w="765" w:type="dxa"/>
            <w:vAlign w:val="center"/>
          </w:tcPr>
          <w:p w14:paraId="6E6EE7F3">
            <w:pPr>
              <w:spacing w:line="400" w:lineRule="exact"/>
              <w:jc w:val="center"/>
              <w:rPr>
                <w:color w:val="auto"/>
                <w:szCs w:val="21"/>
                <w:highlight w:val="none"/>
              </w:rPr>
            </w:pPr>
            <w:r>
              <w:rPr>
                <w:rFonts w:hint="eastAsia"/>
                <w:color w:val="auto"/>
                <w:szCs w:val="21"/>
                <w:highlight w:val="none"/>
              </w:rPr>
              <w:t>技</w:t>
            </w:r>
          </w:p>
          <w:p w14:paraId="14A56A04">
            <w:pPr>
              <w:spacing w:line="400" w:lineRule="exact"/>
              <w:jc w:val="center"/>
              <w:rPr>
                <w:color w:val="auto"/>
                <w:szCs w:val="21"/>
                <w:highlight w:val="none"/>
              </w:rPr>
            </w:pPr>
            <w:r>
              <w:rPr>
                <w:rFonts w:hint="eastAsia"/>
                <w:color w:val="auto"/>
                <w:szCs w:val="21"/>
                <w:highlight w:val="none"/>
              </w:rPr>
              <w:t>术</w:t>
            </w:r>
          </w:p>
          <w:p w14:paraId="116CC360">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12079319">
            <w:pPr>
              <w:spacing w:line="400" w:lineRule="exact"/>
              <w:rPr>
                <w:b/>
                <w:bCs/>
                <w:color w:val="auto"/>
                <w:szCs w:val="21"/>
                <w:highlight w:val="none"/>
              </w:rPr>
            </w:pPr>
            <w:r>
              <w:rPr>
                <w:rFonts w:hint="eastAsia"/>
                <w:b/>
                <w:bCs/>
                <w:color w:val="auto"/>
                <w:szCs w:val="21"/>
                <w:highlight w:val="none"/>
              </w:rPr>
              <w:t>质量控制方案分</w:t>
            </w:r>
          </w:p>
          <w:p w14:paraId="5D5A7172">
            <w:pPr>
              <w:spacing w:line="400" w:lineRule="exact"/>
              <w:rPr>
                <w:rFonts w:hint="eastAsia"/>
                <w:color w:val="auto"/>
                <w:szCs w:val="21"/>
                <w:highlight w:val="none"/>
              </w:rPr>
            </w:pPr>
            <w:r>
              <w:rPr>
                <w:rFonts w:hint="eastAsia"/>
                <w:b/>
                <w:bCs/>
                <w:color w:val="auto"/>
                <w:szCs w:val="21"/>
                <w:highlight w:val="none"/>
              </w:rPr>
              <w:t>一档（18分）</w:t>
            </w:r>
            <w:r>
              <w:rPr>
                <w:rFonts w:hint="eastAsia"/>
                <w:color w:val="auto"/>
                <w:szCs w:val="21"/>
                <w:highlight w:val="none"/>
              </w:rPr>
              <w:t>：具有项目进度控制措施且措施科学、完善；具有提升样品制备质量的保障机制；具有及时的数据检查、质量把控以及反馈纠错措施；具有切实有效地安全保证机制；保证措施合理且有针对性，有具体的违约责任承诺。</w:t>
            </w:r>
          </w:p>
          <w:p w14:paraId="5D6EE23C">
            <w:pPr>
              <w:spacing w:line="400" w:lineRule="exact"/>
              <w:rPr>
                <w:rFonts w:hint="eastAsia"/>
                <w:color w:val="auto"/>
                <w:szCs w:val="21"/>
                <w:highlight w:val="none"/>
              </w:rPr>
            </w:pPr>
            <w:r>
              <w:rPr>
                <w:rFonts w:hint="eastAsia"/>
                <w:b/>
                <w:bCs/>
                <w:color w:val="auto"/>
                <w:szCs w:val="21"/>
                <w:highlight w:val="none"/>
              </w:rPr>
              <w:t>二档（12 分）：</w:t>
            </w:r>
            <w:r>
              <w:rPr>
                <w:rFonts w:hint="eastAsia"/>
                <w:color w:val="auto"/>
                <w:szCs w:val="21"/>
                <w:highlight w:val="none"/>
              </w:rPr>
              <w:t>具有合理的项目进度控制措施、质量保障机制；具有及时的数据检查、质量把控以及反馈纠错措施；具有切实有效地安全保证机制；保证措施基本合理，有具体的违约责任承诺。</w:t>
            </w:r>
          </w:p>
          <w:p w14:paraId="1ACD205B">
            <w:pPr>
              <w:spacing w:line="400" w:lineRule="exact"/>
              <w:rPr>
                <w:rFonts w:hint="eastAsia"/>
                <w:color w:val="auto"/>
                <w:szCs w:val="21"/>
                <w:highlight w:val="none"/>
              </w:rPr>
            </w:pPr>
            <w:r>
              <w:rPr>
                <w:rFonts w:hint="eastAsia"/>
                <w:b/>
                <w:bCs/>
                <w:color w:val="auto"/>
                <w:szCs w:val="21"/>
                <w:highlight w:val="none"/>
              </w:rPr>
              <w:t>三档（5 分）：</w:t>
            </w:r>
            <w:r>
              <w:rPr>
                <w:rFonts w:hint="eastAsia"/>
                <w:color w:val="auto"/>
                <w:szCs w:val="21"/>
                <w:highlight w:val="none"/>
              </w:rPr>
              <w:t>具有项目进度控制措施、质量保障机制、安全保证机制、数据安全保密方案等；有具体的违约责任承诺。</w:t>
            </w:r>
          </w:p>
          <w:p w14:paraId="2F9D2526">
            <w:pPr>
              <w:spacing w:line="400" w:lineRule="exact"/>
              <w:rPr>
                <w:color w:val="auto"/>
                <w:szCs w:val="21"/>
                <w:highlight w:val="none"/>
              </w:rPr>
            </w:pPr>
            <w:r>
              <w:rPr>
                <w:rFonts w:hint="eastAsia"/>
                <w:color w:val="auto"/>
                <w:szCs w:val="21"/>
                <w:highlight w:val="none"/>
              </w:rPr>
              <w:t>注：无质量控制方案的或质量控制方案不能达到三档要求的不得分。</w:t>
            </w:r>
          </w:p>
        </w:tc>
        <w:tc>
          <w:tcPr>
            <w:tcW w:w="675" w:type="dxa"/>
            <w:vAlign w:val="center"/>
          </w:tcPr>
          <w:p w14:paraId="12FB5719">
            <w:pPr>
              <w:spacing w:line="400" w:lineRule="exact"/>
              <w:jc w:val="center"/>
              <w:rPr>
                <w:color w:val="auto"/>
                <w:szCs w:val="21"/>
                <w:highlight w:val="none"/>
              </w:rPr>
            </w:pPr>
            <w:r>
              <w:rPr>
                <w:rFonts w:hint="eastAsia"/>
                <w:color w:val="auto"/>
                <w:szCs w:val="21"/>
                <w:highlight w:val="none"/>
              </w:rPr>
              <w:t>18分</w:t>
            </w:r>
          </w:p>
        </w:tc>
      </w:tr>
      <w:tr w14:paraId="5330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2F0CC028">
            <w:pPr>
              <w:spacing w:line="400" w:lineRule="exact"/>
              <w:jc w:val="center"/>
              <w:rPr>
                <w:b/>
                <w:color w:val="auto"/>
                <w:szCs w:val="21"/>
                <w:highlight w:val="none"/>
              </w:rPr>
            </w:pPr>
            <w:r>
              <w:rPr>
                <w:rFonts w:hint="eastAsia"/>
                <w:b/>
                <w:color w:val="auto"/>
                <w:szCs w:val="21"/>
                <w:highlight w:val="none"/>
              </w:rPr>
              <w:t>4</w:t>
            </w:r>
          </w:p>
        </w:tc>
        <w:tc>
          <w:tcPr>
            <w:tcW w:w="765" w:type="dxa"/>
            <w:vAlign w:val="center"/>
          </w:tcPr>
          <w:p w14:paraId="4DED2A74">
            <w:pPr>
              <w:spacing w:line="400" w:lineRule="exact"/>
              <w:jc w:val="center"/>
              <w:rPr>
                <w:color w:val="auto"/>
                <w:szCs w:val="21"/>
                <w:highlight w:val="none"/>
              </w:rPr>
            </w:pPr>
            <w:r>
              <w:rPr>
                <w:rFonts w:hint="eastAsia"/>
                <w:color w:val="auto"/>
                <w:szCs w:val="21"/>
                <w:highlight w:val="none"/>
              </w:rPr>
              <w:t>技</w:t>
            </w:r>
          </w:p>
          <w:p w14:paraId="0216B01B">
            <w:pPr>
              <w:spacing w:line="400" w:lineRule="exact"/>
              <w:jc w:val="center"/>
              <w:rPr>
                <w:color w:val="auto"/>
                <w:szCs w:val="21"/>
                <w:highlight w:val="none"/>
              </w:rPr>
            </w:pPr>
            <w:r>
              <w:rPr>
                <w:rFonts w:hint="eastAsia"/>
                <w:color w:val="auto"/>
                <w:szCs w:val="21"/>
                <w:highlight w:val="none"/>
              </w:rPr>
              <w:t>术</w:t>
            </w:r>
          </w:p>
          <w:p w14:paraId="15DF6D25">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3248466E">
            <w:pPr>
              <w:spacing w:line="400" w:lineRule="exact"/>
              <w:rPr>
                <w:b/>
                <w:bCs/>
                <w:color w:val="auto"/>
                <w:szCs w:val="21"/>
                <w:highlight w:val="none"/>
              </w:rPr>
            </w:pPr>
            <w:r>
              <w:rPr>
                <w:rFonts w:hint="eastAsia"/>
                <w:b/>
                <w:bCs/>
                <w:color w:val="auto"/>
                <w:szCs w:val="21"/>
                <w:highlight w:val="none"/>
              </w:rPr>
              <w:t>服务承诺分</w:t>
            </w:r>
          </w:p>
          <w:p w14:paraId="3A9B3FA0">
            <w:pPr>
              <w:spacing w:line="400" w:lineRule="exact"/>
              <w:rPr>
                <w:color w:val="auto"/>
                <w:szCs w:val="21"/>
                <w:highlight w:val="none"/>
              </w:rPr>
            </w:pPr>
            <w:r>
              <w:rPr>
                <w:rFonts w:hint="eastAsia"/>
                <w:b/>
                <w:bCs/>
                <w:color w:val="auto"/>
                <w:szCs w:val="21"/>
                <w:highlight w:val="none"/>
              </w:rPr>
              <w:t>一档（10分）：</w:t>
            </w:r>
            <w:r>
              <w:rPr>
                <w:rFonts w:hint="eastAsia"/>
                <w:color w:val="auto"/>
                <w:szCs w:val="21"/>
                <w:highlight w:val="none"/>
              </w:rPr>
              <w:t>服务承诺</w:t>
            </w:r>
            <w:r>
              <w:rPr>
                <w:rFonts w:hint="eastAsia"/>
                <w:color w:val="auto"/>
                <w:szCs w:val="21"/>
                <w:highlight w:val="none"/>
                <w:lang w:val="en-US" w:eastAsia="zh-CN"/>
              </w:rPr>
              <w:t>方案贴合采购需求，框架完整，逻辑通顺、内容详实，成果维护方案及保证处理问题方案周全，具有创新性与可行性，能高效解决问题</w:t>
            </w:r>
            <w:r>
              <w:rPr>
                <w:rFonts w:hint="eastAsia" w:eastAsia="宋体"/>
                <w:color w:val="auto"/>
                <w:szCs w:val="21"/>
                <w:highlight w:val="none"/>
                <w:lang w:val="en-US" w:eastAsia="zh-CN"/>
              </w:rPr>
              <w:t>。</w:t>
            </w:r>
          </w:p>
          <w:p w14:paraId="58BE678E">
            <w:pPr>
              <w:spacing w:line="400" w:lineRule="exact"/>
              <w:rPr>
                <w:color w:val="auto"/>
                <w:szCs w:val="21"/>
                <w:highlight w:val="none"/>
              </w:rPr>
            </w:pPr>
            <w:r>
              <w:rPr>
                <w:rFonts w:hint="eastAsia"/>
                <w:b/>
                <w:bCs/>
                <w:color w:val="auto"/>
                <w:szCs w:val="21"/>
                <w:highlight w:val="none"/>
              </w:rPr>
              <w:t>二档（6分）：</w:t>
            </w:r>
            <w:r>
              <w:rPr>
                <w:rFonts w:hint="eastAsia"/>
                <w:color w:val="auto"/>
                <w:szCs w:val="21"/>
                <w:highlight w:val="none"/>
              </w:rPr>
              <w:t>服务承诺方案</w:t>
            </w:r>
            <w:r>
              <w:rPr>
                <w:rFonts w:hint="eastAsia"/>
                <w:color w:val="auto"/>
                <w:szCs w:val="21"/>
                <w:highlight w:val="none"/>
                <w:lang w:val="en-US" w:eastAsia="zh-CN"/>
              </w:rPr>
              <w:t>与采购需求匹配，框架完整，逻辑通顺、内容详实，有成果维护方案及保证处理问题方案。</w:t>
            </w:r>
          </w:p>
          <w:p w14:paraId="4C0CE494">
            <w:pPr>
              <w:spacing w:line="400" w:lineRule="exact"/>
              <w:rPr>
                <w:rFonts w:hint="default" w:eastAsia="宋体"/>
                <w:color w:val="auto"/>
                <w:szCs w:val="21"/>
                <w:highlight w:val="none"/>
                <w:lang w:val="en-US" w:eastAsia="zh-CN"/>
              </w:rPr>
            </w:pPr>
            <w:r>
              <w:rPr>
                <w:rFonts w:hint="eastAsia"/>
                <w:b/>
                <w:bCs/>
                <w:color w:val="auto"/>
                <w:szCs w:val="21"/>
                <w:highlight w:val="none"/>
              </w:rPr>
              <w:t>三档（3分）：</w:t>
            </w:r>
            <w:r>
              <w:rPr>
                <w:rFonts w:hint="eastAsia"/>
                <w:color w:val="auto"/>
                <w:szCs w:val="21"/>
                <w:highlight w:val="none"/>
              </w:rPr>
              <w:t>服务承诺方案</w:t>
            </w:r>
            <w:r>
              <w:rPr>
                <w:rFonts w:hint="eastAsia"/>
                <w:color w:val="auto"/>
                <w:szCs w:val="21"/>
                <w:highlight w:val="none"/>
                <w:lang w:val="en-US" w:eastAsia="zh-CN"/>
              </w:rPr>
              <w:t>与采购需求存偏差、核心逻辑不清晰，缺乏成果维护方案及保证处理问题方案。</w:t>
            </w:r>
          </w:p>
        </w:tc>
        <w:tc>
          <w:tcPr>
            <w:tcW w:w="675" w:type="dxa"/>
            <w:vAlign w:val="center"/>
          </w:tcPr>
          <w:p w14:paraId="57F63753">
            <w:pPr>
              <w:spacing w:line="400" w:lineRule="exact"/>
              <w:jc w:val="center"/>
              <w:rPr>
                <w:color w:val="auto"/>
                <w:szCs w:val="21"/>
                <w:highlight w:val="none"/>
              </w:rPr>
            </w:pPr>
            <w:r>
              <w:rPr>
                <w:rFonts w:hint="eastAsia"/>
                <w:color w:val="auto"/>
                <w:szCs w:val="21"/>
                <w:highlight w:val="none"/>
              </w:rPr>
              <w:t>10分</w:t>
            </w:r>
          </w:p>
        </w:tc>
      </w:tr>
      <w:tr w14:paraId="34E6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656C006D">
            <w:pPr>
              <w:spacing w:line="400" w:lineRule="exact"/>
              <w:jc w:val="center"/>
              <w:rPr>
                <w:b/>
                <w:color w:val="auto"/>
                <w:szCs w:val="21"/>
                <w:highlight w:val="none"/>
              </w:rPr>
            </w:pPr>
            <w:r>
              <w:rPr>
                <w:rFonts w:hint="eastAsia"/>
                <w:b/>
                <w:color w:val="auto"/>
                <w:szCs w:val="21"/>
                <w:highlight w:val="none"/>
              </w:rPr>
              <w:t>5</w:t>
            </w:r>
          </w:p>
        </w:tc>
        <w:tc>
          <w:tcPr>
            <w:tcW w:w="765" w:type="dxa"/>
            <w:vAlign w:val="center"/>
          </w:tcPr>
          <w:p w14:paraId="38A98A96">
            <w:pPr>
              <w:spacing w:line="400" w:lineRule="exact"/>
              <w:jc w:val="center"/>
              <w:rPr>
                <w:color w:val="auto"/>
                <w:szCs w:val="21"/>
                <w:highlight w:val="none"/>
              </w:rPr>
            </w:pPr>
            <w:r>
              <w:rPr>
                <w:rFonts w:hint="eastAsia"/>
                <w:color w:val="auto"/>
                <w:szCs w:val="21"/>
                <w:highlight w:val="none"/>
              </w:rPr>
              <w:t>技</w:t>
            </w:r>
          </w:p>
          <w:p w14:paraId="02BAD4E6">
            <w:pPr>
              <w:spacing w:line="400" w:lineRule="exact"/>
              <w:jc w:val="center"/>
              <w:rPr>
                <w:color w:val="auto"/>
                <w:szCs w:val="21"/>
                <w:highlight w:val="none"/>
              </w:rPr>
            </w:pPr>
            <w:r>
              <w:rPr>
                <w:rFonts w:hint="eastAsia"/>
                <w:color w:val="auto"/>
                <w:szCs w:val="21"/>
                <w:highlight w:val="none"/>
              </w:rPr>
              <w:t>术</w:t>
            </w:r>
          </w:p>
          <w:p w14:paraId="2F23E1AF">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3FD00306">
            <w:pPr>
              <w:spacing w:line="400" w:lineRule="exact"/>
              <w:rPr>
                <w:b/>
                <w:bCs/>
                <w:color w:val="auto"/>
                <w:szCs w:val="21"/>
                <w:highlight w:val="none"/>
              </w:rPr>
            </w:pPr>
            <w:r>
              <w:rPr>
                <w:rFonts w:hint="eastAsia"/>
                <w:b/>
                <w:bCs/>
                <w:color w:val="auto"/>
                <w:szCs w:val="21"/>
                <w:highlight w:val="none"/>
              </w:rPr>
              <w:t>项目组织机构人员配备</w:t>
            </w:r>
          </w:p>
          <w:p w14:paraId="5CD12BED">
            <w:pPr>
              <w:spacing w:line="400" w:lineRule="exact"/>
              <w:rPr>
                <w:color w:val="auto"/>
                <w:szCs w:val="21"/>
                <w:highlight w:val="none"/>
              </w:rPr>
            </w:pPr>
            <w:r>
              <w:rPr>
                <w:rFonts w:hint="eastAsia"/>
                <w:color w:val="auto"/>
                <w:szCs w:val="21"/>
                <w:highlight w:val="none"/>
              </w:rPr>
              <w:t>①拟投入项目负责人</w:t>
            </w:r>
            <w:r>
              <w:rPr>
                <w:rFonts w:hint="eastAsia"/>
                <w:color w:val="auto"/>
                <w:szCs w:val="21"/>
                <w:highlight w:val="none"/>
                <w:lang w:val="en-US" w:eastAsia="zh-CN"/>
              </w:rPr>
              <w:t>和技术负责人</w:t>
            </w:r>
            <w:r>
              <w:rPr>
                <w:rFonts w:hint="eastAsia"/>
                <w:color w:val="auto"/>
                <w:szCs w:val="21"/>
                <w:highlight w:val="none"/>
              </w:rPr>
              <w:t>具有环境类相关专业</w:t>
            </w:r>
            <w:r>
              <w:rPr>
                <w:rFonts w:hint="eastAsia"/>
                <w:color w:val="auto"/>
                <w:szCs w:val="21"/>
                <w:highlight w:val="none"/>
                <w:lang w:val="en-US" w:eastAsia="zh-CN"/>
              </w:rPr>
              <w:t>中</w:t>
            </w:r>
            <w:r>
              <w:rPr>
                <w:rFonts w:hint="eastAsia"/>
                <w:color w:val="auto"/>
                <w:szCs w:val="21"/>
                <w:highlight w:val="none"/>
              </w:rPr>
              <w:t>级职称，得</w:t>
            </w:r>
            <w:r>
              <w:rPr>
                <w:rFonts w:hint="eastAsia"/>
                <w:color w:val="auto"/>
                <w:szCs w:val="21"/>
                <w:highlight w:val="none"/>
                <w:lang w:val="en-US" w:eastAsia="zh-CN"/>
              </w:rPr>
              <w:t>2</w:t>
            </w:r>
            <w:r>
              <w:rPr>
                <w:rFonts w:hint="eastAsia"/>
                <w:color w:val="auto"/>
                <w:szCs w:val="21"/>
                <w:highlight w:val="none"/>
              </w:rPr>
              <w:t>分</w:t>
            </w:r>
            <w:r>
              <w:rPr>
                <w:rFonts w:hint="eastAsia"/>
                <w:color w:val="auto"/>
                <w:szCs w:val="21"/>
                <w:highlight w:val="none"/>
                <w:lang w:eastAsia="zh-CN"/>
              </w:rPr>
              <w:t>；</w:t>
            </w:r>
            <w:r>
              <w:rPr>
                <w:rFonts w:hint="eastAsia"/>
                <w:color w:val="auto"/>
                <w:szCs w:val="21"/>
                <w:highlight w:val="none"/>
              </w:rPr>
              <w:t>具有环境类相关专业</w:t>
            </w:r>
            <w:r>
              <w:rPr>
                <w:rFonts w:hint="eastAsia"/>
                <w:color w:val="auto"/>
                <w:szCs w:val="21"/>
                <w:highlight w:val="none"/>
                <w:lang w:val="en-US" w:eastAsia="zh-CN"/>
              </w:rPr>
              <w:t>高</w:t>
            </w:r>
            <w:r>
              <w:rPr>
                <w:rFonts w:hint="eastAsia"/>
                <w:color w:val="auto"/>
                <w:szCs w:val="21"/>
                <w:highlight w:val="none"/>
              </w:rPr>
              <w:t>级职称，得</w:t>
            </w:r>
            <w:r>
              <w:rPr>
                <w:rFonts w:hint="eastAsia"/>
                <w:color w:val="auto"/>
                <w:szCs w:val="21"/>
                <w:highlight w:val="none"/>
                <w:lang w:val="en-US" w:eastAsia="zh-CN"/>
              </w:rPr>
              <w:t>4</w:t>
            </w:r>
            <w:r>
              <w:rPr>
                <w:rFonts w:hint="eastAsia"/>
                <w:color w:val="auto"/>
                <w:szCs w:val="21"/>
                <w:highlight w:val="none"/>
              </w:rPr>
              <w:t>分。（满分</w:t>
            </w:r>
            <w:r>
              <w:rPr>
                <w:rFonts w:hint="eastAsia"/>
                <w:color w:val="auto"/>
                <w:szCs w:val="21"/>
                <w:highlight w:val="none"/>
                <w:lang w:val="en-US" w:eastAsia="zh-CN"/>
              </w:rPr>
              <w:t>4</w:t>
            </w:r>
            <w:r>
              <w:rPr>
                <w:rFonts w:hint="eastAsia"/>
                <w:color w:val="auto"/>
                <w:szCs w:val="21"/>
                <w:highlight w:val="none"/>
              </w:rPr>
              <w:t>分）。</w:t>
            </w:r>
          </w:p>
          <w:p w14:paraId="0EE90E26">
            <w:pPr>
              <w:spacing w:line="400" w:lineRule="exact"/>
              <w:rPr>
                <w:color w:val="auto"/>
                <w:szCs w:val="21"/>
                <w:highlight w:val="none"/>
              </w:rPr>
            </w:pPr>
            <w:r>
              <w:rPr>
                <w:rFonts w:hint="eastAsia"/>
                <w:color w:val="auto"/>
                <w:szCs w:val="21"/>
                <w:highlight w:val="none"/>
              </w:rPr>
              <w:t>②项目团队成员（项目团队成员仅限技术人员，项目负责人</w:t>
            </w:r>
            <w:r>
              <w:rPr>
                <w:rFonts w:hint="eastAsia"/>
                <w:color w:val="auto"/>
                <w:szCs w:val="21"/>
                <w:highlight w:val="none"/>
                <w:lang w:val="en-US" w:eastAsia="zh-CN"/>
              </w:rPr>
              <w:t>和技术负责人</w:t>
            </w:r>
            <w:r>
              <w:rPr>
                <w:rFonts w:hint="eastAsia"/>
                <w:color w:val="auto"/>
                <w:szCs w:val="21"/>
                <w:highlight w:val="none"/>
              </w:rPr>
              <w:t>除外）（满分6分）</w:t>
            </w:r>
          </w:p>
          <w:p w14:paraId="39E56F6C">
            <w:pPr>
              <w:spacing w:line="400" w:lineRule="exact"/>
              <w:rPr>
                <w:color w:val="auto"/>
                <w:szCs w:val="21"/>
                <w:highlight w:val="none"/>
              </w:rPr>
            </w:pPr>
            <w:r>
              <w:rPr>
                <w:rFonts w:hint="eastAsia"/>
                <w:color w:val="auto"/>
                <w:szCs w:val="21"/>
                <w:highlight w:val="none"/>
              </w:rPr>
              <w:t>1））项目投入的技术人员中具有环境类、化学类相关专业中级及以上职称至少</w:t>
            </w:r>
            <w:r>
              <w:rPr>
                <w:rFonts w:hint="eastAsia"/>
                <w:color w:val="auto"/>
                <w:szCs w:val="21"/>
                <w:highlight w:val="none"/>
                <w:lang w:val="en-US" w:eastAsia="zh-CN"/>
              </w:rPr>
              <w:t>6</w:t>
            </w:r>
            <w:r>
              <w:rPr>
                <w:rFonts w:hint="eastAsia"/>
                <w:color w:val="auto"/>
                <w:szCs w:val="21"/>
                <w:highlight w:val="none"/>
              </w:rPr>
              <w:t>人，达到</w:t>
            </w:r>
            <w:r>
              <w:rPr>
                <w:rFonts w:hint="eastAsia"/>
                <w:color w:val="auto"/>
                <w:szCs w:val="21"/>
                <w:highlight w:val="none"/>
                <w:lang w:val="en-US" w:eastAsia="zh-CN"/>
              </w:rPr>
              <w:t>6</w:t>
            </w:r>
            <w:r>
              <w:rPr>
                <w:rFonts w:hint="eastAsia"/>
                <w:color w:val="auto"/>
                <w:szCs w:val="21"/>
                <w:highlight w:val="none"/>
              </w:rPr>
              <w:t>人的得2分；每增加一名中级职称得0.5分，每增加一名高级职称得1分；满分4分。</w:t>
            </w:r>
          </w:p>
          <w:p w14:paraId="1ECB59DC">
            <w:pPr>
              <w:spacing w:line="400" w:lineRule="exact"/>
              <w:rPr>
                <w:color w:val="auto"/>
                <w:szCs w:val="21"/>
                <w:highlight w:val="none"/>
              </w:rPr>
            </w:pPr>
            <w:r>
              <w:rPr>
                <w:rFonts w:hint="eastAsia"/>
                <w:color w:val="auto"/>
                <w:szCs w:val="21"/>
                <w:highlight w:val="none"/>
              </w:rPr>
              <w:t>以上①②得分要求：响应文件提供</w:t>
            </w:r>
            <w:r>
              <w:rPr>
                <w:rFonts w:hint="eastAsia"/>
                <w:color w:val="auto"/>
                <w:szCs w:val="21"/>
                <w:highlight w:val="none"/>
                <w:lang w:val="en-US" w:eastAsia="zh-CN"/>
              </w:rPr>
              <w:t>以上</w:t>
            </w:r>
            <w:r>
              <w:rPr>
                <w:rFonts w:hint="eastAsia"/>
                <w:color w:val="auto"/>
                <w:szCs w:val="21"/>
                <w:highlight w:val="none"/>
              </w:rPr>
              <w:t>相关证书及</w:t>
            </w:r>
            <w:r>
              <w:rPr>
                <w:rFonts w:hint="eastAsia"/>
                <w:color w:val="auto"/>
                <w:szCs w:val="21"/>
                <w:highlight w:val="none"/>
                <w:lang w:val="en-US" w:eastAsia="zh-CN"/>
              </w:rPr>
              <w:t>响应文件递交截止时间</w:t>
            </w:r>
            <w:r>
              <w:rPr>
                <w:rFonts w:hint="eastAsia"/>
                <w:color w:val="auto"/>
                <w:szCs w:val="21"/>
                <w:highlight w:val="none"/>
              </w:rPr>
              <w:t>前近半年内</w:t>
            </w:r>
            <w:r>
              <w:rPr>
                <w:rFonts w:hint="eastAsia"/>
                <w:color w:val="auto"/>
                <w:szCs w:val="21"/>
                <w:highlight w:val="none"/>
                <w:lang w:val="en-US" w:eastAsia="zh-CN"/>
              </w:rPr>
              <w:t>任意一</w:t>
            </w:r>
            <w:r>
              <w:rPr>
                <w:rFonts w:hint="eastAsia"/>
                <w:color w:val="auto"/>
                <w:szCs w:val="21"/>
                <w:highlight w:val="none"/>
              </w:rPr>
              <w:t>个月社保缴纳证明复印件。（同一人不重复计分）</w:t>
            </w:r>
          </w:p>
        </w:tc>
        <w:tc>
          <w:tcPr>
            <w:tcW w:w="675" w:type="dxa"/>
            <w:vAlign w:val="center"/>
          </w:tcPr>
          <w:p w14:paraId="3F2BBF40">
            <w:pPr>
              <w:spacing w:line="400" w:lineRule="exact"/>
              <w:jc w:val="center"/>
              <w:rPr>
                <w:color w:val="auto"/>
                <w:szCs w:val="21"/>
                <w:highlight w:val="none"/>
              </w:rPr>
            </w:pPr>
            <w:r>
              <w:rPr>
                <w:rFonts w:hint="eastAsia"/>
                <w:color w:val="auto"/>
                <w:szCs w:val="21"/>
                <w:highlight w:val="none"/>
              </w:rPr>
              <w:t>8分</w:t>
            </w:r>
          </w:p>
        </w:tc>
      </w:tr>
      <w:tr w14:paraId="20CD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38" w:type="dxa"/>
            <w:vAlign w:val="center"/>
          </w:tcPr>
          <w:p w14:paraId="101F7628">
            <w:pPr>
              <w:spacing w:line="400" w:lineRule="exact"/>
              <w:jc w:val="center"/>
              <w:rPr>
                <w:b/>
                <w:color w:val="auto"/>
                <w:szCs w:val="21"/>
                <w:highlight w:val="none"/>
              </w:rPr>
            </w:pPr>
            <w:r>
              <w:rPr>
                <w:rFonts w:hint="eastAsia"/>
                <w:b/>
                <w:color w:val="auto"/>
                <w:szCs w:val="21"/>
                <w:highlight w:val="none"/>
              </w:rPr>
              <w:t>6</w:t>
            </w:r>
          </w:p>
        </w:tc>
        <w:tc>
          <w:tcPr>
            <w:tcW w:w="765" w:type="dxa"/>
            <w:vAlign w:val="center"/>
          </w:tcPr>
          <w:p w14:paraId="22048824">
            <w:pPr>
              <w:spacing w:line="400" w:lineRule="exact"/>
              <w:jc w:val="center"/>
              <w:rPr>
                <w:color w:val="auto"/>
                <w:szCs w:val="21"/>
                <w:highlight w:val="none"/>
              </w:rPr>
            </w:pPr>
            <w:r>
              <w:rPr>
                <w:rFonts w:hint="eastAsia"/>
                <w:color w:val="auto"/>
                <w:szCs w:val="21"/>
                <w:highlight w:val="none"/>
              </w:rPr>
              <w:t>商</w:t>
            </w:r>
          </w:p>
          <w:p w14:paraId="27760A2B">
            <w:pPr>
              <w:spacing w:line="400" w:lineRule="exact"/>
              <w:jc w:val="center"/>
              <w:rPr>
                <w:color w:val="auto"/>
                <w:szCs w:val="21"/>
                <w:highlight w:val="none"/>
              </w:rPr>
            </w:pPr>
            <w:r>
              <w:rPr>
                <w:rFonts w:hint="eastAsia"/>
                <w:color w:val="auto"/>
                <w:szCs w:val="21"/>
                <w:highlight w:val="none"/>
              </w:rPr>
              <w:t>务</w:t>
            </w:r>
          </w:p>
          <w:p w14:paraId="22E79BFB">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35465896">
            <w:pPr>
              <w:spacing w:line="400" w:lineRule="exact"/>
              <w:rPr>
                <w:color w:val="auto"/>
                <w:szCs w:val="21"/>
                <w:highlight w:val="none"/>
              </w:rPr>
            </w:pPr>
            <w:r>
              <w:rPr>
                <w:b/>
                <w:bCs/>
                <w:color w:val="auto"/>
                <w:szCs w:val="21"/>
                <w:highlight w:val="none"/>
              </w:rPr>
              <w:t>拟仪器设备投入情况</w:t>
            </w:r>
          </w:p>
          <w:p w14:paraId="5BDC14F9">
            <w:pPr>
              <w:spacing w:line="400" w:lineRule="exact"/>
              <w:rPr>
                <w:color w:val="auto"/>
                <w:szCs w:val="21"/>
                <w:highlight w:val="none"/>
              </w:rPr>
            </w:pPr>
            <w:r>
              <w:rPr>
                <w:color w:val="auto"/>
                <w:szCs w:val="21"/>
                <w:highlight w:val="none"/>
              </w:rPr>
              <w:t>A、现场监测仪器：</w:t>
            </w:r>
          </w:p>
          <w:p w14:paraId="553BE1B6">
            <w:pPr>
              <w:spacing w:line="400" w:lineRule="exact"/>
              <w:rPr>
                <w:color w:val="auto"/>
                <w:szCs w:val="21"/>
                <w:highlight w:val="none"/>
              </w:rPr>
            </w:pPr>
            <w:r>
              <w:rPr>
                <w:color w:val="auto"/>
                <w:szCs w:val="21"/>
                <w:highlight w:val="none"/>
              </w:rPr>
              <w:t>a、多参数水质分析仪(2套)，可使用等效方法的仪器（满足水温、pH值、溶解氧现场分析设备）；</w:t>
            </w:r>
          </w:p>
          <w:p w14:paraId="671C1556">
            <w:pPr>
              <w:spacing w:line="400" w:lineRule="exact"/>
              <w:rPr>
                <w:color w:val="auto"/>
                <w:szCs w:val="21"/>
                <w:highlight w:val="none"/>
              </w:rPr>
            </w:pPr>
            <w:r>
              <w:rPr>
                <w:color w:val="auto"/>
                <w:szCs w:val="21"/>
                <w:highlight w:val="none"/>
              </w:rPr>
              <w:t>b、气象参数检测仪(2套)，可使用等效方法的仪器（满足大气压、温湿度、风向、风速现场监测设备）；</w:t>
            </w:r>
          </w:p>
          <w:p w14:paraId="57FEADD4">
            <w:pPr>
              <w:spacing w:line="400" w:lineRule="exact"/>
              <w:rPr>
                <w:color w:val="auto"/>
                <w:szCs w:val="21"/>
                <w:highlight w:val="none"/>
              </w:rPr>
            </w:pPr>
            <w:r>
              <w:rPr>
                <w:color w:val="auto"/>
                <w:szCs w:val="21"/>
                <w:highlight w:val="none"/>
              </w:rPr>
              <w:t>B、实验室分析仪器：</w:t>
            </w:r>
          </w:p>
          <w:p w14:paraId="04A69276">
            <w:pPr>
              <w:spacing w:line="400" w:lineRule="exact"/>
              <w:rPr>
                <w:color w:val="auto"/>
                <w:szCs w:val="21"/>
                <w:highlight w:val="none"/>
              </w:rPr>
            </w:pPr>
            <w:r>
              <w:rPr>
                <w:color w:val="auto"/>
                <w:szCs w:val="21"/>
                <w:highlight w:val="none"/>
              </w:rPr>
              <w:t>a、◆电感耦合等离子体质谱仪(1 套)，可使用等效方法的仪器（原子吸收分光光度计）；</w:t>
            </w:r>
          </w:p>
          <w:p w14:paraId="0335763E">
            <w:pPr>
              <w:spacing w:line="400" w:lineRule="exact"/>
              <w:rPr>
                <w:color w:val="auto"/>
                <w:szCs w:val="21"/>
                <w:highlight w:val="none"/>
              </w:rPr>
            </w:pPr>
            <w:r>
              <w:rPr>
                <w:color w:val="auto"/>
                <w:szCs w:val="21"/>
                <w:highlight w:val="none"/>
              </w:rPr>
              <w:t>b、◆电感耦合等离子体发射光谱仪（1套），可使用等效方法的仪器（无）；</w:t>
            </w:r>
          </w:p>
          <w:p w14:paraId="0FED38E1">
            <w:pPr>
              <w:spacing w:line="400" w:lineRule="exact"/>
              <w:rPr>
                <w:color w:val="auto"/>
                <w:szCs w:val="21"/>
                <w:highlight w:val="none"/>
              </w:rPr>
            </w:pPr>
            <w:r>
              <w:rPr>
                <w:color w:val="auto"/>
                <w:szCs w:val="21"/>
                <w:highlight w:val="none"/>
              </w:rPr>
              <w:t>c、◆原子荧光分光光度计(1套)，可使用等效方法的仪器（无）；</w:t>
            </w:r>
          </w:p>
          <w:p w14:paraId="722742F8">
            <w:pPr>
              <w:spacing w:line="400" w:lineRule="exact"/>
              <w:rPr>
                <w:color w:val="auto"/>
                <w:szCs w:val="21"/>
                <w:highlight w:val="none"/>
              </w:rPr>
            </w:pPr>
            <w:r>
              <w:rPr>
                <w:color w:val="auto"/>
                <w:szCs w:val="21"/>
                <w:highlight w:val="none"/>
              </w:rPr>
              <w:t>d、◆气相色谱仪(1套)，可使用等效方法的仪器（无）；</w:t>
            </w:r>
          </w:p>
          <w:p w14:paraId="1AEAFA21">
            <w:pPr>
              <w:spacing w:line="400" w:lineRule="exact"/>
              <w:rPr>
                <w:color w:val="auto"/>
                <w:szCs w:val="21"/>
                <w:highlight w:val="none"/>
              </w:rPr>
            </w:pPr>
            <w:r>
              <w:rPr>
                <w:color w:val="auto"/>
                <w:szCs w:val="21"/>
                <w:highlight w:val="none"/>
              </w:rPr>
              <w:t>e、紫外可见分光光度计（多波长）(1套)，可使用等效方法的仪器（无）；</w:t>
            </w:r>
          </w:p>
          <w:p w14:paraId="19E05446">
            <w:pPr>
              <w:spacing w:line="400" w:lineRule="exact"/>
              <w:rPr>
                <w:color w:val="auto"/>
                <w:szCs w:val="21"/>
                <w:highlight w:val="none"/>
              </w:rPr>
            </w:pPr>
            <w:r>
              <w:rPr>
                <w:color w:val="auto"/>
                <w:szCs w:val="21"/>
                <w:highlight w:val="none"/>
              </w:rPr>
              <w:t>f、恒温恒湿培养箱(1套)，可使用等效方法的仪器（无）。</w:t>
            </w:r>
          </w:p>
          <w:p w14:paraId="5D86DCDA">
            <w:pPr>
              <w:spacing w:line="400" w:lineRule="exact"/>
              <w:rPr>
                <w:color w:val="auto"/>
                <w:szCs w:val="21"/>
                <w:highlight w:val="none"/>
              </w:rPr>
            </w:pPr>
            <w:r>
              <w:rPr>
                <w:color w:val="auto"/>
                <w:szCs w:val="21"/>
                <w:highlight w:val="none"/>
              </w:rPr>
              <w:t>g、其他分析仪器：烟尘/烟气测试仪（4套），紫外烟气分析仪（1套），可使用等效方法的仪器（无）。</w:t>
            </w:r>
          </w:p>
          <w:p w14:paraId="78AD783B">
            <w:pPr>
              <w:spacing w:line="400" w:lineRule="exact"/>
              <w:rPr>
                <w:color w:val="auto"/>
                <w:szCs w:val="21"/>
                <w:highlight w:val="none"/>
              </w:rPr>
            </w:pPr>
            <w:r>
              <w:rPr>
                <w:color w:val="auto"/>
                <w:szCs w:val="21"/>
                <w:highlight w:val="none"/>
              </w:rPr>
              <w:t>供应商提供与本项目相关的仪器设备，满足上述现场监测仪器和实验室分析仪器所列条件得 6 分，在此基础上，增加标“◆”仪器每增加投入1台加 1 分，增加其余仪器不计台数每项加 1分，满分10分。（</w:t>
            </w:r>
            <w:r>
              <w:rPr>
                <w:rFonts w:hint="eastAsia"/>
                <w:color w:val="auto"/>
                <w:szCs w:val="21"/>
                <w:highlight w:val="none"/>
              </w:rPr>
              <w:t>须在响应文件中</w:t>
            </w:r>
            <w:r>
              <w:rPr>
                <w:color w:val="auto"/>
                <w:szCs w:val="21"/>
                <w:highlight w:val="none"/>
              </w:rPr>
              <w:t xml:space="preserve">提供仪器设备清单、出厂编号及采购发票或检定证书复印件，否则不得分。） </w:t>
            </w:r>
          </w:p>
        </w:tc>
        <w:tc>
          <w:tcPr>
            <w:tcW w:w="675" w:type="dxa"/>
            <w:vAlign w:val="center"/>
          </w:tcPr>
          <w:p w14:paraId="66C14DAE">
            <w:pPr>
              <w:spacing w:line="400" w:lineRule="exact"/>
              <w:jc w:val="center"/>
              <w:rPr>
                <w:color w:val="auto"/>
                <w:szCs w:val="21"/>
                <w:highlight w:val="none"/>
              </w:rPr>
            </w:pPr>
            <w:r>
              <w:rPr>
                <w:rFonts w:hint="eastAsia"/>
                <w:color w:val="auto"/>
                <w:szCs w:val="21"/>
                <w:highlight w:val="none"/>
              </w:rPr>
              <w:t>10分</w:t>
            </w:r>
          </w:p>
        </w:tc>
      </w:tr>
      <w:tr w14:paraId="42DB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38" w:type="dxa"/>
            <w:vAlign w:val="center"/>
          </w:tcPr>
          <w:p w14:paraId="4DA135CF">
            <w:pPr>
              <w:spacing w:line="400" w:lineRule="exact"/>
              <w:jc w:val="center"/>
              <w:rPr>
                <w:b/>
                <w:color w:val="auto"/>
                <w:szCs w:val="21"/>
                <w:highlight w:val="none"/>
              </w:rPr>
            </w:pPr>
            <w:r>
              <w:rPr>
                <w:rFonts w:hint="eastAsia"/>
                <w:b/>
                <w:color w:val="auto"/>
                <w:szCs w:val="21"/>
                <w:highlight w:val="none"/>
              </w:rPr>
              <w:t>7</w:t>
            </w:r>
          </w:p>
        </w:tc>
        <w:tc>
          <w:tcPr>
            <w:tcW w:w="765" w:type="dxa"/>
            <w:vAlign w:val="center"/>
          </w:tcPr>
          <w:p w14:paraId="14183F62">
            <w:pPr>
              <w:spacing w:line="400" w:lineRule="exact"/>
              <w:jc w:val="center"/>
              <w:rPr>
                <w:color w:val="auto"/>
                <w:szCs w:val="21"/>
                <w:highlight w:val="none"/>
              </w:rPr>
            </w:pPr>
            <w:r>
              <w:rPr>
                <w:rFonts w:hint="eastAsia"/>
                <w:color w:val="auto"/>
                <w:szCs w:val="21"/>
                <w:highlight w:val="none"/>
              </w:rPr>
              <w:t>商</w:t>
            </w:r>
          </w:p>
          <w:p w14:paraId="76CF9AEA">
            <w:pPr>
              <w:spacing w:line="400" w:lineRule="exact"/>
              <w:jc w:val="center"/>
              <w:rPr>
                <w:color w:val="auto"/>
                <w:szCs w:val="21"/>
                <w:highlight w:val="none"/>
              </w:rPr>
            </w:pPr>
            <w:r>
              <w:rPr>
                <w:rFonts w:hint="eastAsia"/>
                <w:color w:val="auto"/>
                <w:szCs w:val="21"/>
                <w:highlight w:val="none"/>
              </w:rPr>
              <w:t>务</w:t>
            </w:r>
          </w:p>
          <w:p w14:paraId="3C9A365E">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254B0839">
            <w:pPr>
              <w:spacing w:line="400" w:lineRule="exact"/>
              <w:rPr>
                <w:b/>
                <w:bCs/>
                <w:color w:val="auto"/>
                <w:szCs w:val="21"/>
                <w:highlight w:val="none"/>
              </w:rPr>
            </w:pPr>
            <w:r>
              <w:rPr>
                <w:b/>
                <w:bCs/>
                <w:color w:val="auto"/>
                <w:szCs w:val="21"/>
                <w:highlight w:val="none"/>
              </w:rPr>
              <w:t>拟采样车辆投入情况</w:t>
            </w:r>
          </w:p>
          <w:p w14:paraId="0BB6B0E8">
            <w:pPr>
              <w:spacing w:line="400" w:lineRule="exact"/>
              <w:rPr>
                <w:color w:val="auto"/>
                <w:szCs w:val="21"/>
                <w:highlight w:val="none"/>
              </w:rPr>
            </w:pPr>
            <w:r>
              <w:rPr>
                <w:color w:val="auto"/>
                <w:szCs w:val="21"/>
                <w:highlight w:val="none"/>
              </w:rPr>
              <w:t>项目投入车辆（5座及以上）大于等于5辆，具有5辆得2分，每增加一辆得0.5分，满分3分。（须提供车辆归属证明或车辆租赁合同书、有效的行驶证及车辆照片复印件）</w:t>
            </w:r>
          </w:p>
        </w:tc>
        <w:tc>
          <w:tcPr>
            <w:tcW w:w="675" w:type="dxa"/>
            <w:vAlign w:val="center"/>
          </w:tcPr>
          <w:p w14:paraId="4A8747D3">
            <w:pPr>
              <w:spacing w:line="400" w:lineRule="exact"/>
              <w:jc w:val="center"/>
              <w:rPr>
                <w:color w:val="auto"/>
                <w:szCs w:val="21"/>
                <w:highlight w:val="none"/>
              </w:rPr>
            </w:pPr>
            <w:r>
              <w:rPr>
                <w:rFonts w:hint="eastAsia"/>
                <w:color w:val="auto"/>
                <w:szCs w:val="21"/>
                <w:highlight w:val="none"/>
              </w:rPr>
              <w:t>3分</w:t>
            </w:r>
          </w:p>
        </w:tc>
      </w:tr>
      <w:tr w14:paraId="5DCA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38" w:type="dxa"/>
            <w:vAlign w:val="center"/>
          </w:tcPr>
          <w:p w14:paraId="41B1D47B">
            <w:pPr>
              <w:spacing w:line="400" w:lineRule="exact"/>
              <w:jc w:val="center"/>
              <w:rPr>
                <w:b/>
                <w:color w:val="auto"/>
                <w:szCs w:val="21"/>
                <w:highlight w:val="none"/>
              </w:rPr>
            </w:pPr>
            <w:r>
              <w:rPr>
                <w:rFonts w:hint="eastAsia"/>
                <w:b/>
                <w:color w:val="auto"/>
                <w:szCs w:val="21"/>
                <w:highlight w:val="none"/>
              </w:rPr>
              <w:t>8</w:t>
            </w:r>
          </w:p>
        </w:tc>
        <w:tc>
          <w:tcPr>
            <w:tcW w:w="765" w:type="dxa"/>
            <w:vAlign w:val="center"/>
          </w:tcPr>
          <w:p w14:paraId="19D57370">
            <w:pPr>
              <w:spacing w:line="400" w:lineRule="exact"/>
              <w:jc w:val="center"/>
              <w:rPr>
                <w:color w:val="auto"/>
                <w:szCs w:val="21"/>
                <w:highlight w:val="none"/>
              </w:rPr>
            </w:pPr>
            <w:r>
              <w:rPr>
                <w:rFonts w:hint="eastAsia"/>
                <w:color w:val="auto"/>
                <w:szCs w:val="21"/>
                <w:highlight w:val="none"/>
              </w:rPr>
              <w:t>商</w:t>
            </w:r>
          </w:p>
          <w:p w14:paraId="59A81CD1">
            <w:pPr>
              <w:spacing w:line="400" w:lineRule="exact"/>
              <w:jc w:val="center"/>
              <w:rPr>
                <w:color w:val="auto"/>
                <w:szCs w:val="21"/>
                <w:highlight w:val="none"/>
              </w:rPr>
            </w:pPr>
            <w:r>
              <w:rPr>
                <w:rFonts w:hint="eastAsia"/>
                <w:color w:val="auto"/>
                <w:szCs w:val="21"/>
                <w:highlight w:val="none"/>
              </w:rPr>
              <w:t>务</w:t>
            </w:r>
          </w:p>
          <w:p w14:paraId="18DAFCA0">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3AFE30CC">
            <w:pPr>
              <w:spacing w:line="400" w:lineRule="exact"/>
              <w:rPr>
                <w:b/>
                <w:bCs/>
                <w:color w:val="auto"/>
                <w:szCs w:val="21"/>
                <w:highlight w:val="none"/>
              </w:rPr>
            </w:pPr>
            <w:r>
              <w:rPr>
                <w:b/>
                <w:bCs/>
                <w:color w:val="auto"/>
                <w:szCs w:val="21"/>
                <w:highlight w:val="none"/>
              </w:rPr>
              <w:t>业绩分</w:t>
            </w:r>
          </w:p>
          <w:p w14:paraId="7EC7F46F">
            <w:pPr>
              <w:spacing w:line="400" w:lineRule="exact"/>
              <w:rPr>
                <w:color w:val="auto"/>
                <w:szCs w:val="21"/>
                <w:highlight w:val="none"/>
              </w:rPr>
            </w:pPr>
            <w:r>
              <w:rPr>
                <w:color w:val="auto"/>
                <w:szCs w:val="21"/>
                <w:highlight w:val="none"/>
              </w:rPr>
              <w:t>2023年1月1日至今，供应商承担过</w:t>
            </w:r>
            <w:r>
              <w:rPr>
                <w:rFonts w:hint="eastAsia"/>
                <w:color w:val="auto"/>
                <w:szCs w:val="21"/>
                <w:highlight w:val="none"/>
                <w:lang w:val="en-US" w:eastAsia="zh-CN"/>
              </w:rPr>
              <w:t>同类</w:t>
            </w:r>
            <w:r>
              <w:rPr>
                <w:color w:val="auto"/>
                <w:szCs w:val="21"/>
                <w:highlight w:val="none"/>
              </w:rPr>
              <w:t>项目业绩的，每个得1分；满分5分。</w:t>
            </w:r>
          </w:p>
          <w:p w14:paraId="5DFF608E">
            <w:pPr>
              <w:spacing w:line="400" w:lineRule="exact"/>
              <w:rPr>
                <w:color w:val="auto"/>
                <w:szCs w:val="21"/>
                <w:highlight w:val="none"/>
              </w:rPr>
            </w:pPr>
            <w:r>
              <w:rPr>
                <w:color w:val="auto"/>
                <w:szCs w:val="21"/>
                <w:highlight w:val="none"/>
              </w:rPr>
              <w:t>注：同一项目不重复计分，一份完整的业绩证明材料是指合同/协议复印件（包括合同/协议首页、合同/协议金额页、合同/协议盖章页），未提供业绩证明材料或业绩证明材料提供不齐全，不符合的项目不予计算业绩、不得分。</w:t>
            </w:r>
          </w:p>
        </w:tc>
        <w:tc>
          <w:tcPr>
            <w:tcW w:w="675" w:type="dxa"/>
            <w:vAlign w:val="center"/>
          </w:tcPr>
          <w:p w14:paraId="48DE8433">
            <w:pPr>
              <w:spacing w:line="400" w:lineRule="exact"/>
              <w:jc w:val="center"/>
              <w:rPr>
                <w:color w:val="auto"/>
                <w:szCs w:val="21"/>
                <w:highlight w:val="none"/>
              </w:rPr>
            </w:pPr>
            <w:r>
              <w:rPr>
                <w:rFonts w:hint="eastAsia"/>
                <w:color w:val="auto"/>
                <w:szCs w:val="21"/>
                <w:highlight w:val="none"/>
              </w:rPr>
              <w:t>5分</w:t>
            </w:r>
          </w:p>
        </w:tc>
      </w:tr>
    </w:tbl>
    <w:p w14:paraId="08189538">
      <w:pPr>
        <w:rPr>
          <w:color w:val="auto"/>
          <w:highlight w:val="none"/>
          <w:lang w:val="zh-CN"/>
        </w:rPr>
      </w:pPr>
      <w:r>
        <w:rPr>
          <w:rFonts w:hint="eastAsia"/>
          <w:color w:val="auto"/>
          <w:highlight w:val="none"/>
          <w:lang w:val="zh-CN"/>
        </w:rPr>
        <w:br w:type="page"/>
      </w:r>
    </w:p>
    <w:p w14:paraId="72B2F3AE">
      <w:pPr>
        <w:spacing w:line="360" w:lineRule="auto"/>
        <w:ind w:firstLine="315" w:firstLineChars="150"/>
        <w:rPr>
          <w:color w:val="auto"/>
          <w:highlight w:val="none"/>
          <w:lang w:val="zh-CN"/>
        </w:rPr>
      </w:pPr>
      <w:r>
        <w:rPr>
          <w:rFonts w:hint="eastAsia"/>
          <w:color w:val="auto"/>
          <w:highlight w:val="none"/>
          <w:lang w:val="zh-CN"/>
        </w:rPr>
        <w:t>（2）最后报价分</w:t>
      </w:r>
    </w:p>
    <w:tbl>
      <w:tblPr>
        <w:tblStyle w:val="52"/>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36"/>
        <w:gridCol w:w="3285"/>
        <w:gridCol w:w="745"/>
        <w:gridCol w:w="2444"/>
      </w:tblGrid>
      <w:tr w14:paraId="0E2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45" w:type="dxa"/>
            <w:vAlign w:val="center"/>
          </w:tcPr>
          <w:p w14:paraId="563B5D8F">
            <w:pPr>
              <w:spacing w:line="400" w:lineRule="exact"/>
              <w:jc w:val="center"/>
              <w:rPr>
                <w:b/>
                <w:color w:val="auto"/>
                <w:szCs w:val="21"/>
                <w:highlight w:val="none"/>
              </w:rPr>
            </w:pPr>
            <w:r>
              <w:rPr>
                <w:b/>
                <w:color w:val="auto"/>
                <w:szCs w:val="21"/>
                <w:highlight w:val="none"/>
              </w:rPr>
              <w:t>序号</w:t>
            </w:r>
          </w:p>
        </w:tc>
        <w:tc>
          <w:tcPr>
            <w:tcW w:w="1936" w:type="dxa"/>
            <w:vAlign w:val="center"/>
          </w:tcPr>
          <w:p w14:paraId="3E8120D3">
            <w:pPr>
              <w:spacing w:line="400" w:lineRule="exact"/>
              <w:jc w:val="center"/>
              <w:rPr>
                <w:b/>
                <w:color w:val="auto"/>
                <w:szCs w:val="21"/>
                <w:highlight w:val="none"/>
              </w:rPr>
            </w:pPr>
            <w:r>
              <w:rPr>
                <w:rFonts w:hint="eastAsia"/>
                <w:b/>
                <w:color w:val="auto"/>
                <w:szCs w:val="21"/>
                <w:highlight w:val="none"/>
              </w:rPr>
              <w:t>类型</w:t>
            </w:r>
          </w:p>
        </w:tc>
        <w:tc>
          <w:tcPr>
            <w:tcW w:w="3285" w:type="dxa"/>
            <w:vAlign w:val="center"/>
          </w:tcPr>
          <w:p w14:paraId="7AD50B60">
            <w:pPr>
              <w:spacing w:line="400" w:lineRule="exact"/>
              <w:jc w:val="center"/>
              <w:rPr>
                <w:b/>
                <w:color w:val="auto"/>
                <w:szCs w:val="21"/>
                <w:highlight w:val="none"/>
              </w:rPr>
            </w:pPr>
            <w:r>
              <w:rPr>
                <w:rFonts w:hint="eastAsia"/>
                <w:b/>
                <w:color w:val="auto"/>
                <w:szCs w:val="21"/>
                <w:highlight w:val="none"/>
              </w:rPr>
              <w:t>评分标准</w:t>
            </w:r>
          </w:p>
        </w:tc>
        <w:tc>
          <w:tcPr>
            <w:tcW w:w="745" w:type="dxa"/>
            <w:vAlign w:val="center"/>
          </w:tcPr>
          <w:p w14:paraId="5A226213">
            <w:pPr>
              <w:spacing w:line="400" w:lineRule="exact"/>
              <w:jc w:val="center"/>
              <w:rPr>
                <w:b/>
                <w:color w:val="auto"/>
                <w:szCs w:val="21"/>
                <w:highlight w:val="none"/>
              </w:rPr>
            </w:pPr>
            <w:r>
              <w:rPr>
                <w:rFonts w:hint="eastAsia"/>
                <w:b/>
                <w:color w:val="auto"/>
                <w:szCs w:val="21"/>
                <w:highlight w:val="none"/>
              </w:rPr>
              <w:t>分值</w:t>
            </w:r>
          </w:p>
        </w:tc>
        <w:tc>
          <w:tcPr>
            <w:tcW w:w="2444" w:type="dxa"/>
            <w:vAlign w:val="center"/>
          </w:tcPr>
          <w:p w14:paraId="74196B02">
            <w:pPr>
              <w:spacing w:line="400" w:lineRule="exact"/>
              <w:jc w:val="center"/>
              <w:rPr>
                <w:b/>
                <w:color w:val="auto"/>
                <w:szCs w:val="21"/>
                <w:highlight w:val="none"/>
              </w:rPr>
            </w:pPr>
            <w:r>
              <w:rPr>
                <w:b/>
                <w:color w:val="auto"/>
                <w:szCs w:val="21"/>
                <w:highlight w:val="none"/>
              </w:rPr>
              <w:t>说明</w:t>
            </w:r>
          </w:p>
        </w:tc>
      </w:tr>
      <w:tr w14:paraId="6386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Align w:val="center"/>
          </w:tcPr>
          <w:p w14:paraId="2A3B3008">
            <w:pPr>
              <w:spacing w:line="400" w:lineRule="exact"/>
              <w:jc w:val="center"/>
              <w:rPr>
                <w:b/>
                <w:color w:val="auto"/>
                <w:szCs w:val="21"/>
                <w:highlight w:val="none"/>
              </w:rPr>
            </w:pPr>
            <w:r>
              <w:rPr>
                <w:rFonts w:hint="eastAsia"/>
                <w:b/>
                <w:color w:val="auto"/>
                <w:szCs w:val="21"/>
                <w:highlight w:val="none"/>
              </w:rPr>
              <w:t>1</w:t>
            </w:r>
          </w:p>
        </w:tc>
        <w:tc>
          <w:tcPr>
            <w:tcW w:w="1936" w:type="dxa"/>
            <w:vAlign w:val="center"/>
          </w:tcPr>
          <w:p w14:paraId="3BAE7CF8">
            <w:pPr>
              <w:spacing w:line="400" w:lineRule="exact"/>
              <w:jc w:val="center"/>
              <w:rPr>
                <w:color w:val="auto"/>
                <w:szCs w:val="21"/>
                <w:highlight w:val="none"/>
              </w:rPr>
            </w:pPr>
            <w:r>
              <w:rPr>
                <w:rFonts w:hint="eastAsia"/>
                <w:color w:val="auto"/>
                <w:szCs w:val="21"/>
                <w:highlight w:val="none"/>
              </w:rPr>
              <w:t>响应报价分</w:t>
            </w:r>
          </w:p>
        </w:tc>
        <w:tc>
          <w:tcPr>
            <w:tcW w:w="3285" w:type="dxa"/>
            <w:vAlign w:val="center"/>
          </w:tcPr>
          <w:p w14:paraId="2FFD1CAC">
            <w:pPr>
              <w:spacing w:line="400" w:lineRule="exact"/>
              <w:rPr>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w:t>
            </w:r>
          </w:p>
          <w:p w14:paraId="1C41BF83">
            <w:pPr>
              <w:spacing w:line="400" w:lineRule="exact"/>
              <w:rPr>
                <w:color w:val="auto"/>
                <w:szCs w:val="21"/>
                <w:highlight w:val="none"/>
              </w:rPr>
            </w:pPr>
            <w:r>
              <w:rPr>
                <w:rFonts w:hint="eastAsia"/>
                <w:color w:val="auto"/>
                <w:szCs w:val="21"/>
                <w:highlight w:val="none"/>
              </w:rPr>
              <w:t>响应报价得分</w:t>
            </w:r>
            <w:r>
              <w:rPr>
                <w:color w:val="auto"/>
                <w:szCs w:val="21"/>
                <w:highlight w:val="none"/>
              </w:rPr>
              <w:t>=（评审基准价/响应报价）×响应报价分满分分值。</w:t>
            </w:r>
          </w:p>
        </w:tc>
        <w:tc>
          <w:tcPr>
            <w:tcW w:w="745" w:type="dxa"/>
            <w:vAlign w:val="center"/>
          </w:tcPr>
          <w:p w14:paraId="215CD3F1">
            <w:pPr>
              <w:spacing w:line="400" w:lineRule="exact"/>
              <w:jc w:val="center"/>
              <w:rPr>
                <w:color w:val="auto"/>
                <w:szCs w:val="21"/>
                <w:highlight w:val="none"/>
              </w:rPr>
            </w:pPr>
            <w:r>
              <w:rPr>
                <w:rFonts w:hint="eastAsia"/>
                <w:color w:val="auto"/>
                <w:szCs w:val="21"/>
                <w:highlight w:val="none"/>
              </w:rPr>
              <w:t>10</w:t>
            </w:r>
          </w:p>
        </w:tc>
        <w:tc>
          <w:tcPr>
            <w:tcW w:w="2444" w:type="dxa"/>
            <w:vAlign w:val="center"/>
          </w:tcPr>
          <w:p w14:paraId="013B85BE">
            <w:pPr>
              <w:spacing w:line="400" w:lineRule="exact"/>
              <w:jc w:val="center"/>
              <w:rPr>
                <w:color w:val="auto"/>
                <w:szCs w:val="21"/>
                <w:highlight w:val="none"/>
              </w:rPr>
            </w:pPr>
            <w:r>
              <w:rPr>
                <w:rFonts w:hint="eastAsia"/>
                <w:color w:val="auto"/>
                <w:szCs w:val="21"/>
                <w:highlight w:val="none"/>
                <w:lang w:val="en-US" w:eastAsia="zh-CN"/>
              </w:rPr>
              <w:t>本项目为专门面向小微企业采购的项目，不再执行价格评审优惠的扶持政策。</w:t>
            </w:r>
          </w:p>
        </w:tc>
      </w:tr>
    </w:tbl>
    <w:p w14:paraId="1E92E057">
      <w:pPr>
        <w:spacing w:line="360" w:lineRule="auto"/>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2"/>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117"/>
        <w:gridCol w:w="3113"/>
        <w:gridCol w:w="2131"/>
      </w:tblGrid>
      <w:tr w14:paraId="00BE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jc w:val="center"/>
        </w:trPr>
        <w:tc>
          <w:tcPr>
            <w:tcW w:w="818" w:type="dxa"/>
            <w:vAlign w:val="center"/>
          </w:tcPr>
          <w:p w14:paraId="03B519B7">
            <w:pPr>
              <w:spacing w:line="360" w:lineRule="auto"/>
              <w:jc w:val="center"/>
              <w:rPr>
                <w:b/>
                <w:color w:val="auto"/>
                <w:szCs w:val="21"/>
                <w:highlight w:val="none"/>
              </w:rPr>
            </w:pPr>
            <w:r>
              <w:rPr>
                <w:rFonts w:hint="eastAsia"/>
                <w:b/>
                <w:color w:val="auto"/>
                <w:szCs w:val="21"/>
                <w:highlight w:val="none"/>
              </w:rPr>
              <w:t>分项</w:t>
            </w:r>
          </w:p>
        </w:tc>
        <w:tc>
          <w:tcPr>
            <w:tcW w:w="3117" w:type="dxa"/>
            <w:vAlign w:val="center"/>
          </w:tcPr>
          <w:p w14:paraId="55A8261F">
            <w:pPr>
              <w:spacing w:line="360" w:lineRule="auto"/>
              <w:jc w:val="center"/>
              <w:rPr>
                <w:b/>
                <w:color w:val="auto"/>
                <w:szCs w:val="21"/>
                <w:highlight w:val="none"/>
              </w:rPr>
            </w:pPr>
            <w:r>
              <w:rPr>
                <w:rFonts w:hint="eastAsia"/>
                <w:b/>
                <w:color w:val="auto"/>
                <w:szCs w:val="21"/>
                <w:highlight w:val="none"/>
              </w:rPr>
              <w:t>技术及商务资信分</w:t>
            </w:r>
          </w:p>
        </w:tc>
        <w:tc>
          <w:tcPr>
            <w:tcW w:w="3113" w:type="dxa"/>
            <w:vAlign w:val="center"/>
          </w:tcPr>
          <w:p w14:paraId="2ECB4649">
            <w:pPr>
              <w:spacing w:line="360" w:lineRule="auto"/>
              <w:jc w:val="center"/>
              <w:rPr>
                <w:b/>
                <w:color w:val="auto"/>
                <w:szCs w:val="21"/>
                <w:highlight w:val="none"/>
              </w:rPr>
            </w:pPr>
            <w:r>
              <w:rPr>
                <w:rFonts w:hint="eastAsia"/>
                <w:b/>
                <w:color w:val="auto"/>
                <w:szCs w:val="21"/>
                <w:highlight w:val="none"/>
              </w:rPr>
              <w:t>响应报价得分</w:t>
            </w:r>
          </w:p>
        </w:tc>
        <w:tc>
          <w:tcPr>
            <w:tcW w:w="2131" w:type="dxa"/>
            <w:vAlign w:val="center"/>
          </w:tcPr>
          <w:p w14:paraId="47541BE3">
            <w:pPr>
              <w:spacing w:line="360" w:lineRule="auto"/>
              <w:jc w:val="center"/>
              <w:rPr>
                <w:b/>
                <w:color w:val="auto"/>
                <w:szCs w:val="21"/>
                <w:highlight w:val="none"/>
              </w:rPr>
            </w:pPr>
            <w:r>
              <w:rPr>
                <w:rFonts w:hint="eastAsia"/>
                <w:b/>
                <w:color w:val="auto"/>
                <w:szCs w:val="21"/>
                <w:highlight w:val="none"/>
              </w:rPr>
              <w:t>总分</w:t>
            </w:r>
          </w:p>
        </w:tc>
      </w:tr>
      <w:tr w14:paraId="150F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818" w:type="dxa"/>
            <w:vAlign w:val="center"/>
          </w:tcPr>
          <w:p w14:paraId="2CAF8AA8">
            <w:pPr>
              <w:spacing w:line="360" w:lineRule="auto"/>
              <w:jc w:val="center"/>
              <w:rPr>
                <w:b/>
                <w:color w:val="auto"/>
                <w:szCs w:val="21"/>
                <w:highlight w:val="none"/>
              </w:rPr>
            </w:pPr>
            <w:r>
              <w:rPr>
                <w:rFonts w:hint="eastAsia"/>
                <w:b/>
                <w:color w:val="auto"/>
                <w:szCs w:val="21"/>
                <w:highlight w:val="none"/>
              </w:rPr>
              <w:t>分值</w:t>
            </w:r>
          </w:p>
        </w:tc>
        <w:tc>
          <w:tcPr>
            <w:tcW w:w="3117" w:type="dxa"/>
            <w:vAlign w:val="center"/>
          </w:tcPr>
          <w:p w14:paraId="65672858">
            <w:pPr>
              <w:spacing w:line="360" w:lineRule="auto"/>
              <w:jc w:val="center"/>
              <w:rPr>
                <w:color w:val="auto"/>
                <w:szCs w:val="21"/>
                <w:highlight w:val="none"/>
              </w:rPr>
            </w:pPr>
            <w:r>
              <w:rPr>
                <w:rFonts w:hint="eastAsia"/>
                <w:color w:val="auto"/>
                <w:szCs w:val="21"/>
                <w:highlight w:val="none"/>
              </w:rPr>
              <w:t>90</w:t>
            </w:r>
          </w:p>
        </w:tc>
        <w:tc>
          <w:tcPr>
            <w:tcW w:w="3113" w:type="dxa"/>
            <w:vAlign w:val="center"/>
          </w:tcPr>
          <w:p w14:paraId="4183B117">
            <w:pPr>
              <w:spacing w:line="360" w:lineRule="auto"/>
              <w:jc w:val="center"/>
              <w:rPr>
                <w:color w:val="auto"/>
                <w:szCs w:val="21"/>
                <w:highlight w:val="none"/>
              </w:rPr>
            </w:pPr>
            <w:r>
              <w:rPr>
                <w:rFonts w:hint="eastAsia"/>
                <w:color w:val="auto"/>
                <w:szCs w:val="21"/>
                <w:highlight w:val="none"/>
              </w:rPr>
              <w:t>10</w:t>
            </w:r>
          </w:p>
        </w:tc>
        <w:tc>
          <w:tcPr>
            <w:tcW w:w="2131" w:type="dxa"/>
            <w:vAlign w:val="center"/>
          </w:tcPr>
          <w:p w14:paraId="742D9DEA">
            <w:pPr>
              <w:spacing w:line="360" w:lineRule="auto"/>
              <w:jc w:val="center"/>
              <w:rPr>
                <w:color w:val="auto"/>
                <w:szCs w:val="21"/>
                <w:highlight w:val="none"/>
              </w:rPr>
            </w:pPr>
            <w:r>
              <w:rPr>
                <w:rFonts w:hint="eastAsia"/>
                <w:color w:val="auto"/>
                <w:szCs w:val="21"/>
                <w:highlight w:val="none"/>
              </w:rPr>
              <w:t>100</w:t>
            </w:r>
          </w:p>
        </w:tc>
      </w:tr>
      <w:tr w14:paraId="26C0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179" w:type="dxa"/>
            <w:gridSpan w:val="4"/>
            <w:vAlign w:val="center"/>
          </w:tcPr>
          <w:p w14:paraId="215DCE52">
            <w:pPr>
              <w:spacing w:line="360" w:lineRule="auto"/>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14CE8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highlight w:val="none"/>
        </w:rPr>
      </w:pPr>
      <w:r>
        <w:rPr>
          <w:color w:val="auto"/>
          <w:highlight w:val="none"/>
        </w:rPr>
        <w:t>4.1</w:t>
      </w:r>
      <w:r>
        <w:rPr>
          <w:rFonts w:hint="eastAsia"/>
          <w:color w:val="auto"/>
          <w:highlight w:val="none"/>
        </w:rPr>
        <w:t>偏离认定说明</w:t>
      </w:r>
    </w:p>
    <w:p w14:paraId="0E8647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5075BF3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035FD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（2）响应表中响应的内容与证明材料不一致的，以证明材料为准作为评审依据。</w:t>
      </w:r>
    </w:p>
    <w:p w14:paraId="424D9A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（3）同时出现以上两种情况的，按照（1）-（2）顺序认定。</w:t>
      </w:r>
    </w:p>
    <w:p w14:paraId="3624D0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3D7163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42041D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32DAF1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146274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2013C5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318A97B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2CEAC6CF">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7" w:name="_Toc7782"/>
      <w:r>
        <w:rPr>
          <w:rFonts w:ascii="Times New Roman" w:hAnsi="Times New Roman" w:cs="Times New Roman"/>
          <w:color w:val="auto"/>
          <w:sz w:val="32"/>
          <w:szCs w:val="32"/>
          <w:highlight w:val="none"/>
        </w:rPr>
        <w:t>第五章  合同主要条款格式</w:t>
      </w:r>
      <w:bookmarkEnd w:id="77"/>
    </w:p>
    <w:p w14:paraId="45D9B4B0">
      <w:pPr>
        <w:spacing w:line="360" w:lineRule="auto"/>
        <w:rPr>
          <w:rFonts w:asciiTheme="majorEastAsia" w:hAnsiTheme="majorEastAsia" w:eastAsiaTheme="majorEastAsia" w:cstheme="majorEastAsia"/>
          <w:b/>
          <w:bCs/>
          <w:color w:val="auto"/>
          <w:kern w:val="0"/>
          <w:szCs w:val="21"/>
          <w:highlight w:val="none"/>
        </w:rPr>
      </w:pPr>
    </w:p>
    <w:p w14:paraId="6C27D06F">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合同编号：</w:t>
      </w:r>
    </w:p>
    <w:p w14:paraId="166F57E5">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委托方（甲方）：</w:t>
      </w:r>
    </w:p>
    <w:p w14:paraId="655189E2">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受托方（乙方）：</w:t>
      </w:r>
    </w:p>
    <w:p w14:paraId="3887E3E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甲乙双方经过平等协商，在真实、充分、自主地表达各自意愿的基础上，根据《中华人民共和国民法典》及相关法律、法规规定，就甲方委托乙方进行</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之相关事宜，达成如下协议，并由承诺共同恪守。</w:t>
      </w:r>
    </w:p>
    <w:p w14:paraId="709F24B7">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一、合同标的</w:t>
      </w:r>
    </w:p>
    <w:p w14:paraId="4AC6ABE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1.具体监测项目名称：</w:t>
      </w:r>
      <w:r>
        <w:rPr>
          <w:rFonts w:hint="eastAsia" w:asciiTheme="majorEastAsia" w:hAnsiTheme="majorEastAsia" w:eastAsiaTheme="majorEastAsia" w:cstheme="majorEastAsia"/>
          <w:color w:val="auto"/>
          <w:kern w:val="0"/>
          <w:szCs w:val="21"/>
          <w:highlight w:val="none"/>
          <w:u w:val="single"/>
        </w:rPr>
        <w:t xml:space="preserve">                                                    </w:t>
      </w:r>
    </w:p>
    <w:p w14:paraId="2D88CB8E">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2.具体监测项目内容：</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共</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项，具体见附件本次监测方案。</w:t>
      </w:r>
    </w:p>
    <w:p w14:paraId="3F81D157">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总费用为人民币：</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397C1A48">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3.服务一览表</w:t>
      </w:r>
    </w:p>
    <w:tbl>
      <w:tblPr>
        <w:tblStyle w:val="52"/>
        <w:tblW w:w="81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6"/>
        <w:gridCol w:w="1600"/>
        <w:gridCol w:w="1868"/>
        <w:gridCol w:w="2318"/>
        <w:gridCol w:w="1857"/>
      </w:tblGrid>
      <w:tr w14:paraId="5218D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496" w:type="dxa"/>
            <w:vAlign w:val="center"/>
          </w:tcPr>
          <w:p w14:paraId="04BE597C">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序号</w:t>
            </w:r>
          </w:p>
        </w:tc>
        <w:tc>
          <w:tcPr>
            <w:tcW w:w="1600" w:type="dxa"/>
            <w:vAlign w:val="center"/>
          </w:tcPr>
          <w:p w14:paraId="04DC565D">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标项</w:t>
            </w:r>
          </w:p>
        </w:tc>
        <w:tc>
          <w:tcPr>
            <w:tcW w:w="1868" w:type="dxa"/>
            <w:vAlign w:val="center"/>
          </w:tcPr>
          <w:p w14:paraId="017F5056">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服务名称</w:t>
            </w:r>
          </w:p>
        </w:tc>
        <w:tc>
          <w:tcPr>
            <w:tcW w:w="2318" w:type="dxa"/>
            <w:vAlign w:val="center"/>
          </w:tcPr>
          <w:p w14:paraId="081B87B4">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服务内容及需求</w:t>
            </w:r>
          </w:p>
        </w:tc>
        <w:tc>
          <w:tcPr>
            <w:tcW w:w="1857" w:type="dxa"/>
            <w:vAlign w:val="center"/>
          </w:tcPr>
          <w:p w14:paraId="72F0E80D">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金额（元）</w:t>
            </w:r>
          </w:p>
        </w:tc>
      </w:tr>
      <w:tr w14:paraId="2336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496" w:type="dxa"/>
            <w:vAlign w:val="center"/>
          </w:tcPr>
          <w:p w14:paraId="52B9B48E">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1600" w:type="dxa"/>
            <w:vAlign w:val="center"/>
          </w:tcPr>
          <w:p w14:paraId="3FD3A969">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868" w:type="dxa"/>
            <w:vAlign w:val="center"/>
          </w:tcPr>
          <w:p w14:paraId="2EE6EFA4">
            <w:pPr>
              <w:snapToGrid w:val="0"/>
              <w:spacing w:line="360" w:lineRule="auto"/>
              <w:jc w:val="center"/>
              <w:rPr>
                <w:rFonts w:asciiTheme="majorEastAsia" w:hAnsiTheme="majorEastAsia" w:eastAsiaTheme="majorEastAsia" w:cstheme="majorEastAsia"/>
                <w:color w:val="auto"/>
                <w:kern w:val="0"/>
                <w:szCs w:val="21"/>
                <w:highlight w:val="none"/>
              </w:rPr>
            </w:pPr>
          </w:p>
        </w:tc>
        <w:tc>
          <w:tcPr>
            <w:tcW w:w="2318" w:type="dxa"/>
            <w:vAlign w:val="center"/>
          </w:tcPr>
          <w:p w14:paraId="1EE76C1A">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857" w:type="dxa"/>
            <w:vAlign w:val="center"/>
          </w:tcPr>
          <w:p w14:paraId="4301EC82">
            <w:pPr>
              <w:snapToGrid w:val="0"/>
              <w:spacing w:line="360" w:lineRule="auto"/>
              <w:jc w:val="center"/>
              <w:rPr>
                <w:rFonts w:asciiTheme="majorEastAsia" w:hAnsiTheme="majorEastAsia" w:eastAsiaTheme="majorEastAsia" w:cstheme="majorEastAsia"/>
                <w:color w:val="auto"/>
                <w:kern w:val="0"/>
                <w:szCs w:val="21"/>
                <w:highlight w:val="none"/>
              </w:rPr>
            </w:pPr>
          </w:p>
        </w:tc>
      </w:tr>
      <w:tr w14:paraId="2773D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496" w:type="dxa"/>
            <w:vAlign w:val="center"/>
          </w:tcPr>
          <w:p w14:paraId="3F3ADDFF">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600" w:type="dxa"/>
            <w:vAlign w:val="center"/>
          </w:tcPr>
          <w:p w14:paraId="72079880">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868" w:type="dxa"/>
            <w:vAlign w:val="center"/>
          </w:tcPr>
          <w:p w14:paraId="0C21148D">
            <w:pPr>
              <w:snapToGrid w:val="0"/>
              <w:spacing w:line="360" w:lineRule="auto"/>
              <w:jc w:val="center"/>
              <w:rPr>
                <w:rFonts w:asciiTheme="majorEastAsia" w:hAnsiTheme="majorEastAsia" w:eastAsiaTheme="majorEastAsia" w:cstheme="majorEastAsia"/>
                <w:color w:val="auto"/>
                <w:kern w:val="0"/>
                <w:szCs w:val="21"/>
                <w:highlight w:val="none"/>
              </w:rPr>
            </w:pPr>
          </w:p>
        </w:tc>
        <w:tc>
          <w:tcPr>
            <w:tcW w:w="2318" w:type="dxa"/>
            <w:vAlign w:val="center"/>
          </w:tcPr>
          <w:p w14:paraId="4FCFBFEF">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857" w:type="dxa"/>
            <w:vAlign w:val="center"/>
          </w:tcPr>
          <w:p w14:paraId="799C42DD">
            <w:pPr>
              <w:snapToGrid w:val="0"/>
              <w:spacing w:line="360" w:lineRule="auto"/>
              <w:jc w:val="center"/>
              <w:rPr>
                <w:rFonts w:asciiTheme="majorEastAsia" w:hAnsiTheme="majorEastAsia" w:eastAsiaTheme="majorEastAsia" w:cstheme="majorEastAsia"/>
                <w:color w:val="auto"/>
                <w:kern w:val="0"/>
                <w:szCs w:val="21"/>
                <w:highlight w:val="none"/>
              </w:rPr>
            </w:pPr>
          </w:p>
        </w:tc>
      </w:tr>
    </w:tbl>
    <w:p w14:paraId="460B6CFD">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以上价格已包含税费、管理费、人工费、材料费、交通费、技术服务费、检验费等一切费用。</w:t>
      </w:r>
    </w:p>
    <w:p w14:paraId="562C3116">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二、如实际监测项目与附件内容不符，经双方协商确认，监测费用应根据实际监测项目进行调整。</w:t>
      </w:r>
    </w:p>
    <w:p w14:paraId="436C79BD">
      <w:pPr>
        <w:snapToGrid w:val="0"/>
        <w:spacing w:line="360" w:lineRule="auto"/>
        <w:ind w:firstLine="422"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b/>
          <w:bCs/>
          <w:color w:val="auto"/>
          <w:kern w:val="0"/>
          <w:szCs w:val="21"/>
          <w:highlight w:val="none"/>
        </w:rPr>
        <w:t>三、合作方式：</w:t>
      </w:r>
      <w:r>
        <w:rPr>
          <w:rFonts w:hint="eastAsia" w:asciiTheme="majorEastAsia" w:hAnsiTheme="majorEastAsia" w:eastAsiaTheme="majorEastAsia" w:cstheme="majorEastAsia"/>
          <w:color w:val="auto"/>
          <w:kern w:val="0"/>
          <w:szCs w:val="21"/>
          <w:highlight w:val="none"/>
        </w:rPr>
        <w:t>乙方根据甲方要求及有关规定，协商确认监测项目和采样计划，由乙方进行现场采样和监测，并出具监测报告。</w:t>
      </w:r>
    </w:p>
    <w:p w14:paraId="3364E35C">
      <w:pPr>
        <w:snapToGrid w:val="0"/>
        <w:spacing w:line="360" w:lineRule="auto"/>
        <w:ind w:firstLine="422"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b/>
          <w:bCs/>
          <w:color w:val="auto"/>
          <w:kern w:val="0"/>
          <w:szCs w:val="21"/>
          <w:highlight w:val="none"/>
        </w:rPr>
        <w:t>四、付款方式：</w:t>
      </w:r>
      <w:r>
        <w:rPr>
          <w:rFonts w:hint="eastAsia" w:asciiTheme="majorEastAsia" w:hAnsiTheme="majorEastAsia" w:eastAsiaTheme="majorEastAsia" w:cstheme="majorEastAsia"/>
          <w:color w:val="auto"/>
          <w:kern w:val="0"/>
          <w:szCs w:val="21"/>
          <w:highlight w:val="none"/>
        </w:rPr>
        <w:t>本合同采用分期方式结算：</w:t>
      </w:r>
    </w:p>
    <w:p w14:paraId="2365A2DD">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1.第一期，签订合同后5个工作日，乙方按要求提供实施方案（包括工作计划）并经甲方审核同意后，甲方向乙方支付合同金额的50%；</w:t>
      </w:r>
    </w:p>
    <w:p w14:paraId="56C1887F">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2.第二期，乙方在全部完成合同约定的任务后，经甲方验收通过后，支付合同金额的50%；</w:t>
      </w:r>
    </w:p>
    <w:p w14:paraId="21286A47">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乙方在监测任务全部完成并提交监测报告，且经甲方验收合格后，乙方向甲方请求付款，甲方在收到请款申请后向本级财政部门申请拨付，经本级财政部门批准后15个工作日内支付合同款至乙方指定对公银行帐户。</w:t>
      </w:r>
    </w:p>
    <w:p w14:paraId="1D4BBE1B">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合同签署的乙方名称及发票开具单位与收款单位必须一致，在合同执行过程中，乙方不得以其他不正当理由要求调整发票开具单位或收款单位，否则视为乙方违约。</w:t>
      </w:r>
    </w:p>
    <w:p w14:paraId="68A13915">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五、甲方责任：</w:t>
      </w:r>
    </w:p>
    <w:p w14:paraId="3D30011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1.按照乙方要求，提供一切检测项目所必需的资料和参考文件，并保证提供的一切资料应当是真实、完整、合法、有效的，以便乙方有效的提供要求的监测服务。</w:t>
      </w:r>
    </w:p>
    <w:p w14:paraId="6C814E7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如双方约定采用现场采样方式，甲方应提供必要的资料以保证乙方采样顺利进行，在实施采样前，甲方应明确告知乙方采样人员有关的规章制度，必要时并安排至少一名熟悉委托方情况的人员配合乙方进行现场采样。</w:t>
      </w:r>
    </w:p>
    <w:p w14:paraId="6E95D6F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3.按本合同约定及时向乙方支付检测费用。</w:t>
      </w:r>
    </w:p>
    <w:p w14:paraId="4157F538">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六、乙方责任：</w:t>
      </w:r>
    </w:p>
    <w:p w14:paraId="229BD01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采用合适谨慎态度及科学准确的方法，以保证提供优质高效的检测服务，保证所出具报告书的及时性、真实性、准确性及权威性；保证服务成果的内容、格式、标准及深度符合国家相关规定或行业标准，达到国家、自治区和相关行业主管部门的审核、评估和验收条件，通过验收。对于超出乙方检测资质的个别检测项目，经征得甲方同意后，乙方可委托有相关资质的检测机构进行分包检测，并出具符合相关规定的检测报告。</w:t>
      </w:r>
    </w:p>
    <w:p w14:paraId="44C7B60B">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2.保证采用国家或行业标准方法进行检测，没有国家或行业标准，需要使用非标准方法检测的项目，应向甲方申明并取得甲方书面同意。</w:t>
      </w:r>
    </w:p>
    <w:p w14:paraId="4840DE7D">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3.就检测报告的有关内容，接受甲方的咨询，并出具书面答复。</w:t>
      </w:r>
    </w:p>
    <w:p w14:paraId="21EE8EF0">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乙方出具的检测报告，仅对被送检样品和现场采取的样品负责。在任何情况下，乙方的责任不能超出乙方对样品作出的检测报告的范围。检测结果的使用，使用所产生的直接或间接的损失，乙方不承担任何责任。</w:t>
      </w:r>
    </w:p>
    <w:p w14:paraId="0F0E0BA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5.乙方采样人员在现场采样过程中应遵守甲方与所在监测企业的规章制度，若乙方不遵守相关的规章制度而导致自身、甲方或其他任何第三方人身或财产损失的，由乙方自己承担。</w:t>
      </w:r>
    </w:p>
    <w:p w14:paraId="50187A0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6.乙方保证所出示检测报告的知识产权归乙方所有，不受到第三方关于侵犯知识产权的指控，否则因此给甲方造成的损失由乙方双倍赔偿，并由乙方处理由此引发的相关纠纷。</w:t>
      </w:r>
    </w:p>
    <w:p w14:paraId="512537FD">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7.承诺现场采样人员在采样过程中严禁以任何形式索取好处费或其他与客户约定之外的行为，保证廉洁监测。</w:t>
      </w:r>
    </w:p>
    <w:p w14:paraId="40604ABE">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8.承诺在甲方指定合理时间内至本合同约定地点完成现场取样，并在取样后</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lang w:val="en-US" w:eastAsia="zh-CN"/>
        </w:rPr>
        <w:t xml:space="preserve">   </w:t>
      </w:r>
      <w:r>
        <w:rPr>
          <w:rFonts w:hint="eastAsia" w:asciiTheme="majorEastAsia" w:hAnsiTheme="majorEastAsia" w:eastAsiaTheme="majorEastAsia" w:cstheme="majorEastAsia"/>
          <w:color w:val="auto"/>
          <w:kern w:val="0"/>
          <w:szCs w:val="21"/>
          <w:highlight w:val="none"/>
          <w:u w:val="single"/>
        </w:rPr>
        <w:t>个工作日内</w:t>
      </w:r>
      <w:r>
        <w:rPr>
          <w:rFonts w:hint="eastAsia" w:asciiTheme="majorEastAsia" w:hAnsiTheme="majorEastAsia" w:eastAsiaTheme="majorEastAsia" w:cstheme="majorEastAsia"/>
          <w:color w:val="auto"/>
          <w:kern w:val="0"/>
          <w:szCs w:val="21"/>
          <w:highlight w:val="none"/>
        </w:rPr>
        <w:t>向甲方提交监测报告，有不可抗拒因素、甲方不支付监测费用、不按本合同约定配合开展监测工作的情况除外。</w:t>
      </w:r>
    </w:p>
    <w:p w14:paraId="28A0262A">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9.乙方接到监测任务后，需按要求到达指定监测地点开展监测工作，如遇特殊客观原因不能开展监测的或部分指标须分包监测的，需与委托单位及时沟通并经委托单位同意。</w:t>
      </w:r>
    </w:p>
    <w:p w14:paraId="2D9E7EE8">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七、验收</w:t>
      </w:r>
    </w:p>
    <w:p w14:paraId="55CBB043">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1、乙方应按其相关承诺向甲方提供相应的服务，并提供所服务内容的相关技术资料。</w:t>
      </w:r>
    </w:p>
    <w:p w14:paraId="35578C4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2、乙方提供不符合本合同规定的服务成果，甲方有权拒绝接受。</w:t>
      </w:r>
    </w:p>
    <w:p w14:paraId="212B43F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bookmarkStart w:id="78" w:name="_Hlk141873780"/>
      <w:r>
        <w:rPr>
          <w:rFonts w:hint="eastAsia" w:asciiTheme="majorEastAsia" w:hAnsiTheme="majorEastAsia" w:eastAsiaTheme="majorEastAsia" w:cstheme="majorEastAsia"/>
          <w:color w:val="auto"/>
          <w:kern w:val="0"/>
          <w:szCs w:val="21"/>
          <w:highlight w:val="none"/>
        </w:rPr>
        <w:t>乙方完成服务后应及时书面通知甲方进行验收，甲方应在收到通知后七个工作日内进行验收，无正当理由逾期验收，且未提出任何异议或质量问题的，乙方可视同验收合格。验收合格后由甲乙双方签署验收单并加盖采购人公章，甲乙双方各执一份</w:t>
      </w:r>
      <w:bookmarkEnd w:id="78"/>
      <w:r>
        <w:rPr>
          <w:rFonts w:hint="eastAsia" w:asciiTheme="majorEastAsia" w:hAnsiTheme="majorEastAsia" w:eastAsiaTheme="majorEastAsia" w:cstheme="majorEastAsia"/>
          <w:color w:val="auto"/>
          <w:kern w:val="0"/>
          <w:szCs w:val="21"/>
          <w:highlight w:val="none"/>
        </w:rPr>
        <w:t>。</w:t>
      </w:r>
    </w:p>
    <w:p w14:paraId="5D44AFBC">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4、甲乙双方应按照《广西壮族自治区政府采购项目履约验收管理办法》、双方合同验收。</w:t>
      </w:r>
    </w:p>
    <w:p w14:paraId="2185908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5、甲方在初步验收或最终验收过程中如发现乙方提供的服务成果不满足相应文件本合同规定的，可暂缓向乙方付款，直到乙方及时完善并提交相应的服务成果且经甲方验收合格后，方可办理付款。</w:t>
      </w:r>
    </w:p>
    <w:p w14:paraId="2B920BEA">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6、甲方验收时以书面形式提出异议的，乙方应自收到甲方书面异议后五个工作日内及时予以解决，否则甲方有权不出具服务验收合格单。</w:t>
      </w:r>
    </w:p>
    <w:p w14:paraId="0D92EBCC">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八、技术情报和资料的保证</w:t>
      </w:r>
    </w:p>
    <w:p w14:paraId="5A5D2CE2">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1.甲方应为乙方所提供的技术情报和资料及非正式出版物等承担保密义务。</w:t>
      </w:r>
    </w:p>
    <w:p w14:paraId="72741068">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2.乙方应为甲方所提供的资料以及环境状况、产品技术、因本项目形成的数据和报告等承担保密义务。</w:t>
      </w:r>
    </w:p>
    <w:p w14:paraId="003F110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3.未经双方书面许可，任何一方不得向第三方泄漏本协议的以下内容：合作范围、内容、方式、费用；双方权利、责任；争议处理的方式等。</w:t>
      </w:r>
    </w:p>
    <w:p w14:paraId="49C57C8A">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4.一旦一方泄密，则泄密方需承担相应的经济和法律责任。</w:t>
      </w:r>
    </w:p>
    <w:p w14:paraId="762F0A3E">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5.乙方的保密义务，在本合同终止或解除后仍需履行。</w:t>
      </w:r>
    </w:p>
    <w:p w14:paraId="12F1898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九、免责条款：监测服务的顺利进行，依靠甲乙双方的共同努力和彼此配合。</w:t>
      </w:r>
    </w:p>
    <w:p w14:paraId="36E63965">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因在乙方控制范围之外的原因造成乙方无法履行协议时，乙方不承担相应责任，情况包括但不限于以下：</w:t>
      </w:r>
    </w:p>
    <w:p w14:paraId="072E58B2">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1.甲方人员不按照本合约条款履行责任时，如资料没有核实提供乙方；</w:t>
      </w:r>
    </w:p>
    <w:p w14:paraId="1A38669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2.由于甲方致使乙方未能按协议规定完成检测服务而造成甲方蒙受任何损失或损害时；</w:t>
      </w:r>
    </w:p>
    <w:p w14:paraId="1EA7485F">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3.甲方单方面更改乙方出具的监测报告，或对乙方出具的检测报告进行取舍，由此造成损失或纠纷时；</w:t>
      </w:r>
    </w:p>
    <w:p w14:paraId="1322153E">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4.甲方由于其提供的技术文件存在知识产权问题，由此造成损失或纠纷时。</w:t>
      </w:r>
    </w:p>
    <w:p w14:paraId="27AB51B5">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九、违约责任。</w:t>
      </w:r>
    </w:p>
    <w:p w14:paraId="43BE299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1.除不可抗力原因外，乙方没有按照合同规定的时间提供服务的，甲方可要求乙方支付违约金。每推迟一天按合同金额的3‰支付违约金，该违约金累计不超过合同金额的30%。 </w:t>
      </w:r>
    </w:p>
    <w:p w14:paraId="3F721AB3">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2.如由于乙方原因出现检测质量问题，甲方有权要求乙方重做该项检测，费用不重复计算；重做检测及提交报告的时间不能超过甲方指定时间，如有逾期则按照第1款计算逾期违约金。</w:t>
      </w:r>
    </w:p>
    <w:p w14:paraId="5FB815FF">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乙方有两次检测取样点不符合约定、逾期检测及提交报告行为的，或者提交的检测报告出现两次错误、不能通过评审验收的，甲方可以解除合同，并要求乙方返还该次检测款项并按本合同总标的的30%承担违约责任，因此造成甲方损失的由乙方继续承担赔偿责任。</w:t>
      </w:r>
    </w:p>
    <w:p w14:paraId="0684A64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因乙方提交的成果存在不真实、不合法、不准确等情形，导致甲方遣受损失的或承担其他不利后果的，甲方的全部损失（包括但不限于直接经济损失，可期待利益损失，为维权而支付的诉讼费、保全费、鉴定费、评估费、律师代理费等;全文“损失”范围与此一致）或承担其他不利后果均（使之恢复到原先状态）由乙方承担，甲方有权视乙方违约情节，要求乙方支付合同总金额10%-30%的违约金。</w:t>
      </w:r>
    </w:p>
    <w:p w14:paraId="4631C290">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5.未尽事宜，按《中华人民共和国民法典》违约责任相关条款处理。</w:t>
      </w:r>
    </w:p>
    <w:p w14:paraId="79F43D36">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十、其他：</w:t>
      </w:r>
    </w:p>
    <w:p w14:paraId="47EBD05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1.在本合同执行过程中，报价单和经双方确定的其他规定、实施记录及有关备忘录均作为本合同的附件，与本合同具有同等效力。</w:t>
      </w:r>
    </w:p>
    <w:p w14:paraId="4B3A9BA5">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2.在合作的过程中，双方如存在未尽事宜，可对本合同进行修改，修改以《补充协议》的协议订立并执行。</w:t>
      </w:r>
    </w:p>
    <w:p w14:paraId="111D314A">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3.在本合同履行过程中发生争执时，双方应协商解决，若协商不能解决，则向甲方所在地法院进行起诉。</w:t>
      </w:r>
    </w:p>
    <w:p w14:paraId="7E95D768">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4.本协议自双方法定代表人或授权委托人签字并加盖公章之日起生效。</w:t>
      </w:r>
    </w:p>
    <w:p w14:paraId="2D5BF26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5.合同生效后，甲乙双方不得因姓名、名称的变更或者法定代表人、负责人、承办人的变动而不履行合同义务。</w:t>
      </w:r>
    </w:p>
    <w:p w14:paraId="0866F59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6.本合同一式陆份，具有同等的法律效力。甲乙双方各执贰份，报财政部门（政府采购监管部门）、采购代理机构各壹份， 自双方签字盖章之日起生效。。</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474"/>
      </w:tblGrid>
      <w:tr w14:paraId="078E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74" w:type="dxa"/>
            <w:shd w:val="clear" w:color="auto" w:fill="auto"/>
          </w:tcPr>
          <w:p w14:paraId="53E24CF3">
            <w:pPr>
              <w:spacing w:line="360" w:lineRule="auto"/>
              <w:rPr>
                <w:rFonts w:asciiTheme="minorEastAsia" w:hAnsiTheme="minorEastAsia" w:eastAsiaTheme="minorEastAsia" w:cstheme="minorEastAsia"/>
                <w:color w:val="auto"/>
                <w:highlight w:val="none"/>
              </w:rPr>
            </w:pPr>
          </w:p>
          <w:p w14:paraId="39BA7E3A">
            <w:pPr>
              <w:pStyle w:val="179"/>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0"/>
                <w:highlight w:val="none"/>
              </w:rPr>
              <w:t>甲方（章）</w:t>
            </w:r>
          </w:p>
          <w:p w14:paraId="1C34083F">
            <w:pPr>
              <w:pStyle w:val="179"/>
              <w:spacing w:line="360" w:lineRule="auto"/>
              <w:jc w:val="right"/>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39"/>
                <w:highlight w:val="none"/>
              </w:rPr>
              <w:t>年</w:t>
            </w:r>
            <w:r>
              <w:rPr>
                <w:rFonts w:hint="eastAsia" w:asciiTheme="minorEastAsia" w:hAnsiTheme="minorEastAsia" w:eastAsiaTheme="minorEastAsia" w:cstheme="minorEastAsia"/>
                <w:color w:val="auto"/>
                <w:spacing w:val="9"/>
                <w:highlight w:val="none"/>
              </w:rPr>
              <w:t xml:space="preserve">   </w:t>
            </w:r>
            <w:r>
              <w:rPr>
                <w:rFonts w:hint="eastAsia" w:asciiTheme="minorEastAsia" w:hAnsiTheme="minorEastAsia" w:eastAsiaTheme="minorEastAsia" w:cstheme="minorEastAsia"/>
                <w:color w:val="auto"/>
                <w:spacing w:val="-39"/>
                <w:highlight w:val="none"/>
              </w:rPr>
              <w:t>月</w:t>
            </w:r>
            <w:r>
              <w:rPr>
                <w:rFonts w:hint="eastAsia" w:asciiTheme="minorEastAsia" w:hAnsiTheme="minorEastAsia" w:eastAsiaTheme="minorEastAsia" w:cstheme="minorEastAsia"/>
                <w:color w:val="auto"/>
                <w:spacing w:val="22"/>
                <w:highlight w:val="none"/>
              </w:rPr>
              <w:t xml:space="preserve">   </w:t>
            </w:r>
            <w:r>
              <w:rPr>
                <w:rFonts w:hint="eastAsia" w:asciiTheme="minorEastAsia" w:hAnsiTheme="minorEastAsia" w:eastAsiaTheme="minorEastAsia" w:cstheme="minorEastAsia"/>
                <w:color w:val="auto"/>
                <w:spacing w:val="-39"/>
                <w:highlight w:val="none"/>
              </w:rPr>
              <w:t>日</w:t>
            </w:r>
          </w:p>
        </w:tc>
        <w:tc>
          <w:tcPr>
            <w:tcW w:w="4474" w:type="dxa"/>
            <w:shd w:val="clear" w:color="auto" w:fill="auto"/>
          </w:tcPr>
          <w:p w14:paraId="429BF1D2">
            <w:pPr>
              <w:spacing w:line="360" w:lineRule="auto"/>
              <w:rPr>
                <w:rFonts w:asciiTheme="minorEastAsia" w:hAnsiTheme="minorEastAsia" w:eastAsiaTheme="minorEastAsia" w:cstheme="minorEastAsia"/>
                <w:color w:val="auto"/>
                <w:highlight w:val="none"/>
              </w:rPr>
            </w:pPr>
          </w:p>
          <w:p w14:paraId="40846CF4">
            <w:pPr>
              <w:pStyle w:val="179"/>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rPr>
              <w:t>乙方（章）</w:t>
            </w:r>
          </w:p>
          <w:p w14:paraId="6E5E157E">
            <w:pPr>
              <w:pStyle w:val="179"/>
              <w:spacing w:line="360" w:lineRule="auto"/>
              <w:jc w:val="right"/>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39"/>
                <w:highlight w:val="none"/>
              </w:rPr>
              <w:t>年</w:t>
            </w:r>
            <w:r>
              <w:rPr>
                <w:rFonts w:hint="eastAsia" w:asciiTheme="minorEastAsia" w:hAnsiTheme="minorEastAsia" w:eastAsiaTheme="minorEastAsia" w:cstheme="minorEastAsia"/>
                <w:color w:val="auto"/>
                <w:spacing w:val="9"/>
                <w:highlight w:val="none"/>
              </w:rPr>
              <w:t xml:space="preserve">   </w:t>
            </w:r>
            <w:r>
              <w:rPr>
                <w:rFonts w:hint="eastAsia" w:asciiTheme="minorEastAsia" w:hAnsiTheme="minorEastAsia" w:eastAsiaTheme="minorEastAsia" w:cstheme="minorEastAsia"/>
                <w:color w:val="auto"/>
                <w:spacing w:val="-39"/>
                <w:highlight w:val="none"/>
              </w:rPr>
              <w:t>月</w:t>
            </w:r>
            <w:r>
              <w:rPr>
                <w:rFonts w:hint="eastAsia" w:asciiTheme="minorEastAsia" w:hAnsiTheme="minorEastAsia" w:eastAsiaTheme="minorEastAsia" w:cstheme="minorEastAsia"/>
                <w:color w:val="auto"/>
                <w:spacing w:val="22"/>
                <w:highlight w:val="none"/>
              </w:rPr>
              <w:t xml:space="preserve">  </w:t>
            </w:r>
            <w:r>
              <w:rPr>
                <w:rFonts w:hint="eastAsia" w:asciiTheme="minorEastAsia" w:hAnsiTheme="minorEastAsia" w:eastAsiaTheme="minorEastAsia" w:cstheme="minorEastAsia"/>
                <w:color w:val="auto"/>
                <w:spacing w:val="-39"/>
                <w:highlight w:val="none"/>
              </w:rPr>
              <w:t>日</w:t>
            </w:r>
          </w:p>
        </w:tc>
      </w:tr>
      <w:tr w14:paraId="5093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00B35280">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单位地址：</w:t>
            </w:r>
          </w:p>
        </w:tc>
        <w:tc>
          <w:tcPr>
            <w:tcW w:w="4474" w:type="dxa"/>
            <w:shd w:val="clear" w:color="auto" w:fill="auto"/>
          </w:tcPr>
          <w:p w14:paraId="7A70B317">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单位地址：</w:t>
            </w:r>
          </w:p>
        </w:tc>
      </w:tr>
      <w:tr w14:paraId="1214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44EA7D64">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4"/>
                <w:highlight w:val="none"/>
              </w:rPr>
              <w:t>法定代表人：</w:t>
            </w:r>
          </w:p>
        </w:tc>
        <w:tc>
          <w:tcPr>
            <w:tcW w:w="4474" w:type="dxa"/>
            <w:shd w:val="clear" w:color="auto" w:fill="auto"/>
          </w:tcPr>
          <w:p w14:paraId="72D936B3">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4"/>
                <w:highlight w:val="none"/>
              </w:rPr>
              <w:t>法定代表人：</w:t>
            </w:r>
          </w:p>
        </w:tc>
      </w:tr>
      <w:tr w14:paraId="5042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310A2711">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委托代理人：</w:t>
            </w:r>
          </w:p>
        </w:tc>
        <w:tc>
          <w:tcPr>
            <w:tcW w:w="4474" w:type="dxa"/>
            <w:shd w:val="clear" w:color="auto" w:fill="auto"/>
          </w:tcPr>
          <w:p w14:paraId="6D898865">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6"/>
                <w:highlight w:val="none"/>
              </w:rPr>
              <w:t>委托代理人</w:t>
            </w:r>
          </w:p>
        </w:tc>
      </w:tr>
      <w:tr w14:paraId="6777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2E2F093B">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15"/>
                <w:highlight w:val="none"/>
              </w:rPr>
              <w:t>电话：</w:t>
            </w:r>
          </w:p>
        </w:tc>
        <w:tc>
          <w:tcPr>
            <w:tcW w:w="4474" w:type="dxa"/>
            <w:shd w:val="clear" w:color="auto" w:fill="auto"/>
          </w:tcPr>
          <w:p w14:paraId="5E4A67AB">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15"/>
                <w:highlight w:val="none"/>
              </w:rPr>
              <w:t>电话：</w:t>
            </w:r>
          </w:p>
        </w:tc>
      </w:tr>
      <w:tr w14:paraId="69E3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0054E37D">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9"/>
                <w:highlight w:val="none"/>
              </w:rPr>
              <w:t>电子邮箱：</w:t>
            </w:r>
          </w:p>
        </w:tc>
        <w:tc>
          <w:tcPr>
            <w:tcW w:w="4474" w:type="dxa"/>
            <w:shd w:val="clear" w:color="auto" w:fill="auto"/>
          </w:tcPr>
          <w:p w14:paraId="53A7DD58">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9"/>
                <w:highlight w:val="none"/>
              </w:rPr>
              <w:t>电子邮箱：</w:t>
            </w:r>
          </w:p>
        </w:tc>
      </w:tr>
      <w:tr w14:paraId="30F4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516289F4">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4"/>
                <w:highlight w:val="none"/>
              </w:rPr>
              <w:t>开户银行：</w:t>
            </w:r>
          </w:p>
        </w:tc>
        <w:tc>
          <w:tcPr>
            <w:tcW w:w="4474" w:type="dxa"/>
            <w:shd w:val="clear" w:color="auto" w:fill="auto"/>
          </w:tcPr>
          <w:p w14:paraId="4C534116">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4"/>
                <w:highlight w:val="none"/>
              </w:rPr>
              <w:t>开户银行：</w:t>
            </w:r>
          </w:p>
        </w:tc>
      </w:tr>
      <w:tr w14:paraId="32DE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3B9AD7C1">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账号：</w:t>
            </w:r>
          </w:p>
        </w:tc>
        <w:tc>
          <w:tcPr>
            <w:tcW w:w="4474" w:type="dxa"/>
            <w:shd w:val="clear" w:color="auto" w:fill="auto"/>
          </w:tcPr>
          <w:p w14:paraId="3E53E0A7">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账号：</w:t>
            </w:r>
          </w:p>
        </w:tc>
      </w:tr>
      <w:tr w14:paraId="204D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13B6A8E4">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7"/>
                <w:highlight w:val="none"/>
              </w:rPr>
              <w:t>邮政编码：</w:t>
            </w:r>
          </w:p>
        </w:tc>
        <w:tc>
          <w:tcPr>
            <w:tcW w:w="4474" w:type="dxa"/>
            <w:shd w:val="clear" w:color="auto" w:fill="auto"/>
          </w:tcPr>
          <w:p w14:paraId="6179FF8E">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7"/>
                <w:highlight w:val="none"/>
              </w:rPr>
              <w:t>邮政编码：</w:t>
            </w:r>
          </w:p>
        </w:tc>
      </w:tr>
      <w:tr w14:paraId="3AFE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48" w:type="dxa"/>
            <w:gridSpan w:val="2"/>
          </w:tcPr>
          <w:p w14:paraId="4B3B3F75">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经办人：</w:t>
            </w:r>
          </w:p>
          <w:p w14:paraId="01F6EEA1">
            <w:pPr>
              <w:spacing w:line="360" w:lineRule="auto"/>
              <w:jc w:val="right"/>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rPr>
              <w:t xml:space="preserve">     年     月     日</w:t>
            </w:r>
          </w:p>
        </w:tc>
      </w:tr>
    </w:tbl>
    <w:p w14:paraId="5203A46B">
      <w:pPr>
        <w:rPr>
          <w:b/>
          <w:bCs/>
          <w:color w:val="auto"/>
          <w:kern w:val="0"/>
          <w:szCs w:val="21"/>
          <w:highlight w:val="none"/>
        </w:rPr>
      </w:pPr>
      <w:r>
        <w:rPr>
          <w:b/>
          <w:bCs/>
          <w:color w:val="auto"/>
          <w:kern w:val="0"/>
          <w:szCs w:val="21"/>
          <w:highlight w:val="none"/>
        </w:rPr>
        <w:br w:type="page"/>
      </w:r>
    </w:p>
    <w:p w14:paraId="70C77489">
      <w:pPr>
        <w:spacing w:before="120" w:line="320" w:lineRule="atLeast"/>
        <w:rPr>
          <w:color w:val="auto"/>
          <w:szCs w:val="21"/>
          <w:highlight w:val="none"/>
        </w:rPr>
        <w:sectPr>
          <w:pgSz w:w="11906" w:h="16838"/>
          <w:pgMar w:top="1134" w:right="1417" w:bottom="1247" w:left="1417" w:header="851" w:footer="992" w:gutter="0"/>
          <w:cols w:space="0" w:num="1"/>
          <w:docGrid w:linePitch="312" w:charSpace="0"/>
        </w:sectPr>
      </w:pPr>
    </w:p>
    <w:bookmarkEnd w:id="0"/>
    <w:bookmarkEnd w:id="1"/>
    <w:bookmarkEnd w:id="72"/>
    <w:bookmarkEnd w:id="73"/>
    <w:p w14:paraId="2ECE998A">
      <w:pPr>
        <w:widowControl/>
        <w:jc w:val="center"/>
        <w:outlineLvl w:val="0"/>
        <w:rPr>
          <w:color w:val="auto"/>
          <w:sz w:val="32"/>
          <w:szCs w:val="32"/>
          <w:highlight w:val="none"/>
        </w:rPr>
      </w:pPr>
      <w:bookmarkStart w:id="79" w:name="_Toc26860"/>
      <w:r>
        <w:rPr>
          <w:color w:val="auto"/>
          <w:sz w:val="32"/>
          <w:szCs w:val="32"/>
          <w:highlight w:val="none"/>
        </w:rPr>
        <w:t>第六章  响应文件格式</w:t>
      </w:r>
      <w:bookmarkEnd w:id="79"/>
    </w:p>
    <w:p w14:paraId="46E52105">
      <w:pPr>
        <w:rPr>
          <w:color w:val="auto"/>
          <w:sz w:val="28"/>
          <w:szCs w:val="28"/>
          <w:highlight w:val="none"/>
        </w:rPr>
      </w:pPr>
      <w:bookmarkStart w:id="80" w:name="_Toc254970556"/>
      <w:bookmarkStart w:id="81" w:name="_Toc254970697"/>
    </w:p>
    <w:bookmarkEnd w:id="80"/>
    <w:bookmarkEnd w:id="81"/>
    <w:p w14:paraId="5F308725">
      <w:pPr>
        <w:rPr>
          <w:color w:val="auto"/>
          <w:sz w:val="28"/>
          <w:szCs w:val="28"/>
          <w:highlight w:val="none"/>
        </w:rPr>
      </w:pPr>
    </w:p>
    <w:p w14:paraId="63BD7779">
      <w:pPr>
        <w:spacing w:line="500" w:lineRule="exact"/>
        <w:ind w:firstLine="560" w:firstLineChars="200"/>
        <w:rPr>
          <w:rFonts w:ascii="宋体" w:hAnsi="宋体"/>
          <w:color w:val="auto"/>
          <w:sz w:val="24"/>
          <w:highlight w:val="none"/>
        </w:rPr>
      </w:pPr>
      <w:bookmarkStart w:id="82" w:name="_Hlk19199063"/>
      <w:r>
        <w:rPr>
          <w:rFonts w:hint="eastAsia"/>
          <w:color w:val="auto"/>
          <w:sz w:val="28"/>
          <w:szCs w:val="28"/>
          <w:highlight w:val="none"/>
        </w:rPr>
        <w:t>注：有签字、盖章要求的应按要求</w:t>
      </w:r>
      <w:bookmarkEnd w:id="82"/>
      <w:r>
        <w:rPr>
          <w:rFonts w:hint="eastAsia"/>
          <w:color w:val="auto"/>
          <w:sz w:val="28"/>
          <w:szCs w:val="28"/>
          <w:highlight w:val="none"/>
        </w:rPr>
        <w:t>签字（签章）、盖章（签章）。</w:t>
      </w:r>
      <w:r>
        <w:rPr>
          <w:bCs/>
          <w:color w:val="auto"/>
          <w:sz w:val="24"/>
          <w:highlight w:val="none"/>
        </w:rPr>
        <w:t xml:space="preserve"> </w:t>
      </w:r>
    </w:p>
    <w:p w14:paraId="5FDBE133">
      <w:pPr>
        <w:snapToGrid w:val="0"/>
        <w:spacing w:before="120" w:beforeLines="50" w:after="50" w:line="440" w:lineRule="exact"/>
        <w:jc w:val="left"/>
        <w:rPr>
          <w:color w:val="auto"/>
          <w:sz w:val="24"/>
          <w:highlight w:val="none"/>
        </w:rPr>
      </w:pPr>
    </w:p>
    <w:p w14:paraId="4E7B236D">
      <w:pPr>
        <w:snapToGrid w:val="0"/>
        <w:spacing w:before="120" w:beforeLines="50" w:after="50" w:line="360" w:lineRule="auto"/>
        <w:ind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供应商在广西政府采购云平台新版客户端上传响应文件时，建议将整份响应文件上传至商务技术部分，避免上传错漏。</w:t>
      </w:r>
    </w:p>
    <w:p w14:paraId="129DF0C1">
      <w:pPr>
        <w:snapToGrid w:val="0"/>
        <w:spacing w:before="120" w:beforeLines="50" w:after="50" w:line="440" w:lineRule="exact"/>
        <w:jc w:val="left"/>
        <w:rPr>
          <w:color w:val="auto"/>
          <w:sz w:val="24"/>
          <w:highlight w:val="none"/>
        </w:rPr>
      </w:pPr>
    </w:p>
    <w:p w14:paraId="769D3F69">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color w:val="auto"/>
          <w:sz w:val="24"/>
          <w:highlight w:val="none"/>
        </w:rPr>
        <w:t>1.</w:t>
      </w:r>
      <w:r>
        <w:rPr>
          <w:color w:val="auto"/>
          <w:sz w:val="24"/>
          <w:highlight w:val="none"/>
        </w:rPr>
        <w:t>响应文件封面</w:t>
      </w:r>
      <w:r>
        <w:rPr>
          <w:rFonts w:hint="eastAsia"/>
          <w:color w:val="auto"/>
          <w:sz w:val="24"/>
          <w:highlight w:val="none"/>
        </w:rPr>
        <w:t>参考</w:t>
      </w:r>
      <w:r>
        <w:rPr>
          <w:color w:val="auto"/>
          <w:sz w:val="24"/>
          <w:highlight w:val="none"/>
        </w:rPr>
        <w:t>格式</w:t>
      </w:r>
      <w:bookmarkStart w:id="83" w:name="_Hlk92966991"/>
      <w:r>
        <w:rPr>
          <w:rFonts w:hint="eastAsia"/>
          <w:color w:val="auto"/>
          <w:sz w:val="24"/>
          <w:highlight w:val="none"/>
        </w:rPr>
        <w:t>（资格证明文件）</w:t>
      </w:r>
      <w:bookmarkEnd w:id="83"/>
      <w:r>
        <w:rPr>
          <w:color w:val="auto"/>
          <w:sz w:val="24"/>
          <w:highlight w:val="none"/>
        </w:rPr>
        <w:t>：</w:t>
      </w:r>
      <w:r>
        <w:rPr>
          <w:b/>
          <w:bCs/>
          <w:color w:val="auto"/>
          <w:sz w:val="24"/>
          <w:highlight w:val="none"/>
        </w:rPr>
        <w:t xml:space="preserve"> </w:t>
      </w:r>
    </w:p>
    <w:p w14:paraId="099692EA">
      <w:pPr>
        <w:snapToGrid w:val="0"/>
        <w:spacing w:before="120" w:beforeLines="50" w:after="50" w:line="360" w:lineRule="exact"/>
        <w:rPr>
          <w:color w:val="auto"/>
          <w:sz w:val="24"/>
          <w:highlight w:val="none"/>
        </w:rPr>
      </w:pPr>
    </w:p>
    <w:p w14:paraId="708EC08B">
      <w:pPr>
        <w:snapToGrid w:val="0"/>
        <w:spacing w:before="120" w:beforeLines="50" w:after="50" w:line="360" w:lineRule="exact"/>
        <w:jc w:val="right"/>
        <w:rPr>
          <w:bCs/>
          <w:color w:val="auto"/>
          <w:sz w:val="24"/>
          <w:highlight w:val="none"/>
        </w:rPr>
      </w:pPr>
    </w:p>
    <w:p w14:paraId="2F7D94C6">
      <w:pPr>
        <w:snapToGrid w:val="0"/>
        <w:spacing w:before="120" w:beforeLines="50" w:after="50" w:line="360" w:lineRule="exact"/>
        <w:jc w:val="center"/>
        <w:rPr>
          <w:bCs/>
          <w:color w:val="auto"/>
          <w:sz w:val="24"/>
          <w:highlight w:val="none"/>
        </w:rPr>
      </w:pPr>
      <w:r>
        <w:rPr>
          <w:rFonts w:hint="eastAsia" w:ascii="宋体" w:hAnsi="宋体"/>
          <w:b/>
          <w:color w:val="auto"/>
          <w:sz w:val="44"/>
          <w:highlight w:val="none"/>
        </w:rPr>
        <w:t>电子响应文件</w:t>
      </w:r>
    </w:p>
    <w:p w14:paraId="7FC14891">
      <w:pPr>
        <w:snapToGrid w:val="0"/>
        <w:spacing w:before="120" w:beforeLines="50" w:after="50" w:line="360" w:lineRule="exact"/>
        <w:jc w:val="center"/>
        <w:rPr>
          <w:b/>
          <w:bCs/>
          <w:color w:val="auto"/>
          <w:sz w:val="44"/>
          <w:szCs w:val="44"/>
          <w:highlight w:val="none"/>
        </w:rPr>
      </w:pPr>
    </w:p>
    <w:p w14:paraId="3509DE4F">
      <w:pPr>
        <w:snapToGrid w:val="0"/>
        <w:spacing w:before="120" w:beforeLines="50" w:after="50" w:line="360" w:lineRule="exact"/>
        <w:jc w:val="center"/>
        <w:rPr>
          <w:b/>
          <w:bCs/>
          <w:color w:val="auto"/>
          <w:sz w:val="44"/>
          <w:szCs w:val="44"/>
          <w:highlight w:val="none"/>
        </w:rPr>
      </w:pPr>
    </w:p>
    <w:p w14:paraId="56A24B73">
      <w:pPr>
        <w:snapToGrid w:val="0"/>
        <w:spacing w:before="120" w:beforeLines="50" w:after="50" w:line="360" w:lineRule="exact"/>
        <w:jc w:val="center"/>
        <w:rPr>
          <w:b/>
          <w:bCs/>
          <w:color w:val="auto"/>
          <w:sz w:val="44"/>
          <w:szCs w:val="44"/>
          <w:highlight w:val="none"/>
        </w:rPr>
      </w:pPr>
      <w:bookmarkStart w:id="84" w:name="_Hlk92967018"/>
      <w:r>
        <w:rPr>
          <w:b/>
          <w:bCs/>
          <w:color w:val="auto"/>
          <w:sz w:val="44"/>
          <w:szCs w:val="44"/>
          <w:highlight w:val="none"/>
        </w:rPr>
        <w:t>资格</w:t>
      </w:r>
      <w:r>
        <w:rPr>
          <w:rFonts w:hint="eastAsia"/>
          <w:b/>
          <w:bCs/>
          <w:color w:val="auto"/>
          <w:sz w:val="44"/>
          <w:szCs w:val="44"/>
          <w:highlight w:val="none"/>
        </w:rPr>
        <w:t>证明文件</w:t>
      </w:r>
    </w:p>
    <w:bookmarkEnd w:id="84"/>
    <w:p w14:paraId="2B3550F2">
      <w:pPr>
        <w:snapToGrid w:val="0"/>
        <w:spacing w:before="120" w:beforeLines="50" w:after="50" w:line="360" w:lineRule="exact"/>
        <w:jc w:val="center"/>
        <w:rPr>
          <w:b/>
          <w:bCs/>
          <w:color w:val="auto"/>
          <w:sz w:val="44"/>
          <w:szCs w:val="44"/>
          <w:highlight w:val="none"/>
        </w:rPr>
      </w:pPr>
    </w:p>
    <w:p w14:paraId="376F2968">
      <w:pPr>
        <w:snapToGrid w:val="0"/>
        <w:spacing w:before="120" w:beforeLines="50" w:after="50" w:line="360" w:lineRule="exact"/>
        <w:rPr>
          <w:bCs/>
          <w:color w:val="auto"/>
          <w:sz w:val="24"/>
          <w:highlight w:val="none"/>
        </w:rPr>
      </w:pPr>
    </w:p>
    <w:p w14:paraId="3E945E4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5CF1F8C0">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9E0BC9C">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4DB084DD">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07E5E41C">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96CC723">
      <w:pPr>
        <w:pStyle w:val="10"/>
        <w:snapToGrid w:val="0"/>
        <w:spacing w:before="50" w:after="50" w:line="360" w:lineRule="exact"/>
        <w:ind w:firstLine="960" w:firstLineChars="400"/>
        <w:rPr>
          <w:bCs/>
          <w:color w:val="auto"/>
          <w:sz w:val="24"/>
          <w:szCs w:val="24"/>
          <w:highlight w:val="none"/>
        </w:rPr>
      </w:pPr>
    </w:p>
    <w:p w14:paraId="7D204FB2">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B9E5287">
      <w:pPr>
        <w:snapToGrid w:val="0"/>
        <w:spacing w:before="50" w:after="50" w:line="440" w:lineRule="exact"/>
        <w:rPr>
          <w:b/>
          <w:color w:val="auto"/>
          <w:sz w:val="24"/>
          <w:highlight w:val="none"/>
        </w:rPr>
      </w:pPr>
      <w:r>
        <w:rPr>
          <w:b/>
          <w:color w:val="auto"/>
          <w:sz w:val="24"/>
          <w:highlight w:val="none"/>
        </w:rPr>
        <w:t xml:space="preserve"> </w:t>
      </w:r>
    </w:p>
    <w:p w14:paraId="63D0F06A">
      <w:pPr>
        <w:snapToGrid w:val="0"/>
        <w:spacing w:before="120" w:beforeLines="50" w:after="50" w:line="360" w:lineRule="exact"/>
        <w:jc w:val="center"/>
        <w:rPr>
          <w:color w:val="auto"/>
          <w:sz w:val="24"/>
          <w:highlight w:val="none"/>
        </w:rPr>
      </w:pPr>
    </w:p>
    <w:p w14:paraId="61A3F782">
      <w:pPr>
        <w:snapToGrid w:val="0"/>
        <w:spacing w:before="120" w:beforeLines="50" w:after="50" w:line="440" w:lineRule="exact"/>
        <w:jc w:val="center"/>
        <w:rPr>
          <w:b/>
          <w:bCs/>
          <w:color w:val="auto"/>
          <w:sz w:val="24"/>
          <w:highlight w:val="none"/>
        </w:rPr>
      </w:pPr>
      <w:bookmarkStart w:id="85" w:name="_Toc254970698"/>
      <w:bookmarkStart w:id="86" w:name="_Toc254970557"/>
      <w:r>
        <w:rPr>
          <w:color w:val="auto"/>
          <w:sz w:val="24"/>
          <w:highlight w:val="none"/>
        </w:rPr>
        <w:br w:type="page"/>
      </w:r>
      <w:bookmarkEnd w:id="85"/>
      <w:bookmarkEnd w:id="86"/>
    </w:p>
    <w:p w14:paraId="6A5B30BB">
      <w:pPr>
        <w:spacing w:line="360" w:lineRule="auto"/>
        <w:jc w:val="center"/>
        <w:rPr>
          <w:bCs/>
          <w:vanish/>
          <w:color w:val="auto"/>
          <w:sz w:val="24"/>
          <w:highlight w:val="none"/>
        </w:rPr>
      </w:pP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47697576">
      <w:pPr>
        <w:snapToGrid w:val="0"/>
        <w:spacing w:line="360" w:lineRule="auto"/>
        <w:jc w:val="left"/>
        <w:rPr>
          <w:b/>
          <w:color w:val="auto"/>
          <w:szCs w:val="21"/>
          <w:highlight w:val="none"/>
        </w:rPr>
      </w:pPr>
      <w:bookmarkStart w:id="87" w:name="_Hlk19199154"/>
    </w:p>
    <w:p w14:paraId="33CC0F8D">
      <w:pPr>
        <w:snapToGrid w:val="0"/>
        <w:spacing w:line="360" w:lineRule="auto"/>
        <w:jc w:val="left"/>
        <w:rPr>
          <w:b/>
          <w:color w:val="auto"/>
          <w:szCs w:val="21"/>
          <w:highlight w:val="none"/>
        </w:rPr>
      </w:pPr>
      <w:r>
        <w:rPr>
          <w:b/>
          <w:color w:val="auto"/>
          <w:szCs w:val="21"/>
          <w:highlight w:val="none"/>
        </w:rPr>
        <w:t>1．响应声明书格式：</w:t>
      </w:r>
      <w:bookmarkEnd w:id="87"/>
    </w:p>
    <w:p w14:paraId="367D6C57">
      <w:pPr>
        <w:snapToGrid w:val="0"/>
        <w:spacing w:line="360" w:lineRule="auto"/>
        <w:jc w:val="center"/>
        <w:rPr>
          <w:b/>
          <w:color w:val="auto"/>
          <w:szCs w:val="21"/>
          <w:highlight w:val="none"/>
        </w:rPr>
      </w:pPr>
      <w:r>
        <w:rPr>
          <w:b/>
          <w:color w:val="auto"/>
          <w:szCs w:val="21"/>
          <w:highlight w:val="none"/>
        </w:rPr>
        <w:t>响应声明书</w:t>
      </w:r>
    </w:p>
    <w:p w14:paraId="04B21076">
      <w:pPr>
        <w:snapToGrid w:val="0"/>
        <w:spacing w:line="360" w:lineRule="auto"/>
        <w:jc w:val="center"/>
        <w:rPr>
          <w:color w:val="auto"/>
          <w:szCs w:val="21"/>
          <w:highlight w:val="none"/>
        </w:rPr>
      </w:pPr>
    </w:p>
    <w:p w14:paraId="3E2E43F4">
      <w:pPr>
        <w:snapToGrid w:val="0"/>
        <w:spacing w:line="360" w:lineRule="auto"/>
        <w:rPr>
          <w:color w:val="auto"/>
          <w:szCs w:val="21"/>
          <w:highlight w:val="none"/>
        </w:rPr>
      </w:pPr>
      <w:bookmarkStart w:id="88"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FF1AD41">
      <w:pPr>
        <w:snapToGrid w:val="0"/>
        <w:spacing w:line="360" w:lineRule="auto"/>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45904046">
      <w:pPr>
        <w:snapToGrid w:val="0"/>
        <w:spacing w:line="360" w:lineRule="auto"/>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49FE96F8">
      <w:pPr>
        <w:snapToGrid w:val="0"/>
        <w:spacing w:line="360" w:lineRule="auto"/>
        <w:ind w:firstLine="420" w:firstLineChars="200"/>
        <w:rPr>
          <w:color w:val="auto"/>
          <w:szCs w:val="21"/>
          <w:highlight w:val="none"/>
        </w:rPr>
      </w:pPr>
      <w:r>
        <w:rPr>
          <w:color w:val="auto"/>
          <w:szCs w:val="21"/>
          <w:highlight w:val="none"/>
        </w:rPr>
        <w:t>（1）我方向贵方提交的所有响应文件、资料都是准确的和真实的。</w:t>
      </w:r>
    </w:p>
    <w:p w14:paraId="46F28441">
      <w:pPr>
        <w:snapToGrid w:val="0"/>
        <w:spacing w:line="360" w:lineRule="auto"/>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0C89B7C">
      <w:pPr>
        <w:snapToGrid w:val="0"/>
        <w:spacing w:line="360" w:lineRule="auto"/>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0B01D724">
      <w:pPr>
        <w:snapToGrid w:val="0"/>
        <w:spacing w:line="360" w:lineRule="auto"/>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0A7338D">
      <w:pPr>
        <w:snapToGrid w:val="0"/>
        <w:spacing w:line="360" w:lineRule="auto"/>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0971A043">
      <w:pPr>
        <w:snapToGrid w:val="0"/>
        <w:spacing w:line="360" w:lineRule="auto"/>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3A3D068A">
      <w:pPr>
        <w:snapToGrid w:val="0"/>
        <w:spacing w:line="360" w:lineRule="auto"/>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671DDD5D">
      <w:pPr>
        <w:snapToGrid w:val="0"/>
        <w:spacing w:line="360" w:lineRule="auto"/>
        <w:ind w:firstLine="420" w:firstLineChars="200"/>
        <w:rPr>
          <w:color w:val="auto"/>
          <w:szCs w:val="21"/>
          <w:highlight w:val="none"/>
        </w:rPr>
      </w:pPr>
      <w:r>
        <w:rPr>
          <w:rFonts w:hint="eastAsia"/>
          <w:color w:val="auto"/>
          <w:szCs w:val="21"/>
          <w:highlight w:val="none"/>
        </w:rPr>
        <w:t>（8）我方承诺不属于公益一类事业单位、使用事业编制且由财政拨款保障的群团组织，可以作为政府购买服务的承接主体。</w:t>
      </w:r>
    </w:p>
    <w:p w14:paraId="7FC22D5F">
      <w:pPr>
        <w:snapToGrid w:val="0"/>
        <w:spacing w:line="360" w:lineRule="auto"/>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88"/>
    <w:p w14:paraId="575387A0">
      <w:pPr>
        <w:snapToGrid w:val="0"/>
        <w:spacing w:line="360" w:lineRule="auto"/>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A86F78B">
      <w:pPr>
        <w:snapToGrid w:val="0"/>
        <w:spacing w:line="360" w:lineRule="auto"/>
        <w:ind w:firstLine="210" w:firstLineChars="100"/>
        <w:rPr>
          <w:color w:val="auto"/>
          <w:szCs w:val="21"/>
          <w:highlight w:val="none"/>
        </w:rPr>
      </w:pPr>
      <w:r>
        <w:rPr>
          <w:color w:val="auto"/>
          <w:szCs w:val="21"/>
          <w:highlight w:val="none"/>
        </w:rPr>
        <w:t xml:space="preserve">                                          年    月    日</w:t>
      </w:r>
    </w:p>
    <w:p w14:paraId="66D350FB">
      <w:pPr>
        <w:snapToGrid w:val="0"/>
        <w:spacing w:line="360" w:lineRule="auto"/>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3D6A3F2">
      <w:pPr>
        <w:snapToGrid w:val="0"/>
        <w:spacing w:line="360" w:lineRule="auto"/>
        <w:rPr>
          <w:color w:val="auto"/>
          <w:szCs w:val="21"/>
          <w:highlight w:val="none"/>
        </w:rPr>
      </w:pPr>
    </w:p>
    <w:p w14:paraId="6C5C50EE">
      <w:pPr>
        <w:snapToGrid w:val="0"/>
        <w:spacing w:line="360" w:lineRule="auto"/>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2C99A862">
      <w:pPr>
        <w:snapToGrid w:val="0"/>
        <w:spacing w:line="360" w:lineRule="auto"/>
        <w:jc w:val="left"/>
        <w:rPr>
          <w:color w:val="auto"/>
          <w:szCs w:val="21"/>
          <w:highlight w:val="none"/>
        </w:rPr>
      </w:pPr>
    </w:p>
    <w:p w14:paraId="1DDD7D10">
      <w:pPr>
        <w:snapToGrid w:val="0"/>
        <w:spacing w:line="360" w:lineRule="auto"/>
        <w:jc w:val="left"/>
        <w:rPr>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51390E6">
      <w:pPr>
        <w:snapToGrid w:val="0"/>
        <w:spacing w:line="360" w:lineRule="auto"/>
        <w:jc w:val="left"/>
        <w:rPr>
          <w:color w:val="auto"/>
          <w:highlight w:val="none"/>
        </w:rPr>
      </w:pPr>
    </w:p>
    <w:p w14:paraId="6AAAA955">
      <w:pPr>
        <w:snapToGrid w:val="0"/>
        <w:spacing w:line="360" w:lineRule="auto"/>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302F23A8">
      <w:pPr>
        <w:snapToGrid w:val="0"/>
        <w:spacing w:line="360" w:lineRule="auto"/>
        <w:jc w:val="left"/>
        <w:rPr>
          <w:color w:val="auto"/>
          <w:szCs w:val="21"/>
          <w:highlight w:val="none"/>
        </w:rPr>
      </w:pPr>
    </w:p>
    <w:p w14:paraId="687090C9">
      <w:pPr>
        <w:rPr>
          <w:color w:val="auto"/>
          <w:szCs w:val="21"/>
          <w:highlight w:val="none"/>
        </w:rPr>
      </w:pPr>
      <w:r>
        <w:rPr>
          <w:rFonts w:hint="eastAsia"/>
          <w:color w:val="auto"/>
          <w:szCs w:val="21"/>
          <w:highlight w:val="none"/>
        </w:rPr>
        <w:br w:type="page"/>
      </w:r>
    </w:p>
    <w:p w14:paraId="1B77AE96">
      <w:pPr>
        <w:snapToGrid w:val="0"/>
        <w:spacing w:line="360" w:lineRule="auto"/>
        <w:jc w:val="left"/>
        <w:rPr>
          <w:color w:val="auto"/>
          <w:highlight w:val="none"/>
        </w:rPr>
      </w:pPr>
      <w:r>
        <w:rPr>
          <w:rFonts w:hint="eastAsia"/>
          <w:color w:val="auto"/>
          <w:szCs w:val="21"/>
          <w:highlight w:val="none"/>
        </w:rPr>
        <w:t>6</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1BF4C1FB">
      <w:pPr>
        <w:spacing w:line="360" w:lineRule="auto"/>
        <w:rPr>
          <w:color w:val="auto"/>
          <w:szCs w:val="21"/>
          <w:highlight w:val="none"/>
        </w:rPr>
      </w:pP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36302E4F">
      <w:pPr>
        <w:spacing w:line="360" w:lineRule="auto"/>
        <w:ind w:firstLine="3584" w:firstLineChars="1700"/>
        <w:rPr>
          <w:b/>
          <w:color w:val="auto"/>
          <w:szCs w:val="21"/>
          <w:highlight w:val="none"/>
        </w:rPr>
      </w:pPr>
    </w:p>
    <w:p w14:paraId="729F50A3">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2601E378">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3523F323">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8C850DA">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B63109E">
      <w:pPr>
        <w:spacing w:line="360" w:lineRule="auto"/>
        <w:ind w:firstLine="420"/>
        <w:rPr>
          <w:bCs/>
          <w:color w:val="auto"/>
          <w:szCs w:val="21"/>
          <w:highlight w:val="none"/>
        </w:rPr>
      </w:pPr>
      <w:r>
        <w:rPr>
          <w:rFonts w:hint="eastAsia"/>
          <w:bCs/>
          <w:color w:val="auto"/>
          <w:szCs w:val="21"/>
          <w:highlight w:val="none"/>
        </w:rPr>
        <w:t>……</w:t>
      </w:r>
    </w:p>
    <w:p w14:paraId="2BEFF8D9">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65CB1B5E">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E08E505">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647CEDB8">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7A9DACA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5FBFC50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1708E99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EA94DBE">
      <w:pPr>
        <w:spacing w:line="360" w:lineRule="auto"/>
        <w:jc w:val="left"/>
        <w:rPr>
          <w:bCs/>
          <w:color w:val="auto"/>
          <w:szCs w:val="21"/>
          <w:highlight w:val="none"/>
        </w:rPr>
      </w:pPr>
      <w:r>
        <w:rPr>
          <w:rFonts w:hint="eastAsia"/>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09DD5AC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B1690A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73BD59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4792C00">
      <w:pPr>
        <w:snapToGrid w:val="0"/>
        <w:spacing w:line="360" w:lineRule="auto"/>
        <w:jc w:val="left"/>
        <w:rPr>
          <w:color w:val="auto"/>
          <w:szCs w:val="21"/>
          <w:highlight w:val="none"/>
        </w:rPr>
      </w:pPr>
    </w:p>
    <w:p w14:paraId="534E7D13">
      <w:pPr>
        <w:snapToGrid w:val="0"/>
        <w:spacing w:line="360" w:lineRule="auto"/>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14:paraId="7145B7B0">
      <w:pPr>
        <w:snapToGrid w:val="0"/>
        <w:spacing w:line="360" w:lineRule="auto"/>
        <w:jc w:val="left"/>
        <w:rPr>
          <w:color w:val="auto"/>
          <w:szCs w:val="21"/>
          <w:highlight w:val="none"/>
        </w:rPr>
      </w:pPr>
    </w:p>
    <w:p w14:paraId="73A734C4">
      <w:pPr>
        <w:snapToGrid w:val="0"/>
        <w:spacing w:line="360" w:lineRule="auto"/>
        <w:jc w:val="left"/>
        <w:rPr>
          <w:color w:val="auto"/>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2DF797D8">
      <w:pPr>
        <w:spacing w:line="360" w:lineRule="auto"/>
        <w:jc w:val="center"/>
        <w:rPr>
          <w:b/>
          <w:color w:val="auto"/>
          <w:szCs w:val="21"/>
          <w:highlight w:val="none"/>
        </w:rPr>
      </w:pPr>
      <w:r>
        <w:rPr>
          <w:b/>
          <w:color w:val="auto"/>
          <w:szCs w:val="21"/>
          <w:highlight w:val="none"/>
        </w:rPr>
        <w:t>残疾人福利性单位声明函</w:t>
      </w:r>
    </w:p>
    <w:p w14:paraId="6EE4BD63">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ACC4960">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1B1FF38C">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7EFDB3C6">
      <w:pPr>
        <w:spacing w:line="360" w:lineRule="auto"/>
        <w:ind w:firstLine="420"/>
        <w:jc w:val="right"/>
        <w:rPr>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0F1EEBBC">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43F40338">
      <w:pPr>
        <w:rPr>
          <w:color w:val="auto"/>
          <w:highlight w:val="none"/>
        </w:rPr>
      </w:pPr>
      <w:r>
        <w:rPr>
          <w:color w:val="auto"/>
          <w:highlight w:val="none"/>
        </w:rPr>
        <w:br w:type="page"/>
      </w:r>
    </w:p>
    <w:p w14:paraId="354EC87A">
      <w:pPr>
        <w:widowControl/>
        <w:spacing w:line="360" w:lineRule="auto"/>
        <w:jc w:val="left"/>
        <w:rPr>
          <w:color w:val="auto"/>
          <w:szCs w:val="21"/>
          <w:highlight w:val="none"/>
        </w:rPr>
      </w:pPr>
      <w:r>
        <w:rPr>
          <w:rFonts w:hint="eastAsia"/>
          <w:color w:val="auto"/>
          <w:highlight w:val="none"/>
          <w:lang w:val="en-US" w:eastAsia="zh-CN"/>
        </w:rPr>
        <w:t>6.4</w:t>
      </w:r>
      <w:r>
        <w:rPr>
          <w:rFonts w:hint="eastAsia"/>
          <w:color w:val="auto"/>
          <w:szCs w:val="21"/>
          <w:highlight w:val="none"/>
        </w:rPr>
        <w:t>供应商如选择以联合体形式参与</w:t>
      </w:r>
      <w:r>
        <w:rPr>
          <w:rFonts w:hint="eastAsia"/>
          <w:color w:val="auto"/>
          <w:szCs w:val="21"/>
          <w:highlight w:val="none"/>
          <w:lang w:val="en-US" w:eastAsia="zh-CN"/>
        </w:rPr>
        <w:t>响应</w:t>
      </w:r>
      <w:r>
        <w:rPr>
          <w:rFonts w:hint="eastAsia"/>
          <w:color w:val="auto"/>
          <w:szCs w:val="21"/>
          <w:highlight w:val="none"/>
        </w:rPr>
        <w:t>，按以下格式提供联合体协议书。</w:t>
      </w:r>
    </w:p>
    <w:p w14:paraId="36179AEC">
      <w:pPr>
        <w:pStyle w:val="10"/>
        <w:overflowPunct w:val="0"/>
        <w:spacing w:line="360" w:lineRule="auto"/>
        <w:ind w:firstLine="0"/>
        <w:jc w:val="center"/>
        <w:rPr>
          <w:rFonts w:hint="eastAsia" w:ascii="宋体" w:hAnsi="宋体"/>
          <w:b/>
          <w:bCs/>
          <w:color w:val="auto"/>
          <w:sz w:val="32"/>
          <w:szCs w:val="32"/>
          <w:highlight w:val="none"/>
        </w:rPr>
      </w:pPr>
    </w:p>
    <w:p w14:paraId="1F2CCFF8">
      <w:pPr>
        <w:pStyle w:val="10"/>
        <w:overflowPunct w:val="0"/>
        <w:spacing w:line="360" w:lineRule="auto"/>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联合体协议书</w:t>
      </w:r>
    </w:p>
    <w:p w14:paraId="1035F01F">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r>
        <w:rPr>
          <w:rFonts w:hint="eastAsia"/>
          <w:color w:val="auto"/>
          <w:szCs w:val="21"/>
          <w:highlight w:val="none"/>
          <w:u w:val="single"/>
        </w:rPr>
        <w:t>（项目名称）</w:t>
      </w:r>
      <w:r>
        <w:rPr>
          <w:rFonts w:hint="eastAsia"/>
          <w:color w:val="auto"/>
          <w:szCs w:val="21"/>
          <w:highlight w:val="none"/>
        </w:rPr>
        <w:t>采购项目。现就联合体</w:t>
      </w:r>
      <w:r>
        <w:rPr>
          <w:rFonts w:hint="eastAsia"/>
          <w:color w:val="auto"/>
          <w:szCs w:val="21"/>
          <w:highlight w:val="none"/>
          <w:lang w:val="en-US" w:eastAsia="zh-CN"/>
        </w:rPr>
        <w:t>响应</w:t>
      </w:r>
      <w:r>
        <w:rPr>
          <w:rFonts w:hint="eastAsia"/>
          <w:color w:val="auto"/>
          <w:szCs w:val="21"/>
          <w:highlight w:val="none"/>
        </w:rPr>
        <w:t>事宜订立如下协议。</w:t>
      </w:r>
    </w:p>
    <w:p w14:paraId="32A717A7">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2699DC61">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2.</w:t>
      </w:r>
      <w:r>
        <w:rPr>
          <w:rFonts w:hint="eastAsia"/>
          <w:color w:val="auto"/>
          <w:szCs w:val="21"/>
          <w:highlight w:val="none"/>
        </w:rPr>
        <w:t>联合体各成员授权牵头人代表联合体参加</w:t>
      </w:r>
      <w:r>
        <w:rPr>
          <w:rFonts w:hint="eastAsia"/>
          <w:color w:val="auto"/>
          <w:szCs w:val="21"/>
          <w:highlight w:val="none"/>
          <w:lang w:val="en-US" w:eastAsia="zh-CN"/>
        </w:rPr>
        <w:t>响应</w:t>
      </w:r>
      <w:r>
        <w:rPr>
          <w:rFonts w:hint="eastAsia"/>
          <w:color w:val="auto"/>
          <w:szCs w:val="21"/>
          <w:highlight w:val="none"/>
        </w:rPr>
        <w:t>活动，签署文件及对文件的盖章，提交和接收相关的资料、信息及指示，进行合同谈判活动，负责合同实施阶段的组织和协调工作，以及处理与本</w:t>
      </w:r>
      <w:r>
        <w:rPr>
          <w:rFonts w:hint="eastAsia"/>
          <w:color w:val="auto"/>
          <w:szCs w:val="21"/>
          <w:highlight w:val="none"/>
          <w:lang w:val="en-US" w:eastAsia="zh-CN"/>
        </w:rPr>
        <w:t>采购</w:t>
      </w:r>
      <w:r>
        <w:rPr>
          <w:rFonts w:hint="eastAsia"/>
          <w:color w:val="auto"/>
          <w:szCs w:val="21"/>
          <w:highlight w:val="none"/>
        </w:rPr>
        <w:t>项目有关的一切事宜。</w:t>
      </w:r>
    </w:p>
    <w:p w14:paraId="66582012">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w:t>
      </w:r>
      <w:r>
        <w:rPr>
          <w:rFonts w:hint="eastAsia"/>
          <w:color w:val="auto"/>
          <w:szCs w:val="21"/>
          <w:highlight w:val="none"/>
          <w:lang w:val="en-US" w:eastAsia="zh-CN"/>
        </w:rPr>
        <w:t>采购</w:t>
      </w:r>
      <w:r>
        <w:rPr>
          <w:rFonts w:hint="eastAsia"/>
          <w:color w:val="auto"/>
          <w:szCs w:val="21"/>
          <w:highlight w:val="none"/>
        </w:rPr>
        <w:t>文件、</w:t>
      </w:r>
      <w:r>
        <w:rPr>
          <w:rFonts w:hint="eastAsia"/>
          <w:color w:val="auto"/>
          <w:szCs w:val="21"/>
          <w:highlight w:val="none"/>
          <w:lang w:val="en-US" w:eastAsia="zh-CN"/>
        </w:rPr>
        <w:t>响应</w:t>
      </w:r>
      <w:r>
        <w:rPr>
          <w:rFonts w:hint="eastAsia"/>
          <w:color w:val="auto"/>
          <w:szCs w:val="21"/>
          <w:highlight w:val="none"/>
        </w:rPr>
        <w:t>文件和合同的要求全面履行义务，并向采购人承担连带责任。</w:t>
      </w:r>
    </w:p>
    <w:p w14:paraId="584A8D3C">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rPr>
        <w:t>。</w:t>
      </w:r>
    </w:p>
    <w:p w14:paraId="7F7305A5">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6.</w:t>
      </w:r>
      <w:r>
        <w:rPr>
          <w:rFonts w:hint="eastAsia"/>
          <w:color w:val="auto"/>
          <w:szCs w:val="21"/>
          <w:highlight w:val="none"/>
        </w:rPr>
        <w:t>本协议书自所有成员单位法定代表人或者其委托代理人签字或者盖公章之日起生效，合同履行完毕后自动失效。</w:t>
      </w:r>
    </w:p>
    <w:p w14:paraId="5212B463">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58DFF749">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rPr>
        <w:t>注：本协议书由法定代表人签字的，应附法定代表人身份证明；由委托代理人签字的，应附授权委托书。</w:t>
      </w:r>
    </w:p>
    <w:p w14:paraId="7203C81C">
      <w:pPr>
        <w:pStyle w:val="10"/>
        <w:overflowPunct w:val="0"/>
        <w:spacing w:line="360" w:lineRule="auto"/>
        <w:ind w:firstLine="367" w:firstLineChars="175"/>
        <w:rPr>
          <w:color w:val="auto"/>
          <w:szCs w:val="21"/>
          <w:highlight w:val="none"/>
        </w:rPr>
      </w:pPr>
    </w:p>
    <w:p w14:paraId="71F04C32">
      <w:pPr>
        <w:pStyle w:val="10"/>
        <w:overflowPunct w:val="0"/>
        <w:spacing w:line="360" w:lineRule="auto"/>
        <w:ind w:firstLine="367" w:firstLineChars="175"/>
        <w:rPr>
          <w:color w:val="auto"/>
          <w:szCs w:val="21"/>
          <w:highlight w:val="none"/>
        </w:rPr>
      </w:pPr>
      <w:r>
        <w:rPr>
          <w:rFonts w:hint="eastAsia"/>
          <w:color w:val="auto"/>
          <w:szCs w:val="21"/>
          <w:highlight w:val="none"/>
        </w:rPr>
        <w:t>联合体牵头人名称（盖公章或电子签章）：</w:t>
      </w:r>
    </w:p>
    <w:p w14:paraId="43F9AF01">
      <w:pPr>
        <w:pStyle w:val="10"/>
        <w:overflowPunct w:val="0"/>
        <w:spacing w:line="360" w:lineRule="auto"/>
        <w:ind w:firstLine="367" w:firstLineChars="175"/>
        <w:rPr>
          <w:color w:val="auto"/>
          <w:szCs w:val="21"/>
          <w:highlight w:val="none"/>
        </w:rPr>
      </w:pPr>
    </w:p>
    <w:p w14:paraId="17E99BF3">
      <w:pPr>
        <w:pStyle w:val="10"/>
        <w:overflowPunct w:val="0"/>
        <w:spacing w:line="360" w:lineRule="auto"/>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17A760F4">
      <w:pPr>
        <w:pStyle w:val="10"/>
        <w:overflowPunct w:val="0"/>
        <w:spacing w:line="360" w:lineRule="auto"/>
        <w:ind w:firstLine="367" w:firstLineChars="175"/>
        <w:rPr>
          <w:color w:val="auto"/>
          <w:szCs w:val="21"/>
          <w:highlight w:val="none"/>
        </w:rPr>
      </w:pPr>
    </w:p>
    <w:p w14:paraId="779D54DB">
      <w:pPr>
        <w:pStyle w:val="10"/>
        <w:overflowPunct w:val="0"/>
        <w:spacing w:line="360" w:lineRule="auto"/>
        <w:ind w:firstLine="367" w:firstLineChars="175"/>
        <w:rPr>
          <w:color w:val="auto"/>
          <w:szCs w:val="21"/>
          <w:highlight w:val="none"/>
        </w:rPr>
      </w:pPr>
      <w:r>
        <w:rPr>
          <w:rFonts w:hint="eastAsia"/>
          <w:color w:val="auto"/>
          <w:szCs w:val="21"/>
          <w:highlight w:val="none"/>
        </w:rPr>
        <w:t>联合体成员名称（盖公章或电子签章）：</w:t>
      </w:r>
    </w:p>
    <w:p w14:paraId="3040D8F5">
      <w:pPr>
        <w:pStyle w:val="10"/>
        <w:overflowPunct w:val="0"/>
        <w:spacing w:line="360" w:lineRule="auto"/>
        <w:ind w:firstLine="367" w:firstLineChars="175"/>
        <w:rPr>
          <w:color w:val="auto"/>
          <w:szCs w:val="21"/>
          <w:highlight w:val="none"/>
        </w:rPr>
      </w:pPr>
    </w:p>
    <w:p w14:paraId="7DCAA6A1">
      <w:pPr>
        <w:pStyle w:val="10"/>
        <w:overflowPunct w:val="0"/>
        <w:spacing w:line="360" w:lineRule="auto"/>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2CE1E24B">
      <w:pPr>
        <w:pStyle w:val="10"/>
        <w:overflowPunct w:val="0"/>
        <w:spacing w:line="360" w:lineRule="auto"/>
        <w:ind w:firstLine="367" w:firstLineChars="175"/>
        <w:rPr>
          <w:color w:val="auto"/>
          <w:szCs w:val="21"/>
          <w:highlight w:val="none"/>
        </w:rPr>
      </w:pPr>
    </w:p>
    <w:p w14:paraId="35676378">
      <w:pPr>
        <w:pStyle w:val="10"/>
        <w:overflowPunct w:val="0"/>
        <w:spacing w:line="360" w:lineRule="auto"/>
        <w:ind w:firstLine="367" w:firstLineChars="175"/>
        <w:rPr>
          <w:color w:val="auto"/>
          <w:szCs w:val="21"/>
          <w:highlight w:val="none"/>
        </w:rPr>
      </w:pPr>
      <w:r>
        <w:rPr>
          <w:rFonts w:hint="eastAsia"/>
          <w:color w:val="auto"/>
          <w:szCs w:val="21"/>
          <w:highlight w:val="none"/>
        </w:rPr>
        <w:t>联合体成员名称（盖公章或电子签章）：</w:t>
      </w:r>
    </w:p>
    <w:p w14:paraId="276B6883">
      <w:pPr>
        <w:pStyle w:val="10"/>
        <w:overflowPunct w:val="0"/>
        <w:spacing w:line="360" w:lineRule="auto"/>
        <w:ind w:firstLine="367" w:firstLineChars="175"/>
        <w:rPr>
          <w:color w:val="auto"/>
          <w:szCs w:val="21"/>
          <w:highlight w:val="none"/>
        </w:rPr>
      </w:pPr>
    </w:p>
    <w:p w14:paraId="4FD66BB6">
      <w:pPr>
        <w:pStyle w:val="10"/>
        <w:overflowPunct w:val="0"/>
        <w:spacing w:line="360" w:lineRule="auto"/>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2BB843C7">
      <w:pPr>
        <w:pStyle w:val="10"/>
        <w:overflowPunct w:val="0"/>
        <w:spacing w:line="360" w:lineRule="auto"/>
        <w:ind w:firstLine="367" w:firstLineChars="175"/>
        <w:rPr>
          <w:color w:val="auto"/>
          <w:szCs w:val="21"/>
          <w:highlight w:val="none"/>
        </w:rPr>
      </w:pPr>
    </w:p>
    <w:p w14:paraId="4ACCE85F">
      <w:pPr>
        <w:pStyle w:val="10"/>
        <w:overflowPunct w:val="0"/>
        <w:spacing w:line="360" w:lineRule="auto"/>
        <w:ind w:firstLine="367" w:firstLineChars="175"/>
        <w:rPr>
          <w:rFonts w:hint="default" w:eastAsia="宋体"/>
          <w:color w:val="auto"/>
          <w:highlight w:val="none"/>
          <w:lang w:val="en-US" w:eastAsia="zh-CN"/>
        </w:rPr>
      </w:pP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p w14:paraId="35C4DE32">
      <w:pPr>
        <w:snapToGrid w:val="0"/>
        <w:spacing w:before="50" w:after="120" w:afterLines="50" w:line="360" w:lineRule="auto"/>
        <w:jc w:val="left"/>
        <w:rPr>
          <w:b/>
          <w:color w:val="auto"/>
          <w:szCs w:val="21"/>
          <w:highlight w:val="none"/>
        </w:rPr>
      </w:pPr>
      <w:r>
        <w:rPr>
          <w:b/>
          <w:color w:val="auto"/>
          <w:szCs w:val="21"/>
          <w:highlight w:val="none"/>
        </w:rPr>
        <w:br w:type="page"/>
      </w:r>
    </w:p>
    <w:p w14:paraId="47375FB2">
      <w:pPr>
        <w:snapToGrid w:val="0"/>
        <w:spacing w:before="50" w:after="120" w:afterLines="50" w:line="360" w:lineRule="auto"/>
        <w:jc w:val="left"/>
        <w:rPr>
          <w:b/>
          <w:color w:val="auto"/>
          <w:szCs w:val="21"/>
          <w:highlight w:val="none"/>
        </w:rPr>
      </w:pP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59718011">
      <w:pPr>
        <w:snapToGrid w:val="0"/>
        <w:spacing w:before="50" w:after="120" w:afterLines="50" w:line="360" w:lineRule="auto"/>
        <w:jc w:val="left"/>
        <w:rPr>
          <w:color w:val="auto"/>
          <w:szCs w:val="21"/>
          <w:highlight w:val="none"/>
        </w:rPr>
      </w:pP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5CC562">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4AE244">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D73F97">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AF6B7C">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BB2F8A">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1BA383">
            <w:pPr>
              <w:spacing w:line="360" w:lineRule="auto"/>
              <w:jc w:val="center"/>
              <w:rPr>
                <w:color w:val="auto"/>
                <w:szCs w:val="21"/>
                <w:highlight w:val="none"/>
              </w:rPr>
            </w:pPr>
            <w:r>
              <w:rPr>
                <w:rFonts w:hint="eastAsia"/>
                <w:color w:val="auto"/>
                <w:szCs w:val="21"/>
                <w:highlight w:val="none"/>
              </w:rPr>
              <w:t>备注</w:t>
            </w:r>
          </w:p>
        </w:tc>
      </w:tr>
      <w:tr w14:paraId="4881BC1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0D36EA">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00819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77EB0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8114DC">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0A0C2C">
            <w:pPr>
              <w:spacing w:line="360" w:lineRule="auto"/>
              <w:jc w:val="center"/>
              <w:rPr>
                <w:color w:val="auto"/>
                <w:szCs w:val="21"/>
                <w:highlight w:val="none"/>
              </w:rPr>
            </w:pPr>
          </w:p>
        </w:tc>
      </w:tr>
      <w:tr w14:paraId="5824AD3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18A7FA">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F0E675">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C5D8A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15DA82">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6C8485">
            <w:pPr>
              <w:spacing w:line="360" w:lineRule="auto"/>
              <w:jc w:val="center"/>
              <w:rPr>
                <w:color w:val="auto"/>
                <w:szCs w:val="21"/>
                <w:highlight w:val="none"/>
              </w:rPr>
            </w:pPr>
          </w:p>
        </w:tc>
      </w:tr>
      <w:tr w14:paraId="13F089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1715F1">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B1800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89D00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FE98E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3D83A8">
            <w:pPr>
              <w:spacing w:line="360" w:lineRule="auto"/>
              <w:jc w:val="center"/>
              <w:rPr>
                <w:color w:val="auto"/>
                <w:szCs w:val="21"/>
                <w:highlight w:val="none"/>
              </w:rPr>
            </w:pPr>
          </w:p>
        </w:tc>
      </w:tr>
      <w:tr w14:paraId="1651B8D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D488FE">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9837D0">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A2019A">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243F0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9286FF">
            <w:pPr>
              <w:spacing w:line="360" w:lineRule="auto"/>
              <w:jc w:val="center"/>
              <w:rPr>
                <w:color w:val="auto"/>
                <w:szCs w:val="21"/>
                <w:highlight w:val="none"/>
              </w:rPr>
            </w:pPr>
          </w:p>
        </w:tc>
      </w:tr>
    </w:tbl>
    <w:p w14:paraId="582D89B1">
      <w:pPr>
        <w:snapToGrid w:val="0"/>
        <w:spacing w:line="360" w:lineRule="auto"/>
        <w:jc w:val="left"/>
        <w:rPr>
          <w:color w:val="auto"/>
          <w:szCs w:val="21"/>
          <w:highlight w:val="none"/>
        </w:rPr>
      </w:pPr>
      <w:r>
        <w:rPr>
          <w:rFonts w:hint="eastAsia"/>
          <w:color w:val="auto"/>
          <w:szCs w:val="21"/>
          <w:highlight w:val="none"/>
        </w:rPr>
        <w:t>注：</w:t>
      </w:r>
    </w:p>
    <w:p w14:paraId="660826D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C7C4C6">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47D4CDA0">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49E149F7">
      <w:pPr>
        <w:snapToGrid w:val="0"/>
        <w:spacing w:line="360" w:lineRule="auto"/>
        <w:jc w:val="left"/>
        <w:rPr>
          <w:color w:val="auto"/>
          <w:szCs w:val="21"/>
          <w:highlight w:val="none"/>
        </w:rPr>
      </w:pPr>
    </w:p>
    <w:p w14:paraId="62DF7693">
      <w:pPr>
        <w:snapToGrid w:val="0"/>
        <w:spacing w:line="360" w:lineRule="auto"/>
        <w:jc w:val="left"/>
        <w:rPr>
          <w:color w:val="auto"/>
          <w:szCs w:val="21"/>
          <w:highlight w:val="none"/>
        </w:rPr>
      </w:pPr>
    </w:p>
    <w:p w14:paraId="31D4CA2F">
      <w:pPr>
        <w:snapToGrid w:val="0"/>
        <w:spacing w:line="360" w:lineRule="auto"/>
        <w:jc w:val="left"/>
        <w:rPr>
          <w:color w:val="auto"/>
          <w:szCs w:val="21"/>
          <w:highlight w:val="none"/>
        </w:rPr>
      </w:pPr>
    </w:p>
    <w:p w14:paraId="4B5D2C50">
      <w:pPr>
        <w:snapToGrid w:val="0"/>
        <w:spacing w:line="360" w:lineRule="auto"/>
        <w:jc w:val="left"/>
        <w:rPr>
          <w:color w:val="auto"/>
          <w:szCs w:val="21"/>
          <w:highlight w:val="none"/>
        </w:rPr>
      </w:pPr>
    </w:p>
    <w:p w14:paraId="5079DE97">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6E5D256A">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6713631">
      <w:pPr>
        <w:snapToGrid w:val="0"/>
        <w:spacing w:line="360" w:lineRule="auto"/>
        <w:rPr>
          <w:color w:val="auto"/>
          <w:szCs w:val="21"/>
          <w:highlight w:val="none"/>
        </w:rPr>
      </w:pPr>
    </w:p>
    <w:p w14:paraId="4038B1D2">
      <w:pPr>
        <w:rPr>
          <w:color w:val="auto"/>
          <w:szCs w:val="21"/>
          <w:highlight w:val="none"/>
        </w:rPr>
      </w:pPr>
      <w:r>
        <w:rPr>
          <w:rFonts w:hint="eastAsia"/>
          <w:color w:val="auto"/>
          <w:szCs w:val="21"/>
          <w:highlight w:val="none"/>
        </w:rPr>
        <w:br w:type="page"/>
      </w:r>
    </w:p>
    <w:p w14:paraId="5A0A8BB8">
      <w:pPr>
        <w:snapToGrid w:val="0"/>
        <w:spacing w:line="360" w:lineRule="auto"/>
        <w:rPr>
          <w:color w:val="auto"/>
          <w:szCs w:val="21"/>
          <w:highlight w:val="none"/>
        </w:rPr>
      </w:pP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9051" w:type="dxa"/>
        <w:jc w:val="center"/>
        <w:shd w:val="clear" w:color="auto" w:fill="FBFBFB"/>
        <w:tblLayout w:type="fixed"/>
        <w:tblCellMar>
          <w:top w:w="0" w:type="dxa"/>
          <w:left w:w="0" w:type="dxa"/>
          <w:bottom w:w="0" w:type="dxa"/>
          <w:right w:w="0" w:type="dxa"/>
        </w:tblCellMar>
      </w:tblPr>
      <w:tblGrid>
        <w:gridCol w:w="1005"/>
        <w:gridCol w:w="1946"/>
        <w:gridCol w:w="3217"/>
        <w:gridCol w:w="2883"/>
      </w:tblGrid>
      <w:tr w14:paraId="5005D1C9">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F0827">
            <w:pPr>
              <w:spacing w:line="360" w:lineRule="auto"/>
              <w:jc w:val="center"/>
              <w:rPr>
                <w:color w:val="auto"/>
                <w:szCs w:val="21"/>
                <w:highlight w:val="none"/>
              </w:rPr>
            </w:pPr>
            <w:r>
              <w:rPr>
                <w:rFonts w:hint="eastAsia"/>
                <w:color w:val="auto"/>
                <w:szCs w:val="21"/>
                <w:highlight w:val="none"/>
              </w:rPr>
              <w:t>序号</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08B91B">
            <w:pPr>
              <w:spacing w:line="360" w:lineRule="auto"/>
              <w:jc w:val="center"/>
              <w:rPr>
                <w:color w:val="auto"/>
                <w:szCs w:val="21"/>
                <w:highlight w:val="none"/>
              </w:rPr>
            </w:pPr>
            <w:r>
              <w:rPr>
                <w:rFonts w:hint="eastAsia"/>
                <w:color w:val="auto"/>
                <w:szCs w:val="21"/>
                <w:highlight w:val="none"/>
              </w:rPr>
              <w:t>直接管理关系单位名称</w:t>
            </w: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B1FABA">
            <w:pPr>
              <w:spacing w:line="360" w:lineRule="auto"/>
              <w:jc w:val="center"/>
              <w:rPr>
                <w:color w:val="auto"/>
                <w:szCs w:val="21"/>
                <w:highlight w:val="none"/>
              </w:rPr>
            </w:pPr>
            <w:r>
              <w:rPr>
                <w:rFonts w:hint="eastAsia"/>
                <w:color w:val="auto"/>
                <w:szCs w:val="21"/>
                <w:highlight w:val="none"/>
              </w:rPr>
              <w:t>统一社会信用代码</w:t>
            </w: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EC9B12">
            <w:pPr>
              <w:spacing w:line="360" w:lineRule="auto"/>
              <w:jc w:val="center"/>
              <w:rPr>
                <w:color w:val="auto"/>
                <w:szCs w:val="21"/>
                <w:highlight w:val="none"/>
              </w:rPr>
            </w:pPr>
            <w:r>
              <w:rPr>
                <w:rFonts w:hint="eastAsia"/>
                <w:color w:val="auto"/>
                <w:szCs w:val="21"/>
                <w:highlight w:val="none"/>
              </w:rPr>
              <w:t>备注</w:t>
            </w:r>
          </w:p>
        </w:tc>
      </w:tr>
      <w:tr w14:paraId="49AFD5C8">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4DFA78">
            <w:pPr>
              <w:spacing w:line="360" w:lineRule="auto"/>
              <w:jc w:val="center"/>
              <w:rPr>
                <w:color w:val="auto"/>
                <w:szCs w:val="21"/>
                <w:highlight w:val="none"/>
              </w:rPr>
            </w:pPr>
            <w:r>
              <w:rPr>
                <w:rFonts w:hint="eastAsia"/>
                <w:color w:val="auto"/>
                <w:szCs w:val="21"/>
                <w:highlight w:val="none"/>
              </w:rPr>
              <w:t>1</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8E7707">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79328B">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94C0A9">
            <w:pPr>
              <w:spacing w:line="360" w:lineRule="auto"/>
              <w:jc w:val="center"/>
              <w:rPr>
                <w:color w:val="auto"/>
                <w:szCs w:val="21"/>
                <w:highlight w:val="none"/>
              </w:rPr>
            </w:pPr>
          </w:p>
        </w:tc>
      </w:tr>
      <w:tr w14:paraId="3D35B7B5">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930F2">
            <w:pPr>
              <w:spacing w:line="360" w:lineRule="auto"/>
              <w:jc w:val="center"/>
              <w:rPr>
                <w:color w:val="auto"/>
                <w:szCs w:val="21"/>
                <w:highlight w:val="none"/>
              </w:rPr>
            </w:pPr>
            <w:r>
              <w:rPr>
                <w:rFonts w:hint="eastAsia"/>
                <w:color w:val="auto"/>
                <w:szCs w:val="21"/>
                <w:highlight w:val="none"/>
              </w:rPr>
              <w:t>2</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C7A534">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19AE4F">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40CE43">
            <w:pPr>
              <w:spacing w:line="360" w:lineRule="auto"/>
              <w:jc w:val="center"/>
              <w:rPr>
                <w:color w:val="auto"/>
                <w:szCs w:val="21"/>
                <w:highlight w:val="none"/>
              </w:rPr>
            </w:pPr>
          </w:p>
        </w:tc>
      </w:tr>
      <w:tr w14:paraId="60E879AD">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D56CA6">
            <w:pPr>
              <w:spacing w:line="360" w:lineRule="auto"/>
              <w:jc w:val="center"/>
              <w:rPr>
                <w:color w:val="auto"/>
                <w:szCs w:val="21"/>
                <w:highlight w:val="none"/>
              </w:rPr>
            </w:pPr>
            <w:r>
              <w:rPr>
                <w:rFonts w:hint="eastAsia"/>
                <w:color w:val="auto"/>
                <w:szCs w:val="21"/>
                <w:highlight w:val="none"/>
              </w:rPr>
              <w:t>3</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B60A9A">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C177CF">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1E0D14">
            <w:pPr>
              <w:spacing w:line="360" w:lineRule="auto"/>
              <w:jc w:val="center"/>
              <w:rPr>
                <w:color w:val="auto"/>
                <w:szCs w:val="21"/>
                <w:highlight w:val="none"/>
              </w:rPr>
            </w:pPr>
          </w:p>
        </w:tc>
      </w:tr>
      <w:tr w14:paraId="5717D880">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90D1A4">
            <w:pPr>
              <w:spacing w:line="360" w:lineRule="auto"/>
              <w:jc w:val="center"/>
              <w:rPr>
                <w:color w:val="auto"/>
                <w:szCs w:val="21"/>
                <w:highlight w:val="none"/>
              </w:rPr>
            </w:pPr>
            <w:r>
              <w:rPr>
                <w:rFonts w:hint="eastAsia"/>
                <w:color w:val="auto"/>
                <w:szCs w:val="21"/>
                <w:highlight w:val="none"/>
              </w:rPr>
              <w:t>……</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C75AB8">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F00C06">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0A3173">
            <w:pPr>
              <w:spacing w:line="360" w:lineRule="auto"/>
              <w:jc w:val="center"/>
              <w:rPr>
                <w:color w:val="auto"/>
                <w:szCs w:val="21"/>
                <w:highlight w:val="none"/>
              </w:rPr>
            </w:pPr>
          </w:p>
        </w:tc>
      </w:tr>
    </w:tbl>
    <w:p w14:paraId="48D98A87">
      <w:pPr>
        <w:snapToGrid w:val="0"/>
        <w:spacing w:line="360" w:lineRule="auto"/>
        <w:jc w:val="left"/>
        <w:rPr>
          <w:color w:val="auto"/>
          <w:szCs w:val="21"/>
          <w:highlight w:val="none"/>
        </w:rPr>
      </w:pPr>
      <w:r>
        <w:rPr>
          <w:rFonts w:hint="eastAsia"/>
          <w:color w:val="auto"/>
          <w:szCs w:val="21"/>
          <w:highlight w:val="none"/>
        </w:rPr>
        <w:t>注：</w:t>
      </w:r>
    </w:p>
    <w:p w14:paraId="5CA449B0">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25ABCD51">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4AF050E0">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005B80EA">
      <w:pPr>
        <w:snapToGrid w:val="0"/>
        <w:spacing w:line="360" w:lineRule="auto"/>
        <w:jc w:val="left"/>
        <w:rPr>
          <w:color w:val="auto"/>
          <w:szCs w:val="21"/>
          <w:highlight w:val="none"/>
        </w:rPr>
      </w:pPr>
    </w:p>
    <w:p w14:paraId="516D34D3">
      <w:pPr>
        <w:snapToGrid w:val="0"/>
        <w:spacing w:line="360" w:lineRule="auto"/>
        <w:jc w:val="left"/>
        <w:rPr>
          <w:color w:val="auto"/>
          <w:szCs w:val="21"/>
          <w:highlight w:val="none"/>
        </w:rPr>
      </w:pPr>
    </w:p>
    <w:p w14:paraId="659055BF">
      <w:pPr>
        <w:snapToGrid w:val="0"/>
        <w:spacing w:line="360" w:lineRule="auto"/>
        <w:jc w:val="left"/>
        <w:rPr>
          <w:color w:val="auto"/>
          <w:szCs w:val="21"/>
          <w:highlight w:val="none"/>
        </w:rPr>
      </w:pPr>
    </w:p>
    <w:p w14:paraId="6D367978">
      <w:pPr>
        <w:snapToGrid w:val="0"/>
        <w:spacing w:line="360" w:lineRule="auto"/>
        <w:jc w:val="left"/>
        <w:rPr>
          <w:color w:val="auto"/>
          <w:szCs w:val="21"/>
          <w:highlight w:val="none"/>
        </w:rPr>
      </w:pPr>
    </w:p>
    <w:p w14:paraId="5DDEDED0">
      <w:pPr>
        <w:snapToGrid w:val="0"/>
        <w:spacing w:line="360" w:lineRule="auto"/>
        <w:jc w:val="left"/>
        <w:rPr>
          <w:color w:val="auto"/>
          <w:szCs w:val="21"/>
          <w:highlight w:val="none"/>
        </w:rPr>
      </w:pPr>
    </w:p>
    <w:p w14:paraId="4A16B2E5">
      <w:pPr>
        <w:snapToGrid w:val="0"/>
        <w:spacing w:line="360" w:lineRule="auto"/>
        <w:jc w:val="left"/>
        <w:rPr>
          <w:color w:val="auto"/>
          <w:szCs w:val="21"/>
          <w:highlight w:val="none"/>
        </w:rPr>
      </w:pPr>
    </w:p>
    <w:p w14:paraId="63D9D328">
      <w:pPr>
        <w:snapToGrid w:val="0"/>
        <w:spacing w:line="360" w:lineRule="auto"/>
        <w:jc w:val="left"/>
        <w:rPr>
          <w:color w:val="auto"/>
          <w:szCs w:val="21"/>
          <w:highlight w:val="none"/>
        </w:rPr>
      </w:pPr>
    </w:p>
    <w:p w14:paraId="368688D0">
      <w:pPr>
        <w:snapToGrid w:val="0"/>
        <w:spacing w:line="360" w:lineRule="auto"/>
        <w:jc w:val="left"/>
        <w:rPr>
          <w:color w:val="auto"/>
          <w:szCs w:val="21"/>
          <w:highlight w:val="none"/>
        </w:rPr>
      </w:pPr>
    </w:p>
    <w:p w14:paraId="623B60E3">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B00CFB1">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92C6A02">
      <w:pPr>
        <w:pStyle w:val="27"/>
        <w:tabs>
          <w:tab w:val="left" w:pos="2127"/>
        </w:tabs>
        <w:spacing w:line="360" w:lineRule="auto"/>
        <w:rPr>
          <w:rFonts w:ascii="Times New Roman" w:hAnsi="Times New Roman" w:cs="Times New Roman"/>
          <w:color w:val="auto"/>
          <w:highlight w:val="none"/>
        </w:rPr>
      </w:pPr>
    </w:p>
    <w:p w14:paraId="07EB84C1">
      <w:pPr>
        <w:snapToGrid w:val="0"/>
        <w:spacing w:before="50" w:after="120" w:afterLines="50" w:line="360" w:lineRule="auto"/>
        <w:jc w:val="left"/>
        <w:rPr>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7150922A">
      <w:pPr>
        <w:snapToGrid w:val="0"/>
        <w:spacing w:before="50" w:after="120" w:afterLines="50" w:line="360" w:lineRule="auto"/>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3B043BFC">
      <w:pPr>
        <w:snapToGrid w:val="0"/>
        <w:spacing w:before="50" w:after="120" w:afterLines="50" w:line="360" w:lineRule="auto"/>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2C7E0D96">
      <w:pPr>
        <w:spacing w:line="360" w:lineRule="auto"/>
        <w:jc w:val="center"/>
        <w:rPr>
          <w:b/>
          <w:bCs/>
          <w:color w:val="auto"/>
          <w:sz w:val="28"/>
          <w:szCs w:val="36"/>
          <w:highlight w:val="none"/>
        </w:rPr>
      </w:pPr>
    </w:p>
    <w:p w14:paraId="7ADC0190">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6534FBDA">
      <w:pPr>
        <w:snapToGrid w:val="0"/>
        <w:spacing w:before="50" w:after="120" w:afterLines="50" w:line="360" w:lineRule="auto"/>
        <w:jc w:val="left"/>
        <w:rPr>
          <w:color w:val="auto"/>
          <w:highlight w:val="none"/>
        </w:rPr>
      </w:pPr>
      <w:r>
        <w:rPr>
          <w:rFonts w:hint="eastAsia"/>
          <w:color w:val="auto"/>
          <w:highlight w:val="none"/>
        </w:rPr>
        <w:t xml:space="preserve">编号：           </w:t>
      </w:r>
    </w:p>
    <w:p w14:paraId="3CAED4DA">
      <w:pPr>
        <w:snapToGrid w:val="0"/>
        <w:spacing w:before="50" w:after="120" w:afterLines="50" w:line="360" w:lineRule="auto"/>
        <w:jc w:val="left"/>
        <w:rPr>
          <w:color w:val="auto"/>
          <w:highlight w:val="none"/>
        </w:rPr>
      </w:pPr>
      <w:r>
        <w:rPr>
          <w:rFonts w:hint="eastAsia"/>
          <w:color w:val="auto"/>
          <w:highlight w:val="none"/>
        </w:rPr>
        <w:t>申请人：</w:t>
      </w:r>
    </w:p>
    <w:p w14:paraId="1A28964D">
      <w:pPr>
        <w:snapToGrid w:val="0"/>
        <w:spacing w:before="50" w:after="120" w:afterLines="50" w:line="360" w:lineRule="auto"/>
        <w:jc w:val="left"/>
        <w:rPr>
          <w:color w:val="auto"/>
          <w:highlight w:val="none"/>
        </w:rPr>
      </w:pPr>
      <w:r>
        <w:rPr>
          <w:rFonts w:hint="eastAsia"/>
          <w:color w:val="auto"/>
          <w:highlight w:val="none"/>
        </w:rPr>
        <w:t>地址：</w:t>
      </w:r>
    </w:p>
    <w:p w14:paraId="221AB90E">
      <w:pPr>
        <w:snapToGrid w:val="0"/>
        <w:spacing w:before="50" w:after="120" w:afterLines="50" w:line="360" w:lineRule="auto"/>
        <w:jc w:val="left"/>
        <w:rPr>
          <w:color w:val="auto"/>
          <w:highlight w:val="none"/>
        </w:rPr>
      </w:pPr>
      <w:r>
        <w:rPr>
          <w:rFonts w:hint="eastAsia"/>
          <w:color w:val="auto"/>
          <w:highlight w:val="none"/>
        </w:rPr>
        <w:t xml:space="preserve">受益人：广西机电设备招标有限公司 </w:t>
      </w:r>
    </w:p>
    <w:p w14:paraId="763A0096">
      <w:pPr>
        <w:snapToGrid w:val="0"/>
        <w:spacing w:before="50" w:after="120" w:afterLines="50" w:line="360" w:lineRule="auto"/>
        <w:jc w:val="left"/>
        <w:rPr>
          <w:color w:val="auto"/>
          <w:highlight w:val="none"/>
        </w:rPr>
      </w:pPr>
      <w:r>
        <w:rPr>
          <w:rFonts w:hint="eastAsia"/>
          <w:color w:val="auto"/>
          <w:highlight w:val="none"/>
        </w:rPr>
        <w:t>地址：</w:t>
      </w:r>
    </w:p>
    <w:p w14:paraId="2A3564AB">
      <w:pPr>
        <w:snapToGrid w:val="0"/>
        <w:spacing w:before="50" w:after="120" w:afterLines="50" w:line="360" w:lineRule="auto"/>
        <w:jc w:val="left"/>
        <w:rPr>
          <w:color w:val="auto"/>
          <w:highlight w:val="none"/>
        </w:rPr>
      </w:pPr>
      <w:r>
        <w:rPr>
          <w:rFonts w:hint="eastAsia"/>
          <w:color w:val="auto"/>
          <w:highlight w:val="none"/>
        </w:rPr>
        <w:t>开立人：</w:t>
      </w:r>
    </w:p>
    <w:p w14:paraId="5D63B66E">
      <w:pPr>
        <w:snapToGrid w:val="0"/>
        <w:spacing w:before="50" w:after="120" w:afterLines="50" w:line="360" w:lineRule="auto"/>
        <w:jc w:val="left"/>
        <w:rPr>
          <w:color w:val="auto"/>
          <w:highlight w:val="none"/>
        </w:rPr>
      </w:pPr>
      <w:r>
        <w:rPr>
          <w:rFonts w:hint="eastAsia"/>
          <w:color w:val="auto"/>
          <w:highlight w:val="none"/>
        </w:rPr>
        <w:t>地址：</w:t>
      </w:r>
    </w:p>
    <w:p w14:paraId="555A90A5">
      <w:pPr>
        <w:snapToGrid w:val="0"/>
        <w:spacing w:before="50" w:after="120" w:afterLines="50" w:line="360" w:lineRule="auto"/>
        <w:jc w:val="left"/>
        <w:rPr>
          <w:color w:val="auto"/>
          <w:highlight w:val="none"/>
        </w:rPr>
      </w:pPr>
    </w:p>
    <w:p w14:paraId="0E6BFF5B">
      <w:pPr>
        <w:snapToGrid w:val="0"/>
        <w:spacing w:before="50" w:after="120" w:afterLines="50" w:line="360" w:lineRule="auto"/>
        <w:jc w:val="left"/>
        <w:rPr>
          <w:color w:val="auto"/>
          <w:highlight w:val="none"/>
        </w:rPr>
      </w:pPr>
      <w:r>
        <w:rPr>
          <w:rFonts w:hint="eastAsia"/>
          <w:color w:val="auto"/>
          <w:highlight w:val="none"/>
        </w:rPr>
        <w:t>致：广西机电设备招标有限公司</w:t>
      </w:r>
    </w:p>
    <w:p w14:paraId="603011BC">
      <w:pPr>
        <w:snapToGrid w:val="0"/>
        <w:spacing w:before="50" w:after="120" w:afterLines="50" w:line="360"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2F2544AC">
      <w:pPr>
        <w:snapToGrid w:val="0"/>
        <w:spacing w:before="50" w:after="120" w:afterLines="50" w:line="360"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43C83920">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734454C4">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1F74E2BC">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622AFFC4">
      <w:pPr>
        <w:snapToGrid w:val="0"/>
        <w:spacing w:before="50" w:after="120" w:afterLines="50" w:line="360"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26A2E842">
      <w:pPr>
        <w:snapToGrid w:val="0"/>
        <w:spacing w:before="50" w:after="120" w:afterLines="50" w:line="360"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52B4EE96">
      <w:pPr>
        <w:snapToGrid w:val="0"/>
        <w:spacing w:before="50" w:after="120" w:afterLines="50" w:line="360" w:lineRule="auto"/>
        <w:ind w:firstLine="420" w:firstLineChars="200"/>
        <w:jc w:val="left"/>
        <w:rPr>
          <w:color w:val="auto"/>
          <w:highlight w:val="none"/>
        </w:rPr>
      </w:pPr>
      <w:r>
        <w:rPr>
          <w:rFonts w:hint="eastAsia"/>
          <w:color w:val="auto"/>
          <w:highlight w:val="none"/>
        </w:rPr>
        <w:t>（5）投标人违反招标文件规定的其他情形。</w:t>
      </w:r>
    </w:p>
    <w:p w14:paraId="0231DCB1">
      <w:pPr>
        <w:snapToGrid w:val="0"/>
        <w:spacing w:before="50" w:after="120" w:afterLines="50" w:line="360"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4DEC30DE">
      <w:pPr>
        <w:snapToGrid w:val="0"/>
        <w:spacing w:before="50" w:after="120" w:afterLines="50" w:line="360"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791B81D3">
      <w:pPr>
        <w:snapToGrid w:val="0"/>
        <w:spacing w:before="50" w:after="120" w:afterLines="50" w:line="360" w:lineRule="auto"/>
        <w:ind w:firstLine="420" w:firstLineChars="200"/>
        <w:jc w:val="left"/>
        <w:rPr>
          <w:color w:val="auto"/>
          <w:highlight w:val="none"/>
        </w:rPr>
      </w:pPr>
      <w:r>
        <w:rPr>
          <w:rFonts w:hint="eastAsia"/>
          <w:color w:val="auto"/>
          <w:highlight w:val="none"/>
        </w:rPr>
        <w:t>（1）付款通知到达的日期在本保函的有效期内；</w:t>
      </w:r>
    </w:p>
    <w:p w14:paraId="2F506FF1">
      <w:pPr>
        <w:snapToGrid w:val="0"/>
        <w:spacing w:before="50" w:after="120" w:afterLines="50" w:line="360" w:lineRule="auto"/>
        <w:ind w:firstLine="420" w:firstLineChars="200"/>
        <w:jc w:val="left"/>
        <w:rPr>
          <w:color w:val="auto"/>
          <w:highlight w:val="none"/>
        </w:rPr>
      </w:pPr>
      <w:r>
        <w:rPr>
          <w:rFonts w:hint="eastAsia"/>
          <w:color w:val="auto"/>
          <w:highlight w:val="none"/>
        </w:rPr>
        <w:t>（2）载明要求支付的金额；</w:t>
      </w:r>
    </w:p>
    <w:p w14:paraId="3BE346CB">
      <w:pPr>
        <w:snapToGrid w:val="0"/>
        <w:spacing w:before="50" w:after="120" w:afterLines="50" w:line="360"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191FB636">
      <w:pPr>
        <w:snapToGrid w:val="0"/>
        <w:spacing w:before="50" w:after="120" w:afterLines="50" w:line="360"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709DEEA3">
      <w:pPr>
        <w:snapToGrid w:val="0"/>
        <w:spacing w:before="50" w:after="120" w:afterLines="50" w:line="360"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75D8C5D1">
      <w:pPr>
        <w:snapToGrid w:val="0"/>
        <w:spacing w:before="50" w:after="120" w:afterLines="50" w:line="360" w:lineRule="auto"/>
        <w:ind w:firstLine="420" w:firstLineChars="200"/>
        <w:jc w:val="left"/>
        <w:rPr>
          <w:color w:val="auto"/>
          <w:highlight w:val="none"/>
        </w:rPr>
      </w:pPr>
      <w:r>
        <w:rPr>
          <w:rFonts w:hint="eastAsia"/>
          <w:color w:val="auto"/>
          <w:highlight w:val="none"/>
        </w:rPr>
        <w:t>受益人发出的书面付款通知应由其为鉴明受益人法定代表人（负责人）或授权代理人签字并加盖公章。</w:t>
      </w:r>
    </w:p>
    <w:p w14:paraId="1829E4A1">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1A34B827">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73896477">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78E02130">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4966274C">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6EFE67FF">
      <w:pPr>
        <w:snapToGrid w:val="0"/>
        <w:spacing w:before="50" w:after="120" w:afterLines="50" w:line="360" w:lineRule="auto"/>
        <w:jc w:val="left"/>
        <w:rPr>
          <w:color w:val="auto"/>
          <w:highlight w:val="none"/>
        </w:rPr>
      </w:pPr>
    </w:p>
    <w:p w14:paraId="30E8963A">
      <w:pPr>
        <w:snapToGrid w:val="0"/>
        <w:spacing w:before="50" w:after="120" w:afterLines="50" w:line="360" w:lineRule="auto"/>
        <w:jc w:val="left"/>
        <w:rPr>
          <w:color w:val="auto"/>
          <w:highlight w:val="none"/>
        </w:rPr>
      </w:pPr>
      <w:r>
        <w:rPr>
          <w:rFonts w:hint="eastAsia"/>
          <w:color w:val="auto"/>
          <w:highlight w:val="none"/>
        </w:rPr>
        <w:t xml:space="preserve">开 立 人：                                                  （公章） </w:t>
      </w:r>
    </w:p>
    <w:p w14:paraId="65D7FAD2">
      <w:pPr>
        <w:snapToGrid w:val="0"/>
        <w:spacing w:before="50" w:after="120" w:afterLines="50" w:line="360" w:lineRule="auto"/>
        <w:jc w:val="left"/>
        <w:rPr>
          <w:color w:val="auto"/>
          <w:highlight w:val="none"/>
        </w:rPr>
      </w:pPr>
      <w:r>
        <w:rPr>
          <w:rFonts w:hint="eastAsia"/>
          <w:color w:val="auto"/>
          <w:highlight w:val="none"/>
        </w:rPr>
        <w:t xml:space="preserve">法定代表人（或授权代表） ：               （签字） </w:t>
      </w:r>
    </w:p>
    <w:p w14:paraId="29BE3CA2">
      <w:pPr>
        <w:snapToGrid w:val="0"/>
        <w:spacing w:before="50" w:after="120" w:afterLines="50" w:line="360" w:lineRule="auto"/>
        <w:jc w:val="left"/>
        <w:rPr>
          <w:color w:val="auto"/>
          <w:highlight w:val="none"/>
        </w:rPr>
      </w:pPr>
      <w:r>
        <w:rPr>
          <w:rFonts w:hint="eastAsia"/>
          <w:color w:val="auto"/>
          <w:highlight w:val="none"/>
        </w:rPr>
        <w:t xml:space="preserve">地    址：                                       </w:t>
      </w:r>
    </w:p>
    <w:p w14:paraId="0228CD60">
      <w:pPr>
        <w:snapToGrid w:val="0"/>
        <w:spacing w:before="50" w:after="120" w:afterLines="50" w:line="360" w:lineRule="auto"/>
        <w:jc w:val="left"/>
        <w:rPr>
          <w:color w:val="auto"/>
          <w:highlight w:val="none"/>
        </w:rPr>
      </w:pPr>
      <w:r>
        <w:rPr>
          <w:rFonts w:hint="eastAsia"/>
          <w:color w:val="auto"/>
          <w:highlight w:val="none"/>
        </w:rPr>
        <w:t xml:space="preserve">邮政编码：                 </w:t>
      </w:r>
    </w:p>
    <w:p w14:paraId="725B8A07">
      <w:pPr>
        <w:snapToGrid w:val="0"/>
        <w:spacing w:before="50" w:after="120" w:afterLines="50" w:line="360" w:lineRule="auto"/>
        <w:jc w:val="left"/>
        <w:rPr>
          <w:color w:val="auto"/>
          <w:highlight w:val="none"/>
        </w:rPr>
      </w:pPr>
      <w:r>
        <w:rPr>
          <w:rFonts w:hint="eastAsia"/>
          <w:color w:val="auto"/>
          <w:highlight w:val="none"/>
        </w:rPr>
        <w:t xml:space="preserve">电    话：                 </w:t>
      </w:r>
    </w:p>
    <w:p w14:paraId="3CCB2A8D">
      <w:pPr>
        <w:snapToGrid w:val="0"/>
        <w:spacing w:before="50" w:after="120" w:afterLines="50" w:line="360" w:lineRule="auto"/>
        <w:jc w:val="left"/>
        <w:rPr>
          <w:color w:val="auto"/>
          <w:highlight w:val="none"/>
        </w:rPr>
      </w:pPr>
      <w:r>
        <w:rPr>
          <w:rFonts w:hint="eastAsia"/>
          <w:color w:val="auto"/>
          <w:highlight w:val="none"/>
        </w:rPr>
        <w:t xml:space="preserve">传    真：                 </w:t>
      </w:r>
    </w:p>
    <w:p w14:paraId="592C454D">
      <w:pPr>
        <w:snapToGrid w:val="0"/>
        <w:spacing w:before="50" w:after="120" w:afterLines="50" w:line="360" w:lineRule="auto"/>
        <w:jc w:val="left"/>
        <w:rPr>
          <w:color w:val="auto"/>
          <w:highlight w:val="none"/>
        </w:rPr>
      </w:pPr>
      <w:r>
        <w:rPr>
          <w:rFonts w:hint="eastAsia"/>
          <w:color w:val="auto"/>
          <w:highlight w:val="none"/>
        </w:rPr>
        <w:t>开立时间：      年       月        日</w:t>
      </w:r>
    </w:p>
    <w:p w14:paraId="126B9243">
      <w:pPr>
        <w:snapToGrid w:val="0"/>
        <w:spacing w:before="50" w:after="120" w:afterLines="50" w:line="360" w:lineRule="auto"/>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43D6CE69">
      <w:pPr>
        <w:spacing w:line="360" w:lineRule="auto"/>
        <w:rPr>
          <w:color w:val="auto"/>
          <w:szCs w:val="21"/>
          <w:highlight w:val="none"/>
        </w:rPr>
      </w:pPr>
    </w:p>
    <w:p w14:paraId="22B96338">
      <w:pPr>
        <w:pStyle w:val="10"/>
        <w:overflowPunct w:val="0"/>
        <w:spacing w:line="360" w:lineRule="auto"/>
        <w:ind w:firstLine="0"/>
        <w:rPr>
          <w:color w:val="auto"/>
          <w:highlight w:val="none"/>
        </w:rPr>
      </w:pPr>
    </w:p>
    <w:p w14:paraId="3D20235A">
      <w:pPr>
        <w:snapToGrid w:val="0"/>
        <w:spacing w:before="50" w:after="120" w:afterLines="50" w:line="360" w:lineRule="auto"/>
        <w:jc w:val="left"/>
        <w:rPr>
          <w:bCs/>
          <w:color w:val="auto"/>
          <w:sz w:val="24"/>
          <w:highlight w:val="none"/>
        </w:rPr>
      </w:pPr>
    </w:p>
    <w:p w14:paraId="14F8FC87">
      <w:pPr>
        <w:snapToGrid w:val="0"/>
        <w:spacing w:line="360" w:lineRule="auto"/>
        <w:jc w:val="left"/>
        <w:outlineLvl w:val="1"/>
        <w:rPr>
          <w:b/>
          <w:color w:val="auto"/>
          <w:sz w:val="24"/>
          <w:highlight w:val="none"/>
        </w:rPr>
      </w:pPr>
      <w:r>
        <w:rPr>
          <w:color w:val="auto"/>
          <w:highlight w:val="none"/>
        </w:rPr>
        <w:br w:type="page"/>
      </w:r>
      <w:r>
        <w:rPr>
          <w:rFonts w:hint="eastAsia"/>
          <w:color w:val="auto"/>
          <w:sz w:val="24"/>
          <w:highlight w:val="none"/>
        </w:rPr>
        <w:t>2</w:t>
      </w:r>
      <w:r>
        <w:rPr>
          <w:color w:val="auto"/>
          <w:sz w:val="24"/>
          <w:highlight w:val="none"/>
        </w:rPr>
        <w:t>.</w:t>
      </w:r>
      <w:r>
        <w:rPr>
          <w:rFonts w:hint="eastAsia" w:ascii="宋体" w:hAnsi="宋体"/>
          <w:color w:val="auto"/>
          <w:sz w:val="24"/>
          <w:highlight w:val="none"/>
        </w:rPr>
        <w:t xml:space="preserve">响应文件封面参考格式（商务技术文件）： </w:t>
      </w:r>
    </w:p>
    <w:p w14:paraId="2EFC8FCD">
      <w:pPr>
        <w:snapToGrid w:val="0"/>
        <w:spacing w:line="360" w:lineRule="auto"/>
        <w:rPr>
          <w:color w:val="auto"/>
          <w:sz w:val="24"/>
          <w:highlight w:val="none"/>
        </w:rPr>
      </w:pPr>
    </w:p>
    <w:p w14:paraId="2A256D43">
      <w:pPr>
        <w:snapToGrid w:val="0"/>
        <w:spacing w:line="360" w:lineRule="auto"/>
        <w:jc w:val="right"/>
        <w:rPr>
          <w:color w:val="auto"/>
          <w:sz w:val="24"/>
          <w:highlight w:val="none"/>
        </w:rPr>
      </w:pPr>
    </w:p>
    <w:p w14:paraId="78DD693F">
      <w:pPr>
        <w:snapToGrid w:val="0"/>
        <w:spacing w:line="360" w:lineRule="auto"/>
        <w:jc w:val="center"/>
        <w:rPr>
          <w:color w:val="auto"/>
          <w:sz w:val="24"/>
          <w:highlight w:val="none"/>
        </w:rPr>
      </w:pPr>
      <w:r>
        <w:rPr>
          <w:rFonts w:hint="eastAsia" w:ascii="宋体" w:hAnsi="宋体"/>
          <w:b/>
          <w:color w:val="auto"/>
          <w:sz w:val="44"/>
          <w:highlight w:val="none"/>
        </w:rPr>
        <w:t>电子响应文件</w:t>
      </w:r>
    </w:p>
    <w:p w14:paraId="611B81C8">
      <w:pPr>
        <w:snapToGrid w:val="0"/>
        <w:spacing w:line="360" w:lineRule="auto"/>
        <w:jc w:val="center"/>
        <w:rPr>
          <w:b/>
          <w:color w:val="auto"/>
          <w:sz w:val="44"/>
          <w:highlight w:val="none"/>
        </w:rPr>
      </w:pPr>
    </w:p>
    <w:p w14:paraId="774EC512">
      <w:pPr>
        <w:snapToGrid w:val="0"/>
        <w:spacing w:line="360" w:lineRule="auto"/>
        <w:jc w:val="center"/>
        <w:rPr>
          <w:b/>
          <w:color w:val="auto"/>
          <w:sz w:val="44"/>
          <w:highlight w:val="none"/>
        </w:rPr>
      </w:pPr>
    </w:p>
    <w:p w14:paraId="23EB4791">
      <w:pPr>
        <w:snapToGrid w:val="0"/>
        <w:spacing w:line="360" w:lineRule="auto"/>
        <w:jc w:val="center"/>
        <w:rPr>
          <w:b/>
          <w:color w:val="auto"/>
          <w:sz w:val="44"/>
          <w:highlight w:val="none"/>
        </w:rPr>
      </w:pPr>
      <w:r>
        <w:rPr>
          <w:rFonts w:hint="eastAsia"/>
          <w:b/>
          <w:color w:val="auto"/>
          <w:sz w:val="44"/>
          <w:highlight w:val="none"/>
        </w:rPr>
        <w:t>商务技术文件</w:t>
      </w:r>
    </w:p>
    <w:p w14:paraId="14253B41">
      <w:pPr>
        <w:snapToGrid w:val="0"/>
        <w:spacing w:line="360" w:lineRule="auto"/>
        <w:jc w:val="center"/>
        <w:rPr>
          <w:b/>
          <w:color w:val="auto"/>
          <w:sz w:val="44"/>
          <w:highlight w:val="none"/>
        </w:rPr>
      </w:pPr>
    </w:p>
    <w:p w14:paraId="735EDB37">
      <w:pPr>
        <w:snapToGrid w:val="0"/>
        <w:spacing w:line="360" w:lineRule="auto"/>
        <w:rPr>
          <w:color w:val="auto"/>
          <w:sz w:val="24"/>
          <w:highlight w:val="none"/>
        </w:rPr>
      </w:pPr>
    </w:p>
    <w:p w14:paraId="190CCC70">
      <w:pPr>
        <w:snapToGrid w:val="0"/>
        <w:spacing w:line="360" w:lineRule="auto"/>
        <w:ind w:firstLine="720" w:firstLineChars="300"/>
        <w:rPr>
          <w:color w:val="auto"/>
          <w:sz w:val="24"/>
          <w:highlight w:val="none"/>
        </w:rPr>
      </w:pPr>
      <w:r>
        <w:rPr>
          <w:rFonts w:hint="eastAsia"/>
          <w:color w:val="auto"/>
          <w:sz w:val="24"/>
          <w:highlight w:val="none"/>
        </w:rPr>
        <w:t xml:space="preserve">项目名称： </w:t>
      </w:r>
    </w:p>
    <w:p w14:paraId="1B0B971E">
      <w:pPr>
        <w:snapToGrid w:val="0"/>
        <w:spacing w:line="360" w:lineRule="auto"/>
        <w:ind w:firstLine="720" w:firstLineChars="300"/>
        <w:rPr>
          <w:color w:val="auto"/>
          <w:sz w:val="24"/>
          <w:highlight w:val="none"/>
        </w:rPr>
      </w:pPr>
      <w:r>
        <w:rPr>
          <w:rFonts w:hint="eastAsia"/>
          <w:color w:val="auto"/>
          <w:sz w:val="24"/>
          <w:highlight w:val="none"/>
        </w:rPr>
        <w:t>项目编号：</w:t>
      </w:r>
    </w:p>
    <w:p w14:paraId="26B116BE">
      <w:pPr>
        <w:snapToGrid w:val="0"/>
        <w:spacing w:line="360" w:lineRule="auto"/>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72C23D61">
      <w:pPr>
        <w:snapToGrid w:val="0"/>
        <w:spacing w:line="360" w:lineRule="auto"/>
        <w:ind w:firstLine="720" w:firstLineChars="300"/>
        <w:rPr>
          <w:color w:val="auto"/>
          <w:sz w:val="24"/>
          <w:highlight w:val="none"/>
        </w:rPr>
      </w:pPr>
      <w:r>
        <w:rPr>
          <w:rFonts w:hint="eastAsia"/>
          <w:color w:val="auto"/>
          <w:sz w:val="24"/>
          <w:highlight w:val="none"/>
        </w:rPr>
        <w:t>供应商名称：</w:t>
      </w:r>
    </w:p>
    <w:p w14:paraId="20B9A195">
      <w:pPr>
        <w:snapToGrid w:val="0"/>
        <w:spacing w:line="360" w:lineRule="auto"/>
        <w:ind w:firstLine="720" w:firstLineChars="300"/>
        <w:rPr>
          <w:color w:val="auto"/>
          <w:sz w:val="24"/>
          <w:highlight w:val="none"/>
        </w:rPr>
      </w:pPr>
      <w:r>
        <w:rPr>
          <w:rFonts w:hint="eastAsia"/>
          <w:color w:val="auto"/>
          <w:sz w:val="24"/>
          <w:highlight w:val="none"/>
        </w:rPr>
        <w:t>供应商地址：</w:t>
      </w:r>
    </w:p>
    <w:p w14:paraId="0C78A7F9">
      <w:pPr>
        <w:pStyle w:val="10"/>
        <w:snapToGrid w:val="0"/>
        <w:spacing w:line="360" w:lineRule="auto"/>
        <w:ind w:firstLine="960" w:firstLineChars="400"/>
        <w:rPr>
          <w:color w:val="auto"/>
          <w:sz w:val="24"/>
          <w:szCs w:val="24"/>
          <w:highlight w:val="none"/>
        </w:rPr>
      </w:pPr>
    </w:p>
    <w:p w14:paraId="0BD0C2F1">
      <w:pPr>
        <w:snapToGrid w:val="0"/>
        <w:spacing w:line="360" w:lineRule="auto"/>
        <w:jc w:val="center"/>
        <w:rPr>
          <w:color w:val="auto"/>
          <w:sz w:val="24"/>
          <w:highlight w:val="none"/>
        </w:rPr>
      </w:pPr>
      <w:r>
        <w:rPr>
          <w:color w:val="auto"/>
          <w:sz w:val="24"/>
          <w:highlight w:val="none"/>
        </w:rPr>
        <w:t xml:space="preserve">                        </w:t>
      </w:r>
      <w:r>
        <w:rPr>
          <w:rFonts w:hint="eastAsia"/>
          <w:color w:val="auto"/>
          <w:sz w:val="24"/>
          <w:highlight w:val="none"/>
        </w:rPr>
        <w:t>年  月  日</w:t>
      </w:r>
    </w:p>
    <w:p w14:paraId="62D355F7">
      <w:pPr>
        <w:snapToGrid w:val="0"/>
        <w:spacing w:line="360" w:lineRule="auto"/>
        <w:jc w:val="center"/>
        <w:outlineLvl w:val="1"/>
        <w:rPr>
          <w:bCs/>
          <w:color w:val="auto"/>
          <w:sz w:val="24"/>
          <w:highlight w:val="none"/>
        </w:rPr>
        <w:sectPr>
          <w:headerReference r:id="rId14" w:type="default"/>
          <w:footerReference r:id="rId15" w:type="default"/>
          <w:pgSz w:w="11906" w:h="16838"/>
          <w:pgMar w:top="1134" w:right="1417" w:bottom="1247" w:left="1417" w:header="851" w:footer="992" w:gutter="0"/>
          <w:cols w:space="0" w:num="1"/>
          <w:docGrid w:linePitch="312" w:charSpace="0"/>
        </w:sectPr>
      </w:pPr>
    </w:p>
    <w:p w14:paraId="6095CA55">
      <w:pPr>
        <w:snapToGrid w:val="0"/>
        <w:spacing w:line="360" w:lineRule="auto"/>
        <w:jc w:val="center"/>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6D800467">
      <w:pPr>
        <w:snapToGrid w:val="0"/>
        <w:spacing w:line="360" w:lineRule="auto"/>
        <w:rPr>
          <w:b/>
          <w:color w:val="auto"/>
          <w:szCs w:val="21"/>
          <w:highlight w:val="none"/>
        </w:rPr>
      </w:pPr>
      <w:bookmarkStart w:id="89"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89"/>
    <w:p w14:paraId="6335E857">
      <w:pPr>
        <w:spacing w:line="360" w:lineRule="auto"/>
        <w:jc w:val="center"/>
        <w:rPr>
          <w:color w:val="auto"/>
          <w:highlight w:val="none"/>
        </w:rPr>
      </w:pPr>
      <w:bookmarkStart w:id="90" w:name="_Toc462223472"/>
      <w:bookmarkStart w:id="91" w:name="_Toc455309222"/>
      <w:bookmarkStart w:id="92" w:name="_Toc462320613"/>
    </w:p>
    <w:bookmarkEnd w:id="90"/>
    <w:bookmarkEnd w:id="91"/>
    <w:bookmarkEnd w:id="92"/>
    <w:p w14:paraId="261F3470">
      <w:pPr>
        <w:snapToGrid w:val="0"/>
        <w:spacing w:line="360" w:lineRule="auto"/>
        <w:jc w:val="center"/>
        <w:rPr>
          <w:b/>
          <w:color w:val="auto"/>
          <w:szCs w:val="21"/>
          <w:highlight w:val="none"/>
        </w:rPr>
      </w:pPr>
      <w:r>
        <w:rPr>
          <w:b/>
          <w:color w:val="auto"/>
          <w:szCs w:val="21"/>
          <w:highlight w:val="none"/>
        </w:rPr>
        <w:t>法定代表人身份证明</w:t>
      </w:r>
    </w:p>
    <w:p w14:paraId="162B7692">
      <w:pPr>
        <w:spacing w:line="360" w:lineRule="auto"/>
        <w:rPr>
          <w:color w:val="auto"/>
          <w:highlight w:val="none"/>
        </w:rPr>
      </w:pPr>
    </w:p>
    <w:p w14:paraId="1C707644">
      <w:pPr>
        <w:spacing w:line="360" w:lineRule="auto"/>
        <w:rPr>
          <w:color w:val="auto"/>
          <w:highlight w:val="none"/>
        </w:rPr>
      </w:pPr>
    </w:p>
    <w:p w14:paraId="2175BD29">
      <w:pPr>
        <w:spacing w:line="360" w:lineRule="auto"/>
        <w:rPr>
          <w:color w:val="auto"/>
          <w:szCs w:val="21"/>
          <w:highlight w:val="none"/>
        </w:rPr>
      </w:pPr>
      <w:r>
        <w:rPr>
          <w:color w:val="auto"/>
          <w:szCs w:val="21"/>
          <w:highlight w:val="none"/>
        </w:rPr>
        <w:t>供应商名称：</w:t>
      </w:r>
      <w:r>
        <w:rPr>
          <w:color w:val="auto"/>
          <w:szCs w:val="21"/>
          <w:highlight w:val="none"/>
          <w:u w:val="single"/>
        </w:rPr>
        <w:t xml:space="preserve">                                         </w:t>
      </w:r>
    </w:p>
    <w:p w14:paraId="3CE6990C">
      <w:pPr>
        <w:spacing w:line="360" w:lineRule="auto"/>
        <w:rPr>
          <w:color w:val="auto"/>
          <w:szCs w:val="21"/>
          <w:highlight w:val="none"/>
        </w:rPr>
      </w:pPr>
      <w:r>
        <w:rPr>
          <w:color w:val="auto"/>
          <w:szCs w:val="21"/>
          <w:highlight w:val="none"/>
        </w:rPr>
        <w:t>单位性质：</w:t>
      </w:r>
      <w:r>
        <w:rPr>
          <w:color w:val="auto"/>
          <w:szCs w:val="21"/>
          <w:highlight w:val="none"/>
          <w:u w:val="single"/>
        </w:rPr>
        <w:t xml:space="preserve">                                           </w:t>
      </w:r>
    </w:p>
    <w:p w14:paraId="758A4250">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p>
    <w:p w14:paraId="541EF8EA">
      <w:pPr>
        <w:spacing w:line="360" w:lineRule="auto"/>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433FFA9B">
      <w:pPr>
        <w:spacing w:line="360" w:lineRule="auto"/>
        <w:rPr>
          <w:color w:val="auto"/>
          <w:szCs w:val="21"/>
          <w:highlight w:val="none"/>
        </w:rPr>
      </w:pPr>
      <w:r>
        <w:rPr>
          <w:color w:val="auto"/>
          <w:szCs w:val="21"/>
          <w:highlight w:val="none"/>
        </w:rPr>
        <w:t>经营期限：</w:t>
      </w:r>
      <w:r>
        <w:rPr>
          <w:color w:val="auto"/>
          <w:szCs w:val="21"/>
          <w:highlight w:val="none"/>
          <w:u w:val="single"/>
        </w:rPr>
        <w:t xml:space="preserve">                                           </w:t>
      </w:r>
    </w:p>
    <w:p w14:paraId="087DDEBC">
      <w:pPr>
        <w:spacing w:line="360" w:lineRule="auto"/>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5FD67E47">
      <w:pPr>
        <w:spacing w:line="360" w:lineRule="auto"/>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42B75B89">
      <w:pPr>
        <w:spacing w:line="360" w:lineRule="auto"/>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0F3F6646">
      <w:pPr>
        <w:spacing w:line="360" w:lineRule="auto"/>
        <w:rPr>
          <w:color w:val="auto"/>
          <w:szCs w:val="21"/>
          <w:highlight w:val="none"/>
        </w:rPr>
      </w:pPr>
    </w:p>
    <w:p w14:paraId="0E433432">
      <w:pPr>
        <w:spacing w:line="360" w:lineRule="auto"/>
        <w:ind w:firstLine="420" w:firstLineChars="200"/>
        <w:rPr>
          <w:color w:val="auto"/>
          <w:szCs w:val="21"/>
          <w:highlight w:val="none"/>
        </w:rPr>
      </w:pPr>
      <w:r>
        <w:rPr>
          <w:color w:val="auto"/>
          <w:szCs w:val="21"/>
          <w:highlight w:val="none"/>
        </w:rPr>
        <w:t>特此证明。</w:t>
      </w:r>
    </w:p>
    <w:p w14:paraId="43360E72">
      <w:pPr>
        <w:spacing w:line="360" w:lineRule="auto"/>
        <w:rPr>
          <w:color w:val="auto"/>
          <w:szCs w:val="21"/>
          <w:highlight w:val="none"/>
        </w:rPr>
      </w:pPr>
    </w:p>
    <w:p w14:paraId="0BD512AB">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839E924">
      <w:pPr>
        <w:spacing w:line="360" w:lineRule="auto"/>
        <w:rPr>
          <w:color w:val="auto"/>
          <w:szCs w:val="21"/>
          <w:highlight w:val="none"/>
        </w:rPr>
      </w:pPr>
      <w:r>
        <w:rPr>
          <w:color w:val="auto"/>
          <w:szCs w:val="21"/>
          <w:highlight w:val="none"/>
        </w:rPr>
        <w:t xml:space="preserve">                                                   年       月       日 </w:t>
      </w:r>
    </w:p>
    <w:p w14:paraId="30B1B457">
      <w:pPr>
        <w:spacing w:line="360" w:lineRule="auto"/>
        <w:rPr>
          <w:color w:val="auto"/>
          <w:szCs w:val="21"/>
          <w:highlight w:val="none"/>
        </w:rPr>
      </w:pPr>
    </w:p>
    <w:p w14:paraId="2C60322B">
      <w:pPr>
        <w:spacing w:line="360" w:lineRule="auto"/>
        <w:rPr>
          <w:color w:val="auto"/>
          <w:szCs w:val="21"/>
          <w:highlight w:val="none"/>
        </w:rPr>
      </w:pPr>
      <w:bookmarkStart w:id="93" w:name="_Hlk19199756"/>
      <w:r>
        <w:rPr>
          <w:color w:val="auto"/>
          <w:szCs w:val="21"/>
          <w:highlight w:val="none"/>
        </w:rPr>
        <w:t>附件：法定代表人身份证复印件</w:t>
      </w:r>
    </w:p>
    <w:p w14:paraId="017156D2">
      <w:pPr>
        <w:spacing w:line="360" w:lineRule="auto"/>
        <w:rPr>
          <w:color w:val="auto"/>
          <w:szCs w:val="21"/>
          <w:highlight w:val="none"/>
        </w:rPr>
      </w:pPr>
    </w:p>
    <w:bookmarkEnd w:id="93"/>
    <w:p w14:paraId="741C566E">
      <w:pPr>
        <w:snapToGrid w:val="0"/>
        <w:spacing w:line="360" w:lineRule="auto"/>
        <w:jc w:val="left"/>
        <w:rPr>
          <w:color w:val="auto"/>
          <w:highlight w:val="none"/>
        </w:rPr>
      </w:pPr>
      <w:r>
        <w:rPr>
          <w:b/>
          <w:color w:val="auto"/>
          <w:szCs w:val="21"/>
          <w:highlight w:val="none"/>
        </w:rPr>
        <w:br w:type="page"/>
      </w:r>
      <w:bookmarkStart w:id="94"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4"/>
    <w:p w14:paraId="7E2CB73D">
      <w:pPr>
        <w:snapToGrid w:val="0"/>
        <w:spacing w:line="360" w:lineRule="auto"/>
        <w:jc w:val="center"/>
        <w:rPr>
          <w:b/>
          <w:color w:val="auto"/>
          <w:szCs w:val="21"/>
          <w:highlight w:val="none"/>
        </w:rPr>
      </w:pPr>
      <w:r>
        <w:rPr>
          <w:b/>
          <w:color w:val="auto"/>
          <w:szCs w:val="21"/>
          <w:highlight w:val="none"/>
        </w:rPr>
        <w:t>法定代表人授权委托书</w:t>
      </w:r>
    </w:p>
    <w:p w14:paraId="147E9F84">
      <w:pPr>
        <w:snapToGrid w:val="0"/>
        <w:spacing w:line="360" w:lineRule="auto"/>
        <w:rPr>
          <w:b/>
          <w:bCs/>
          <w:color w:val="auto"/>
          <w:szCs w:val="21"/>
          <w:highlight w:val="none"/>
        </w:rPr>
      </w:pPr>
      <w:r>
        <w:rPr>
          <w:bCs/>
          <w:color w:val="auto"/>
          <w:szCs w:val="21"/>
          <w:highlight w:val="none"/>
        </w:rPr>
        <w:t>致：</w:t>
      </w:r>
      <w:r>
        <w:rPr>
          <w:i/>
          <w:iCs/>
          <w:color w:val="auto"/>
          <w:szCs w:val="21"/>
          <w:highlight w:val="none"/>
          <w:u w:val="single"/>
        </w:rPr>
        <w:t>（采购人名称）</w:t>
      </w:r>
    </w:p>
    <w:p w14:paraId="58BA4446">
      <w:pPr>
        <w:snapToGrid w:val="0"/>
        <w:spacing w:line="360" w:lineRule="auto"/>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7CDA098B">
      <w:pPr>
        <w:snapToGrid w:val="0"/>
        <w:spacing w:line="360" w:lineRule="auto"/>
        <w:rPr>
          <w:color w:val="auto"/>
          <w:szCs w:val="21"/>
          <w:highlight w:val="none"/>
        </w:rPr>
      </w:pPr>
      <w:r>
        <w:rPr>
          <w:color w:val="auto"/>
          <w:szCs w:val="21"/>
          <w:highlight w:val="none"/>
        </w:rPr>
        <w:t xml:space="preserve">    我方对被授权人的签名事项负全部责任。</w:t>
      </w:r>
    </w:p>
    <w:p w14:paraId="53AD0AB6">
      <w:pPr>
        <w:snapToGrid w:val="0"/>
        <w:spacing w:line="360" w:lineRule="auto"/>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3080D3A4">
      <w:pPr>
        <w:snapToGrid w:val="0"/>
        <w:spacing w:line="360" w:lineRule="auto"/>
        <w:ind w:firstLine="480"/>
        <w:rPr>
          <w:color w:val="auto"/>
          <w:szCs w:val="21"/>
          <w:highlight w:val="none"/>
        </w:rPr>
      </w:pPr>
      <w:r>
        <w:rPr>
          <w:color w:val="auto"/>
          <w:szCs w:val="21"/>
          <w:highlight w:val="none"/>
        </w:rPr>
        <w:t>被授权人无转委托权，特此委托。</w:t>
      </w:r>
    </w:p>
    <w:p w14:paraId="59440727">
      <w:pPr>
        <w:snapToGrid w:val="0"/>
        <w:spacing w:line="360" w:lineRule="auto"/>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1D35570">
      <w:pPr>
        <w:snapToGrid w:val="0"/>
        <w:spacing w:line="360" w:lineRule="auto"/>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43815D3D">
      <w:pPr>
        <w:snapToGrid w:val="0"/>
        <w:spacing w:line="360" w:lineRule="auto"/>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54E2C5CD">
      <w:pPr>
        <w:snapToGrid w:val="0"/>
        <w:spacing w:line="360" w:lineRule="auto"/>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1ACB1EBE">
      <w:pPr>
        <w:snapToGrid w:val="0"/>
        <w:spacing w:line="360" w:lineRule="auto"/>
        <w:rPr>
          <w:color w:val="auto"/>
          <w:szCs w:val="21"/>
          <w:highlight w:val="none"/>
        </w:rPr>
      </w:pPr>
      <w:r>
        <w:rPr>
          <w:color w:val="auto"/>
          <w:szCs w:val="21"/>
          <w:highlight w:val="none"/>
        </w:rPr>
        <w:t xml:space="preserve">                                </w:t>
      </w:r>
    </w:p>
    <w:p w14:paraId="7D672D9F">
      <w:pPr>
        <w:snapToGrid w:val="0"/>
        <w:spacing w:line="360" w:lineRule="auto"/>
        <w:ind w:firstLine="5040" w:firstLineChars="24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A4E1B5A">
      <w:pPr>
        <w:snapToGrid w:val="0"/>
        <w:spacing w:line="360" w:lineRule="auto"/>
        <w:jc w:val="center"/>
        <w:rPr>
          <w:color w:val="auto"/>
          <w:szCs w:val="21"/>
          <w:highlight w:val="none"/>
        </w:rPr>
      </w:pPr>
      <w:r>
        <w:rPr>
          <w:color w:val="auto"/>
          <w:szCs w:val="21"/>
          <w:highlight w:val="none"/>
        </w:rPr>
        <w:t xml:space="preserve">                                        年    月    日</w:t>
      </w:r>
    </w:p>
    <w:p w14:paraId="217C4FCC">
      <w:pPr>
        <w:spacing w:line="360" w:lineRule="auto"/>
        <w:rPr>
          <w:color w:val="auto"/>
          <w:szCs w:val="21"/>
          <w:highlight w:val="none"/>
        </w:rPr>
      </w:pPr>
      <w:r>
        <w:rPr>
          <w:color w:val="auto"/>
          <w:szCs w:val="21"/>
          <w:highlight w:val="none"/>
        </w:rPr>
        <w:t>附件：法定代表人身份证复印件及授权代表身份证复印件</w:t>
      </w:r>
    </w:p>
    <w:p w14:paraId="390E0194">
      <w:pPr>
        <w:spacing w:line="360" w:lineRule="auto"/>
        <w:jc w:val="center"/>
        <w:rPr>
          <w:bCs/>
          <w:color w:val="auto"/>
          <w:sz w:val="24"/>
          <w:highlight w:val="none"/>
        </w:rPr>
      </w:pPr>
      <w:r>
        <w:rPr>
          <w:color w:val="auto"/>
          <w:highlight w:val="none"/>
        </w:rPr>
        <w:br w:type="page"/>
      </w:r>
      <w:r>
        <w:rPr>
          <w:color w:val="auto"/>
          <w:highlight w:val="none"/>
        </w:rPr>
        <w:t>（本商务</w:t>
      </w:r>
      <w:r>
        <w:rPr>
          <w:rFonts w:hint="eastAsia"/>
          <w:color w:val="auto"/>
          <w:highlight w:val="none"/>
        </w:rPr>
        <w:t>技术</w:t>
      </w:r>
      <w:r>
        <w:rPr>
          <w:color w:val="auto"/>
          <w:highlight w:val="none"/>
        </w:rPr>
        <w:t>文件供应商可自行编写，也可参照下述提纲编写）</w:t>
      </w:r>
    </w:p>
    <w:p w14:paraId="695F54A5">
      <w:pPr>
        <w:snapToGrid w:val="0"/>
        <w:spacing w:line="360" w:lineRule="auto"/>
        <w:jc w:val="left"/>
        <w:rPr>
          <w:color w:val="auto"/>
          <w:szCs w:val="21"/>
          <w:highlight w:val="none"/>
        </w:rPr>
      </w:pPr>
    </w:p>
    <w:p w14:paraId="093F1B88">
      <w:pPr>
        <w:spacing w:line="360" w:lineRule="auto"/>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824E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50FDEDC">
            <w:pPr>
              <w:snapToGrid w:val="0"/>
              <w:spacing w:line="360" w:lineRule="auto"/>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CE58F70">
            <w:pPr>
              <w:snapToGrid w:val="0"/>
              <w:spacing w:line="360" w:lineRule="auto"/>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DBC9CA4">
            <w:pPr>
              <w:snapToGrid w:val="0"/>
              <w:spacing w:line="360" w:lineRule="auto"/>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7D2416D">
            <w:pPr>
              <w:snapToGrid w:val="0"/>
              <w:spacing w:line="360" w:lineRule="auto"/>
              <w:jc w:val="center"/>
              <w:rPr>
                <w:color w:val="auto"/>
                <w:szCs w:val="21"/>
                <w:highlight w:val="none"/>
              </w:rPr>
            </w:pPr>
            <w:r>
              <w:rPr>
                <w:color w:val="auto"/>
                <w:highlight w:val="none"/>
              </w:rPr>
              <w:t>偏离</w:t>
            </w:r>
            <w:r>
              <w:rPr>
                <w:color w:val="auto"/>
                <w:szCs w:val="21"/>
                <w:highlight w:val="none"/>
              </w:rPr>
              <w:t>说明</w:t>
            </w:r>
          </w:p>
        </w:tc>
      </w:tr>
      <w:tr w14:paraId="18E56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474273">
            <w:pPr>
              <w:snapToGrid w:val="0"/>
              <w:spacing w:line="360" w:lineRule="auto"/>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7CCE8BB">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B091531">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67EC8AD">
            <w:pPr>
              <w:snapToGrid w:val="0"/>
              <w:spacing w:line="360" w:lineRule="auto"/>
              <w:jc w:val="center"/>
              <w:rPr>
                <w:color w:val="auto"/>
                <w:szCs w:val="21"/>
                <w:highlight w:val="none"/>
              </w:rPr>
            </w:pPr>
          </w:p>
        </w:tc>
      </w:tr>
      <w:tr w14:paraId="16CCC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2B2002F">
            <w:pPr>
              <w:snapToGrid w:val="0"/>
              <w:spacing w:line="360" w:lineRule="auto"/>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1BDCDD5">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98E5E84">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5CCA46E">
            <w:pPr>
              <w:snapToGrid w:val="0"/>
              <w:spacing w:line="360" w:lineRule="auto"/>
              <w:jc w:val="center"/>
              <w:rPr>
                <w:color w:val="auto"/>
                <w:szCs w:val="21"/>
                <w:highlight w:val="none"/>
              </w:rPr>
            </w:pPr>
          </w:p>
        </w:tc>
      </w:tr>
      <w:tr w14:paraId="415C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8C00DDE">
            <w:pPr>
              <w:snapToGrid w:val="0"/>
              <w:spacing w:line="360" w:lineRule="auto"/>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0AE0DADD">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F390243">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918A418">
            <w:pPr>
              <w:snapToGrid w:val="0"/>
              <w:spacing w:line="360" w:lineRule="auto"/>
              <w:jc w:val="center"/>
              <w:rPr>
                <w:color w:val="auto"/>
                <w:szCs w:val="21"/>
                <w:highlight w:val="none"/>
              </w:rPr>
            </w:pPr>
          </w:p>
        </w:tc>
      </w:tr>
      <w:tr w14:paraId="687A8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903222C">
            <w:pPr>
              <w:snapToGrid w:val="0"/>
              <w:spacing w:line="360" w:lineRule="auto"/>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5842B62B">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25374B4">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6B0D224">
            <w:pPr>
              <w:snapToGrid w:val="0"/>
              <w:spacing w:line="360" w:lineRule="auto"/>
              <w:jc w:val="center"/>
              <w:rPr>
                <w:color w:val="auto"/>
                <w:szCs w:val="21"/>
                <w:highlight w:val="none"/>
              </w:rPr>
            </w:pPr>
          </w:p>
        </w:tc>
      </w:tr>
    </w:tbl>
    <w:p w14:paraId="3F2B7952">
      <w:pPr>
        <w:spacing w:line="360" w:lineRule="auto"/>
        <w:rPr>
          <w:color w:val="auto"/>
          <w:szCs w:val="21"/>
          <w:highlight w:val="none"/>
        </w:rPr>
      </w:pPr>
    </w:p>
    <w:p w14:paraId="01DA1363">
      <w:pPr>
        <w:pStyle w:val="27"/>
        <w:tabs>
          <w:tab w:val="left" w:pos="2127"/>
        </w:tabs>
        <w:spacing w:line="360" w:lineRule="auto"/>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6267337">
      <w:pPr>
        <w:spacing w:line="360" w:lineRule="auto"/>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2C1ECBF1">
      <w:pPr>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3482A78E">
      <w:pPr>
        <w:spacing w:line="360" w:lineRule="auto"/>
        <w:rPr>
          <w:color w:val="auto"/>
          <w:highlight w:val="none"/>
        </w:rPr>
      </w:pPr>
      <w:r>
        <w:rPr>
          <w:color w:val="auto"/>
          <w:highlight w:val="none"/>
        </w:rPr>
        <w:t>（4）本表可扩展。</w:t>
      </w:r>
    </w:p>
    <w:p w14:paraId="1362C59C">
      <w:pPr>
        <w:spacing w:line="360" w:lineRule="auto"/>
        <w:rPr>
          <w:color w:val="auto"/>
          <w:szCs w:val="21"/>
          <w:highlight w:val="none"/>
        </w:rPr>
      </w:pPr>
    </w:p>
    <w:p w14:paraId="4F43AF0A">
      <w:pPr>
        <w:spacing w:line="360" w:lineRule="auto"/>
        <w:rPr>
          <w:color w:val="auto"/>
          <w:spacing w:val="20"/>
          <w:szCs w:val="21"/>
          <w:highlight w:val="none"/>
          <w:u w:val="single"/>
        </w:rPr>
      </w:pPr>
    </w:p>
    <w:p w14:paraId="729EE367">
      <w:pPr>
        <w:spacing w:line="360" w:lineRule="auto"/>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486DF47">
      <w:pPr>
        <w:spacing w:line="360" w:lineRule="auto"/>
        <w:rPr>
          <w:color w:val="auto"/>
          <w:szCs w:val="21"/>
          <w:highlight w:val="none"/>
        </w:rPr>
      </w:pPr>
    </w:p>
    <w:p w14:paraId="5530802E">
      <w:pPr>
        <w:snapToGrid w:val="0"/>
        <w:spacing w:line="360" w:lineRule="auto"/>
        <w:jc w:val="left"/>
        <w:rPr>
          <w:color w:val="auto"/>
          <w:szCs w:val="21"/>
          <w:highlight w:val="none"/>
        </w:rPr>
      </w:pPr>
    </w:p>
    <w:p w14:paraId="40B2594D">
      <w:pPr>
        <w:snapToGrid w:val="0"/>
        <w:spacing w:line="360" w:lineRule="auto"/>
        <w:jc w:val="left"/>
        <w:rPr>
          <w:color w:val="auto"/>
          <w:szCs w:val="21"/>
          <w:highlight w:val="none"/>
        </w:rPr>
      </w:pPr>
      <w:r>
        <w:rPr>
          <w:color w:val="auto"/>
          <w:szCs w:val="21"/>
          <w:highlight w:val="none"/>
        </w:rPr>
        <w:t>2．项目拟投入服务团队人员结构表（包括但不限于学历、证书情况、职称、年龄等）</w:t>
      </w:r>
    </w:p>
    <w:p w14:paraId="1518AABA">
      <w:pPr>
        <w:snapToGrid w:val="0"/>
        <w:spacing w:line="360" w:lineRule="auto"/>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55204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6E5A6D8C">
            <w:pPr>
              <w:snapToGrid w:val="0"/>
              <w:spacing w:line="360" w:lineRule="auto"/>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1E2974BE">
            <w:pPr>
              <w:snapToGrid w:val="0"/>
              <w:spacing w:line="360" w:lineRule="auto"/>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3770719E">
            <w:pPr>
              <w:snapToGrid w:val="0"/>
              <w:spacing w:line="360" w:lineRule="auto"/>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6FC39702">
            <w:pPr>
              <w:snapToGrid w:val="0"/>
              <w:spacing w:line="360" w:lineRule="auto"/>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3D85150C">
            <w:pPr>
              <w:snapToGrid w:val="0"/>
              <w:spacing w:line="360" w:lineRule="auto"/>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358547CC">
            <w:pPr>
              <w:snapToGrid w:val="0"/>
              <w:spacing w:line="360" w:lineRule="auto"/>
              <w:jc w:val="center"/>
              <w:rPr>
                <w:bCs/>
                <w:color w:val="auto"/>
                <w:szCs w:val="21"/>
                <w:highlight w:val="none"/>
              </w:rPr>
            </w:pPr>
            <w:r>
              <w:rPr>
                <w:bCs/>
                <w:color w:val="auto"/>
                <w:szCs w:val="21"/>
                <w:highlight w:val="none"/>
              </w:rPr>
              <w:t>劳动合同编号</w:t>
            </w:r>
          </w:p>
        </w:tc>
      </w:tr>
      <w:tr w14:paraId="181E9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14A6A0B">
            <w:pPr>
              <w:snapToGrid w:val="0"/>
              <w:spacing w:line="360" w:lineRule="auto"/>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ED2F938">
            <w:pPr>
              <w:snapToGrid w:val="0"/>
              <w:spacing w:line="360" w:lineRule="auto"/>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EAFAF49">
            <w:pPr>
              <w:snapToGrid w:val="0"/>
              <w:spacing w:line="360" w:lineRule="auto"/>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4E46A78">
            <w:pPr>
              <w:snapToGrid w:val="0"/>
              <w:spacing w:line="360" w:lineRule="auto"/>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29D56D9D">
            <w:pPr>
              <w:snapToGrid w:val="0"/>
              <w:spacing w:line="360" w:lineRule="auto"/>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7BDAE8B6">
            <w:pPr>
              <w:snapToGrid w:val="0"/>
              <w:spacing w:line="360" w:lineRule="auto"/>
              <w:rPr>
                <w:color w:val="auto"/>
                <w:szCs w:val="21"/>
                <w:highlight w:val="none"/>
              </w:rPr>
            </w:pPr>
          </w:p>
        </w:tc>
      </w:tr>
      <w:tr w14:paraId="44721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86064DC">
            <w:pPr>
              <w:snapToGrid w:val="0"/>
              <w:spacing w:line="360" w:lineRule="auto"/>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550A3E69">
            <w:pPr>
              <w:snapToGrid w:val="0"/>
              <w:spacing w:line="360" w:lineRule="auto"/>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50930F8">
            <w:pPr>
              <w:snapToGrid w:val="0"/>
              <w:spacing w:line="360" w:lineRule="auto"/>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CA84002">
            <w:pPr>
              <w:snapToGrid w:val="0"/>
              <w:spacing w:line="360" w:lineRule="auto"/>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DAC631E">
            <w:pPr>
              <w:snapToGrid w:val="0"/>
              <w:spacing w:line="360" w:lineRule="auto"/>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0963604D">
            <w:pPr>
              <w:snapToGrid w:val="0"/>
              <w:spacing w:line="360" w:lineRule="auto"/>
              <w:rPr>
                <w:color w:val="auto"/>
                <w:szCs w:val="21"/>
                <w:highlight w:val="none"/>
              </w:rPr>
            </w:pPr>
          </w:p>
        </w:tc>
      </w:tr>
    </w:tbl>
    <w:p w14:paraId="68791B1A">
      <w:pPr>
        <w:snapToGrid w:val="0"/>
        <w:spacing w:line="360" w:lineRule="auto"/>
        <w:jc w:val="left"/>
        <w:rPr>
          <w:color w:val="auto"/>
          <w:szCs w:val="21"/>
          <w:highlight w:val="none"/>
        </w:rPr>
      </w:pPr>
      <w:r>
        <w:rPr>
          <w:color w:val="auto"/>
          <w:szCs w:val="21"/>
          <w:highlight w:val="none"/>
        </w:rPr>
        <w:t>注：在填写时，如本表格不适合供应商的实际情况，可根据本表格式自行划表填写。</w:t>
      </w:r>
    </w:p>
    <w:p w14:paraId="0911AF1B">
      <w:pPr>
        <w:snapToGrid w:val="0"/>
        <w:spacing w:line="360" w:lineRule="auto"/>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06775F8D">
      <w:pPr>
        <w:spacing w:line="360" w:lineRule="auto"/>
        <w:rPr>
          <w:color w:val="auto"/>
          <w:szCs w:val="21"/>
          <w:highlight w:val="none"/>
        </w:rPr>
      </w:pPr>
    </w:p>
    <w:p w14:paraId="2C99554D">
      <w:pPr>
        <w:spacing w:line="360" w:lineRule="auto"/>
        <w:rPr>
          <w:color w:val="auto"/>
          <w:szCs w:val="21"/>
          <w:highlight w:val="none"/>
        </w:rPr>
      </w:pPr>
    </w:p>
    <w:p w14:paraId="116A43D7">
      <w:pPr>
        <w:snapToGrid w:val="0"/>
        <w:spacing w:line="360" w:lineRule="auto"/>
        <w:jc w:val="left"/>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实施方案</w:t>
      </w:r>
    </w:p>
    <w:p w14:paraId="34B952EB">
      <w:pPr>
        <w:snapToGrid w:val="0"/>
        <w:spacing w:line="360" w:lineRule="auto"/>
        <w:jc w:val="left"/>
        <w:rPr>
          <w:color w:val="auto"/>
          <w:szCs w:val="21"/>
          <w:highlight w:val="none"/>
        </w:rPr>
      </w:pPr>
    </w:p>
    <w:p w14:paraId="44AEC39C">
      <w:pPr>
        <w:spacing w:line="360" w:lineRule="auto"/>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重点难点分析</w:t>
      </w:r>
    </w:p>
    <w:p w14:paraId="25CB294C">
      <w:pPr>
        <w:snapToGrid w:val="0"/>
        <w:spacing w:line="360" w:lineRule="auto"/>
        <w:rPr>
          <w:color w:val="auto"/>
          <w:highlight w:val="none"/>
        </w:rPr>
      </w:pPr>
    </w:p>
    <w:p w14:paraId="5E57B97F">
      <w:pPr>
        <w:numPr>
          <w:ilvl w:val="0"/>
          <w:numId w:val="2"/>
        </w:numPr>
        <w:snapToGrid w:val="0"/>
        <w:spacing w:line="360" w:lineRule="auto"/>
        <w:rPr>
          <w:color w:val="auto"/>
          <w:highlight w:val="none"/>
        </w:rPr>
      </w:pPr>
      <w:r>
        <w:rPr>
          <w:rFonts w:hint="eastAsia"/>
          <w:color w:val="auto"/>
          <w:highlight w:val="none"/>
        </w:rPr>
        <w:t>质量控制方案</w:t>
      </w:r>
    </w:p>
    <w:p w14:paraId="6A9AA9BF">
      <w:pPr>
        <w:spacing w:line="360" w:lineRule="auto"/>
        <w:rPr>
          <w:color w:val="auto"/>
          <w:szCs w:val="21"/>
          <w:highlight w:val="none"/>
        </w:rPr>
      </w:pPr>
    </w:p>
    <w:p w14:paraId="5089CF73">
      <w:pPr>
        <w:spacing w:line="360" w:lineRule="auto"/>
        <w:rPr>
          <w:color w:val="auto"/>
          <w:szCs w:val="21"/>
          <w:highlight w:val="none"/>
        </w:rPr>
      </w:pPr>
      <w:r>
        <w:rPr>
          <w:rFonts w:hint="eastAsia"/>
          <w:color w:val="auto"/>
          <w:szCs w:val="21"/>
          <w:highlight w:val="none"/>
        </w:rPr>
        <w:t>6.服务承诺</w:t>
      </w:r>
    </w:p>
    <w:p w14:paraId="7F930106">
      <w:pPr>
        <w:snapToGrid w:val="0"/>
        <w:spacing w:line="360" w:lineRule="auto"/>
        <w:rPr>
          <w:color w:val="auto"/>
          <w:highlight w:val="none"/>
        </w:rPr>
      </w:pPr>
      <w:r>
        <w:rPr>
          <w:color w:val="auto"/>
          <w:highlight w:val="none"/>
        </w:rPr>
        <w:br w:type="page"/>
      </w:r>
      <w:r>
        <w:rPr>
          <w:rFonts w:hint="eastAsia"/>
          <w:color w:val="auto"/>
          <w:highlight w:val="none"/>
        </w:rPr>
        <w:t>7</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2264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59B3CB7">
            <w:pPr>
              <w:snapToGrid w:val="0"/>
              <w:spacing w:line="360" w:lineRule="auto"/>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F7503EE">
            <w:pPr>
              <w:snapToGrid w:val="0"/>
              <w:spacing w:line="360" w:lineRule="auto"/>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7724BE4A">
            <w:pPr>
              <w:snapToGrid w:val="0"/>
              <w:spacing w:line="360" w:lineRule="auto"/>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57A50E66">
            <w:pPr>
              <w:snapToGrid w:val="0"/>
              <w:spacing w:line="360" w:lineRule="auto"/>
              <w:jc w:val="center"/>
              <w:rPr>
                <w:color w:val="auto"/>
                <w:szCs w:val="21"/>
                <w:highlight w:val="none"/>
              </w:rPr>
            </w:pPr>
            <w:r>
              <w:rPr>
                <w:color w:val="auto"/>
                <w:highlight w:val="none"/>
              </w:rPr>
              <w:t>偏离</w:t>
            </w:r>
            <w:r>
              <w:rPr>
                <w:color w:val="auto"/>
                <w:szCs w:val="21"/>
                <w:highlight w:val="none"/>
              </w:rPr>
              <w:t>说明</w:t>
            </w:r>
          </w:p>
        </w:tc>
      </w:tr>
      <w:tr w14:paraId="1A244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0756E73">
            <w:pPr>
              <w:snapToGrid w:val="0"/>
              <w:spacing w:line="360" w:lineRule="auto"/>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41AFF53">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4AC21348">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26A7C03">
            <w:pPr>
              <w:snapToGrid w:val="0"/>
              <w:spacing w:line="360" w:lineRule="auto"/>
              <w:jc w:val="center"/>
              <w:rPr>
                <w:color w:val="auto"/>
                <w:szCs w:val="21"/>
                <w:highlight w:val="none"/>
              </w:rPr>
            </w:pPr>
          </w:p>
        </w:tc>
      </w:tr>
      <w:tr w14:paraId="4B6EA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C5837F4">
            <w:pPr>
              <w:snapToGrid w:val="0"/>
              <w:spacing w:line="360" w:lineRule="auto"/>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5F678207">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0F42016">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07FA1CA">
            <w:pPr>
              <w:snapToGrid w:val="0"/>
              <w:spacing w:line="360" w:lineRule="auto"/>
              <w:jc w:val="center"/>
              <w:rPr>
                <w:color w:val="auto"/>
                <w:szCs w:val="21"/>
                <w:highlight w:val="none"/>
              </w:rPr>
            </w:pPr>
          </w:p>
        </w:tc>
      </w:tr>
    </w:tbl>
    <w:p w14:paraId="6FD32CB3">
      <w:pPr>
        <w:pStyle w:val="27"/>
        <w:tabs>
          <w:tab w:val="left" w:pos="2127"/>
        </w:tabs>
        <w:spacing w:line="360" w:lineRule="auto"/>
        <w:ind w:firstLine="420" w:firstLineChars="200"/>
        <w:jc w:val="left"/>
        <w:rPr>
          <w:rFonts w:ascii="Times New Roman" w:hAnsi="Times New Roman" w:cs="Times New Roman"/>
          <w:color w:val="auto"/>
          <w:highlight w:val="none"/>
        </w:rPr>
      </w:pPr>
      <w:bookmarkStart w:id="95" w:name="_Hlk48144603"/>
      <w:r>
        <w:rPr>
          <w:rFonts w:ascii="Times New Roman" w:hAnsi="Times New Roman" w:cs="Times New Roman"/>
          <w:color w:val="auto"/>
          <w:highlight w:val="none"/>
        </w:rPr>
        <w:t>注：</w:t>
      </w:r>
      <w:bookmarkStart w:id="96"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366CF3C">
      <w:pPr>
        <w:pStyle w:val="27"/>
        <w:tabs>
          <w:tab w:val="left" w:pos="2127"/>
        </w:tabs>
        <w:spacing w:line="360" w:lineRule="auto"/>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6A28DC2E">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6"/>
    <w:p w14:paraId="3C93B112">
      <w:pPr>
        <w:pStyle w:val="27"/>
        <w:tabs>
          <w:tab w:val="left" w:pos="2127"/>
        </w:tabs>
        <w:spacing w:line="360" w:lineRule="auto"/>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5"/>
    <w:p w14:paraId="08FCC9A6">
      <w:pPr>
        <w:snapToGrid w:val="0"/>
        <w:spacing w:line="360" w:lineRule="auto"/>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4D08B11">
      <w:pPr>
        <w:snapToGrid w:val="0"/>
        <w:spacing w:line="360" w:lineRule="auto"/>
        <w:jc w:val="left"/>
        <w:rPr>
          <w:color w:val="auto"/>
          <w:spacing w:val="20"/>
          <w:szCs w:val="21"/>
          <w:highlight w:val="none"/>
          <w:u w:val="single"/>
        </w:rPr>
      </w:pPr>
    </w:p>
    <w:p w14:paraId="2F73F9FF">
      <w:pPr>
        <w:pStyle w:val="27"/>
        <w:tabs>
          <w:tab w:val="left" w:pos="2127"/>
        </w:tabs>
        <w:spacing w:line="360" w:lineRule="auto"/>
        <w:ind w:firstLine="420" w:firstLineChars="200"/>
        <w:jc w:val="left"/>
        <w:rPr>
          <w:rFonts w:ascii="Times New Roman" w:hAnsi="Times New Roman" w:cs="Times New Roman"/>
          <w:color w:val="auto"/>
          <w:highlight w:val="none"/>
        </w:rPr>
      </w:pPr>
    </w:p>
    <w:p w14:paraId="0F4A77EB">
      <w:pPr>
        <w:snapToGrid w:val="0"/>
        <w:spacing w:line="360" w:lineRule="auto"/>
        <w:jc w:val="left"/>
        <w:rPr>
          <w:color w:val="auto"/>
          <w:szCs w:val="21"/>
          <w:highlight w:val="none"/>
        </w:rPr>
      </w:pPr>
      <w:r>
        <w:rPr>
          <w:rFonts w:hint="eastAsia"/>
          <w:color w:val="auto"/>
          <w:szCs w:val="21"/>
          <w:highlight w:val="none"/>
        </w:rPr>
        <w:t>8</w:t>
      </w:r>
      <w:r>
        <w:rPr>
          <w:color w:val="auto"/>
          <w:szCs w:val="21"/>
          <w:highlight w:val="none"/>
        </w:rPr>
        <w:t>．业绩证明</w:t>
      </w:r>
    </w:p>
    <w:p w14:paraId="36E72267">
      <w:pPr>
        <w:snapToGrid w:val="0"/>
        <w:spacing w:line="360" w:lineRule="auto"/>
        <w:jc w:val="center"/>
        <w:rPr>
          <w:color w:val="auto"/>
          <w:szCs w:val="21"/>
          <w:highlight w:val="none"/>
        </w:rPr>
      </w:pPr>
      <w:r>
        <w:rPr>
          <w:b/>
          <w:color w:val="auto"/>
          <w:szCs w:val="21"/>
          <w:highlight w:val="none"/>
        </w:rPr>
        <w:t>类似成功案例业绩一览表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834"/>
        <w:gridCol w:w="1980"/>
        <w:gridCol w:w="1548"/>
        <w:gridCol w:w="1955"/>
        <w:gridCol w:w="1141"/>
      </w:tblGrid>
      <w:tr w14:paraId="0C18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C1F8D74">
            <w:pPr>
              <w:snapToGrid w:val="0"/>
              <w:spacing w:line="360" w:lineRule="auto"/>
              <w:jc w:val="center"/>
              <w:rPr>
                <w:b/>
                <w:bCs/>
                <w:color w:val="auto"/>
                <w:szCs w:val="21"/>
                <w:highlight w:val="none"/>
              </w:rPr>
            </w:pPr>
            <w:r>
              <w:rPr>
                <w:rFonts w:hint="eastAsia"/>
                <w:b/>
                <w:bCs/>
                <w:color w:val="auto"/>
                <w:szCs w:val="21"/>
                <w:highlight w:val="none"/>
              </w:rPr>
              <w:t>序号</w:t>
            </w:r>
          </w:p>
        </w:tc>
        <w:tc>
          <w:tcPr>
            <w:tcW w:w="1834" w:type="dxa"/>
            <w:vAlign w:val="center"/>
          </w:tcPr>
          <w:p w14:paraId="41827248">
            <w:pPr>
              <w:snapToGrid w:val="0"/>
              <w:spacing w:line="360" w:lineRule="auto"/>
              <w:jc w:val="center"/>
              <w:rPr>
                <w:b/>
                <w:bCs/>
                <w:color w:val="auto"/>
                <w:szCs w:val="21"/>
                <w:highlight w:val="none"/>
              </w:rPr>
            </w:pPr>
            <w:r>
              <w:rPr>
                <w:rFonts w:hint="eastAsia"/>
                <w:b/>
                <w:bCs/>
                <w:color w:val="auto"/>
                <w:szCs w:val="21"/>
                <w:highlight w:val="none"/>
              </w:rPr>
              <w:t>采购单位名称</w:t>
            </w:r>
          </w:p>
        </w:tc>
        <w:tc>
          <w:tcPr>
            <w:tcW w:w="1980" w:type="dxa"/>
            <w:vAlign w:val="center"/>
          </w:tcPr>
          <w:p w14:paraId="44671783">
            <w:pPr>
              <w:snapToGrid w:val="0"/>
              <w:spacing w:line="360" w:lineRule="auto"/>
              <w:jc w:val="center"/>
              <w:rPr>
                <w:b/>
                <w:bCs/>
                <w:color w:val="auto"/>
                <w:szCs w:val="21"/>
                <w:highlight w:val="none"/>
              </w:rPr>
            </w:pPr>
            <w:r>
              <w:rPr>
                <w:rFonts w:hint="eastAsia"/>
                <w:b/>
                <w:bCs/>
                <w:color w:val="auto"/>
                <w:szCs w:val="21"/>
                <w:highlight w:val="none"/>
              </w:rPr>
              <w:t>项目名称或</w:t>
            </w:r>
          </w:p>
          <w:p w14:paraId="41FDD0E2">
            <w:pPr>
              <w:snapToGrid w:val="0"/>
              <w:spacing w:line="360" w:lineRule="auto"/>
              <w:jc w:val="center"/>
              <w:rPr>
                <w:b/>
                <w:bCs/>
                <w:color w:val="auto"/>
                <w:szCs w:val="21"/>
                <w:highlight w:val="none"/>
              </w:rPr>
            </w:pPr>
            <w:r>
              <w:rPr>
                <w:rFonts w:hint="eastAsia"/>
                <w:b/>
                <w:bCs/>
                <w:color w:val="auto"/>
                <w:szCs w:val="21"/>
                <w:highlight w:val="none"/>
              </w:rPr>
              <w:t>服务内容</w:t>
            </w:r>
          </w:p>
        </w:tc>
        <w:tc>
          <w:tcPr>
            <w:tcW w:w="1548" w:type="dxa"/>
            <w:vAlign w:val="center"/>
          </w:tcPr>
          <w:p w14:paraId="41435534">
            <w:pPr>
              <w:snapToGrid w:val="0"/>
              <w:spacing w:line="360" w:lineRule="auto"/>
              <w:jc w:val="center"/>
              <w:rPr>
                <w:b/>
                <w:bCs/>
                <w:color w:val="auto"/>
                <w:szCs w:val="21"/>
                <w:highlight w:val="none"/>
              </w:rPr>
            </w:pPr>
            <w:r>
              <w:rPr>
                <w:rFonts w:hint="eastAsia"/>
                <w:b/>
                <w:bCs/>
                <w:color w:val="auto"/>
                <w:szCs w:val="21"/>
                <w:highlight w:val="none"/>
              </w:rPr>
              <w:t>合同总价（元）</w:t>
            </w:r>
          </w:p>
        </w:tc>
        <w:tc>
          <w:tcPr>
            <w:tcW w:w="1955" w:type="dxa"/>
            <w:vAlign w:val="center"/>
          </w:tcPr>
          <w:p w14:paraId="4F288355">
            <w:pPr>
              <w:snapToGrid w:val="0"/>
              <w:spacing w:line="360" w:lineRule="auto"/>
              <w:jc w:val="center"/>
              <w:rPr>
                <w:b/>
                <w:bCs/>
                <w:color w:val="auto"/>
                <w:szCs w:val="21"/>
                <w:highlight w:val="none"/>
              </w:rPr>
            </w:pPr>
            <w:r>
              <w:rPr>
                <w:rFonts w:hint="eastAsia"/>
                <w:b/>
                <w:bCs/>
                <w:color w:val="auto"/>
                <w:szCs w:val="21"/>
                <w:highlight w:val="none"/>
              </w:rPr>
              <w:t>采购单位联系人及联系电话</w:t>
            </w:r>
          </w:p>
        </w:tc>
        <w:tc>
          <w:tcPr>
            <w:tcW w:w="1141" w:type="dxa"/>
            <w:vAlign w:val="center"/>
          </w:tcPr>
          <w:p w14:paraId="60432CBE">
            <w:pPr>
              <w:snapToGrid w:val="0"/>
              <w:spacing w:line="360" w:lineRule="auto"/>
              <w:jc w:val="center"/>
              <w:rPr>
                <w:b/>
                <w:bCs/>
                <w:color w:val="auto"/>
                <w:szCs w:val="21"/>
                <w:highlight w:val="none"/>
              </w:rPr>
            </w:pPr>
            <w:r>
              <w:rPr>
                <w:rFonts w:hint="eastAsia"/>
                <w:b/>
                <w:bCs/>
                <w:color w:val="auto"/>
                <w:szCs w:val="21"/>
                <w:highlight w:val="none"/>
              </w:rPr>
              <w:t>备注</w:t>
            </w:r>
          </w:p>
        </w:tc>
      </w:tr>
      <w:tr w14:paraId="171E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E08E9C4">
            <w:pPr>
              <w:snapToGrid w:val="0"/>
              <w:spacing w:line="360" w:lineRule="auto"/>
              <w:jc w:val="center"/>
              <w:rPr>
                <w:b/>
                <w:bCs/>
                <w:color w:val="auto"/>
                <w:szCs w:val="21"/>
                <w:highlight w:val="none"/>
              </w:rPr>
            </w:pPr>
          </w:p>
        </w:tc>
        <w:tc>
          <w:tcPr>
            <w:tcW w:w="1834" w:type="dxa"/>
            <w:vAlign w:val="center"/>
          </w:tcPr>
          <w:p w14:paraId="56FCCD8F">
            <w:pPr>
              <w:snapToGrid w:val="0"/>
              <w:spacing w:line="360" w:lineRule="auto"/>
              <w:jc w:val="center"/>
              <w:rPr>
                <w:b/>
                <w:bCs/>
                <w:color w:val="auto"/>
                <w:szCs w:val="21"/>
                <w:highlight w:val="none"/>
              </w:rPr>
            </w:pPr>
          </w:p>
        </w:tc>
        <w:tc>
          <w:tcPr>
            <w:tcW w:w="1980" w:type="dxa"/>
            <w:vAlign w:val="center"/>
          </w:tcPr>
          <w:p w14:paraId="3B66BA1F">
            <w:pPr>
              <w:snapToGrid w:val="0"/>
              <w:spacing w:line="360" w:lineRule="auto"/>
              <w:jc w:val="center"/>
              <w:rPr>
                <w:b/>
                <w:bCs/>
                <w:color w:val="auto"/>
                <w:szCs w:val="21"/>
                <w:highlight w:val="none"/>
              </w:rPr>
            </w:pPr>
          </w:p>
        </w:tc>
        <w:tc>
          <w:tcPr>
            <w:tcW w:w="1548" w:type="dxa"/>
            <w:vAlign w:val="center"/>
          </w:tcPr>
          <w:p w14:paraId="6EFF0290">
            <w:pPr>
              <w:snapToGrid w:val="0"/>
              <w:spacing w:line="360" w:lineRule="auto"/>
              <w:jc w:val="center"/>
              <w:rPr>
                <w:b/>
                <w:bCs/>
                <w:color w:val="auto"/>
                <w:szCs w:val="21"/>
                <w:highlight w:val="none"/>
              </w:rPr>
            </w:pPr>
          </w:p>
        </w:tc>
        <w:tc>
          <w:tcPr>
            <w:tcW w:w="1955" w:type="dxa"/>
            <w:vAlign w:val="center"/>
          </w:tcPr>
          <w:p w14:paraId="48123D35">
            <w:pPr>
              <w:snapToGrid w:val="0"/>
              <w:spacing w:line="360" w:lineRule="auto"/>
              <w:jc w:val="center"/>
              <w:rPr>
                <w:b/>
                <w:bCs/>
                <w:color w:val="auto"/>
                <w:szCs w:val="21"/>
                <w:highlight w:val="none"/>
              </w:rPr>
            </w:pPr>
          </w:p>
        </w:tc>
        <w:tc>
          <w:tcPr>
            <w:tcW w:w="1141" w:type="dxa"/>
            <w:vAlign w:val="center"/>
          </w:tcPr>
          <w:p w14:paraId="7EC2ED7F">
            <w:pPr>
              <w:snapToGrid w:val="0"/>
              <w:spacing w:line="360" w:lineRule="auto"/>
              <w:jc w:val="center"/>
              <w:rPr>
                <w:b/>
                <w:bCs/>
                <w:color w:val="auto"/>
                <w:szCs w:val="21"/>
                <w:highlight w:val="none"/>
              </w:rPr>
            </w:pPr>
          </w:p>
        </w:tc>
      </w:tr>
      <w:tr w14:paraId="68FB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8CF857C">
            <w:pPr>
              <w:snapToGrid w:val="0"/>
              <w:spacing w:line="360" w:lineRule="auto"/>
              <w:jc w:val="center"/>
              <w:rPr>
                <w:b/>
                <w:bCs/>
                <w:color w:val="auto"/>
                <w:szCs w:val="21"/>
                <w:highlight w:val="none"/>
              </w:rPr>
            </w:pPr>
          </w:p>
        </w:tc>
        <w:tc>
          <w:tcPr>
            <w:tcW w:w="1834" w:type="dxa"/>
            <w:vAlign w:val="center"/>
          </w:tcPr>
          <w:p w14:paraId="4C40EDF7">
            <w:pPr>
              <w:snapToGrid w:val="0"/>
              <w:spacing w:line="360" w:lineRule="auto"/>
              <w:jc w:val="center"/>
              <w:rPr>
                <w:b/>
                <w:bCs/>
                <w:color w:val="auto"/>
                <w:szCs w:val="21"/>
                <w:highlight w:val="none"/>
              </w:rPr>
            </w:pPr>
          </w:p>
        </w:tc>
        <w:tc>
          <w:tcPr>
            <w:tcW w:w="1980" w:type="dxa"/>
            <w:vAlign w:val="center"/>
          </w:tcPr>
          <w:p w14:paraId="71F609C0">
            <w:pPr>
              <w:snapToGrid w:val="0"/>
              <w:spacing w:line="360" w:lineRule="auto"/>
              <w:jc w:val="center"/>
              <w:rPr>
                <w:b/>
                <w:bCs/>
                <w:color w:val="auto"/>
                <w:szCs w:val="21"/>
                <w:highlight w:val="none"/>
              </w:rPr>
            </w:pPr>
          </w:p>
        </w:tc>
        <w:tc>
          <w:tcPr>
            <w:tcW w:w="1548" w:type="dxa"/>
            <w:vAlign w:val="center"/>
          </w:tcPr>
          <w:p w14:paraId="06E0EF9B">
            <w:pPr>
              <w:snapToGrid w:val="0"/>
              <w:spacing w:line="360" w:lineRule="auto"/>
              <w:jc w:val="center"/>
              <w:rPr>
                <w:b/>
                <w:bCs/>
                <w:color w:val="auto"/>
                <w:szCs w:val="21"/>
                <w:highlight w:val="none"/>
              </w:rPr>
            </w:pPr>
          </w:p>
        </w:tc>
        <w:tc>
          <w:tcPr>
            <w:tcW w:w="1955" w:type="dxa"/>
            <w:vAlign w:val="center"/>
          </w:tcPr>
          <w:p w14:paraId="7E54D3AA">
            <w:pPr>
              <w:snapToGrid w:val="0"/>
              <w:spacing w:line="360" w:lineRule="auto"/>
              <w:jc w:val="center"/>
              <w:rPr>
                <w:b/>
                <w:bCs/>
                <w:color w:val="auto"/>
                <w:szCs w:val="21"/>
                <w:highlight w:val="none"/>
              </w:rPr>
            </w:pPr>
          </w:p>
        </w:tc>
        <w:tc>
          <w:tcPr>
            <w:tcW w:w="1141" w:type="dxa"/>
            <w:vAlign w:val="center"/>
          </w:tcPr>
          <w:p w14:paraId="1749101B">
            <w:pPr>
              <w:snapToGrid w:val="0"/>
              <w:spacing w:line="360" w:lineRule="auto"/>
              <w:jc w:val="center"/>
              <w:rPr>
                <w:b/>
                <w:bCs/>
                <w:color w:val="auto"/>
                <w:szCs w:val="21"/>
                <w:highlight w:val="none"/>
              </w:rPr>
            </w:pPr>
          </w:p>
        </w:tc>
      </w:tr>
      <w:tr w14:paraId="211D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541BA5E">
            <w:pPr>
              <w:snapToGrid w:val="0"/>
              <w:spacing w:line="360" w:lineRule="auto"/>
              <w:jc w:val="center"/>
              <w:rPr>
                <w:b/>
                <w:bCs/>
                <w:color w:val="auto"/>
                <w:szCs w:val="21"/>
                <w:highlight w:val="none"/>
              </w:rPr>
            </w:pPr>
          </w:p>
        </w:tc>
        <w:tc>
          <w:tcPr>
            <w:tcW w:w="1834" w:type="dxa"/>
            <w:vAlign w:val="center"/>
          </w:tcPr>
          <w:p w14:paraId="15976691">
            <w:pPr>
              <w:snapToGrid w:val="0"/>
              <w:spacing w:line="360" w:lineRule="auto"/>
              <w:jc w:val="center"/>
              <w:rPr>
                <w:b/>
                <w:bCs/>
                <w:color w:val="auto"/>
                <w:szCs w:val="21"/>
                <w:highlight w:val="none"/>
              </w:rPr>
            </w:pPr>
          </w:p>
        </w:tc>
        <w:tc>
          <w:tcPr>
            <w:tcW w:w="1980" w:type="dxa"/>
            <w:vAlign w:val="center"/>
          </w:tcPr>
          <w:p w14:paraId="6C4687EA">
            <w:pPr>
              <w:snapToGrid w:val="0"/>
              <w:spacing w:line="360" w:lineRule="auto"/>
              <w:jc w:val="center"/>
              <w:rPr>
                <w:b/>
                <w:bCs/>
                <w:color w:val="auto"/>
                <w:szCs w:val="21"/>
                <w:highlight w:val="none"/>
              </w:rPr>
            </w:pPr>
          </w:p>
        </w:tc>
        <w:tc>
          <w:tcPr>
            <w:tcW w:w="1548" w:type="dxa"/>
            <w:vAlign w:val="center"/>
          </w:tcPr>
          <w:p w14:paraId="68D90189">
            <w:pPr>
              <w:snapToGrid w:val="0"/>
              <w:spacing w:line="360" w:lineRule="auto"/>
              <w:jc w:val="center"/>
              <w:rPr>
                <w:b/>
                <w:bCs/>
                <w:color w:val="auto"/>
                <w:szCs w:val="21"/>
                <w:highlight w:val="none"/>
              </w:rPr>
            </w:pPr>
          </w:p>
        </w:tc>
        <w:tc>
          <w:tcPr>
            <w:tcW w:w="1955" w:type="dxa"/>
            <w:vAlign w:val="center"/>
          </w:tcPr>
          <w:p w14:paraId="681CC367">
            <w:pPr>
              <w:snapToGrid w:val="0"/>
              <w:spacing w:line="360" w:lineRule="auto"/>
              <w:jc w:val="center"/>
              <w:rPr>
                <w:b/>
                <w:bCs/>
                <w:color w:val="auto"/>
                <w:szCs w:val="21"/>
                <w:highlight w:val="none"/>
              </w:rPr>
            </w:pPr>
          </w:p>
        </w:tc>
        <w:tc>
          <w:tcPr>
            <w:tcW w:w="1141" w:type="dxa"/>
            <w:vAlign w:val="center"/>
          </w:tcPr>
          <w:p w14:paraId="32813011">
            <w:pPr>
              <w:snapToGrid w:val="0"/>
              <w:spacing w:line="360" w:lineRule="auto"/>
              <w:jc w:val="center"/>
              <w:rPr>
                <w:b/>
                <w:bCs/>
                <w:color w:val="auto"/>
                <w:szCs w:val="21"/>
                <w:highlight w:val="none"/>
              </w:rPr>
            </w:pPr>
          </w:p>
        </w:tc>
      </w:tr>
    </w:tbl>
    <w:p w14:paraId="114EE1A1">
      <w:pPr>
        <w:snapToGrid w:val="0"/>
        <w:spacing w:line="360" w:lineRule="auto"/>
        <w:jc w:val="left"/>
        <w:rPr>
          <w:b/>
          <w:bCs/>
          <w:color w:val="auto"/>
          <w:szCs w:val="21"/>
          <w:highlight w:val="none"/>
        </w:rPr>
      </w:pPr>
    </w:p>
    <w:p w14:paraId="1A3287AD">
      <w:pPr>
        <w:pStyle w:val="16"/>
        <w:snapToGrid w:val="0"/>
        <w:spacing w:before="0" w:after="0" w:line="36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F8BB571">
      <w:pPr>
        <w:pStyle w:val="16"/>
        <w:snapToGrid w:val="0"/>
        <w:spacing w:before="0" w:after="0" w:line="36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4DBC6F5D">
      <w:pPr>
        <w:pStyle w:val="16"/>
        <w:snapToGrid w:val="0"/>
        <w:spacing w:before="0" w:after="0" w:line="36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51092F48">
      <w:pPr>
        <w:spacing w:line="360" w:lineRule="auto"/>
        <w:rPr>
          <w:color w:val="auto"/>
          <w:highlight w:val="none"/>
        </w:rPr>
      </w:pPr>
      <w:r>
        <w:rPr>
          <w:color w:val="auto"/>
          <w:szCs w:val="21"/>
          <w:highlight w:val="none"/>
        </w:rPr>
        <w:t>（3）</w:t>
      </w:r>
      <w:r>
        <w:rPr>
          <w:color w:val="auto"/>
          <w:highlight w:val="none"/>
        </w:rPr>
        <w:t>本表可拓展</w:t>
      </w:r>
    </w:p>
    <w:p w14:paraId="6867B798">
      <w:pPr>
        <w:snapToGrid w:val="0"/>
        <w:spacing w:line="360" w:lineRule="auto"/>
        <w:jc w:val="left"/>
        <w:rPr>
          <w:color w:val="auto"/>
          <w:szCs w:val="21"/>
          <w:highlight w:val="none"/>
        </w:rPr>
      </w:pPr>
    </w:p>
    <w:p w14:paraId="6DFB2545">
      <w:pPr>
        <w:snapToGrid w:val="0"/>
        <w:spacing w:line="360" w:lineRule="auto"/>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6D1CD37">
      <w:pPr>
        <w:snapToGrid w:val="0"/>
        <w:spacing w:line="360" w:lineRule="auto"/>
        <w:jc w:val="left"/>
        <w:rPr>
          <w:color w:val="auto"/>
          <w:szCs w:val="21"/>
          <w:highlight w:val="none"/>
        </w:rPr>
      </w:pPr>
    </w:p>
    <w:p w14:paraId="49BA8847">
      <w:pPr>
        <w:snapToGrid w:val="0"/>
        <w:spacing w:line="360" w:lineRule="auto"/>
        <w:jc w:val="left"/>
        <w:rPr>
          <w:color w:val="auto"/>
          <w:szCs w:val="21"/>
          <w:highlight w:val="none"/>
        </w:rPr>
      </w:pPr>
    </w:p>
    <w:p w14:paraId="140AE8B5">
      <w:pPr>
        <w:snapToGrid w:val="0"/>
        <w:spacing w:line="360" w:lineRule="auto"/>
        <w:jc w:val="left"/>
        <w:rPr>
          <w:color w:val="auto"/>
          <w:szCs w:val="21"/>
          <w:highlight w:val="none"/>
        </w:rPr>
      </w:pPr>
      <w:r>
        <w:rPr>
          <w:rFonts w:hint="eastAsia"/>
          <w:color w:val="auto"/>
          <w:szCs w:val="21"/>
          <w:highlight w:val="none"/>
        </w:rPr>
        <w:t>9</w:t>
      </w:r>
      <w:r>
        <w:rPr>
          <w:color w:val="auto"/>
          <w:szCs w:val="21"/>
          <w:highlight w:val="none"/>
        </w:rPr>
        <w:t>．供应商认为需提供的其他材料（根据采购文件编写）</w:t>
      </w:r>
    </w:p>
    <w:p w14:paraId="018E243A">
      <w:pPr>
        <w:rPr>
          <w:bCs/>
          <w:color w:val="auto"/>
          <w:sz w:val="24"/>
          <w:highlight w:val="none"/>
        </w:rPr>
      </w:pPr>
      <w:bookmarkStart w:id="97" w:name="_Hlk93046716"/>
      <w:bookmarkStart w:id="98" w:name="_Hlk19110561"/>
      <w:r>
        <w:rPr>
          <w:bCs/>
          <w:color w:val="auto"/>
          <w:sz w:val="24"/>
          <w:highlight w:val="none"/>
        </w:rPr>
        <w:br w:type="page"/>
      </w:r>
    </w:p>
    <w:p w14:paraId="11EB3A29">
      <w:pPr>
        <w:numPr>
          <w:ilvl w:val="0"/>
          <w:numId w:val="3"/>
        </w:numPr>
        <w:snapToGrid w:val="0"/>
        <w:spacing w:line="360" w:lineRule="auto"/>
        <w:jc w:val="left"/>
        <w:rPr>
          <w:color w:val="auto"/>
          <w:szCs w:val="21"/>
          <w:highlight w:val="none"/>
        </w:rPr>
      </w:pPr>
      <w:r>
        <w:rPr>
          <w:rFonts w:hint="eastAsia"/>
          <w:color w:val="auto"/>
          <w:szCs w:val="21"/>
          <w:highlight w:val="none"/>
        </w:rPr>
        <w:t>无串标行为承诺函</w:t>
      </w:r>
    </w:p>
    <w:p w14:paraId="0822F96F">
      <w:pPr>
        <w:snapToGrid w:val="0"/>
        <w:spacing w:line="360" w:lineRule="auto"/>
        <w:jc w:val="center"/>
        <w:rPr>
          <w:color w:val="auto"/>
          <w:szCs w:val="21"/>
          <w:highlight w:val="none"/>
        </w:rPr>
      </w:pPr>
    </w:p>
    <w:p w14:paraId="40C7D630">
      <w:pPr>
        <w:snapToGrid w:val="0"/>
        <w:spacing w:line="360" w:lineRule="auto"/>
        <w:jc w:val="center"/>
        <w:rPr>
          <w:color w:val="auto"/>
          <w:szCs w:val="21"/>
          <w:highlight w:val="none"/>
        </w:rPr>
      </w:pPr>
      <w:r>
        <w:rPr>
          <w:rFonts w:hint="eastAsia"/>
          <w:color w:val="auto"/>
          <w:szCs w:val="21"/>
          <w:highlight w:val="none"/>
        </w:rPr>
        <w:t>供应商参加本项目无围标串标行为的承诺函</w:t>
      </w:r>
    </w:p>
    <w:p w14:paraId="4D70D87D">
      <w:pPr>
        <w:snapToGrid w:val="0"/>
        <w:spacing w:line="360" w:lineRule="auto"/>
        <w:jc w:val="left"/>
        <w:rPr>
          <w:color w:val="auto"/>
          <w:szCs w:val="21"/>
          <w:highlight w:val="none"/>
        </w:rPr>
      </w:pPr>
    </w:p>
    <w:p w14:paraId="7D2E0035">
      <w:pPr>
        <w:snapToGrid w:val="0"/>
        <w:spacing w:line="360" w:lineRule="auto"/>
        <w:jc w:val="left"/>
        <w:rPr>
          <w:color w:val="auto"/>
          <w:szCs w:val="21"/>
          <w:highlight w:val="none"/>
        </w:rPr>
      </w:pPr>
      <w:r>
        <w:rPr>
          <w:rFonts w:hint="eastAsia"/>
          <w:color w:val="auto"/>
          <w:szCs w:val="21"/>
          <w:highlight w:val="none"/>
        </w:rPr>
        <w:t>一、我方承诺无下列相互串通投标的情形：</w:t>
      </w:r>
    </w:p>
    <w:p w14:paraId="68CAF86C">
      <w:pPr>
        <w:snapToGrid w:val="0"/>
        <w:spacing w:line="360" w:lineRule="auto"/>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4DA93B26">
      <w:pPr>
        <w:snapToGrid w:val="0"/>
        <w:spacing w:line="360" w:lineRule="auto"/>
        <w:jc w:val="left"/>
        <w:rPr>
          <w:color w:val="auto"/>
          <w:szCs w:val="21"/>
          <w:highlight w:val="none"/>
        </w:rPr>
      </w:pPr>
      <w:r>
        <w:rPr>
          <w:rFonts w:hint="eastAsia"/>
          <w:color w:val="auto"/>
          <w:szCs w:val="21"/>
          <w:highlight w:val="none"/>
        </w:rPr>
        <w:t>2.不同供应商委托同一单位或者个人办理投标事宜；</w:t>
      </w:r>
    </w:p>
    <w:p w14:paraId="704EFA91">
      <w:pPr>
        <w:snapToGrid w:val="0"/>
        <w:spacing w:line="360" w:lineRule="auto"/>
        <w:jc w:val="left"/>
        <w:rPr>
          <w:color w:val="auto"/>
          <w:szCs w:val="21"/>
          <w:highlight w:val="none"/>
        </w:rPr>
      </w:pPr>
      <w:r>
        <w:rPr>
          <w:rFonts w:hint="eastAsia"/>
          <w:color w:val="auto"/>
          <w:szCs w:val="21"/>
          <w:highlight w:val="none"/>
        </w:rPr>
        <w:t>3.不同的供应商的响应文件载明的项目管理员为同一个人；</w:t>
      </w:r>
    </w:p>
    <w:p w14:paraId="20EF7DBF">
      <w:pPr>
        <w:snapToGrid w:val="0"/>
        <w:spacing w:line="360" w:lineRule="auto"/>
        <w:jc w:val="left"/>
        <w:rPr>
          <w:color w:val="auto"/>
          <w:szCs w:val="21"/>
          <w:highlight w:val="none"/>
        </w:rPr>
      </w:pPr>
      <w:r>
        <w:rPr>
          <w:rFonts w:hint="eastAsia"/>
          <w:color w:val="auto"/>
          <w:szCs w:val="21"/>
          <w:highlight w:val="none"/>
        </w:rPr>
        <w:t>4.不同供应商的响应文件异常一致或者投标报价呈规律性差异；</w:t>
      </w:r>
    </w:p>
    <w:p w14:paraId="1EB7BF9C">
      <w:pPr>
        <w:snapToGrid w:val="0"/>
        <w:spacing w:line="360" w:lineRule="auto"/>
        <w:jc w:val="left"/>
        <w:rPr>
          <w:color w:val="auto"/>
          <w:szCs w:val="21"/>
          <w:highlight w:val="none"/>
        </w:rPr>
      </w:pPr>
      <w:r>
        <w:rPr>
          <w:rFonts w:hint="eastAsia"/>
          <w:color w:val="auto"/>
          <w:szCs w:val="21"/>
          <w:highlight w:val="none"/>
        </w:rPr>
        <w:t>5.不同供应商的响应文件相互混装；</w:t>
      </w:r>
    </w:p>
    <w:p w14:paraId="0A3E987F">
      <w:pPr>
        <w:snapToGrid w:val="0"/>
        <w:spacing w:line="360" w:lineRule="auto"/>
        <w:jc w:val="left"/>
        <w:rPr>
          <w:color w:val="auto"/>
          <w:szCs w:val="21"/>
          <w:highlight w:val="none"/>
        </w:rPr>
      </w:pPr>
      <w:r>
        <w:rPr>
          <w:rFonts w:hint="eastAsia"/>
          <w:color w:val="auto"/>
          <w:szCs w:val="21"/>
          <w:highlight w:val="none"/>
        </w:rPr>
        <w:t>6.不同供应商的磋商保证金从同一单位或者个人账户转出。</w:t>
      </w:r>
    </w:p>
    <w:p w14:paraId="1E6CE4EE">
      <w:pPr>
        <w:snapToGrid w:val="0"/>
        <w:spacing w:line="360" w:lineRule="auto"/>
        <w:jc w:val="left"/>
        <w:rPr>
          <w:color w:val="auto"/>
          <w:szCs w:val="21"/>
          <w:highlight w:val="none"/>
        </w:rPr>
      </w:pPr>
      <w:r>
        <w:rPr>
          <w:rFonts w:hint="eastAsia"/>
          <w:color w:val="auto"/>
          <w:szCs w:val="21"/>
          <w:highlight w:val="none"/>
        </w:rPr>
        <w:t>二、我方承诺无下列恶意串通的情形：</w:t>
      </w:r>
    </w:p>
    <w:p w14:paraId="5297390E">
      <w:pPr>
        <w:snapToGrid w:val="0"/>
        <w:spacing w:line="360" w:lineRule="auto"/>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0E74A994">
      <w:pPr>
        <w:snapToGrid w:val="0"/>
        <w:spacing w:line="360" w:lineRule="auto"/>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2C9A3DED">
      <w:pPr>
        <w:snapToGrid w:val="0"/>
        <w:spacing w:line="360" w:lineRule="auto"/>
        <w:jc w:val="left"/>
        <w:rPr>
          <w:color w:val="auto"/>
          <w:szCs w:val="21"/>
          <w:highlight w:val="none"/>
        </w:rPr>
      </w:pPr>
      <w:r>
        <w:rPr>
          <w:rFonts w:hint="eastAsia"/>
          <w:color w:val="auto"/>
          <w:szCs w:val="21"/>
          <w:highlight w:val="none"/>
        </w:rPr>
        <w:t>3.供应商之间协商报价、技术方案等响应文件或者响应文件的实质性内容；</w:t>
      </w:r>
    </w:p>
    <w:p w14:paraId="3446788D">
      <w:pPr>
        <w:snapToGrid w:val="0"/>
        <w:spacing w:line="360" w:lineRule="auto"/>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0E8B8FB1">
      <w:pPr>
        <w:snapToGrid w:val="0"/>
        <w:spacing w:line="360" w:lineRule="auto"/>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B14444E">
      <w:pPr>
        <w:snapToGrid w:val="0"/>
        <w:spacing w:line="360" w:lineRule="auto"/>
        <w:jc w:val="left"/>
        <w:rPr>
          <w:color w:val="auto"/>
          <w:szCs w:val="21"/>
          <w:highlight w:val="none"/>
        </w:rPr>
      </w:pPr>
      <w:r>
        <w:rPr>
          <w:rFonts w:hint="eastAsia"/>
          <w:color w:val="auto"/>
          <w:szCs w:val="21"/>
          <w:highlight w:val="none"/>
        </w:rPr>
        <w:t>6.供应商之间商定部分供应商放弃参加政府采购活动或者放弃中标；</w:t>
      </w:r>
    </w:p>
    <w:p w14:paraId="738D375B">
      <w:pPr>
        <w:snapToGrid w:val="0"/>
        <w:spacing w:line="360" w:lineRule="auto"/>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0B9181CB">
      <w:pPr>
        <w:snapToGrid w:val="0"/>
        <w:spacing w:line="360" w:lineRule="auto"/>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82CF33A">
      <w:pPr>
        <w:snapToGrid w:val="0"/>
        <w:spacing w:line="360" w:lineRule="auto"/>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1F7BF7E6">
      <w:pPr>
        <w:snapToGrid w:val="0"/>
        <w:spacing w:line="360" w:lineRule="auto"/>
        <w:jc w:val="center"/>
        <w:rPr>
          <w:color w:val="auto"/>
          <w:szCs w:val="21"/>
          <w:highlight w:val="none"/>
        </w:rPr>
      </w:pPr>
    </w:p>
    <w:p w14:paraId="71E207BF">
      <w:pPr>
        <w:snapToGrid w:val="0"/>
        <w:spacing w:line="360" w:lineRule="auto"/>
        <w:jc w:val="center"/>
        <w:rPr>
          <w:color w:val="auto"/>
          <w:szCs w:val="21"/>
          <w:highlight w:val="none"/>
        </w:rPr>
      </w:pPr>
    </w:p>
    <w:p w14:paraId="07501863">
      <w:pPr>
        <w:snapToGrid w:val="0"/>
        <w:spacing w:line="360" w:lineRule="auto"/>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26C433F5">
      <w:pPr>
        <w:snapToGrid w:val="0"/>
        <w:spacing w:line="360" w:lineRule="auto"/>
        <w:jc w:val="center"/>
        <w:rPr>
          <w:color w:val="auto"/>
          <w:szCs w:val="21"/>
          <w:highlight w:val="none"/>
        </w:rPr>
      </w:pPr>
      <w:r>
        <w:rPr>
          <w:rFonts w:hint="eastAsia"/>
          <w:color w:val="auto"/>
          <w:szCs w:val="21"/>
          <w:highlight w:val="none"/>
        </w:rPr>
        <w:t>日期：  年  月   日</w:t>
      </w:r>
    </w:p>
    <w:p w14:paraId="5009F500">
      <w:pPr>
        <w:snapToGrid w:val="0"/>
        <w:spacing w:line="360" w:lineRule="auto"/>
        <w:jc w:val="left"/>
        <w:rPr>
          <w:color w:val="auto"/>
          <w:szCs w:val="21"/>
          <w:highlight w:val="none"/>
        </w:rPr>
      </w:pPr>
      <w:r>
        <w:rPr>
          <w:color w:val="auto"/>
          <w:szCs w:val="21"/>
          <w:highlight w:val="none"/>
        </w:rPr>
        <w:br w:type="page"/>
      </w:r>
      <w:bookmarkEnd w:id="97"/>
      <w:r>
        <w:rPr>
          <w:color w:val="auto"/>
          <w:szCs w:val="21"/>
          <w:highlight w:val="none"/>
        </w:rPr>
        <w:t>1</w:t>
      </w:r>
      <w:r>
        <w:rPr>
          <w:rFonts w:hint="eastAsia"/>
          <w:color w:val="auto"/>
          <w:szCs w:val="21"/>
          <w:highlight w:val="none"/>
        </w:rPr>
        <w:t>1</w:t>
      </w:r>
      <w:r>
        <w:rPr>
          <w:color w:val="auto"/>
          <w:szCs w:val="21"/>
          <w:highlight w:val="none"/>
        </w:rPr>
        <w:t>．代理服务费承诺书</w:t>
      </w:r>
      <w:bookmarkEnd w:id="98"/>
    </w:p>
    <w:p w14:paraId="2908E747">
      <w:pPr>
        <w:spacing w:line="360" w:lineRule="auto"/>
        <w:rPr>
          <w:color w:val="auto"/>
          <w:szCs w:val="21"/>
          <w:highlight w:val="none"/>
        </w:rPr>
      </w:pPr>
      <w:bookmarkStart w:id="99" w:name="_Hlk19110490"/>
      <w:r>
        <w:rPr>
          <w:color w:val="auto"/>
          <w:szCs w:val="21"/>
          <w:highlight w:val="none"/>
        </w:rPr>
        <w:t>致：广西机电设备招标有限公司</w:t>
      </w:r>
    </w:p>
    <w:p w14:paraId="559D664F">
      <w:pPr>
        <w:spacing w:line="360" w:lineRule="auto"/>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126AC489">
      <w:pPr>
        <w:spacing w:line="360" w:lineRule="auto"/>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99"/>
    <w:p w14:paraId="25027B76">
      <w:pPr>
        <w:spacing w:line="360" w:lineRule="auto"/>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6B47207A">
      <w:pPr>
        <w:spacing w:line="360" w:lineRule="auto"/>
        <w:ind w:firstLine="420" w:firstLineChars="200"/>
        <w:rPr>
          <w:color w:val="auto"/>
          <w:szCs w:val="21"/>
          <w:highlight w:val="none"/>
        </w:rPr>
      </w:pPr>
      <w:r>
        <w:rPr>
          <w:color w:val="auto"/>
          <w:szCs w:val="21"/>
          <w:highlight w:val="none"/>
        </w:rPr>
        <w:t>第一种方式：一次性足额缴纳代理服务费。</w:t>
      </w:r>
    </w:p>
    <w:p w14:paraId="22B5D485">
      <w:pPr>
        <w:spacing w:line="360" w:lineRule="auto"/>
        <w:ind w:firstLine="420" w:firstLineChars="200"/>
        <w:rPr>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34A6B0E2">
      <w:pPr>
        <w:spacing w:line="360" w:lineRule="auto"/>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164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9DC9B46">
            <w:pPr>
              <w:spacing w:line="360" w:lineRule="auto"/>
              <w:jc w:val="center"/>
              <w:rPr>
                <w:color w:val="auto"/>
                <w:szCs w:val="21"/>
                <w:highlight w:val="none"/>
              </w:rPr>
            </w:pPr>
            <w:r>
              <w:rPr>
                <w:color w:val="auto"/>
                <w:szCs w:val="21"/>
                <w:highlight w:val="none"/>
              </w:rPr>
              <w:t>收款户名</w:t>
            </w:r>
          </w:p>
        </w:tc>
        <w:tc>
          <w:tcPr>
            <w:tcW w:w="5431" w:type="dxa"/>
            <w:vAlign w:val="center"/>
          </w:tcPr>
          <w:p w14:paraId="1F3DD015">
            <w:pPr>
              <w:spacing w:line="360" w:lineRule="auto"/>
              <w:jc w:val="center"/>
              <w:rPr>
                <w:color w:val="auto"/>
                <w:szCs w:val="21"/>
                <w:highlight w:val="none"/>
              </w:rPr>
            </w:pPr>
          </w:p>
        </w:tc>
      </w:tr>
      <w:tr w14:paraId="4890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4F5B8EA">
            <w:pPr>
              <w:spacing w:line="360" w:lineRule="auto"/>
              <w:jc w:val="center"/>
              <w:rPr>
                <w:color w:val="auto"/>
                <w:szCs w:val="21"/>
                <w:highlight w:val="none"/>
              </w:rPr>
            </w:pPr>
            <w:r>
              <w:rPr>
                <w:color w:val="auto"/>
                <w:szCs w:val="21"/>
                <w:highlight w:val="none"/>
              </w:rPr>
              <w:t>账    号</w:t>
            </w:r>
          </w:p>
        </w:tc>
        <w:tc>
          <w:tcPr>
            <w:tcW w:w="5431" w:type="dxa"/>
            <w:vAlign w:val="center"/>
          </w:tcPr>
          <w:p w14:paraId="01C39DFC">
            <w:pPr>
              <w:spacing w:line="360" w:lineRule="auto"/>
              <w:jc w:val="center"/>
              <w:rPr>
                <w:color w:val="auto"/>
                <w:szCs w:val="21"/>
                <w:highlight w:val="none"/>
              </w:rPr>
            </w:pPr>
          </w:p>
        </w:tc>
      </w:tr>
      <w:tr w14:paraId="3A80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CF63C0C">
            <w:pPr>
              <w:spacing w:line="360" w:lineRule="auto"/>
              <w:jc w:val="center"/>
              <w:rPr>
                <w:color w:val="auto"/>
                <w:szCs w:val="21"/>
                <w:highlight w:val="none"/>
              </w:rPr>
            </w:pPr>
            <w:r>
              <w:rPr>
                <w:color w:val="auto"/>
                <w:szCs w:val="21"/>
                <w:highlight w:val="none"/>
              </w:rPr>
              <w:t>开户银行</w:t>
            </w:r>
          </w:p>
        </w:tc>
        <w:tc>
          <w:tcPr>
            <w:tcW w:w="5431" w:type="dxa"/>
            <w:vAlign w:val="center"/>
          </w:tcPr>
          <w:p w14:paraId="3D6A8515">
            <w:pPr>
              <w:spacing w:line="360" w:lineRule="auto"/>
              <w:jc w:val="center"/>
              <w:rPr>
                <w:color w:val="auto"/>
                <w:szCs w:val="21"/>
                <w:highlight w:val="none"/>
              </w:rPr>
            </w:pPr>
          </w:p>
        </w:tc>
      </w:tr>
      <w:tr w14:paraId="49AE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517FA3C">
            <w:pPr>
              <w:spacing w:line="360" w:lineRule="auto"/>
              <w:jc w:val="center"/>
              <w:rPr>
                <w:color w:val="auto"/>
                <w:szCs w:val="21"/>
                <w:highlight w:val="none"/>
              </w:rPr>
            </w:pPr>
            <w:r>
              <w:rPr>
                <w:color w:val="auto"/>
                <w:szCs w:val="21"/>
                <w:highlight w:val="none"/>
              </w:rPr>
              <w:t>银行行号</w:t>
            </w:r>
          </w:p>
        </w:tc>
        <w:tc>
          <w:tcPr>
            <w:tcW w:w="5431" w:type="dxa"/>
            <w:vAlign w:val="center"/>
          </w:tcPr>
          <w:p w14:paraId="63E7AB95">
            <w:pPr>
              <w:spacing w:line="360" w:lineRule="auto"/>
              <w:jc w:val="center"/>
              <w:rPr>
                <w:color w:val="auto"/>
                <w:szCs w:val="21"/>
                <w:highlight w:val="none"/>
              </w:rPr>
            </w:pPr>
          </w:p>
        </w:tc>
      </w:tr>
    </w:tbl>
    <w:p w14:paraId="41B9D603">
      <w:pPr>
        <w:spacing w:line="360" w:lineRule="auto"/>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1154090F">
      <w:pPr>
        <w:spacing w:line="360" w:lineRule="auto"/>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FEC415D">
      <w:pPr>
        <w:spacing w:line="360" w:lineRule="auto"/>
        <w:ind w:firstLine="420" w:firstLineChars="200"/>
        <w:rPr>
          <w:color w:val="auto"/>
          <w:szCs w:val="21"/>
          <w:highlight w:val="none"/>
        </w:rPr>
      </w:pPr>
      <w:r>
        <w:rPr>
          <w:color w:val="auto"/>
          <w:szCs w:val="21"/>
          <w:highlight w:val="none"/>
        </w:rPr>
        <w:t>第一种方式：开具收据。</w:t>
      </w:r>
    </w:p>
    <w:p w14:paraId="0594807A">
      <w:pPr>
        <w:spacing w:line="360" w:lineRule="auto"/>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2D118D2E">
      <w:pPr>
        <w:spacing w:line="360" w:lineRule="auto"/>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1561F4C8">
      <w:pPr>
        <w:spacing w:line="360" w:lineRule="auto"/>
        <w:jc w:val="left"/>
        <w:rPr>
          <w:color w:val="auto"/>
          <w:szCs w:val="21"/>
          <w:highlight w:val="none"/>
        </w:rPr>
      </w:pPr>
    </w:p>
    <w:p w14:paraId="69F852AD">
      <w:pPr>
        <w:spacing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688B5A0">
      <w:pPr>
        <w:spacing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75ACA1D9">
      <w:pPr>
        <w:spacing w:line="360" w:lineRule="auto"/>
        <w:jc w:val="left"/>
        <w:rPr>
          <w:color w:val="auto"/>
          <w:szCs w:val="21"/>
          <w:highlight w:val="none"/>
          <w:u w:val="single"/>
        </w:rPr>
      </w:pPr>
    </w:p>
    <w:p w14:paraId="7ACA033B">
      <w:pPr>
        <w:wordWrap w:val="0"/>
        <w:spacing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2EAE2F3">
      <w:pPr>
        <w:spacing w:line="360" w:lineRule="auto"/>
        <w:rPr>
          <w:color w:val="auto"/>
          <w:szCs w:val="21"/>
          <w:highlight w:val="none"/>
        </w:rPr>
      </w:pPr>
      <w:r>
        <w:rPr>
          <w:color w:val="auto"/>
          <w:szCs w:val="21"/>
          <w:highlight w:val="none"/>
        </w:rPr>
        <w:t>说明：</w:t>
      </w:r>
    </w:p>
    <w:p w14:paraId="78114922">
      <w:pPr>
        <w:spacing w:line="360" w:lineRule="auto"/>
        <w:ind w:firstLine="420" w:firstLineChars="200"/>
        <w:rPr>
          <w:color w:val="auto"/>
          <w:szCs w:val="21"/>
          <w:highlight w:val="none"/>
        </w:rPr>
      </w:pPr>
      <w:r>
        <w:rPr>
          <w:color w:val="auto"/>
          <w:szCs w:val="21"/>
          <w:highlight w:val="none"/>
        </w:rPr>
        <w:t>（1）为保障资金安全，上述账户不能为私人账户。</w:t>
      </w:r>
    </w:p>
    <w:p w14:paraId="4A2F9AC8">
      <w:pPr>
        <w:spacing w:line="360" w:lineRule="auto"/>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F51C732">
      <w:pPr>
        <w:spacing w:line="360" w:lineRule="auto"/>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1F538928">
      <w:pPr>
        <w:snapToGrid w:val="0"/>
        <w:spacing w:line="360" w:lineRule="auto"/>
        <w:jc w:val="left"/>
        <w:outlineLvl w:val="1"/>
        <w:rPr>
          <w:color w:val="auto"/>
          <w:sz w:val="24"/>
          <w:highlight w:val="none"/>
        </w:rPr>
      </w:pPr>
      <w:r>
        <w:rPr>
          <w:color w:val="auto"/>
          <w:szCs w:val="21"/>
          <w:highlight w:val="none"/>
        </w:rPr>
        <w:br w:type="page"/>
      </w:r>
      <w:r>
        <w:rPr>
          <w:color w:val="auto"/>
          <w:sz w:val="24"/>
          <w:highlight w:val="none"/>
        </w:rPr>
        <w:t>3</w:t>
      </w:r>
      <w:r>
        <w:rPr>
          <w:rFonts w:hint="eastAsia"/>
          <w:color w:val="auto"/>
          <w:sz w:val="24"/>
          <w:highlight w:val="none"/>
        </w:rPr>
        <w:t xml:space="preserve">.响应文件封面参考格式（报价文件）： </w:t>
      </w:r>
    </w:p>
    <w:p w14:paraId="62C17BA7">
      <w:pPr>
        <w:snapToGrid w:val="0"/>
        <w:spacing w:line="360" w:lineRule="auto"/>
        <w:jc w:val="left"/>
        <w:rPr>
          <w:color w:val="auto"/>
          <w:sz w:val="24"/>
          <w:highlight w:val="none"/>
        </w:rPr>
      </w:pPr>
    </w:p>
    <w:p w14:paraId="33B19162">
      <w:pPr>
        <w:snapToGrid w:val="0"/>
        <w:spacing w:line="360" w:lineRule="auto"/>
        <w:rPr>
          <w:color w:val="auto"/>
          <w:sz w:val="24"/>
          <w:highlight w:val="none"/>
        </w:rPr>
      </w:pPr>
    </w:p>
    <w:p w14:paraId="3E231CAA">
      <w:pPr>
        <w:snapToGrid w:val="0"/>
        <w:spacing w:line="360" w:lineRule="auto"/>
        <w:jc w:val="center"/>
        <w:rPr>
          <w:color w:val="auto"/>
          <w:sz w:val="24"/>
          <w:highlight w:val="none"/>
        </w:rPr>
      </w:pPr>
    </w:p>
    <w:p w14:paraId="640F8B35">
      <w:pPr>
        <w:snapToGrid w:val="0"/>
        <w:spacing w:line="360" w:lineRule="auto"/>
        <w:jc w:val="center"/>
        <w:rPr>
          <w:b/>
          <w:color w:val="auto"/>
          <w:sz w:val="44"/>
          <w:szCs w:val="44"/>
          <w:highlight w:val="none"/>
        </w:rPr>
      </w:pPr>
      <w:r>
        <w:rPr>
          <w:rFonts w:hint="eastAsia"/>
          <w:b/>
          <w:color w:val="auto"/>
          <w:sz w:val="44"/>
          <w:szCs w:val="44"/>
          <w:highlight w:val="none"/>
        </w:rPr>
        <w:t>电子响应文件</w:t>
      </w:r>
    </w:p>
    <w:p w14:paraId="435C6E35">
      <w:pPr>
        <w:snapToGrid w:val="0"/>
        <w:spacing w:line="360" w:lineRule="auto"/>
        <w:jc w:val="center"/>
        <w:rPr>
          <w:b/>
          <w:color w:val="auto"/>
          <w:sz w:val="44"/>
          <w:szCs w:val="44"/>
          <w:highlight w:val="none"/>
        </w:rPr>
      </w:pPr>
    </w:p>
    <w:p w14:paraId="4BFCCE0E">
      <w:pPr>
        <w:snapToGrid w:val="0"/>
        <w:spacing w:line="360" w:lineRule="auto"/>
        <w:jc w:val="center"/>
        <w:rPr>
          <w:b/>
          <w:color w:val="auto"/>
          <w:sz w:val="44"/>
          <w:szCs w:val="44"/>
          <w:highlight w:val="none"/>
        </w:rPr>
      </w:pPr>
    </w:p>
    <w:p w14:paraId="3C79D105">
      <w:pPr>
        <w:snapToGrid w:val="0"/>
        <w:spacing w:line="360" w:lineRule="auto"/>
        <w:jc w:val="center"/>
        <w:rPr>
          <w:b/>
          <w:color w:val="auto"/>
          <w:sz w:val="44"/>
          <w:szCs w:val="44"/>
          <w:highlight w:val="none"/>
        </w:rPr>
      </w:pPr>
      <w:r>
        <w:rPr>
          <w:rFonts w:hint="eastAsia"/>
          <w:b/>
          <w:color w:val="auto"/>
          <w:sz w:val="44"/>
          <w:szCs w:val="44"/>
          <w:highlight w:val="none"/>
        </w:rPr>
        <w:t>报价文件</w:t>
      </w:r>
    </w:p>
    <w:p w14:paraId="28546FCE">
      <w:pPr>
        <w:snapToGrid w:val="0"/>
        <w:spacing w:line="360" w:lineRule="auto"/>
        <w:rPr>
          <w:color w:val="auto"/>
          <w:sz w:val="24"/>
          <w:highlight w:val="none"/>
        </w:rPr>
      </w:pPr>
    </w:p>
    <w:p w14:paraId="4A51F426">
      <w:pPr>
        <w:snapToGrid w:val="0"/>
        <w:spacing w:line="360" w:lineRule="auto"/>
        <w:rPr>
          <w:color w:val="auto"/>
          <w:sz w:val="24"/>
          <w:highlight w:val="none"/>
        </w:rPr>
      </w:pPr>
    </w:p>
    <w:p w14:paraId="45102621">
      <w:pPr>
        <w:snapToGrid w:val="0"/>
        <w:spacing w:line="360" w:lineRule="auto"/>
        <w:rPr>
          <w:color w:val="auto"/>
          <w:sz w:val="24"/>
          <w:highlight w:val="none"/>
        </w:rPr>
      </w:pPr>
    </w:p>
    <w:p w14:paraId="17938F0A">
      <w:pPr>
        <w:snapToGrid w:val="0"/>
        <w:spacing w:line="360" w:lineRule="auto"/>
        <w:ind w:firstLine="720" w:firstLineChars="300"/>
        <w:rPr>
          <w:color w:val="auto"/>
          <w:sz w:val="24"/>
          <w:highlight w:val="none"/>
        </w:rPr>
      </w:pPr>
      <w:r>
        <w:rPr>
          <w:rFonts w:hint="eastAsia"/>
          <w:color w:val="auto"/>
          <w:sz w:val="24"/>
          <w:highlight w:val="none"/>
        </w:rPr>
        <w:t xml:space="preserve">项目名称： </w:t>
      </w:r>
    </w:p>
    <w:p w14:paraId="12E33E50">
      <w:pPr>
        <w:snapToGrid w:val="0"/>
        <w:spacing w:line="360" w:lineRule="auto"/>
        <w:ind w:firstLine="720" w:firstLineChars="300"/>
        <w:rPr>
          <w:color w:val="auto"/>
          <w:sz w:val="24"/>
          <w:highlight w:val="none"/>
        </w:rPr>
      </w:pPr>
      <w:r>
        <w:rPr>
          <w:rFonts w:hint="eastAsia"/>
          <w:color w:val="auto"/>
          <w:sz w:val="24"/>
          <w:highlight w:val="none"/>
        </w:rPr>
        <w:t>项目编号：</w:t>
      </w:r>
    </w:p>
    <w:p w14:paraId="32DA4813">
      <w:pPr>
        <w:snapToGrid w:val="0"/>
        <w:spacing w:line="360" w:lineRule="auto"/>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7B0BBF8A">
      <w:pPr>
        <w:snapToGrid w:val="0"/>
        <w:spacing w:line="360" w:lineRule="auto"/>
        <w:ind w:firstLine="720" w:firstLineChars="300"/>
        <w:rPr>
          <w:color w:val="auto"/>
          <w:sz w:val="24"/>
          <w:highlight w:val="none"/>
        </w:rPr>
      </w:pPr>
      <w:r>
        <w:rPr>
          <w:rFonts w:hint="eastAsia"/>
          <w:color w:val="auto"/>
          <w:sz w:val="24"/>
          <w:highlight w:val="none"/>
        </w:rPr>
        <w:t>供应商名称：</w:t>
      </w:r>
    </w:p>
    <w:p w14:paraId="0CC00BA5">
      <w:pPr>
        <w:snapToGrid w:val="0"/>
        <w:spacing w:line="360" w:lineRule="auto"/>
        <w:ind w:firstLine="720" w:firstLineChars="300"/>
        <w:rPr>
          <w:color w:val="auto"/>
          <w:sz w:val="24"/>
          <w:highlight w:val="none"/>
        </w:rPr>
      </w:pPr>
      <w:r>
        <w:rPr>
          <w:rFonts w:hint="eastAsia"/>
          <w:color w:val="auto"/>
          <w:sz w:val="24"/>
          <w:highlight w:val="none"/>
        </w:rPr>
        <w:t>供应商地址：</w:t>
      </w:r>
    </w:p>
    <w:p w14:paraId="3E8B6BD1">
      <w:pPr>
        <w:snapToGrid w:val="0"/>
        <w:spacing w:line="360" w:lineRule="auto"/>
        <w:ind w:firstLine="720" w:firstLineChars="300"/>
        <w:rPr>
          <w:color w:val="auto"/>
          <w:sz w:val="24"/>
          <w:highlight w:val="none"/>
        </w:rPr>
      </w:pPr>
    </w:p>
    <w:p w14:paraId="05B41795">
      <w:pPr>
        <w:snapToGrid w:val="0"/>
        <w:spacing w:line="360" w:lineRule="auto"/>
        <w:ind w:firstLine="3600" w:firstLineChars="1500"/>
        <w:rPr>
          <w:color w:val="auto"/>
          <w:sz w:val="24"/>
          <w:highlight w:val="none"/>
        </w:rPr>
      </w:pPr>
      <w:r>
        <w:rPr>
          <w:rFonts w:hint="eastAsia"/>
          <w:color w:val="auto"/>
          <w:sz w:val="24"/>
          <w:highlight w:val="none"/>
        </w:rPr>
        <w:t xml:space="preserve">                        年  月  日</w:t>
      </w:r>
    </w:p>
    <w:p w14:paraId="68F95CC2">
      <w:pPr>
        <w:snapToGrid w:val="0"/>
        <w:spacing w:line="360" w:lineRule="auto"/>
        <w:ind w:firstLine="720" w:firstLineChars="300"/>
        <w:rPr>
          <w:color w:val="auto"/>
          <w:sz w:val="24"/>
          <w:highlight w:val="none"/>
        </w:rPr>
        <w:sectPr>
          <w:headerReference r:id="rId16" w:type="default"/>
          <w:footerReference r:id="rId17" w:type="default"/>
          <w:pgSz w:w="11906" w:h="16838"/>
          <w:pgMar w:top="1134" w:right="1417" w:bottom="1247" w:left="1417" w:header="851" w:footer="992" w:gutter="0"/>
          <w:cols w:space="0" w:num="1"/>
          <w:docGrid w:linePitch="312" w:charSpace="0"/>
        </w:sectPr>
      </w:pPr>
    </w:p>
    <w:p w14:paraId="41687011">
      <w:pPr>
        <w:snapToGrid w:val="0"/>
        <w:spacing w:line="360" w:lineRule="auto"/>
        <w:jc w:val="center"/>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5EA0241A">
      <w:pPr>
        <w:spacing w:line="360" w:lineRule="auto"/>
        <w:jc w:val="center"/>
        <w:rPr>
          <w:b/>
          <w:bCs/>
          <w:color w:val="auto"/>
          <w:szCs w:val="21"/>
          <w:highlight w:val="none"/>
        </w:rPr>
      </w:pPr>
    </w:p>
    <w:p w14:paraId="4095D0D0">
      <w:pPr>
        <w:spacing w:line="360" w:lineRule="auto"/>
        <w:rPr>
          <w:b/>
          <w:color w:val="auto"/>
          <w:szCs w:val="21"/>
          <w:highlight w:val="none"/>
        </w:rPr>
      </w:pPr>
      <w:r>
        <w:rPr>
          <w:b/>
          <w:color w:val="auto"/>
          <w:szCs w:val="21"/>
          <w:highlight w:val="none"/>
        </w:rPr>
        <w:t>1．响应函格式：</w:t>
      </w:r>
    </w:p>
    <w:p w14:paraId="4E788D75">
      <w:pPr>
        <w:spacing w:line="360" w:lineRule="auto"/>
        <w:rPr>
          <w:b/>
          <w:color w:val="auto"/>
          <w:szCs w:val="21"/>
          <w:highlight w:val="none"/>
        </w:rPr>
      </w:pPr>
    </w:p>
    <w:p w14:paraId="01D7AFCD">
      <w:pPr>
        <w:spacing w:line="360" w:lineRule="auto"/>
        <w:jc w:val="center"/>
        <w:rPr>
          <w:b/>
          <w:color w:val="auto"/>
          <w:szCs w:val="21"/>
          <w:highlight w:val="none"/>
        </w:rPr>
      </w:pPr>
      <w:r>
        <w:rPr>
          <w:b/>
          <w:color w:val="auto"/>
          <w:szCs w:val="21"/>
          <w:highlight w:val="none"/>
        </w:rPr>
        <w:t>响 应 函</w:t>
      </w:r>
    </w:p>
    <w:p w14:paraId="4A800D56">
      <w:pPr>
        <w:spacing w:line="360" w:lineRule="auto"/>
        <w:rPr>
          <w:b/>
          <w:color w:val="auto"/>
          <w:szCs w:val="21"/>
          <w:highlight w:val="none"/>
        </w:rPr>
      </w:pPr>
    </w:p>
    <w:p w14:paraId="2D8C691F">
      <w:pPr>
        <w:spacing w:line="360" w:lineRule="auto"/>
        <w:rPr>
          <w:color w:val="auto"/>
          <w:szCs w:val="21"/>
          <w:highlight w:val="none"/>
        </w:rPr>
      </w:pPr>
      <w:bookmarkStart w:id="100"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7EA9A2AC">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0"/>
    <w:p w14:paraId="4CD2AD93">
      <w:pPr>
        <w:spacing w:line="360" w:lineRule="auto"/>
        <w:ind w:firstLine="420" w:firstLineChars="200"/>
        <w:rPr>
          <w:color w:val="auto"/>
          <w:szCs w:val="21"/>
          <w:highlight w:val="none"/>
        </w:rPr>
      </w:pPr>
      <w:r>
        <w:rPr>
          <w:color w:val="auto"/>
          <w:szCs w:val="21"/>
          <w:highlight w:val="none"/>
        </w:rPr>
        <w:t>据此函，签字代表宣布同意如下：</w:t>
      </w:r>
    </w:p>
    <w:p w14:paraId="4959BB7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1278AC2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（2）供应商在响应之前已经与贵方进行了充分的沟通，完全理解并接受采购文件的各项规定和要求，对采购文件的合理性、合法性不再有异议。</w:t>
      </w:r>
    </w:p>
    <w:p w14:paraId="3A702BCE">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（3）我方承诺本响应有效期为第三章供应商须知规定的期限。</w:t>
      </w:r>
    </w:p>
    <w:p w14:paraId="7C4D520D">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（4）如成交，本响应文件至本项目合同履行完毕止均保持有效，本供应商将按“采购文件”及政府采购法律、法规的规定履行合同责任和义务</w:t>
      </w:r>
      <w:r>
        <w:rPr>
          <w:rFonts w:hint="eastAsia" w:ascii="Times New Roman" w:hAnsi="Times New Roman" w:eastAsia="宋体" w:cs="Times New Roman"/>
          <w:color w:val="auto"/>
          <w:szCs w:val="21"/>
          <w:highlight w:val="none"/>
        </w:rPr>
        <w:t>，并承诺</w:t>
      </w:r>
      <w:r>
        <w:rPr>
          <w:rFonts w:ascii="Times New Roman" w:hAnsi="Times New Roman" w:eastAsia="宋体" w:cs="Times New Roman"/>
          <w:color w:val="auto"/>
          <w:szCs w:val="21"/>
          <w:highlight w:val="none"/>
        </w:rPr>
        <w:t>不分包及转包他人。</w:t>
      </w:r>
    </w:p>
    <w:p w14:paraId="3D51C338">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（5）供应商同意按照贵方要求提供与响应有关的一切数据或资料。</w:t>
      </w:r>
    </w:p>
    <w:p w14:paraId="04BB16FC">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）与本项目有关的一切正式往来信函请寄：</w:t>
      </w:r>
    </w:p>
    <w:p w14:paraId="186D7AA5">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B06CF2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F45E263">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070AB3EE">
      <w:pPr>
        <w:spacing w:line="360" w:lineRule="auto"/>
        <w:rPr>
          <w:color w:val="auto"/>
          <w:szCs w:val="21"/>
          <w:highlight w:val="none"/>
        </w:rPr>
      </w:pPr>
    </w:p>
    <w:p w14:paraId="40A55B45">
      <w:pPr>
        <w:spacing w:line="360" w:lineRule="auto"/>
        <w:rPr>
          <w:color w:val="auto"/>
          <w:szCs w:val="21"/>
          <w:highlight w:val="none"/>
        </w:rPr>
      </w:pPr>
    </w:p>
    <w:p w14:paraId="22AB4D8B">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r>
        <w:rPr>
          <w:color w:val="auto"/>
          <w:szCs w:val="21"/>
          <w:highlight w:val="none"/>
          <w:u w:val="single"/>
        </w:rPr>
        <w:t xml:space="preserve">                  </w:t>
      </w:r>
    </w:p>
    <w:p w14:paraId="20CAA16B">
      <w:pPr>
        <w:spacing w:line="360" w:lineRule="auto"/>
        <w:rPr>
          <w:color w:val="auto"/>
          <w:szCs w:val="21"/>
          <w:highlight w:val="none"/>
        </w:rPr>
      </w:pPr>
    </w:p>
    <w:p w14:paraId="189F4A22">
      <w:pPr>
        <w:spacing w:line="360" w:lineRule="auto"/>
        <w:rPr>
          <w:color w:val="auto"/>
          <w:szCs w:val="21"/>
          <w:highlight w:val="none"/>
        </w:rPr>
      </w:pPr>
    </w:p>
    <w:p w14:paraId="31EBC009">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C32F043">
      <w:pPr>
        <w:spacing w:line="360" w:lineRule="auto"/>
        <w:rPr>
          <w:b/>
          <w:color w:val="auto"/>
          <w:szCs w:val="21"/>
          <w:highlight w:val="none"/>
        </w:rPr>
      </w:pPr>
      <w:r>
        <w:rPr>
          <w:b/>
          <w:color w:val="auto"/>
          <w:szCs w:val="21"/>
          <w:highlight w:val="none"/>
        </w:rPr>
        <w:br w:type="page"/>
      </w:r>
      <w:r>
        <w:rPr>
          <w:b/>
          <w:color w:val="auto"/>
          <w:szCs w:val="21"/>
          <w:highlight w:val="none"/>
        </w:rPr>
        <w:t>2．响应报价明细表格式：</w:t>
      </w:r>
    </w:p>
    <w:p w14:paraId="09380FC3">
      <w:pPr>
        <w:spacing w:line="360" w:lineRule="auto"/>
        <w:jc w:val="center"/>
        <w:rPr>
          <w:b/>
          <w:color w:val="auto"/>
          <w:szCs w:val="21"/>
          <w:highlight w:val="none"/>
        </w:rPr>
      </w:pPr>
      <w:r>
        <w:rPr>
          <w:b/>
          <w:color w:val="auto"/>
          <w:szCs w:val="21"/>
          <w:highlight w:val="none"/>
        </w:rPr>
        <w:t>响应报价明细表</w:t>
      </w:r>
    </w:p>
    <w:p w14:paraId="46C16203">
      <w:pPr>
        <w:spacing w:line="360" w:lineRule="auto"/>
        <w:ind w:firstLine="2415" w:firstLineChars="1150"/>
        <w:rPr>
          <w:color w:val="auto"/>
          <w:szCs w:val="21"/>
          <w:highlight w:val="none"/>
        </w:rPr>
      </w:pPr>
      <w:r>
        <w:rPr>
          <w:color w:val="auto"/>
          <w:szCs w:val="21"/>
          <w:highlight w:val="none"/>
        </w:rPr>
        <w:t xml:space="preserve">                            金额单位：人民币（元）</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2972"/>
        <w:gridCol w:w="1783"/>
        <w:gridCol w:w="1387"/>
        <w:gridCol w:w="1585"/>
      </w:tblGrid>
      <w:tr w14:paraId="03EB4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03D9F372">
            <w:pPr>
              <w:spacing w:line="360" w:lineRule="auto"/>
              <w:jc w:val="center"/>
              <w:rPr>
                <w:color w:val="auto"/>
                <w:spacing w:val="20"/>
                <w:szCs w:val="21"/>
                <w:highlight w:val="none"/>
              </w:rPr>
            </w:pPr>
            <w:r>
              <w:rPr>
                <w:color w:val="auto"/>
                <w:szCs w:val="21"/>
                <w:highlight w:val="none"/>
              </w:rPr>
              <w:t>序号</w:t>
            </w:r>
          </w:p>
        </w:tc>
        <w:tc>
          <w:tcPr>
            <w:tcW w:w="2972" w:type="dxa"/>
            <w:tcBorders>
              <w:top w:val="single" w:color="auto" w:sz="4" w:space="0"/>
              <w:left w:val="single" w:color="auto" w:sz="4" w:space="0"/>
              <w:bottom w:val="single" w:color="auto" w:sz="4" w:space="0"/>
              <w:right w:val="single" w:color="auto" w:sz="4" w:space="0"/>
            </w:tcBorders>
            <w:vAlign w:val="center"/>
          </w:tcPr>
          <w:p w14:paraId="1CE9A77C">
            <w:pPr>
              <w:spacing w:line="360" w:lineRule="auto"/>
              <w:jc w:val="center"/>
              <w:rPr>
                <w:color w:val="auto"/>
                <w:szCs w:val="21"/>
                <w:highlight w:val="none"/>
              </w:rPr>
            </w:pPr>
            <w:r>
              <w:rPr>
                <w:color w:val="auto"/>
                <w:szCs w:val="21"/>
                <w:highlight w:val="none"/>
              </w:rPr>
              <w:t>服务名称</w:t>
            </w:r>
          </w:p>
        </w:tc>
        <w:tc>
          <w:tcPr>
            <w:tcW w:w="1783" w:type="dxa"/>
            <w:tcBorders>
              <w:top w:val="single" w:color="auto" w:sz="4" w:space="0"/>
              <w:left w:val="single" w:color="auto" w:sz="4" w:space="0"/>
              <w:bottom w:val="single" w:color="auto" w:sz="4" w:space="0"/>
              <w:right w:val="single" w:color="auto" w:sz="4" w:space="0"/>
            </w:tcBorders>
            <w:vAlign w:val="center"/>
          </w:tcPr>
          <w:p w14:paraId="4ACB001C">
            <w:pPr>
              <w:spacing w:line="360" w:lineRule="auto"/>
              <w:jc w:val="center"/>
              <w:rPr>
                <w:color w:val="auto"/>
                <w:szCs w:val="21"/>
                <w:highlight w:val="none"/>
              </w:rPr>
            </w:pPr>
            <w:r>
              <w:rPr>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14:paraId="68D0179F">
            <w:pPr>
              <w:spacing w:line="360" w:lineRule="auto"/>
              <w:jc w:val="center"/>
              <w:rPr>
                <w:color w:val="auto"/>
                <w:szCs w:val="21"/>
                <w:highlight w:val="none"/>
              </w:rPr>
            </w:pPr>
            <w:r>
              <w:rPr>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12272CB8">
            <w:pPr>
              <w:spacing w:line="360" w:lineRule="auto"/>
              <w:jc w:val="center"/>
              <w:rPr>
                <w:color w:val="auto"/>
                <w:szCs w:val="21"/>
                <w:highlight w:val="none"/>
              </w:rPr>
            </w:pPr>
            <w:r>
              <w:rPr>
                <w:rFonts w:hint="eastAsia"/>
                <w:color w:val="auto"/>
                <w:szCs w:val="21"/>
                <w:highlight w:val="none"/>
              </w:rPr>
              <w:t>合计</w:t>
            </w:r>
          </w:p>
        </w:tc>
      </w:tr>
      <w:tr w14:paraId="341A4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754D5F16">
            <w:pPr>
              <w:spacing w:line="360" w:lineRule="auto"/>
              <w:jc w:val="center"/>
              <w:rPr>
                <w:color w:val="auto"/>
                <w:spacing w:val="20"/>
                <w:szCs w:val="21"/>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71BDCA6D">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190BBC39">
            <w:pPr>
              <w:spacing w:line="360" w:lineRule="auto"/>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72409DA9">
            <w:pPr>
              <w:spacing w:line="360" w:lineRule="auto"/>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33ED5D1F">
            <w:pPr>
              <w:spacing w:line="360" w:lineRule="auto"/>
              <w:jc w:val="center"/>
              <w:rPr>
                <w:color w:val="auto"/>
                <w:spacing w:val="20"/>
                <w:szCs w:val="21"/>
                <w:highlight w:val="none"/>
              </w:rPr>
            </w:pPr>
          </w:p>
        </w:tc>
      </w:tr>
      <w:tr w14:paraId="5BEE9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FA8DAFA">
            <w:pPr>
              <w:spacing w:line="360" w:lineRule="auto"/>
              <w:jc w:val="center"/>
              <w:rPr>
                <w:color w:val="auto"/>
                <w:spacing w:val="20"/>
                <w:szCs w:val="21"/>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71FCFAAB">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11296D9B">
            <w:pPr>
              <w:spacing w:line="360" w:lineRule="auto"/>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7D5E93F8">
            <w:pPr>
              <w:spacing w:line="360" w:lineRule="auto"/>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305F87EE">
            <w:pPr>
              <w:spacing w:line="360" w:lineRule="auto"/>
              <w:jc w:val="center"/>
              <w:rPr>
                <w:color w:val="auto"/>
                <w:spacing w:val="20"/>
                <w:szCs w:val="21"/>
                <w:highlight w:val="none"/>
              </w:rPr>
            </w:pPr>
          </w:p>
        </w:tc>
      </w:tr>
      <w:tr w14:paraId="64EC6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A7AC8F4">
            <w:pPr>
              <w:spacing w:line="360" w:lineRule="auto"/>
              <w:jc w:val="center"/>
              <w:rPr>
                <w:color w:val="auto"/>
                <w:spacing w:val="20"/>
                <w:szCs w:val="21"/>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4B5EF907">
            <w:pPr>
              <w:spacing w:line="360" w:lineRule="auto"/>
              <w:jc w:val="center"/>
              <w:rPr>
                <w:color w:val="auto"/>
                <w:spacing w:val="20"/>
                <w:szCs w:val="21"/>
                <w:highlight w:val="none"/>
              </w:rPr>
            </w:pPr>
            <w:r>
              <w:rPr>
                <w:color w:val="auto"/>
                <w:spacing w:val="20"/>
                <w:szCs w:val="21"/>
                <w:highlight w:val="none"/>
              </w:rPr>
              <w:t>……</w:t>
            </w:r>
          </w:p>
        </w:tc>
        <w:tc>
          <w:tcPr>
            <w:tcW w:w="1783" w:type="dxa"/>
            <w:tcBorders>
              <w:top w:val="single" w:color="auto" w:sz="4" w:space="0"/>
              <w:left w:val="single" w:color="auto" w:sz="4" w:space="0"/>
              <w:bottom w:val="single" w:color="auto" w:sz="4" w:space="0"/>
              <w:right w:val="single" w:color="auto" w:sz="4" w:space="0"/>
            </w:tcBorders>
            <w:vAlign w:val="center"/>
          </w:tcPr>
          <w:p w14:paraId="15844BCD">
            <w:pPr>
              <w:spacing w:line="360" w:lineRule="auto"/>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0F5CAB2D">
            <w:pPr>
              <w:spacing w:line="360" w:lineRule="auto"/>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711F9D8F">
            <w:pPr>
              <w:spacing w:line="360" w:lineRule="auto"/>
              <w:jc w:val="center"/>
              <w:rPr>
                <w:color w:val="auto"/>
                <w:spacing w:val="20"/>
                <w:szCs w:val="21"/>
                <w:highlight w:val="none"/>
              </w:rPr>
            </w:pPr>
          </w:p>
        </w:tc>
      </w:tr>
      <w:tr w14:paraId="098B3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625" w:type="dxa"/>
            <w:gridSpan w:val="5"/>
            <w:tcBorders>
              <w:top w:val="single" w:color="auto" w:sz="4" w:space="0"/>
              <w:left w:val="single" w:color="auto" w:sz="4" w:space="0"/>
              <w:bottom w:val="single" w:color="auto" w:sz="4" w:space="0"/>
              <w:right w:val="single" w:color="auto" w:sz="4" w:space="0"/>
            </w:tcBorders>
            <w:vAlign w:val="center"/>
          </w:tcPr>
          <w:p w14:paraId="5DA4E863">
            <w:pPr>
              <w:spacing w:line="360" w:lineRule="auto"/>
              <w:jc w:val="left"/>
              <w:rPr>
                <w:rFonts w:hint="eastAsia" w:eastAsia="宋体"/>
                <w:color w:val="auto"/>
                <w:spacing w:val="20"/>
                <w:szCs w:val="21"/>
                <w:highlight w:val="none"/>
                <w:lang w:eastAsia="zh-CN"/>
              </w:rPr>
            </w:pPr>
            <w:r>
              <w:rPr>
                <w:rFonts w:ascii="Arial" w:hAnsi="Arial" w:cs="Arial"/>
                <w:color w:val="auto"/>
                <w:spacing w:val="20"/>
                <w:szCs w:val="21"/>
                <w:highlight w:val="none"/>
              </w:rPr>
              <w:t>响应总价：大写</w:t>
            </w:r>
            <w:r>
              <w:rPr>
                <w:rFonts w:hint="eastAsia" w:ascii="Arial" w:hAnsi="Arial" w:cs="Arial"/>
                <w:color w:val="auto"/>
                <w:spacing w:val="20"/>
                <w:szCs w:val="21"/>
                <w:highlight w:val="none"/>
                <w:lang w:eastAsia="zh-CN"/>
              </w:rPr>
              <w:t>：</w:t>
            </w:r>
            <w:r>
              <w:rPr>
                <w:rFonts w:ascii="Arial" w:hAnsi="Arial" w:cs="Arial"/>
                <w:color w:val="auto"/>
                <w:spacing w:val="20"/>
                <w:szCs w:val="21"/>
                <w:highlight w:val="none"/>
                <w:u w:val="single"/>
              </w:rPr>
              <w:t xml:space="preserve">       </w:t>
            </w:r>
            <w:r>
              <w:rPr>
                <w:rFonts w:ascii="Arial" w:hAnsi="Arial" w:cs="Arial"/>
                <w:color w:val="auto"/>
                <w:spacing w:val="20"/>
                <w:szCs w:val="21"/>
                <w:highlight w:val="none"/>
              </w:rPr>
              <w:t>小写</w:t>
            </w:r>
            <w:r>
              <w:rPr>
                <w:rFonts w:hint="eastAsia" w:ascii="Arial" w:hAnsi="Arial" w:cs="Arial"/>
                <w:color w:val="auto"/>
                <w:spacing w:val="20"/>
                <w:szCs w:val="21"/>
                <w:highlight w:val="none"/>
                <w:lang w:eastAsia="zh-CN"/>
              </w:rPr>
              <w:t>：</w:t>
            </w:r>
            <w:r>
              <w:rPr>
                <w:rFonts w:ascii="Arial" w:hAnsi="Arial" w:cs="Arial"/>
                <w:color w:val="auto"/>
                <w:spacing w:val="20"/>
                <w:szCs w:val="21"/>
                <w:highlight w:val="none"/>
                <w:u w:val="single"/>
              </w:rPr>
              <w:t xml:space="preserve">       </w:t>
            </w:r>
          </w:p>
        </w:tc>
      </w:tr>
    </w:tbl>
    <w:p w14:paraId="3397C230">
      <w:pPr>
        <w:spacing w:line="360" w:lineRule="auto"/>
        <w:rPr>
          <w:color w:val="auto"/>
          <w:spacing w:val="20"/>
          <w:szCs w:val="21"/>
          <w:highlight w:val="none"/>
          <w:u w:val="single"/>
        </w:rPr>
      </w:pPr>
    </w:p>
    <w:p w14:paraId="0FD84711">
      <w:pPr>
        <w:pStyle w:val="18"/>
        <w:spacing w:line="360" w:lineRule="auto"/>
        <w:rPr>
          <w:color w:val="auto"/>
          <w:szCs w:val="21"/>
          <w:highlight w:val="none"/>
        </w:rPr>
      </w:pPr>
    </w:p>
    <w:p w14:paraId="610D74B0">
      <w:pPr>
        <w:pStyle w:val="18"/>
        <w:spacing w:line="360" w:lineRule="auto"/>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5C426A70">
      <w:pPr>
        <w:spacing w:line="360" w:lineRule="auto"/>
        <w:jc w:val="left"/>
        <w:rPr>
          <w:color w:val="auto"/>
          <w:szCs w:val="21"/>
          <w:highlight w:val="none"/>
        </w:rPr>
      </w:pPr>
    </w:p>
    <w:p w14:paraId="7AFA371B">
      <w:pPr>
        <w:spacing w:line="360" w:lineRule="auto"/>
        <w:rPr>
          <w:color w:val="auto"/>
          <w:spacing w:val="20"/>
          <w:szCs w:val="21"/>
          <w:highlight w:val="none"/>
        </w:rPr>
      </w:pPr>
    </w:p>
    <w:p w14:paraId="6C2100A4">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49227AE7">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4AD1DC57">
      <w:pPr>
        <w:snapToGrid w:val="0"/>
        <w:spacing w:line="360" w:lineRule="auto"/>
        <w:jc w:val="left"/>
        <w:outlineLvl w:val="1"/>
        <w:rPr>
          <w:color w:val="auto"/>
          <w:szCs w:val="21"/>
          <w:highlight w:val="none"/>
        </w:rPr>
      </w:pPr>
      <w:r>
        <w:rPr>
          <w:color w:val="auto"/>
          <w:szCs w:val="21"/>
          <w:highlight w:val="none"/>
        </w:rPr>
        <w:br w:type="page"/>
      </w:r>
      <w:bookmarkStart w:id="101" w:name="_Hlk65852042"/>
      <w:r>
        <w:rPr>
          <w:rFonts w:hint="eastAsia"/>
          <w:color w:val="auto"/>
          <w:szCs w:val="21"/>
          <w:highlight w:val="none"/>
        </w:rPr>
        <w:t>4.开标一览表</w:t>
      </w:r>
    </w:p>
    <w:p w14:paraId="6FFEC913">
      <w:pPr>
        <w:widowControl/>
        <w:spacing w:line="360" w:lineRule="auto"/>
        <w:jc w:val="left"/>
        <w:rPr>
          <w:color w:val="auto"/>
          <w:szCs w:val="21"/>
          <w:highlight w:val="none"/>
        </w:rPr>
      </w:pPr>
    </w:p>
    <w:p w14:paraId="1C74C515">
      <w:pPr>
        <w:widowControl/>
        <w:spacing w:line="360" w:lineRule="auto"/>
        <w:jc w:val="left"/>
        <w:rPr>
          <w:color w:val="auto"/>
          <w:szCs w:val="21"/>
          <w:highlight w:val="none"/>
        </w:rPr>
      </w:pPr>
    </w:p>
    <w:p w14:paraId="46B96EC0">
      <w:pPr>
        <w:widowControl/>
        <w:spacing w:line="360" w:lineRule="auto"/>
        <w:jc w:val="left"/>
        <w:rPr>
          <w:color w:val="auto"/>
          <w:szCs w:val="21"/>
          <w:highlight w:val="none"/>
        </w:rPr>
      </w:pPr>
    </w:p>
    <w:p w14:paraId="52DA9776">
      <w:pPr>
        <w:spacing w:line="360" w:lineRule="auto"/>
        <w:rPr>
          <w:b/>
          <w:color w:val="auto"/>
          <w:szCs w:val="21"/>
          <w:highlight w:val="none"/>
        </w:rPr>
      </w:pPr>
    </w:p>
    <w:p w14:paraId="26F1704C">
      <w:pPr>
        <w:spacing w:line="360" w:lineRule="auto"/>
        <w:rPr>
          <w:b/>
          <w:color w:val="auto"/>
          <w:szCs w:val="21"/>
          <w:highlight w:val="none"/>
        </w:rPr>
      </w:pPr>
    </w:p>
    <w:p w14:paraId="176DD2B4">
      <w:pPr>
        <w:spacing w:line="360" w:lineRule="auto"/>
        <w:rPr>
          <w:b/>
          <w:color w:val="auto"/>
          <w:szCs w:val="21"/>
          <w:highlight w:val="none"/>
        </w:rPr>
      </w:pPr>
      <w:r>
        <w:rPr>
          <w:rFonts w:hint="eastAsia"/>
          <w:b/>
          <w:color w:val="auto"/>
          <w:szCs w:val="21"/>
          <w:highlight w:val="none"/>
        </w:rPr>
        <w:t>格式详见广西政府采购云平台，且仅在广西政府采购云平台填写即可。</w:t>
      </w:r>
    </w:p>
    <w:p w14:paraId="6B38F49E">
      <w:pPr>
        <w:widowControl/>
        <w:spacing w:line="360" w:lineRule="auto"/>
        <w:jc w:val="left"/>
        <w:rPr>
          <w:color w:val="auto"/>
          <w:szCs w:val="21"/>
          <w:highlight w:val="none"/>
        </w:rPr>
      </w:pPr>
    </w:p>
    <w:bookmarkEnd w:id="101"/>
    <w:p w14:paraId="030D3834">
      <w:pPr>
        <w:spacing w:line="360" w:lineRule="auto"/>
        <w:ind w:firstLine="420"/>
        <w:rPr>
          <w:color w:val="auto"/>
          <w:szCs w:val="21"/>
          <w:highlight w:val="none"/>
        </w:rPr>
      </w:pPr>
    </w:p>
    <w:p w14:paraId="2D31DE76">
      <w:pPr>
        <w:snapToGrid w:val="0"/>
        <w:spacing w:line="360" w:lineRule="auto"/>
        <w:jc w:val="left"/>
        <w:outlineLvl w:val="1"/>
        <w:rPr>
          <w:bCs/>
          <w:color w:val="auto"/>
          <w:sz w:val="24"/>
          <w:highlight w:val="none"/>
        </w:rPr>
      </w:pPr>
      <w:r>
        <w:rPr>
          <w:bCs/>
          <w:color w:val="auto"/>
          <w:sz w:val="24"/>
          <w:highlight w:val="none"/>
        </w:rPr>
        <w:t xml:space="preserve"> </w:t>
      </w:r>
    </w:p>
    <w:sectPr>
      <w:headerReference r:id="rId18" w:type="default"/>
      <w:pgSz w:w="11906" w:h="16838"/>
      <w:pgMar w:top="1134" w:right="1417" w:bottom="1247"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B061">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CF83">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425E8A04">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A5EC">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7310">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02BDCD8F">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D049">
    <w:pPr>
      <w:pStyle w:val="3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3A6A">
    <w:pPr>
      <w:pStyle w:val="32"/>
      <w:jc w:val="cente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1B827">
    <w:pPr>
      <w:pStyle w:val="32"/>
      <w:framePr w:wrap="around" w:vAnchor="text" w:hAnchor="margin" w:xAlign="center" w:y="1"/>
      <w:rPr>
        <w:rStyle w:val="56"/>
      </w:rPr>
    </w:pPr>
    <w:r>
      <w:fldChar w:fldCharType="begin"/>
    </w:r>
    <w:r>
      <w:rPr>
        <w:rStyle w:val="56"/>
        <w:sz w:val="21"/>
        <w:szCs w:val="24"/>
      </w:rPr>
      <w:instrText xml:space="preserve">PAGE  </w:instrText>
    </w:r>
    <w:r>
      <w:fldChar w:fldCharType="separate"/>
    </w:r>
    <w:r>
      <w:rPr>
        <w:rStyle w:val="56"/>
        <w:sz w:val="21"/>
        <w:szCs w:val="24"/>
      </w:rPr>
      <w:t>57</w:t>
    </w:r>
    <w:r>
      <w:fldChar w:fldCharType="end"/>
    </w:r>
  </w:p>
  <w:p w14:paraId="23A27A6D">
    <w:pPr>
      <w:pStyle w:val="32"/>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CB95">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3474D451">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4DB4">
    <w:pPr>
      <w:pStyle w:val="33"/>
    </w:pPr>
    <w:r>
      <w:rPr>
        <w:rFonts w:hint="eastAsia"/>
      </w:rPr>
      <w:t>梧州市2025年度重点污染源执法监测项目（</w:t>
    </w:r>
    <w:r>
      <w:rPr>
        <w:rFonts w:hint="eastAsia"/>
        <w:lang w:eastAsia="zh-CN"/>
      </w:rPr>
      <w:t>WZZC2025-C1-990303-JDZB</w:t>
    </w:r>
    <w:r>
      <w:rPr>
        <w:rFonts w:hint="eastAsia"/>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1B2C">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05DC">
    <w:pPr>
      <w:pStyle w:val="33"/>
    </w:pPr>
    <w:r>
      <w:rPr>
        <w:rFonts w:hint="eastAsia"/>
      </w:rPr>
      <w:t>梧州市2025年度重点污染源执法监测项目（</w:t>
    </w:r>
    <w:r>
      <w:rPr>
        <w:rFonts w:hint="eastAsia"/>
        <w:lang w:eastAsia="zh-CN"/>
      </w:rPr>
      <w:t>WZZC2025-C1-990303-JDZB</w:t>
    </w:r>
    <w:r>
      <w:rPr>
        <w:rFonts w:hint="eastAsia"/>
      </w:rPr>
      <w:t>）采购文件</w:t>
    </w:r>
  </w:p>
  <w:p w14:paraId="09DEA157">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F74F">
    <w:pPr>
      <w:pStyle w:val="33"/>
    </w:pPr>
    <w:r>
      <w:rPr>
        <w:rFonts w:hint="eastAsia"/>
      </w:rPr>
      <w:t>梧州市2025年度重点污染源执法监测项目（</w:t>
    </w:r>
    <w:r>
      <w:rPr>
        <w:rFonts w:hint="eastAsia"/>
        <w:lang w:eastAsia="zh-CN"/>
      </w:rPr>
      <w:t>WZZC2025-C1-990303-JDZB</w:t>
    </w:r>
    <w:r>
      <w:rPr>
        <w:rFonts w:hint="eastAsia"/>
      </w:rPr>
      <w:t>）采购文件</w:t>
    </w:r>
  </w:p>
  <w:p w14:paraId="5B0664A5">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9A83">
    <w:pPr>
      <w:pStyle w:val="33"/>
    </w:pPr>
    <w:r>
      <w:rPr>
        <w:rFonts w:hint="eastAsia"/>
      </w:rPr>
      <w:t>梧州市2025年度重点污染源执法监测项目（</w:t>
    </w:r>
    <w:r>
      <w:rPr>
        <w:rFonts w:hint="eastAsia"/>
        <w:lang w:eastAsia="zh-CN"/>
      </w:rPr>
      <w:t>WZZC2025-C1-990303-JDZB</w:t>
    </w:r>
    <w:r>
      <w:rPr>
        <w:rFonts w:hint="eastAsia"/>
      </w:rPr>
      <w:t>）采购文件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20AE">
    <w:pPr>
      <w:pBdr>
        <w:bottom w:val="single" w:color="auto" w:sz="4" w:space="0"/>
      </w:pBdr>
      <w:jc w:val="center"/>
      <w:rPr>
        <w:sz w:val="18"/>
        <w:szCs w:val="18"/>
      </w:rPr>
    </w:pPr>
    <w:r>
      <w:rPr>
        <w:rFonts w:hint="eastAsia"/>
        <w:sz w:val="18"/>
        <w:szCs w:val="18"/>
      </w:rPr>
      <w:t>梧州市2025年度重点污染源执法监测项目（</w:t>
    </w:r>
    <w:r>
      <w:rPr>
        <w:rFonts w:hint="eastAsia"/>
        <w:sz w:val="18"/>
        <w:szCs w:val="18"/>
        <w:lang w:eastAsia="zh-CN"/>
      </w:rPr>
      <w:t>WZZC2025-C1-990303-JDZB</w:t>
    </w:r>
    <w:r>
      <w:rPr>
        <w:rFonts w:hint="eastAsia"/>
        <w:sz w:val="18"/>
        <w:szCs w:val="18"/>
      </w:rPr>
      <w:t>）采购文件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5930">
    <w:pPr>
      <w:pStyle w:val="33"/>
    </w:pPr>
    <w:r>
      <w:rPr>
        <w:rFonts w:hint="eastAsia"/>
      </w:rPr>
      <w:t>梧州市2025年度重点污染源执法监测项目（</w:t>
    </w:r>
    <w:r>
      <w:rPr>
        <w:rFonts w:hint="eastAsia"/>
        <w:lang w:eastAsia="zh-CN"/>
      </w:rPr>
      <w:t>WZZC2025-C1-990303-JDZB</w:t>
    </w:r>
    <w:r>
      <w:rPr>
        <w:rFonts w:hint="eastAsia"/>
      </w:rPr>
      <w:t>）采购文件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9D90">
    <w:pPr>
      <w:pBdr>
        <w:bottom w:val="single" w:color="auto" w:sz="4" w:space="0"/>
      </w:pBdr>
      <w:jc w:val="center"/>
      <w:rPr>
        <w:sz w:val="18"/>
        <w:szCs w:val="18"/>
        <w:u w:val="single"/>
      </w:rPr>
    </w:pPr>
    <w:r>
      <w:rPr>
        <w:rFonts w:hint="eastAsia"/>
        <w:sz w:val="18"/>
        <w:szCs w:val="18"/>
      </w:rPr>
      <w:t>梧州市2025年度重点污染源执法监测项目（</w:t>
    </w:r>
    <w:r>
      <w:rPr>
        <w:rFonts w:hint="eastAsia"/>
        <w:sz w:val="18"/>
        <w:szCs w:val="18"/>
        <w:lang w:eastAsia="zh-CN"/>
      </w:rPr>
      <w:t>WZZC2025-C1-990303-JDZB</w:t>
    </w:r>
    <w:r>
      <w:rPr>
        <w:rFonts w:hint="eastAsia"/>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DFB5D4E"/>
    <w:multiLevelType w:val="singleLevel"/>
    <w:tmpl w:val="3DFB5D4E"/>
    <w:lvl w:ilvl="0" w:tentative="0">
      <w:start w:val="5"/>
      <w:numFmt w:val="decimal"/>
      <w:lvlText w:val="%1."/>
      <w:lvlJc w:val="left"/>
      <w:pPr>
        <w:tabs>
          <w:tab w:val="left" w:pos="312"/>
        </w:tabs>
      </w:pPr>
    </w:lvl>
  </w:abstractNum>
  <w:abstractNum w:abstractNumId="2">
    <w:nsid w:val="7EF319F4"/>
    <w:multiLevelType w:val="singleLevel"/>
    <w:tmpl w:val="7EF319F4"/>
    <w:lvl w:ilvl="0" w:tentative="0">
      <w:start w:val="10"/>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3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6E37"/>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4F51"/>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0D3"/>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5469"/>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B86"/>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4A83"/>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693"/>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02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301A5"/>
    <w:rsid w:val="018C5F7F"/>
    <w:rsid w:val="01BE4069"/>
    <w:rsid w:val="01BE5800"/>
    <w:rsid w:val="01E46F65"/>
    <w:rsid w:val="024144A6"/>
    <w:rsid w:val="02E536DD"/>
    <w:rsid w:val="02EC5196"/>
    <w:rsid w:val="03994855"/>
    <w:rsid w:val="03F06C42"/>
    <w:rsid w:val="041B3357"/>
    <w:rsid w:val="049F025D"/>
    <w:rsid w:val="04C34346"/>
    <w:rsid w:val="04E30437"/>
    <w:rsid w:val="059160E1"/>
    <w:rsid w:val="05F41FAA"/>
    <w:rsid w:val="063B78DC"/>
    <w:rsid w:val="070F35D0"/>
    <w:rsid w:val="071777C0"/>
    <w:rsid w:val="076E0F6D"/>
    <w:rsid w:val="07E84F31"/>
    <w:rsid w:val="082B5B6E"/>
    <w:rsid w:val="0839529D"/>
    <w:rsid w:val="097640A4"/>
    <w:rsid w:val="09974C33"/>
    <w:rsid w:val="09B82947"/>
    <w:rsid w:val="09FE2CE0"/>
    <w:rsid w:val="0BF958C7"/>
    <w:rsid w:val="0C3F3332"/>
    <w:rsid w:val="0C5A09A9"/>
    <w:rsid w:val="0CAD7788"/>
    <w:rsid w:val="0CBF4BF8"/>
    <w:rsid w:val="0CD25E17"/>
    <w:rsid w:val="0CDB719E"/>
    <w:rsid w:val="0CEE4F60"/>
    <w:rsid w:val="0E0812B7"/>
    <w:rsid w:val="0E2E7579"/>
    <w:rsid w:val="0EAB6A73"/>
    <w:rsid w:val="0ED72541"/>
    <w:rsid w:val="0F4D0707"/>
    <w:rsid w:val="0FBA2A45"/>
    <w:rsid w:val="0FC41654"/>
    <w:rsid w:val="0FDE7285"/>
    <w:rsid w:val="10585F9B"/>
    <w:rsid w:val="113A727B"/>
    <w:rsid w:val="118C2ED5"/>
    <w:rsid w:val="11B83D31"/>
    <w:rsid w:val="12795B29"/>
    <w:rsid w:val="12F62B63"/>
    <w:rsid w:val="135A6E08"/>
    <w:rsid w:val="13693209"/>
    <w:rsid w:val="13696837"/>
    <w:rsid w:val="13B31AEC"/>
    <w:rsid w:val="13FE3FBA"/>
    <w:rsid w:val="140E1568"/>
    <w:rsid w:val="14404369"/>
    <w:rsid w:val="16501227"/>
    <w:rsid w:val="16930A17"/>
    <w:rsid w:val="16BF46FB"/>
    <w:rsid w:val="17110868"/>
    <w:rsid w:val="17356021"/>
    <w:rsid w:val="175D674F"/>
    <w:rsid w:val="17CD2550"/>
    <w:rsid w:val="18114189"/>
    <w:rsid w:val="18F06F2D"/>
    <w:rsid w:val="19223571"/>
    <w:rsid w:val="19AD7F51"/>
    <w:rsid w:val="1BA50D14"/>
    <w:rsid w:val="1BA677E7"/>
    <w:rsid w:val="1C2420E9"/>
    <w:rsid w:val="1C625D30"/>
    <w:rsid w:val="1C7671E3"/>
    <w:rsid w:val="1C777601"/>
    <w:rsid w:val="1C8A493E"/>
    <w:rsid w:val="1CB11B53"/>
    <w:rsid w:val="1CCB6998"/>
    <w:rsid w:val="1CD6623F"/>
    <w:rsid w:val="1CF90898"/>
    <w:rsid w:val="1CFA0FE7"/>
    <w:rsid w:val="1D2F1B6F"/>
    <w:rsid w:val="1D8C69C4"/>
    <w:rsid w:val="1DBB70F4"/>
    <w:rsid w:val="1E1C7C6C"/>
    <w:rsid w:val="1E4E603F"/>
    <w:rsid w:val="1E5C4616"/>
    <w:rsid w:val="1E75085E"/>
    <w:rsid w:val="1E786F00"/>
    <w:rsid w:val="1EC93A19"/>
    <w:rsid w:val="1F1F65F5"/>
    <w:rsid w:val="1F343C02"/>
    <w:rsid w:val="1FAC7E53"/>
    <w:rsid w:val="20517FE3"/>
    <w:rsid w:val="20B10327"/>
    <w:rsid w:val="20CE2C18"/>
    <w:rsid w:val="20FB4A24"/>
    <w:rsid w:val="211A16EC"/>
    <w:rsid w:val="217C1DAF"/>
    <w:rsid w:val="218220DE"/>
    <w:rsid w:val="22153AE6"/>
    <w:rsid w:val="222C76C6"/>
    <w:rsid w:val="22466CF3"/>
    <w:rsid w:val="22A344E7"/>
    <w:rsid w:val="22DE3197"/>
    <w:rsid w:val="22F42D37"/>
    <w:rsid w:val="230E0741"/>
    <w:rsid w:val="23D83ADD"/>
    <w:rsid w:val="23F06DD5"/>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65704A"/>
    <w:rsid w:val="2B8946FF"/>
    <w:rsid w:val="2C0A4741"/>
    <w:rsid w:val="2CA61832"/>
    <w:rsid w:val="2CF86E08"/>
    <w:rsid w:val="2CFB12A7"/>
    <w:rsid w:val="2D9B15EF"/>
    <w:rsid w:val="2E304308"/>
    <w:rsid w:val="2E5F4C31"/>
    <w:rsid w:val="2E6F7E34"/>
    <w:rsid w:val="2EA61897"/>
    <w:rsid w:val="2EB26D79"/>
    <w:rsid w:val="2F7145F4"/>
    <w:rsid w:val="2F911B01"/>
    <w:rsid w:val="3029048B"/>
    <w:rsid w:val="30580298"/>
    <w:rsid w:val="30646F90"/>
    <w:rsid w:val="30CB0402"/>
    <w:rsid w:val="311A3CC6"/>
    <w:rsid w:val="31B66D5F"/>
    <w:rsid w:val="31DF7CA8"/>
    <w:rsid w:val="324D2681"/>
    <w:rsid w:val="341D61C9"/>
    <w:rsid w:val="34457450"/>
    <w:rsid w:val="34FD4189"/>
    <w:rsid w:val="35373F98"/>
    <w:rsid w:val="35E1219E"/>
    <w:rsid w:val="363B7932"/>
    <w:rsid w:val="36D15C2A"/>
    <w:rsid w:val="36FA4BBC"/>
    <w:rsid w:val="371D61FE"/>
    <w:rsid w:val="374B5AC3"/>
    <w:rsid w:val="38006E2C"/>
    <w:rsid w:val="38187E4F"/>
    <w:rsid w:val="3820445B"/>
    <w:rsid w:val="38210467"/>
    <w:rsid w:val="38401B73"/>
    <w:rsid w:val="384B1D2A"/>
    <w:rsid w:val="39780BBB"/>
    <w:rsid w:val="39D617F2"/>
    <w:rsid w:val="3A242E79"/>
    <w:rsid w:val="3AF57EA5"/>
    <w:rsid w:val="3B610C15"/>
    <w:rsid w:val="3B731AB5"/>
    <w:rsid w:val="3B833738"/>
    <w:rsid w:val="3B874762"/>
    <w:rsid w:val="3C2527C5"/>
    <w:rsid w:val="3D6F75C9"/>
    <w:rsid w:val="3DE90F01"/>
    <w:rsid w:val="3E266E35"/>
    <w:rsid w:val="3E6F030A"/>
    <w:rsid w:val="3F592D90"/>
    <w:rsid w:val="3F7F04D5"/>
    <w:rsid w:val="3FB63B21"/>
    <w:rsid w:val="40615707"/>
    <w:rsid w:val="4084115C"/>
    <w:rsid w:val="40A005F0"/>
    <w:rsid w:val="414B5EF7"/>
    <w:rsid w:val="416B06F6"/>
    <w:rsid w:val="417E1386"/>
    <w:rsid w:val="41C2126D"/>
    <w:rsid w:val="422B6BF4"/>
    <w:rsid w:val="42347713"/>
    <w:rsid w:val="43B00A8F"/>
    <w:rsid w:val="45511B47"/>
    <w:rsid w:val="45A15DDB"/>
    <w:rsid w:val="45B22926"/>
    <w:rsid w:val="462E6F3B"/>
    <w:rsid w:val="4681712C"/>
    <w:rsid w:val="468278CA"/>
    <w:rsid w:val="468B6718"/>
    <w:rsid w:val="473B23EB"/>
    <w:rsid w:val="47B32EAB"/>
    <w:rsid w:val="47C40E8C"/>
    <w:rsid w:val="48201667"/>
    <w:rsid w:val="48B1218F"/>
    <w:rsid w:val="48B14AB0"/>
    <w:rsid w:val="48D6123C"/>
    <w:rsid w:val="49150F51"/>
    <w:rsid w:val="49480BD4"/>
    <w:rsid w:val="499F04DF"/>
    <w:rsid w:val="49CB3BFF"/>
    <w:rsid w:val="4A52417C"/>
    <w:rsid w:val="4AA4619B"/>
    <w:rsid w:val="4B284D77"/>
    <w:rsid w:val="4BEC1507"/>
    <w:rsid w:val="4C285091"/>
    <w:rsid w:val="4CD363C9"/>
    <w:rsid w:val="4D7F6702"/>
    <w:rsid w:val="4DAA2A72"/>
    <w:rsid w:val="4E1D39E1"/>
    <w:rsid w:val="4F123950"/>
    <w:rsid w:val="4F134C73"/>
    <w:rsid w:val="4F1E0038"/>
    <w:rsid w:val="4FBA240D"/>
    <w:rsid w:val="50607291"/>
    <w:rsid w:val="507519D9"/>
    <w:rsid w:val="50EC442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1D3696"/>
    <w:rsid w:val="59224047"/>
    <w:rsid w:val="5956205C"/>
    <w:rsid w:val="599E6CB8"/>
    <w:rsid w:val="59E031E2"/>
    <w:rsid w:val="5A3A50A4"/>
    <w:rsid w:val="5A877E7E"/>
    <w:rsid w:val="5AA974E8"/>
    <w:rsid w:val="5AD424FD"/>
    <w:rsid w:val="5ADF4041"/>
    <w:rsid w:val="5B8340E7"/>
    <w:rsid w:val="5B8D0599"/>
    <w:rsid w:val="5B937814"/>
    <w:rsid w:val="5BA627EA"/>
    <w:rsid w:val="5BAA125C"/>
    <w:rsid w:val="5BCA581D"/>
    <w:rsid w:val="5C06784E"/>
    <w:rsid w:val="5C4C7D4E"/>
    <w:rsid w:val="5C6B7252"/>
    <w:rsid w:val="5C6E79F1"/>
    <w:rsid w:val="5C8657B1"/>
    <w:rsid w:val="5CA73484"/>
    <w:rsid w:val="5CE5499C"/>
    <w:rsid w:val="5D77243C"/>
    <w:rsid w:val="5D822C9D"/>
    <w:rsid w:val="5E2F13E4"/>
    <w:rsid w:val="5EC546B7"/>
    <w:rsid w:val="5EE01513"/>
    <w:rsid w:val="5F6A078D"/>
    <w:rsid w:val="5FA9036D"/>
    <w:rsid w:val="5FE20A6A"/>
    <w:rsid w:val="5FE80DF1"/>
    <w:rsid w:val="5FFE23BB"/>
    <w:rsid w:val="60394F33"/>
    <w:rsid w:val="607A028C"/>
    <w:rsid w:val="60C761CB"/>
    <w:rsid w:val="60E51702"/>
    <w:rsid w:val="61904268"/>
    <w:rsid w:val="61922827"/>
    <w:rsid w:val="61985AAE"/>
    <w:rsid w:val="619B21A0"/>
    <w:rsid w:val="61C95215"/>
    <w:rsid w:val="620863D2"/>
    <w:rsid w:val="626058BD"/>
    <w:rsid w:val="62AA708A"/>
    <w:rsid w:val="62D70238"/>
    <w:rsid w:val="634E5810"/>
    <w:rsid w:val="63A81226"/>
    <w:rsid w:val="640357A9"/>
    <w:rsid w:val="650A079C"/>
    <w:rsid w:val="65E5355A"/>
    <w:rsid w:val="674A3D4F"/>
    <w:rsid w:val="679006E0"/>
    <w:rsid w:val="6864772D"/>
    <w:rsid w:val="68BC6A3B"/>
    <w:rsid w:val="68C329C9"/>
    <w:rsid w:val="68D26F09"/>
    <w:rsid w:val="6A121AD7"/>
    <w:rsid w:val="6A3C248C"/>
    <w:rsid w:val="6AD23B35"/>
    <w:rsid w:val="6B79532A"/>
    <w:rsid w:val="6C3226C6"/>
    <w:rsid w:val="6C545FF5"/>
    <w:rsid w:val="6C591BE2"/>
    <w:rsid w:val="6E0A4A26"/>
    <w:rsid w:val="6E113896"/>
    <w:rsid w:val="6E5E1B6C"/>
    <w:rsid w:val="6EA40385"/>
    <w:rsid w:val="6EB57A17"/>
    <w:rsid w:val="6EEF71D1"/>
    <w:rsid w:val="6F021A16"/>
    <w:rsid w:val="6F1D40CE"/>
    <w:rsid w:val="7051517A"/>
    <w:rsid w:val="70D85BD1"/>
    <w:rsid w:val="70FC0717"/>
    <w:rsid w:val="71032802"/>
    <w:rsid w:val="715B338A"/>
    <w:rsid w:val="716A7ADC"/>
    <w:rsid w:val="71DE2E53"/>
    <w:rsid w:val="721F39FF"/>
    <w:rsid w:val="729E121E"/>
    <w:rsid w:val="72E23A7A"/>
    <w:rsid w:val="72F6179B"/>
    <w:rsid w:val="738003CA"/>
    <w:rsid w:val="73C56EED"/>
    <w:rsid w:val="758D4AB4"/>
    <w:rsid w:val="75D12961"/>
    <w:rsid w:val="76045B04"/>
    <w:rsid w:val="765941C5"/>
    <w:rsid w:val="773B6CD4"/>
    <w:rsid w:val="77E30949"/>
    <w:rsid w:val="77F16A53"/>
    <w:rsid w:val="783525A0"/>
    <w:rsid w:val="786F12BD"/>
    <w:rsid w:val="786F1AA9"/>
    <w:rsid w:val="7872551D"/>
    <w:rsid w:val="7920071D"/>
    <w:rsid w:val="79C52BC7"/>
    <w:rsid w:val="79C747F6"/>
    <w:rsid w:val="7A011336"/>
    <w:rsid w:val="7A0A1C1A"/>
    <w:rsid w:val="7A36659D"/>
    <w:rsid w:val="7A6027C1"/>
    <w:rsid w:val="7A854A12"/>
    <w:rsid w:val="7B237820"/>
    <w:rsid w:val="7B6775E6"/>
    <w:rsid w:val="7B974622"/>
    <w:rsid w:val="7D4E72F0"/>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5"/>
    <w:next w:val="1"/>
    <w:link w:val="62"/>
    <w:qFormat/>
    <w:uiPriority w:val="0"/>
    <w:pPr>
      <w:keepNext/>
      <w:keepLines/>
      <w:spacing w:before="260" w:after="260" w:line="413" w:lineRule="auto"/>
      <w:outlineLvl w:val="2"/>
    </w:pPr>
    <w:rPr>
      <w:b/>
      <w:bCs/>
      <w:sz w:val="32"/>
      <w:szCs w:val="32"/>
    </w:rPr>
  </w:style>
  <w:style w:type="paragraph" w:styleId="6">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64"/>
    <w:qFormat/>
    <w:uiPriority w:val="0"/>
    <w:pPr>
      <w:keepNext/>
      <w:keepLines/>
      <w:spacing w:before="280" w:after="290" w:line="372" w:lineRule="auto"/>
      <w:outlineLvl w:val="4"/>
    </w:pPr>
    <w:rPr>
      <w:b/>
      <w:sz w:val="28"/>
    </w:rPr>
  </w:style>
  <w:style w:type="paragraph" w:styleId="8">
    <w:name w:val="heading 6"/>
    <w:basedOn w:val="1"/>
    <w:next w:val="1"/>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0"/>
    <w:link w:val="66"/>
    <w:qFormat/>
    <w:uiPriority w:val="0"/>
    <w:pPr>
      <w:keepNext/>
      <w:keepLines/>
      <w:spacing w:before="240" w:after="64" w:line="317" w:lineRule="auto"/>
      <w:outlineLvl w:val="6"/>
    </w:pPr>
    <w:rPr>
      <w:b/>
      <w:sz w:val="24"/>
    </w:rPr>
  </w:style>
  <w:style w:type="paragraph" w:styleId="11">
    <w:name w:val="heading 8"/>
    <w:basedOn w:val="1"/>
    <w:next w:val="10"/>
    <w:link w:val="67"/>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0"/>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5">
    <w:name w:val="顶格，顶格********************************************************************************************************************************************************************************************************************************************************"/>
    <w:basedOn w:val="1"/>
    <w:next w:val="1"/>
    <w:qFormat/>
    <w:uiPriority w:val="0"/>
  </w:style>
  <w:style w:type="paragraph" w:styleId="10">
    <w:name w:val="Normal Indent"/>
    <w:basedOn w:val="1"/>
    <w:next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next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line="240" w:lineRule="auto"/>
      <w:ind w:firstLine="420" w:firstLineChars="100"/>
    </w:pPr>
    <w:rPr>
      <w:sz w:val="21"/>
    </w:rPr>
  </w:style>
  <w:style w:type="paragraph" w:styleId="51">
    <w:name w:val="Body Text First Indent 2"/>
    <w:basedOn w:val="21"/>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6"/>
    <w:qFormat/>
    <w:uiPriority w:val="0"/>
    <w:rPr>
      <w:rFonts w:ascii="Arial" w:hAnsi="Arial" w:eastAsia="黑体"/>
      <w:sz w:val="28"/>
    </w:rPr>
  </w:style>
  <w:style w:type="character" w:customStyle="1" w:styleId="64">
    <w:name w:val="标题 5 字符"/>
    <w:link w:val="7"/>
    <w:qFormat/>
    <w:uiPriority w:val="0"/>
    <w:rPr>
      <w:b/>
      <w:kern w:val="2"/>
      <w:sz w:val="28"/>
      <w:szCs w:val="24"/>
    </w:rPr>
  </w:style>
  <w:style w:type="character" w:customStyle="1" w:styleId="65">
    <w:name w:val="标题 6 字符"/>
    <w:link w:val="8"/>
    <w:qFormat/>
    <w:uiPriority w:val="0"/>
    <w:rPr>
      <w:rFonts w:ascii="Arial" w:hAnsi="Arial" w:eastAsia="黑体"/>
      <w:b/>
      <w:kern w:val="2"/>
      <w:sz w:val="24"/>
      <w:szCs w:val="24"/>
    </w:rPr>
  </w:style>
  <w:style w:type="character" w:customStyle="1" w:styleId="66">
    <w:name w:val="标题 7 字符"/>
    <w:link w:val="9"/>
    <w:qFormat/>
    <w:uiPriority w:val="0"/>
    <w:rPr>
      <w:b/>
      <w:kern w:val="2"/>
      <w:sz w:val="24"/>
      <w:szCs w:val="24"/>
    </w:rPr>
  </w:style>
  <w:style w:type="character" w:customStyle="1" w:styleId="67">
    <w:name w:val="标题 8 字符"/>
    <w:link w:val="11"/>
    <w:qFormat/>
    <w:uiPriority w:val="0"/>
    <w:rPr>
      <w:rFonts w:ascii="Arial" w:hAnsi="Arial" w:eastAsia="黑体"/>
      <w:kern w:val="2"/>
      <w:sz w:val="24"/>
      <w:szCs w:val="24"/>
    </w:rPr>
  </w:style>
  <w:style w:type="character" w:customStyle="1" w:styleId="68">
    <w:name w:val="标题 9 字符"/>
    <w:link w:val="12"/>
    <w:qFormat/>
    <w:uiPriority w:val="0"/>
    <w:rPr>
      <w:rFonts w:ascii="Arial" w:hAnsi="Arial" w:eastAsia="黑体"/>
      <w:kern w:val="2"/>
      <w:sz w:val="21"/>
      <w:szCs w:val="24"/>
    </w:rPr>
  </w:style>
  <w:style w:type="character" w:customStyle="1" w:styleId="69">
    <w:name w:val="文档结构图 字符"/>
    <w:link w:val="17"/>
    <w:qFormat/>
    <w:uiPriority w:val="0"/>
    <w:rPr>
      <w:sz w:val="21"/>
      <w:shd w:val="clear" w:color="auto" w:fill="000080"/>
    </w:rPr>
  </w:style>
  <w:style w:type="character" w:customStyle="1" w:styleId="70">
    <w:name w:val="批注文字 字符"/>
    <w:link w:val="18"/>
    <w:qFormat/>
    <w:uiPriority w:val="0"/>
    <w:rPr>
      <w:kern w:val="2"/>
      <w:sz w:val="21"/>
      <w:szCs w:val="24"/>
    </w:rPr>
  </w:style>
  <w:style w:type="character" w:customStyle="1" w:styleId="71">
    <w:name w:val="正文文本 3 字符"/>
    <w:link w:val="19"/>
    <w:qFormat/>
    <w:uiPriority w:val="0"/>
    <w:rPr>
      <w:b/>
      <w:bCs/>
      <w:kern w:val="2"/>
      <w:sz w:val="24"/>
      <w:szCs w:val="24"/>
    </w:rPr>
  </w:style>
  <w:style w:type="character" w:customStyle="1" w:styleId="72">
    <w:name w:val="正文文本 字符2"/>
    <w:link w:val="20"/>
    <w:qFormat/>
    <w:uiPriority w:val="99"/>
    <w:rPr>
      <w:kern w:val="2"/>
      <w:sz w:val="24"/>
      <w:szCs w:val="24"/>
    </w:rPr>
  </w:style>
  <w:style w:type="character" w:customStyle="1" w:styleId="73">
    <w:name w:val="正文文本缩进 字符"/>
    <w:link w:val="21"/>
    <w:qFormat/>
    <w:uiPriority w:val="99"/>
    <w:rPr>
      <w:rFonts w:ascii="仿宋_GB2312" w:eastAsia="仿宋_GB2312"/>
      <w:kern w:val="2"/>
      <w:sz w:val="32"/>
    </w:rPr>
  </w:style>
  <w:style w:type="character" w:customStyle="1" w:styleId="74">
    <w:name w:val="纯文本 字符2"/>
    <w:link w:val="27"/>
    <w:qFormat/>
    <w:uiPriority w:val="99"/>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cs="Courier New"/>
      <w:kern w:val="2"/>
      <w:sz w:val="21"/>
      <w:szCs w:val="21"/>
    </w:rPr>
  </w:style>
  <w:style w:type="character" w:customStyle="1" w:styleId="76">
    <w:name w:val="正文文本缩进 2 字符"/>
    <w:link w:val="30"/>
    <w:qFormat/>
    <w:uiPriority w:val="0"/>
    <w:rPr>
      <w:kern w:val="2"/>
      <w:sz w:val="32"/>
    </w:rPr>
  </w:style>
  <w:style w:type="character" w:customStyle="1" w:styleId="77">
    <w:name w:val="批注框文本 字符"/>
    <w:link w:val="31"/>
    <w:qFormat/>
    <w:uiPriority w:val="0"/>
    <w:rPr>
      <w:kern w:val="2"/>
      <w:sz w:val="18"/>
      <w:szCs w:val="18"/>
    </w:rPr>
  </w:style>
  <w:style w:type="character" w:customStyle="1" w:styleId="78">
    <w:name w:val="页脚 字符"/>
    <w:link w:val="32"/>
    <w:qFormat/>
    <w:uiPriority w:val="0"/>
    <w:rPr>
      <w:kern w:val="2"/>
      <w:sz w:val="18"/>
      <w:szCs w:val="18"/>
    </w:rPr>
  </w:style>
  <w:style w:type="character" w:customStyle="1" w:styleId="79">
    <w:name w:val="页眉 字符"/>
    <w:link w:val="33"/>
    <w:qFormat/>
    <w:uiPriority w:val="99"/>
    <w:rPr>
      <w:kern w:val="2"/>
      <w:sz w:val="18"/>
      <w:szCs w:val="18"/>
    </w:rPr>
  </w:style>
  <w:style w:type="character" w:customStyle="1" w:styleId="80">
    <w:name w:val="正文文本缩进 3 字符"/>
    <w:link w:val="39"/>
    <w:qFormat/>
    <w:uiPriority w:val="0"/>
    <w:rPr>
      <w:kern w:val="2"/>
      <w:sz w:val="16"/>
      <w:szCs w:val="16"/>
    </w:rPr>
  </w:style>
  <w:style w:type="character" w:customStyle="1" w:styleId="81">
    <w:name w:val="正文文本 2 字符"/>
    <w:link w:val="42"/>
    <w:qFormat/>
    <w:uiPriority w:val="0"/>
    <w:rPr>
      <w:kern w:val="2"/>
      <w:sz w:val="21"/>
      <w:szCs w:val="24"/>
    </w:rPr>
  </w:style>
  <w:style w:type="character" w:customStyle="1" w:styleId="82">
    <w:name w:val="HTML 预设格式 字符"/>
    <w:link w:val="45"/>
    <w:qFormat/>
    <w:uiPriority w:val="0"/>
    <w:rPr>
      <w:rFonts w:ascii="黑体" w:hAnsi="Courier New" w:eastAsia="黑体" w:cs="Courier New"/>
    </w:rPr>
  </w:style>
  <w:style w:type="character" w:customStyle="1" w:styleId="83">
    <w:name w:val="标题 字符"/>
    <w:link w:val="48"/>
    <w:qFormat/>
    <w:uiPriority w:val="0"/>
    <w:rPr>
      <w:kern w:val="2"/>
      <w:sz w:val="30"/>
      <w:szCs w:val="24"/>
    </w:rPr>
  </w:style>
  <w:style w:type="character" w:customStyle="1" w:styleId="84">
    <w:name w:val="批注主题 字符"/>
    <w:link w:val="49"/>
    <w:qFormat/>
    <w:uiPriority w:val="0"/>
    <w:rPr>
      <w:b/>
      <w:bCs/>
      <w:kern w:val="2"/>
      <w:sz w:val="21"/>
      <w:szCs w:val="24"/>
    </w:rPr>
  </w:style>
  <w:style w:type="character" w:customStyle="1" w:styleId="85">
    <w:name w:val="正文文本首行缩进 字符"/>
    <w:link w:val="50"/>
    <w:qFormat/>
    <w:uiPriority w:val="0"/>
    <w:rPr>
      <w:kern w:val="2"/>
      <w:sz w:val="21"/>
      <w:szCs w:val="24"/>
    </w:rPr>
  </w:style>
  <w:style w:type="character" w:customStyle="1" w:styleId="86">
    <w:name w:val="正文文本首行缩进 2 字符"/>
    <w:link w:val="51"/>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after="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Char Char Char Char Char Char Char"/>
    <w:basedOn w:val="1"/>
    <w:qFormat/>
    <w:uiPriority w:val="0"/>
  </w:style>
  <w:style w:type="paragraph" w:customStyle="1" w:styleId="120">
    <w:name w:val="Char21"/>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10"/>
    <w:qFormat/>
    <w:uiPriority w:val="0"/>
    <w:pPr>
      <w:ind w:firstLine="0"/>
    </w:pPr>
    <w:rPr>
      <w:sz w:val="24"/>
      <w:szCs w:val="24"/>
    </w:rPr>
  </w:style>
  <w:style w:type="paragraph" w:customStyle="1" w:styleId="122">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8">
    <w:name w:val="样式1"/>
    <w:basedOn w:val="1"/>
    <w:qFormat/>
    <w:uiPriority w:val="0"/>
    <w:pPr>
      <w:spacing w:before="120" w:after="12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2"/>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1"/>
    <w:basedOn w:val="1"/>
    <w:qFormat/>
    <w:uiPriority w:val="0"/>
  </w:style>
  <w:style w:type="paragraph" w:customStyle="1" w:styleId="156">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4">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 w:type="paragraph" w:customStyle="1" w:styleId="17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62</Pages>
  <Words>25141</Words>
  <Characters>26805</Characters>
  <Lines>1326</Lines>
  <Paragraphs>1420</Paragraphs>
  <TotalTime>2</TotalTime>
  <ScaleCrop>false</ScaleCrop>
  <LinksUpToDate>false</LinksUpToDate>
  <CharactersWithSpaces>26935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2025-11-05T07:47:00Z</dcterms:created>
  <dc:creator>微软用户</dc:creator>
  <cp:lastModifiedBy>_R_R</cp:lastModifiedBy>
  <cp:lastPrinted>2016-03-22T07:52:00Z</cp:lastPrinted>
  <dcterms:modified xsi:type="dcterms:W3CDTF">2025-11-14T08:13:32Z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eyJoZGlkIjoiNDBkNzFmMmJkMTljOTYyYjE5ODNhNTE5Mjc0NDdiMjMiLCJ1c2VySWQiOiIzMTQ1NjIwMCJ9</vt:lpwstr>
  </property>
  <property fmtid="{D5CDD505-2E9C-101B-9397-08002B2CF9AE}" pid="14" name="ICV">
    <vt:lpwstr>2AD1B2D01A31463193706998E5128123_13</vt:lpwstr>
  </property>
</Properties>
</file>