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C77E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广西瑞真工程造价咨询有限责任公司关于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巴马县民族医院医疗设备采购项目（HCZC2025-J1-270082-GXRZ）</w:t>
      </w:r>
      <w:r>
        <w:rPr>
          <w:rFonts w:hint="eastAsia" w:ascii="宋体" w:hAnsi="宋体" w:cs="宋体"/>
          <w:b/>
          <w:bCs/>
          <w:sz w:val="24"/>
          <w:szCs w:val="24"/>
        </w:rPr>
        <w:t>的更正公告</w:t>
      </w:r>
    </w:p>
    <w:p w14:paraId="09BA3757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22DFC51B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HCZC2025-J1-270082-GXRZ</w:t>
      </w:r>
    </w:p>
    <w:p w14:paraId="19040E42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巴马县民族医院医疗设备采购项目</w:t>
      </w:r>
    </w:p>
    <w:p w14:paraId="4B12BC8F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0B6CA70D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7BCDCA5F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竞争性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文件</w:t>
      </w:r>
    </w:p>
    <w:p w14:paraId="6D95EFA8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Style w:val="8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575"/>
        <w:gridCol w:w="3183"/>
        <w:gridCol w:w="3825"/>
      </w:tblGrid>
      <w:tr w14:paraId="3782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A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B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C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0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2FB1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D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1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第一章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竞争性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谈判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公告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4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电动吸引器  数量1</w:t>
            </w:r>
          </w:p>
        </w:tc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8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电动吸引器  数量4</w:t>
            </w:r>
          </w:p>
        </w:tc>
      </w:tr>
      <w:tr w14:paraId="7B33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D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9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bookmarkStart w:id="0" w:name="_Toc25489"/>
            <w:bookmarkStart w:id="1" w:name="_Toc20199"/>
            <w:bookmarkStart w:id="2" w:name="_Toc80205921"/>
            <w:bookmarkStart w:id="3" w:name="_Toc10612"/>
            <w:bookmarkStart w:id="4" w:name="_Toc21095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第二章 采购需求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8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电动吸引器  </w:t>
            </w:r>
          </w:p>
          <w:p w14:paraId="56E5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分项最高限价（元）0.6万 </w:t>
            </w:r>
          </w:p>
        </w:tc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2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电动吸引器  </w:t>
            </w:r>
          </w:p>
          <w:p w14:paraId="742A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分项最高限价（元）0.6万 （四台）</w:t>
            </w:r>
          </w:p>
        </w:tc>
      </w:tr>
    </w:tbl>
    <w:p w14:paraId="370B20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更正日期：2025年09月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45CF1D2E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2EC57B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本更正</w:t>
      </w:r>
      <w:r>
        <w:rPr>
          <w:rFonts w:hint="eastAsia" w:ascii="宋体" w:hAnsi="宋体" w:cs="宋体"/>
          <w:sz w:val="24"/>
          <w:szCs w:val="24"/>
          <w:lang w:eastAsia="zh-CN"/>
        </w:rPr>
        <w:t>公告</w:t>
      </w:r>
      <w:r>
        <w:rPr>
          <w:rFonts w:hint="eastAsia" w:ascii="宋体" w:hAnsi="宋体" w:cs="宋体"/>
          <w:sz w:val="24"/>
          <w:szCs w:val="24"/>
        </w:rPr>
        <w:t>同时在</w:t>
      </w:r>
      <w:r>
        <w:rPr>
          <w:rFonts w:hint="eastAsia" w:ascii="宋体" w:hAnsi="宋体" w:cs="宋体"/>
          <w:color w:val="auto"/>
          <w:kern w:val="0"/>
          <w:sz w:val="24"/>
        </w:rPr>
        <w:t>http://www.ccgp.gov.cn(中国政府采购网)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</w:rPr>
        <w:t>htt</w:t>
      </w:r>
      <w:r>
        <w:rPr>
          <w:rFonts w:hint="eastAsia" w:ascii="宋体" w:hAnsi="宋体" w:eastAsia="宋体" w:cs="宋体"/>
          <w:color w:val="auto"/>
          <w:kern w:val="0"/>
          <w:sz w:val="24"/>
        </w:rPr>
        <w:t>p://zfcg.gxzf.gov.cn(广西政府采购网)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http://ggzy.jgswj.gxzf.gov.cn/baxggzy/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全国公共资源交易平台（广西·巴马）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www.gxruizhen.com（广西瑞真工程造</w:t>
      </w:r>
      <w:r>
        <w:rPr>
          <w:rFonts w:hint="eastAsia" w:ascii="宋体" w:hAnsi="宋体" w:eastAsia="宋体" w:cs="Arial"/>
          <w:color w:val="auto"/>
          <w:sz w:val="24"/>
        </w:rPr>
        <w:t>价咨询有限责任公司官网）</w:t>
      </w:r>
      <w:r>
        <w:rPr>
          <w:rFonts w:hint="eastAsia" w:ascii="宋体" w:hAnsi="宋体" w:cs="宋体"/>
          <w:sz w:val="24"/>
          <w:szCs w:val="24"/>
        </w:rPr>
        <w:t>上发布。</w:t>
      </w:r>
    </w:p>
    <w:p w14:paraId="2B715E0E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四、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凡对本次</w:t>
      </w:r>
      <w:r>
        <w:rPr>
          <w:rStyle w:val="10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公告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提出询问，请按以下方式联系</w:t>
      </w:r>
    </w:p>
    <w:p w14:paraId="6F81AB3D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1.采购人名称：</w:t>
      </w:r>
      <w:r>
        <w:rPr>
          <w:rFonts w:hint="eastAsia" w:ascii="宋体" w:hAnsi="宋体" w:cs="宋体"/>
          <w:color w:val="auto"/>
          <w:sz w:val="24"/>
          <w:lang w:eastAsia="zh-CN"/>
        </w:rPr>
        <w:t>巴马瑶族自治县民族医院</w:t>
      </w:r>
    </w:p>
    <w:p w14:paraId="059C486A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地址：</w:t>
      </w:r>
      <w:r>
        <w:rPr>
          <w:rFonts w:hint="eastAsia" w:ascii="宋体" w:hAnsi="宋体" w:cs="宋体"/>
          <w:color w:val="auto"/>
          <w:sz w:val="24"/>
          <w:lang w:eastAsia="zh-CN"/>
        </w:rPr>
        <w:t>巴马瑶族自治县巴马镇民族路179号</w:t>
      </w:r>
    </w:p>
    <w:p w14:paraId="0524821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联系人及联系电话:</w:t>
      </w:r>
      <w:r>
        <w:rPr>
          <w:rFonts w:hint="eastAsia" w:ascii="宋体" w:hAnsi="宋体" w:cs="宋体"/>
          <w:color w:val="auto"/>
          <w:sz w:val="24"/>
          <w:lang w:eastAsia="zh-CN"/>
        </w:rPr>
        <w:t>白工，0778-6213700</w:t>
      </w:r>
    </w:p>
    <w:p w14:paraId="6A0C190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2.采购代理机构名称：广西瑞真工程造价咨询有限责任公司</w:t>
      </w:r>
    </w:p>
    <w:p w14:paraId="17B84AF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地址：南宁市青秀区竹溪大道2号荣恒名都A座10层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</w:rPr>
        <w:t>号</w:t>
      </w:r>
    </w:p>
    <w:p w14:paraId="5408CA0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项目负责人联系电话：</w:t>
      </w:r>
      <w:r>
        <w:rPr>
          <w:rFonts w:hint="eastAsia" w:ascii="宋体" w:hAnsi="宋体" w:cs="宋体"/>
          <w:color w:val="auto"/>
          <w:sz w:val="24"/>
          <w:lang w:eastAsia="zh-CN"/>
        </w:rPr>
        <w:t>何海斌 0771-5665511</w:t>
      </w:r>
    </w:p>
    <w:p w14:paraId="14F27E9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3.项目联系方式</w:t>
      </w:r>
    </w:p>
    <w:p w14:paraId="22C322E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项目联系人：</w:t>
      </w:r>
      <w:r>
        <w:rPr>
          <w:rFonts w:hint="eastAsia" w:ascii="宋体" w:hAnsi="宋体" w:cs="宋体"/>
          <w:color w:val="auto"/>
          <w:sz w:val="24"/>
          <w:lang w:eastAsia="zh-CN"/>
        </w:rPr>
        <w:t>何海斌</w:t>
      </w:r>
    </w:p>
    <w:p w14:paraId="16B294A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电　话：</w:t>
      </w:r>
      <w:r>
        <w:rPr>
          <w:rFonts w:hint="eastAsia" w:ascii="宋体" w:hAnsi="宋体" w:cs="宋体"/>
          <w:color w:val="auto"/>
          <w:sz w:val="24"/>
          <w:lang w:eastAsia="zh-CN"/>
        </w:rPr>
        <w:t>0771-5665511</w:t>
      </w:r>
    </w:p>
    <w:p w14:paraId="745F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采购人：</w:t>
      </w:r>
      <w:r>
        <w:rPr>
          <w:rFonts w:hint="eastAsia" w:ascii="宋体" w:hAnsi="宋体" w:cs="宋体"/>
          <w:sz w:val="24"/>
          <w:szCs w:val="24"/>
          <w:lang w:eastAsia="zh-CN"/>
        </w:rPr>
        <w:t>巴马瑶族自治县民族医院</w:t>
      </w:r>
    </w:p>
    <w:p w14:paraId="63E3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采购代理机构</w:t>
      </w:r>
      <w:r>
        <w:rPr>
          <w:rFonts w:hint="eastAsia" w:ascii="宋体" w:hAnsi="宋体" w:cs="宋体"/>
          <w:sz w:val="24"/>
          <w:szCs w:val="24"/>
        </w:rPr>
        <w:t>：广西瑞真工程造价咨询有限责任公司</w:t>
      </w:r>
    </w:p>
    <w:p w14:paraId="4C47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2025年12月15日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3D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CB2F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CB2F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3BE7"/>
    <w:rsid w:val="047B768C"/>
    <w:rsid w:val="05413BE7"/>
    <w:rsid w:val="068678D2"/>
    <w:rsid w:val="08195BCA"/>
    <w:rsid w:val="086E494F"/>
    <w:rsid w:val="0EAC311F"/>
    <w:rsid w:val="16E93D73"/>
    <w:rsid w:val="16EB0762"/>
    <w:rsid w:val="256E7DFB"/>
    <w:rsid w:val="334902BB"/>
    <w:rsid w:val="362A78A7"/>
    <w:rsid w:val="38897C33"/>
    <w:rsid w:val="459F1417"/>
    <w:rsid w:val="461E170B"/>
    <w:rsid w:val="46C36CCC"/>
    <w:rsid w:val="55652EB2"/>
    <w:rsid w:val="5D17015C"/>
    <w:rsid w:val="5F125E59"/>
    <w:rsid w:val="61E67C02"/>
    <w:rsid w:val="6EAB5982"/>
    <w:rsid w:val="74C72DEA"/>
    <w:rsid w:val="75FFCF97"/>
    <w:rsid w:val="764001A5"/>
    <w:rsid w:val="7B2A40D3"/>
    <w:rsid w:val="7FAB8622"/>
    <w:rsid w:val="BBBB9233"/>
    <w:rsid w:val="BDFDB41C"/>
    <w:rsid w:val="FBAC0DE4"/>
    <w:rsid w:val="FFBDB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2730</Words>
  <Characters>2943</Characters>
  <Lines>0</Lines>
  <Paragraphs>0</Paragraphs>
  <TotalTime>1</TotalTime>
  <ScaleCrop>false</ScaleCrop>
  <LinksUpToDate>false</LinksUpToDate>
  <CharactersWithSpaces>2947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2025-09-19T18:32:00Z</dcterms:created>
  <dc:creator>Anne</dc:creator>
  <cp:lastModifiedBy>Anne</cp:lastModifiedBy>
  <cp:lastPrinted>2025-09-19T18:50:00Z</cp:lastPrinted>
  <dcterms:modified xsi:type="dcterms:W3CDTF">2025-12-15T07:04:00Z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C90ECAA65EC84514A9F495DBE107A80F_13</vt:lpwstr>
  </property>
  <property fmtid="{D5CDD505-2E9C-101B-9397-08002B2CF9AE}" pid="4" name="KSOTemplateDocerSaveRecord">
    <vt:lpwstr>eyJoZGlkIjoiMDJmYWJiZDNmNDRiMTBjOTQ4OGYzMzRlOWVkMWQwZWQiLCJ1c2VySWQiOiIxNzE4OTY0MzUzIn0=</vt:lpwstr>
  </property>
</Properties>
</file>