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24" w:lineRule="auto"/>
        <w:jc w:val="center"/>
        <w:rPr>
          <w:rFonts w:hint="eastAsia" w:ascii="宋体" w:hAnsi="宋体" w:cs="宋体"/>
          <w:spacing w:val="-20"/>
          <w:sz w:val="28"/>
          <w:szCs w:val="28"/>
          <w:lang w:eastAsia="zh-CN"/>
        </w:rPr>
      </w:pPr>
      <w:bookmarkStart w:id="0" w:name="_Toc35393813"/>
      <w:bookmarkStart w:id="18" w:name="_GoBack"/>
      <w:r>
        <w:rPr>
          <w:rFonts w:hint="eastAsia" w:ascii="宋体" w:hAnsi="宋体" w:cs="宋体"/>
          <w:spacing w:val="-20"/>
          <w:sz w:val="28"/>
          <w:szCs w:val="28"/>
        </w:rPr>
        <w:t>广西正海招标有限公司关于</w:t>
      </w:r>
      <w:r>
        <w:rPr>
          <w:rFonts w:hint="eastAsia" w:ascii="宋体" w:hAnsi="宋体" w:cs="宋体"/>
          <w:spacing w:val="-20"/>
          <w:sz w:val="28"/>
          <w:szCs w:val="28"/>
          <w:lang w:eastAsia="zh-CN"/>
        </w:rPr>
        <w:t>2024年广西种植、养殖产品质量安全专项监测服务采购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24" w:lineRule="auto"/>
        <w:jc w:val="center"/>
        <w:rPr>
          <w:rFonts w:hint="eastAsia" w:ascii="宋体" w:hAnsi="宋体" w:cs="宋体"/>
          <w:spacing w:val="-20"/>
          <w:sz w:val="28"/>
          <w:szCs w:val="28"/>
        </w:rPr>
      </w:pPr>
      <w:r>
        <w:rPr>
          <w:rFonts w:hint="eastAsia" w:ascii="宋体" w:hAnsi="宋体" w:cs="宋体"/>
          <w:spacing w:val="-20"/>
          <w:sz w:val="28"/>
          <w:szCs w:val="28"/>
        </w:rPr>
        <w:t>（项目编号：</w:t>
      </w:r>
      <w:r>
        <w:rPr>
          <w:rFonts w:hint="eastAsia" w:ascii="宋体" w:hAnsi="宋体" w:cs="宋体"/>
          <w:spacing w:val="-20"/>
          <w:sz w:val="28"/>
          <w:szCs w:val="28"/>
          <w:lang w:eastAsia="zh-CN"/>
        </w:rPr>
        <w:t>GXZC2024-G3-002854-ZHZB</w:t>
      </w:r>
      <w:r>
        <w:rPr>
          <w:rFonts w:hint="eastAsia" w:ascii="宋体" w:hAnsi="宋体" w:cs="宋体"/>
          <w:spacing w:val="-20"/>
          <w:sz w:val="28"/>
          <w:szCs w:val="28"/>
        </w:rPr>
        <w:t>）的更正公告</w:t>
      </w:r>
      <w:bookmarkEnd w:id="0"/>
    </w:p>
    <w:p>
      <w:pPr>
        <w:bidi w:val="0"/>
        <w:rPr>
          <w:rFonts w:hint="eastAsia"/>
        </w:rPr>
      </w:pPr>
      <w:bookmarkStart w:id="1" w:name="_Toc28359027"/>
      <w:bookmarkStart w:id="2" w:name="_Toc28359104"/>
      <w:bookmarkStart w:id="3" w:name="_Toc35393645"/>
      <w:bookmarkStart w:id="4" w:name="_Toc35393814"/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原公告的采购项目编号：</w:t>
      </w:r>
      <w:r>
        <w:rPr>
          <w:rFonts w:hint="eastAsia" w:ascii="宋体" w:hAnsi="宋体" w:cs="宋体"/>
          <w:lang w:eastAsia="zh-CN"/>
        </w:rPr>
        <w:t>GXZC2024-G3-002854-ZHZB</w:t>
      </w:r>
      <w:r>
        <w:rPr>
          <w:rFonts w:hint="eastAsia" w:ascii="宋体" w:hAnsi="宋体" w:cs="宋体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采购计划备案文号：</w:t>
      </w:r>
      <w:r>
        <w:rPr>
          <w:rFonts w:hint="eastAsia" w:ascii="宋体" w:hAnsi="宋体"/>
          <w:szCs w:val="21"/>
        </w:rPr>
        <w:t>广西政采[2024]3488号</w:t>
      </w:r>
      <w:r>
        <w:rPr>
          <w:rFonts w:hint="eastAsia" w:ascii="宋体" w:hAnsi="宋体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原公告的采购项目名称：</w:t>
      </w:r>
      <w:r>
        <w:rPr>
          <w:rFonts w:hint="eastAsia" w:ascii="宋体" w:hAnsi="宋体" w:cs="宋体"/>
          <w:lang w:eastAsia="zh-CN"/>
        </w:rPr>
        <w:t>2024年广西种植、养殖产品质量安全专项监测服务采购</w:t>
      </w:r>
      <w:r>
        <w:rPr>
          <w:rFonts w:hint="eastAsia" w:ascii="宋体" w:hAnsi="宋体" w:cs="宋体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首次公告日期：</w:t>
      </w: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宋体" w:hAnsi="宋体" w:cs="宋体"/>
          <w:bCs/>
          <w:color w:val="000000"/>
          <w:kern w:val="0"/>
        </w:rPr>
        <w:t>202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</w:rPr>
        <w:t>年3月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  <w:kern w:val="0"/>
        </w:rPr>
        <w:t>日。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二、更正信息</w:t>
      </w:r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更正事项：☑</w:t>
      </w:r>
      <w:r>
        <w:rPr>
          <w:rFonts w:hint="eastAsia" w:ascii="宋体" w:hAnsi="宋体" w:cs="宋体"/>
          <w:lang w:eastAsia="zh-CN"/>
        </w:rPr>
        <w:t>招标公告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☑采购文件 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更正内容：</w:t>
      </w:r>
    </w:p>
    <w:tbl>
      <w:tblPr>
        <w:tblStyle w:val="1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036"/>
        <w:gridCol w:w="2229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更正项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更正前内容</w:t>
            </w: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036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9" w:name="_Toc158033871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招标公告、第二章采购需求</w:t>
            </w:r>
            <w:bookmarkEnd w:id="9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“分标号2、4、5”“服务需求、技术需求（检测项目）”。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腐酶利</w:t>
            </w:r>
          </w:p>
        </w:tc>
        <w:tc>
          <w:tcPr>
            <w:tcW w:w="2782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腐霉利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6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提交投标文件截止时间、开标时间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2024年4月10日9时00分</w:t>
            </w:r>
          </w:p>
        </w:tc>
        <w:tc>
          <w:tcPr>
            <w:tcW w:w="2782" w:type="dxa"/>
            <w:vAlign w:val="center"/>
          </w:tcPr>
          <w:p>
            <w:pPr>
              <w:snapToGrid w:val="0"/>
              <w:spacing w:before="156" w:beforeLines="50" w:after="5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2024年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分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更正日期：202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宋体" w:hAnsi="宋体" w:cs="宋体"/>
        </w:rPr>
      </w:pPr>
      <w:bookmarkStart w:id="10" w:name="_Toc35393647"/>
      <w:bookmarkStart w:id="11" w:name="_Toc35393816"/>
      <w:r>
        <w:rPr>
          <w:rFonts w:hint="eastAsia" w:ascii="宋体" w:hAnsi="宋体" w:cs="宋体"/>
          <w:b/>
          <w:bCs/>
        </w:rPr>
        <w:t>三、其他补充事宜</w:t>
      </w:r>
      <w:bookmarkEnd w:id="10"/>
      <w:bookmarkEnd w:id="11"/>
      <w:r>
        <w:rPr>
          <w:rFonts w:hint="eastAsia" w:ascii="宋体" w:hAnsi="宋体" w:cs="宋体"/>
          <w:b/>
          <w:bCs/>
        </w:rPr>
        <w:t>：</w:t>
      </w:r>
      <w:r>
        <w:rPr>
          <w:rFonts w:hint="eastAsia" w:ascii="宋体" w:hAnsi="宋体" w:cs="宋体"/>
          <w:bCs/>
        </w:rPr>
        <w:t>其它内容不变，</w:t>
      </w:r>
      <w:r>
        <w:rPr>
          <w:rFonts w:hint="eastAsia" w:ascii="宋体" w:hAnsi="宋体" w:cs="宋体"/>
        </w:rPr>
        <w:t>发布媒体：中国政府采购网（http://www.ccgp.gov.cn）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广西壮族自治区政府采购网（http://zfcg.gxzf.gov.cn）。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</w:rPr>
      </w:pPr>
      <w:bookmarkStart w:id="12" w:name="_Toc28359106"/>
      <w:bookmarkStart w:id="13" w:name="_Toc28359029"/>
      <w:bookmarkStart w:id="14" w:name="_Toc35393817"/>
      <w:bookmarkStart w:id="15" w:name="_Toc35393648"/>
      <w:r>
        <w:rPr>
          <w:rFonts w:hint="eastAsia" w:ascii="宋体" w:hAnsi="宋体" w:cs="宋体"/>
          <w:b/>
          <w:bCs/>
        </w:rPr>
        <w:t>四、凡对本次公告内容提出询问，请按以下方式联系</w:t>
      </w:r>
      <w:bookmarkEnd w:id="12"/>
      <w:bookmarkEnd w:id="13"/>
      <w:bookmarkEnd w:id="14"/>
      <w:bookmarkEnd w:id="15"/>
      <w:r>
        <w:rPr>
          <w:rFonts w:hint="eastAsia" w:ascii="宋体" w:hAnsi="宋体" w:cs="宋体"/>
          <w:b/>
          <w:bCs/>
        </w:rPr>
        <w:t>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1.采购人信息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名称：广西壮族自治区农业农村厅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cs="宋体"/>
        </w:rPr>
        <w:t>地址：广西壮族自治区南宁市青秀区青山路8号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联系人：葛女士   联系方式：</w:t>
      </w:r>
      <w:bookmarkStart w:id="16" w:name="_Toc28359086"/>
      <w:bookmarkStart w:id="17" w:name="_Toc28359009"/>
      <w:r>
        <w:rPr>
          <w:rFonts w:hint="eastAsia" w:ascii="宋体" w:hAnsi="宋体" w:cs="宋体"/>
        </w:rPr>
        <w:t xml:space="preserve"> 0771-2182772</w:t>
      </w:r>
    </w:p>
    <w:bookmarkEnd w:id="16"/>
    <w:bookmarkEnd w:id="17"/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2.采购代理机构信息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名称：广西正海招标有限公司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地址：广西南宁市青秀区茅桥路2号习艺基地A栋1号电梯3楼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联系人：</w:t>
      </w:r>
      <w:r>
        <w:rPr>
          <w:rFonts w:hint="eastAsia" w:ascii="宋体" w:hAnsi="宋体" w:cs="宋体"/>
        </w:rPr>
        <w:t>潘霞</w:t>
      </w:r>
      <w:r>
        <w:rPr>
          <w:rFonts w:hint="eastAsia" w:ascii="宋体" w:hAnsi="宋体" w:cs="宋体"/>
          <w:lang w:val="en-US" w:eastAsia="zh-CN"/>
        </w:rPr>
        <w:t xml:space="preserve">     </w:t>
      </w:r>
      <w:r>
        <w:rPr>
          <w:rFonts w:hint="eastAsia" w:ascii="宋体" w:hAnsi="宋体" w:cs="宋体"/>
        </w:rPr>
        <w:t>联系方式：0771-2865989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3.项目联系方式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项目联系人：潘霞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电话：0771-2865989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采购人：广西壮族自治区农业农村厅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lang w:eastAsia="zh-CN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采购代理机构：</w:t>
      </w:r>
      <w:r>
        <w:rPr>
          <w:rFonts w:hint="eastAsia" w:ascii="宋体" w:hAnsi="宋体" w:cs="宋体"/>
        </w:rPr>
        <w:t>广西正海招标有限公司</w:t>
      </w: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年4月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日</w:t>
      </w:r>
    </w:p>
    <w:bookmarkEnd w:id="18"/>
    <w:sectPr>
      <w:pgSz w:w="11906" w:h="16838"/>
      <w:pgMar w:top="850" w:right="1332" w:bottom="1134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VhNGE2YzEyNzE4YzY0Y2I1OGQ4NTBmYzE4MzUifQ=="/>
  </w:docVars>
  <w:rsids>
    <w:rsidRoot w:val="000337D3"/>
    <w:rsid w:val="000337D3"/>
    <w:rsid w:val="000831B0"/>
    <w:rsid w:val="000F0710"/>
    <w:rsid w:val="001203D5"/>
    <w:rsid w:val="00163903"/>
    <w:rsid w:val="001A41D4"/>
    <w:rsid w:val="00211740"/>
    <w:rsid w:val="00305502"/>
    <w:rsid w:val="0050503E"/>
    <w:rsid w:val="005D11AA"/>
    <w:rsid w:val="006C33FB"/>
    <w:rsid w:val="009E456E"/>
    <w:rsid w:val="00A21332"/>
    <w:rsid w:val="00A27B65"/>
    <w:rsid w:val="00B2646D"/>
    <w:rsid w:val="00B26E83"/>
    <w:rsid w:val="00B97449"/>
    <w:rsid w:val="00C421B6"/>
    <w:rsid w:val="00CD6C32"/>
    <w:rsid w:val="00E37F4C"/>
    <w:rsid w:val="016A19ED"/>
    <w:rsid w:val="0445345C"/>
    <w:rsid w:val="05E14A45"/>
    <w:rsid w:val="0D5E73C7"/>
    <w:rsid w:val="17B3791C"/>
    <w:rsid w:val="18DC44BF"/>
    <w:rsid w:val="19A54497"/>
    <w:rsid w:val="21162EF7"/>
    <w:rsid w:val="2126506B"/>
    <w:rsid w:val="24E247F7"/>
    <w:rsid w:val="25262A58"/>
    <w:rsid w:val="260F48EF"/>
    <w:rsid w:val="261E59DA"/>
    <w:rsid w:val="291C5274"/>
    <w:rsid w:val="2B0945DE"/>
    <w:rsid w:val="2BE702C1"/>
    <w:rsid w:val="32496804"/>
    <w:rsid w:val="34203D92"/>
    <w:rsid w:val="354909C9"/>
    <w:rsid w:val="35AF5E55"/>
    <w:rsid w:val="37193C76"/>
    <w:rsid w:val="39671C1C"/>
    <w:rsid w:val="39705124"/>
    <w:rsid w:val="3A93073A"/>
    <w:rsid w:val="3C275394"/>
    <w:rsid w:val="3D076974"/>
    <w:rsid w:val="3FC94921"/>
    <w:rsid w:val="3FE37AFE"/>
    <w:rsid w:val="45B46114"/>
    <w:rsid w:val="46E9710F"/>
    <w:rsid w:val="4B864522"/>
    <w:rsid w:val="4E986A04"/>
    <w:rsid w:val="52096F24"/>
    <w:rsid w:val="53D46D45"/>
    <w:rsid w:val="563805BB"/>
    <w:rsid w:val="582C205C"/>
    <w:rsid w:val="5BC37292"/>
    <w:rsid w:val="5DA4795F"/>
    <w:rsid w:val="5DC82B0B"/>
    <w:rsid w:val="602545DE"/>
    <w:rsid w:val="6118694F"/>
    <w:rsid w:val="632C722A"/>
    <w:rsid w:val="65701D5D"/>
    <w:rsid w:val="68D2178B"/>
    <w:rsid w:val="6DA76147"/>
    <w:rsid w:val="700F1615"/>
    <w:rsid w:val="70F32F02"/>
    <w:rsid w:val="71B72167"/>
    <w:rsid w:val="73A71F5F"/>
    <w:rsid w:val="7C715FB8"/>
    <w:rsid w:val="7E0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55"/>
      </w:tabs>
      <w:spacing w:before="120"/>
      <w:ind w:left="2155" w:hanging="1078"/>
      <w:jc w:val="both"/>
      <w:textAlignment w:val="baseline"/>
      <w:outlineLvl w:val="3"/>
    </w:pPr>
    <w:rPr>
      <w:rFonts w:ascii="Arial" w:hAnsi="Times New Roman" w:eastAsia="黑体" w:cs="Times New Roman"/>
      <w:sz w:val="28"/>
      <w:szCs w:val="20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annotation text"/>
    <w:basedOn w:val="1"/>
    <w:link w:val="22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spacing w:line="380" w:lineRule="exact"/>
    </w:pPr>
    <w:rPr>
      <w:kern w:val="0"/>
      <w:sz w:val="24"/>
    </w:rPr>
  </w:style>
  <w:style w:type="paragraph" w:styleId="8">
    <w:name w:val="Plain Text"/>
    <w:basedOn w:val="1"/>
    <w:link w:val="19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0"/>
    <w:autoRedefine/>
    <w:qFormat/>
    <w:uiPriority w:val="0"/>
    <w:rPr>
      <w:b/>
      <w:bCs/>
    </w:rPr>
  </w:style>
  <w:style w:type="paragraph" w:styleId="12">
    <w:name w:val="Body Text First Indent"/>
    <w:basedOn w:val="7"/>
    <w:next w:val="1"/>
    <w:autoRedefine/>
    <w:qFormat/>
    <w:uiPriority w:val="99"/>
    <w:pPr>
      <w:ind w:firstLine="420" w:firstLineChars="100"/>
    </w:pPr>
    <w:rPr>
      <w:rFonts w:ascii="微软雅黑" w:hAnsi="微软雅黑" w:eastAsia="微软雅黑" w:cs="微软雅黑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character" w:customStyle="1" w:styleId="18">
    <w:name w:val="批注框文本 字符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纯文本 字符1"/>
    <w:link w:val="8"/>
    <w:autoRedefine/>
    <w:qFormat/>
    <w:locked/>
    <w:uiPriority w:val="0"/>
    <w:rPr>
      <w:rFonts w:ascii="宋体" w:hAnsi="Courier New"/>
      <w:kern w:val="2"/>
      <w:sz w:val="21"/>
      <w:szCs w:val="22"/>
    </w:rPr>
  </w:style>
  <w:style w:type="character" w:customStyle="1" w:styleId="20">
    <w:name w:val="批注主题 字符"/>
    <w:link w:val="11"/>
    <w:autoRedefine/>
    <w:qFormat/>
    <w:uiPriority w:val="0"/>
    <w:rPr>
      <w:b/>
      <w:bCs/>
    </w:rPr>
  </w:style>
  <w:style w:type="character" w:customStyle="1" w:styleId="21">
    <w:name w:val="页眉 字符"/>
    <w:link w:val="10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文字 字符"/>
    <w:link w:val="6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覃XJ</Manager>
  <Company>广西正海</Company>
  <Pages>2</Pages>
  <Words>810</Words>
  <Characters>932</Characters>
  <Lines>7</Lines>
  <Paragraphs>1</Paragraphs>
  <TotalTime>0</TotalTime>
  <ScaleCrop>false</ScaleCrop>
  <LinksUpToDate>false</LinksUpToDate>
  <CharactersWithSpaces>940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2023-04-06T03:15:00Z</dcterms:created>
  <dc:creator>覃XJ</dc:creator>
  <cp:lastModifiedBy>WOD</cp:lastModifiedBy>
  <cp:lastPrinted>2023-04-24T23:59:00Z</cp:lastPrinted>
  <dcterms:modified xsi:type="dcterms:W3CDTF">2024-04-07T12:25:07Z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7EBED096EB2F4DB1B189C45E0FBC0655_13</vt:lpwstr>
  </property>
</Properties>
</file>