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广西瑞真工程造价咨询有限责任公司</w:t>
      </w:r>
      <w:r>
        <w:rPr>
          <w:b/>
          <w:bCs/>
          <w:sz w:val="30"/>
          <w:szCs w:val="30"/>
        </w:rPr>
        <w:t>关于</w:t>
      </w:r>
      <w:r>
        <w:rPr>
          <w:rFonts w:hint="eastAsia"/>
          <w:b/>
          <w:bCs/>
          <w:sz w:val="30"/>
          <w:szCs w:val="30"/>
        </w:rPr>
        <w:t>七坡林场广西直属国有林场(南宁片区)重点林区森林火灾高风险区综合治理工程项目-设备采购安装</w:t>
      </w:r>
      <w:r>
        <w:rPr>
          <w:b/>
          <w:bCs/>
          <w:sz w:val="30"/>
          <w:szCs w:val="30"/>
        </w:rPr>
        <w:t>（项目编号：</w:t>
      </w:r>
      <w:r>
        <w:rPr>
          <w:rFonts w:hint="eastAsia"/>
          <w:b/>
          <w:bCs/>
          <w:sz w:val="30"/>
          <w:szCs w:val="30"/>
        </w:rPr>
        <w:t>GXZC2024-G1-003229-GXRZ</w:t>
      </w:r>
      <w:r>
        <w:rPr>
          <w:b/>
          <w:bCs/>
          <w:sz w:val="30"/>
          <w:szCs w:val="30"/>
        </w:rPr>
        <w:t>）的更正公告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一、项目基本情况 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原公告的采购项目编号：GXZC2024-G1-003229-GXRZ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0" w:hanging="2310" w:hangingChars="1100"/>
        <w:jc w:val="left"/>
        <w:textAlignment w:val="auto"/>
        <w:rPr>
          <w:rFonts w:hint="eastAsia"/>
        </w:rPr>
      </w:pPr>
      <w:r>
        <w:rPr>
          <w:rFonts w:hint="eastAsia"/>
        </w:rPr>
        <w:t>原公告的采购项目名称：七坡林场广西直属国有林场(南宁片区)重点林区森林火灾高风险区综合治理</w:t>
      </w:r>
      <w:bookmarkStart w:id="4" w:name="_GoBack"/>
      <w:bookmarkEnd w:id="4"/>
      <w:r>
        <w:rPr>
          <w:rFonts w:hint="eastAsia"/>
        </w:rPr>
        <w:t>工程项目-设备采购安装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首次公告日期：2024年0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06</w:t>
      </w:r>
      <w:r>
        <w:rPr>
          <w:rFonts w:hint="eastAsia"/>
        </w:rPr>
        <w:t>日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二、更正信息 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更正事项：</w:t>
      </w:r>
      <w:r>
        <w:rPr>
          <w:rFonts w:hint="eastAsia"/>
          <w:lang w:eastAsia="zh-CN"/>
        </w:rPr>
        <w:t>招标文件</w:t>
      </w:r>
      <w:r>
        <w:rPr>
          <w:rFonts w:hint="eastAsia"/>
        </w:rPr>
        <w:t>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更正内容： 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       </w:t>
      </w:r>
    </w:p>
    <w:tbl>
      <w:tblPr>
        <w:tblStyle w:val="7"/>
        <w:tblW w:w="52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2724"/>
        <w:gridCol w:w="3512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更正项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更正前内容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招标文件第二章采购需求P.4说明7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所属行业依照《中小企业划型标准规定》（工信部联企业〔2011〕300号）及《国民经济行业分类》（GB/T4754-2017）的有关规定执行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本项目采购标的对应的中小企业划分标准所属行业：1分标：软件和信息技术服务业；2分标：工业。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招标文件第二章采购需求P.16序号3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单兵越野助力奉引车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单兵越野助力牵引车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招标文件第二章采购需求P.17</w:t>
            </w:r>
            <w:r>
              <w:rPr>
                <w:rFonts w:hint="eastAsia"/>
                <w:lang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车载重型水泵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最大功率:≧23HP/3600r/min，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最大功率:≥23HP/3600r/min，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招标文件第二章采购需求P.17</w:t>
            </w:r>
            <w:r>
              <w:rPr>
                <w:rFonts w:hint="eastAsia"/>
                <w:lang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车载重型水泵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扬程：≧500m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扬程：≥500m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招标文件第二章采购需求P.17</w:t>
            </w:r>
            <w:r>
              <w:rPr>
                <w:rFonts w:hint="eastAsia"/>
                <w:lang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</w:rPr>
              <w:t>车载重型水泵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净质量：≦80kg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净质量：≤80kg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招标文件第二章采购需求P.18</w:t>
            </w:r>
            <w:r>
              <w:rPr>
                <w:rFonts w:hint="eastAsia"/>
                <w:lang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越野运兵车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钢板弹簧片数（前后）：≦-/8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钢板弹簧片数（前后）：≥-/8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招标文件第二章采购需求P.18</w:t>
            </w:r>
            <w:r>
              <w:rPr>
                <w:rFonts w:hint="eastAsia"/>
                <w:lang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越野运兵车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整备质量（kg）：≤2095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整备质量（kg）：≤2160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8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招标文件第二章采购需求P.18</w:t>
            </w:r>
            <w:r>
              <w:rPr>
                <w:rFonts w:hint="eastAsia"/>
                <w:lang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</w:rPr>
              <w:t>越野运兵车</w:t>
            </w:r>
          </w:p>
        </w:tc>
        <w:tc>
          <w:tcPr>
            <w:tcW w:w="179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车辆配置：……USB插孔收录机、承重黑轮毂……</w:t>
            </w:r>
          </w:p>
        </w:tc>
        <w:tc>
          <w:tcPr>
            <w:tcW w:w="1521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车辆配置：……USB插孔收音机、黑轮毂……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更正日期：2024年0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日　　　 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三、其他补充事宜 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四、对本次公告提出询问，请按以下方式联系。　　　        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bookmarkStart w:id="0" w:name="_Toc28359009"/>
      <w:bookmarkStart w:id="1" w:name="_Toc28359086"/>
      <w:r>
        <w:rPr>
          <w:rFonts w:hint="eastAsia"/>
        </w:rPr>
        <w:t>名称：广西壮族自治区国有七坡林场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地址：南宁市江南区南站大道6号七彩大厦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联系方式：黄工，18978833268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2.采购代理机构信息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名称：广西瑞真工程造价咨询有限责任公司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地址：南宁市青秀区竹溪大道2号荣恒名都A座10层01号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联系方式：</w:t>
      </w:r>
      <w:bookmarkStart w:id="2" w:name="_Toc28359010"/>
      <w:bookmarkStart w:id="3" w:name="_Toc28359087"/>
      <w:r>
        <w:rPr>
          <w:rFonts w:hint="eastAsia"/>
        </w:rPr>
        <w:t>何海斌，0771-5665511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3.项目联系方式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项目联系人：何海斌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rPr>
          <w:rFonts w:hint="eastAsia"/>
        </w:rPr>
        <w:t>电话：0771-5665511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90" w:firstLineChars="1900"/>
        <w:jc w:val="left"/>
        <w:textAlignment w:val="auto"/>
        <w:rPr>
          <w:rFonts w:hint="eastAsia"/>
        </w:rPr>
      </w:pPr>
      <w:r>
        <w:rPr>
          <w:rFonts w:hint="eastAsia"/>
          <w:lang w:eastAsia="zh-CN"/>
        </w:rPr>
        <w:t>采购人：</w:t>
      </w:r>
      <w:r>
        <w:rPr>
          <w:rFonts w:hint="eastAsia"/>
        </w:rPr>
        <w:t>广西壮族自治区国有七坡林场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600"/>
        <w:jc w:val="left"/>
        <w:textAlignment w:val="auto"/>
        <w:rPr>
          <w:rFonts w:hint="eastAsia"/>
        </w:rPr>
      </w:pPr>
      <w:r>
        <w:rPr>
          <w:rFonts w:hint="eastAsia"/>
        </w:rPr>
        <w:t>采购代理机构</w:t>
      </w:r>
      <w:r>
        <w:rPr>
          <w:rFonts w:hint="eastAsia"/>
          <w:lang w:eastAsia="zh-CN"/>
        </w:rPr>
        <w:t>：</w:t>
      </w:r>
      <w:r>
        <w:rPr>
          <w:rFonts w:hint="eastAsia"/>
        </w:rPr>
        <w:t>广西瑞真工程造价咨询有限责任公司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400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2024年5月9日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bidi w:val="0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YWJiZDNmNDRiMTBjOTQ4OGYzMzRlOWVkMWQwZWQifQ=="/>
  </w:docVars>
  <w:rsids>
    <w:rsidRoot w:val="220D526B"/>
    <w:rsid w:val="176302F9"/>
    <w:rsid w:val="220D526B"/>
    <w:rsid w:val="48CE11C6"/>
    <w:rsid w:val="50D47596"/>
    <w:rsid w:val="609B78DB"/>
    <w:rsid w:val="70DF533C"/>
    <w:rsid w:val="71B27955"/>
    <w:rsid w:val="772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2024-05-06T03:53:00Z</dcterms:created>
  <dc:creator>蓝爱华</dc:creator>
  <cp:lastModifiedBy>蓝爱华</cp:lastModifiedBy>
  <dcterms:modified xsi:type="dcterms:W3CDTF">2024-05-08T02:58:49Z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DB45B281821149A98647F45EF418428E_11</vt:lpwstr>
  </property>
</Properties>
</file>