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7443E">
      <w:pPr>
        <w:pStyle w:val="4"/>
        <w:widowControl/>
        <w:spacing w:before="255" w:beforeAutospacing="0" w:after="255" w:afterAutospacing="0" w:line="450" w:lineRule="atLeast"/>
        <w:jc w:val="center"/>
        <w:rPr>
          <w:rStyle w:val="7"/>
          <w:rFonts w:cs="微软雅黑" w:asciiTheme="majorEastAsia" w:hAnsiTheme="majorEastAsia" w:eastAsiaTheme="majorEastAsia"/>
          <w:color w:val="000000"/>
        </w:rPr>
      </w:pPr>
      <w:r>
        <w:rPr>
          <w:rStyle w:val="7"/>
          <w:rFonts w:hint="eastAsia" w:ascii="微软雅黑" w:hAnsi="微软雅黑" w:eastAsia="微软雅黑" w:cs="微软雅黑"/>
          <w:color w:val="000000"/>
          <w:sz w:val="30"/>
          <w:szCs w:val="30"/>
        </w:rPr>
        <w:t>广西翔正项目管理有限公司关于2025年昭平县政府大院、老县委大院、人大大院保安服务项目的更正公告</w:t>
      </w:r>
    </w:p>
    <w:p w14:paraId="125CAF03">
      <w:pPr>
        <w:pStyle w:val="4"/>
        <w:widowControl/>
        <w:spacing w:before="255" w:beforeAutospacing="0" w:after="255" w:afterAutospacing="0" w:line="450" w:lineRule="atLeast"/>
        <w:jc w:val="both"/>
        <w:rPr>
          <w:rFonts w:cs="微软雅黑" w:asciiTheme="majorEastAsia" w:hAnsiTheme="majorEastAsia" w:eastAsiaTheme="majorEastAsia"/>
          <w:color w:val="000000"/>
        </w:rPr>
      </w:pPr>
      <w:r>
        <w:rPr>
          <w:rStyle w:val="7"/>
          <w:rFonts w:hint="eastAsia" w:cs="微软雅黑" w:asciiTheme="majorEastAsia" w:hAnsiTheme="majorEastAsia" w:eastAsiaTheme="majorEastAsia"/>
          <w:color w:val="000000"/>
        </w:rPr>
        <w:t>一、项目基本情况</w:t>
      </w:r>
      <w:r>
        <w:rPr>
          <w:rFonts w:hint="eastAsia" w:cs="微软雅黑" w:asciiTheme="majorEastAsia" w:hAnsiTheme="majorEastAsia" w:eastAsiaTheme="majorEastAsia"/>
          <w:color w:val="000000"/>
        </w:rPr>
        <w:t>                </w:t>
      </w:r>
    </w:p>
    <w:p w14:paraId="256D9165">
      <w:pPr>
        <w:pStyle w:val="4"/>
        <w:widowControl/>
        <w:spacing w:line="300" w:lineRule="atLeast"/>
        <w:ind w:firstLine="420"/>
        <w:jc w:val="both"/>
        <w:rPr>
          <w:rFonts w:cs="微软雅黑" w:asciiTheme="majorEastAsia" w:hAnsiTheme="majorEastAsia" w:eastAsiaTheme="majorEastAsia"/>
        </w:rPr>
      </w:pPr>
      <w:r>
        <w:rPr>
          <w:rFonts w:hint="eastAsia" w:cs="微软雅黑" w:asciiTheme="majorEastAsia" w:hAnsiTheme="majorEastAsia" w:eastAsiaTheme="majorEastAsia"/>
          <w:color w:val="000000"/>
        </w:rPr>
        <w:t>原公告的采购项目编号：</w:t>
      </w:r>
      <w:r>
        <w:rPr>
          <w:rFonts w:cs="微软雅黑" w:asciiTheme="majorEastAsia" w:hAnsiTheme="majorEastAsia" w:eastAsiaTheme="majorEastAsia"/>
          <w:color w:val="000000"/>
        </w:rPr>
        <w:t>HZZC2025-C3-210031-GXXZ</w:t>
      </w:r>
    </w:p>
    <w:p w14:paraId="316ED723">
      <w:pPr>
        <w:pStyle w:val="4"/>
        <w:widowControl/>
        <w:spacing w:line="300" w:lineRule="atLeast"/>
        <w:ind w:left="239" w:leftChars="114"/>
        <w:jc w:val="both"/>
        <w:rPr>
          <w:rFonts w:cs="微软雅黑" w:asciiTheme="majorEastAsia" w:hAnsiTheme="majorEastAsia" w:eastAsiaTheme="majorEastAsia"/>
          <w:color w:val="000000"/>
        </w:rPr>
      </w:pPr>
      <w:r>
        <w:rPr>
          <w:rFonts w:hint="eastAsia" w:cs="微软雅黑" w:asciiTheme="majorEastAsia" w:hAnsiTheme="majorEastAsia" w:eastAsiaTheme="majorEastAsia"/>
          <w:color w:val="000000"/>
        </w:rPr>
        <w:t>原公告的采购项目名称：2025年昭平县政府大院、老县委大院、人大大院保安服务项目</w:t>
      </w:r>
    </w:p>
    <w:p w14:paraId="4CE9B597">
      <w:pPr>
        <w:pStyle w:val="4"/>
        <w:widowControl/>
        <w:spacing w:line="300" w:lineRule="atLeast"/>
        <w:ind w:firstLine="420"/>
        <w:rPr>
          <w:rFonts w:cs="微软雅黑" w:asciiTheme="majorEastAsia" w:hAnsiTheme="majorEastAsia" w:eastAsiaTheme="majorEastAsia"/>
        </w:rPr>
      </w:pPr>
      <w:r>
        <w:rPr>
          <w:rFonts w:hint="eastAsia" w:cs="微软雅黑" w:asciiTheme="majorEastAsia" w:hAnsiTheme="majorEastAsia" w:eastAsiaTheme="majorEastAsia"/>
          <w:color w:val="000000"/>
        </w:rPr>
        <w:t>首次公告日期：2025年5月26日                    </w:t>
      </w:r>
    </w:p>
    <w:p w14:paraId="7D8E8709">
      <w:pPr>
        <w:pStyle w:val="4"/>
        <w:widowControl/>
        <w:spacing w:before="255" w:beforeAutospacing="0" w:after="255" w:afterAutospacing="0" w:line="450" w:lineRule="atLeast"/>
        <w:jc w:val="both"/>
        <w:rPr>
          <w:rFonts w:cs="微软雅黑" w:asciiTheme="majorEastAsia" w:hAnsiTheme="majorEastAsia" w:eastAsiaTheme="majorEastAsia"/>
          <w:color w:val="000000"/>
        </w:rPr>
      </w:pPr>
      <w:r>
        <w:rPr>
          <w:rStyle w:val="7"/>
          <w:rFonts w:hint="eastAsia" w:cs="微软雅黑" w:asciiTheme="majorEastAsia" w:hAnsiTheme="majorEastAsia" w:eastAsiaTheme="majorEastAsia"/>
          <w:color w:val="000000"/>
        </w:rPr>
        <w:t>二、更正信息</w:t>
      </w:r>
      <w:r>
        <w:rPr>
          <w:rFonts w:hint="eastAsia" w:cs="微软雅黑" w:asciiTheme="majorEastAsia" w:hAnsiTheme="majorEastAsia" w:eastAsiaTheme="majorEastAsia"/>
          <w:color w:val="000000"/>
        </w:rPr>
        <w:t>                </w:t>
      </w:r>
    </w:p>
    <w:p w14:paraId="723D9734">
      <w:pPr>
        <w:pStyle w:val="4"/>
        <w:widowControl/>
        <w:spacing w:line="300" w:lineRule="atLeast"/>
        <w:ind w:firstLine="420"/>
        <w:rPr>
          <w:rFonts w:cs="微软雅黑" w:asciiTheme="majorEastAsia" w:hAnsiTheme="majorEastAsia" w:eastAsiaTheme="majorEastAsia"/>
        </w:rPr>
      </w:pPr>
      <w:r>
        <w:rPr>
          <w:rFonts w:hint="eastAsia" w:cs="微软雅黑" w:asciiTheme="majorEastAsia" w:hAnsiTheme="majorEastAsia" w:eastAsiaTheme="majorEastAsia"/>
          <w:color w:val="000000"/>
        </w:rPr>
        <w:t>更正事项：磋商文件                    </w:t>
      </w:r>
    </w:p>
    <w:p w14:paraId="3C637F40">
      <w:pPr>
        <w:pStyle w:val="4"/>
        <w:widowControl/>
        <w:spacing w:line="300" w:lineRule="atLeast"/>
        <w:ind w:firstLine="420"/>
        <w:rPr>
          <w:rFonts w:cs="微软雅黑" w:asciiTheme="majorEastAsia" w:hAnsiTheme="majorEastAsia" w:eastAsiaTheme="majorEastAsia"/>
        </w:rPr>
      </w:pPr>
      <w:r>
        <w:rPr>
          <w:rFonts w:hint="eastAsia" w:cs="微软雅黑" w:asciiTheme="majorEastAsia" w:hAnsiTheme="majorEastAsia" w:eastAsiaTheme="majorEastAsia"/>
          <w:color w:val="000000"/>
        </w:rPr>
        <w:t>更正内容：                    </w:t>
      </w:r>
      <w:r>
        <w:rPr>
          <w:rStyle w:val="8"/>
          <w:rFonts w:hint="eastAsia" w:cs="微软雅黑" w:asciiTheme="majorEastAsia" w:hAnsiTheme="majorEastAsia" w:eastAsiaTheme="majorEastAsia"/>
          <w:color w:val="000000"/>
        </w:rPr>
        <w:t>       </w:t>
      </w:r>
    </w:p>
    <w:tbl>
      <w:tblPr>
        <w:tblStyle w:val="5"/>
        <w:tblW w:w="5683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9"/>
        <w:gridCol w:w="1805"/>
        <w:gridCol w:w="4075"/>
        <w:gridCol w:w="3333"/>
      </w:tblGrid>
      <w:tr w14:paraId="2CCF4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8907AB">
            <w:pPr>
              <w:widowControl/>
              <w:jc w:val="center"/>
              <w:rPr>
                <w:rFonts w:cs="微软雅黑" w:asciiTheme="majorEastAsia" w:hAnsiTheme="majorEastAsia" w:eastAsiaTheme="majorEastAsia"/>
                <w:sz w:val="24"/>
              </w:rPr>
            </w:pPr>
            <w:r>
              <w:rPr>
                <w:rFonts w:hint="eastAsia" w:cs="微软雅黑" w:asciiTheme="majorEastAsia" w:hAnsiTheme="majorEastAsia" w:eastAsiaTheme="majorEastAsia"/>
                <w:kern w:val="0"/>
                <w:sz w:val="24"/>
              </w:rPr>
              <w:t>序号</w:t>
            </w:r>
          </w:p>
        </w:tc>
        <w:tc>
          <w:tcPr>
            <w:tcW w:w="9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680489">
            <w:pPr>
              <w:widowControl/>
              <w:wordWrap w:val="0"/>
              <w:jc w:val="center"/>
              <w:rPr>
                <w:rFonts w:cs="微软雅黑" w:asciiTheme="majorEastAsia" w:hAnsiTheme="majorEastAsia" w:eastAsiaTheme="majorEastAsia"/>
                <w:sz w:val="24"/>
              </w:rPr>
            </w:pPr>
            <w:r>
              <w:rPr>
                <w:rFonts w:hint="eastAsia" w:cs="微软雅黑" w:asciiTheme="majorEastAsia" w:hAnsiTheme="majorEastAsia" w:eastAsiaTheme="majorEastAsia"/>
                <w:kern w:val="0"/>
                <w:sz w:val="24"/>
              </w:rPr>
              <w:t>更正项</w:t>
            </w:r>
          </w:p>
        </w:tc>
        <w:tc>
          <w:tcPr>
            <w:tcW w:w="20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13927C">
            <w:pPr>
              <w:widowControl/>
              <w:wordWrap w:val="0"/>
              <w:jc w:val="center"/>
              <w:rPr>
                <w:rFonts w:cs="微软雅黑" w:asciiTheme="majorEastAsia" w:hAnsiTheme="majorEastAsia" w:eastAsiaTheme="majorEastAsia"/>
                <w:sz w:val="24"/>
              </w:rPr>
            </w:pPr>
            <w:r>
              <w:rPr>
                <w:rFonts w:hint="eastAsia" w:cs="微软雅黑" w:asciiTheme="majorEastAsia" w:hAnsiTheme="majorEastAsia" w:eastAsiaTheme="majorEastAsia"/>
                <w:kern w:val="0"/>
                <w:sz w:val="24"/>
              </w:rPr>
              <w:t>更正前内容</w:t>
            </w:r>
          </w:p>
        </w:tc>
        <w:tc>
          <w:tcPr>
            <w:tcW w:w="17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436AD4">
            <w:pPr>
              <w:widowControl/>
              <w:wordWrap w:val="0"/>
              <w:jc w:val="center"/>
              <w:rPr>
                <w:rFonts w:cs="微软雅黑" w:asciiTheme="majorEastAsia" w:hAnsiTheme="majorEastAsia" w:eastAsiaTheme="majorEastAsia"/>
                <w:sz w:val="24"/>
              </w:rPr>
            </w:pPr>
            <w:r>
              <w:rPr>
                <w:rFonts w:hint="eastAsia" w:cs="微软雅黑" w:asciiTheme="majorEastAsia" w:hAnsiTheme="majorEastAsia" w:eastAsiaTheme="majorEastAsia"/>
                <w:kern w:val="0"/>
                <w:sz w:val="24"/>
              </w:rPr>
              <w:t>更正后内容</w:t>
            </w:r>
          </w:p>
        </w:tc>
      </w:tr>
      <w:tr w14:paraId="187A36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31DA7C">
            <w:pPr>
              <w:widowControl/>
              <w:wordWrap w:val="0"/>
              <w:jc w:val="center"/>
              <w:rPr>
                <w:rFonts w:cs="微软雅黑" w:asciiTheme="majorEastAsia" w:hAnsiTheme="majorEastAsia" w:eastAsiaTheme="majorEastAsia"/>
                <w:sz w:val="24"/>
              </w:rPr>
            </w:pPr>
            <w:r>
              <w:rPr>
                <w:rFonts w:hint="eastAsia" w:cs="微软雅黑" w:asciiTheme="majorEastAsia" w:hAnsiTheme="majorEastAsia" w:eastAsiaTheme="majorEastAsia"/>
                <w:kern w:val="0"/>
                <w:sz w:val="24"/>
              </w:rPr>
              <w:t>1</w:t>
            </w:r>
          </w:p>
        </w:tc>
        <w:tc>
          <w:tcPr>
            <w:tcW w:w="9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F5836E">
            <w:pPr>
              <w:widowControl/>
              <w:wordWrap w:val="0"/>
              <w:jc w:val="center"/>
              <w:rPr>
                <w:rFonts w:cs="微软雅黑" w:asciiTheme="majorEastAsia" w:hAnsiTheme="majorEastAsia" w:eastAsiaTheme="majorEastAsia"/>
                <w:sz w:val="24"/>
              </w:rPr>
            </w:pPr>
            <w:r>
              <w:rPr>
                <w:rFonts w:hint="eastAsia" w:cs="微软雅黑" w:asciiTheme="majorEastAsia" w:hAnsiTheme="majorEastAsia" w:eastAsiaTheme="majorEastAsia"/>
                <w:kern w:val="0"/>
                <w:sz w:val="24"/>
              </w:rPr>
              <w:t>评标办法商务分3.1项</w:t>
            </w:r>
          </w:p>
        </w:tc>
        <w:tc>
          <w:tcPr>
            <w:tcW w:w="20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70D631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（1）供应商</w:t>
            </w:r>
            <w:r>
              <w:rPr>
                <w:rFonts w:hint="eastAsia" w:cs="仿宋" w:asciiTheme="majorEastAsia" w:hAnsiTheme="majorEastAsia" w:eastAsiaTheme="majorEastAsia"/>
                <w:sz w:val="24"/>
              </w:rPr>
              <w:t>拟投入保安队长年龄要求55岁以下的得3分，具有大专（含）以上学历的得3分,本项满分6分。</w:t>
            </w:r>
          </w:p>
          <w:p w14:paraId="28B98D8E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仿宋"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（2）拟投入的保安人员具有人社部颁发的保安员职业资格证，一级/高级技师或二级/技师保安员每个得2分，三级/高级工保安员或四级/中级工保安员每个得1分，五级/初级工保安员不得分，本项最高分8分。（应提供人员身份证、学历、资格证书等，此人员为供应商在职人员，供应商应提供此人员在2024年以来连续三个月的社保缴费证明，或依法可免缴社保证明。</w:t>
            </w:r>
            <w:r>
              <w:rPr>
                <w:rFonts w:hint="eastAsia" w:cs="仿宋" w:asciiTheme="majorEastAsia" w:hAnsiTheme="majorEastAsia" w:eastAsiaTheme="majorEastAsia"/>
                <w:b/>
                <w:bCs/>
                <w:sz w:val="24"/>
              </w:rPr>
              <w:t>（响应文件中提供证书复印件并加盖供应商公章，</w:t>
            </w:r>
            <w:r>
              <w:rPr>
                <w:rFonts w:hint="eastAsia" w:cs="仿宋" w:asciiTheme="majorEastAsia" w:hAnsiTheme="majorEastAsia" w:eastAsiaTheme="majorEastAsia"/>
                <w:b/>
                <w:bCs/>
                <w:kern w:val="0"/>
                <w:sz w:val="24"/>
              </w:rPr>
              <w:t>不提供不得分</w:t>
            </w:r>
            <w:r>
              <w:rPr>
                <w:rFonts w:hint="eastAsia" w:cs="仿宋" w:asciiTheme="majorEastAsia" w:hAnsiTheme="majorEastAsia" w:eastAsiaTheme="majorEastAsia"/>
                <w:b/>
                <w:bCs/>
                <w:sz w:val="24"/>
              </w:rPr>
              <w:t>）</w:t>
            </w:r>
          </w:p>
          <w:p w14:paraId="2A7396B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仿宋"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（3）第（2）项拟投入的保安人员中具备2年以上保安工作经验的，每个得2分，最高得8分。</w:t>
            </w:r>
          </w:p>
          <w:p w14:paraId="6C1ACB7E">
            <w:pPr>
              <w:widowControl/>
              <w:wordWrap w:val="0"/>
              <w:jc w:val="center"/>
              <w:rPr>
                <w:rFonts w:cs="微软雅黑" w:asciiTheme="majorEastAsia" w:hAnsiTheme="majorEastAsia" w:eastAsiaTheme="majorEastAsia"/>
                <w:sz w:val="24"/>
              </w:rPr>
            </w:pPr>
          </w:p>
        </w:tc>
        <w:tc>
          <w:tcPr>
            <w:tcW w:w="17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C29EE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（1）供应商</w:t>
            </w:r>
            <w:r>
              <w:rPr>
                <w:rFonts w:hint="eastAsia" w:cs="仿宋" w:asciiTheme="majorEastAsia" w:hAnsiTheme="majorEastAsia" w:eastAsiaTheme="majorEastAsia"/>
                <w:sz w:val="24"/>
              </w:rPr>
              <w:t>拟投入保安队长年龄要求55岁以下的得3分，具有大专（含）以上学历的得3分,本项满分6分。</w:t>
            </w:r>
          </w:p>
          <w:p w14:paraId="1E1F9C6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cs="仿宋" w:asciiTheme="majorEastAsia" w:hAnsiTheme="majorEastAsia" w:eastAsiaTheme="majorEastAsia"/>
                <w:b/>
                <w:bCs w:val="0"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（2）拟投入的保安人员具有人社部颁发的保安员职业资格证，一级/高级技师或二级/技师保安员每个得2分，三级/高级工保安员或四级/中级工保安员每个得1分，五级/初级工保安员不得分，本项最高分6分。</w:t>
            </w:r>
            <w:r>
              <w:rPr>
                <w:rFonts w:hint="eastAsia" w:cs="仿宋" w:asciiTheme="majorEastAsia" w:hAnsiTheme="majorEastAsia" w:eastAsiaTheme="majorEastAsia"/>
                <w:b/>
                <w:bCs w:val="0"/>
                <w:kern w:val="0"/>
                <w:sz w:val="24"/>
              </w:rPr>
              <w:t>（应提供人员身份证、学历、资格证书等，此人员为供应商在职人员，供应商应提供此人员在2024年以来连续三个月的社保缴费证明，或依法可免缴社保证明。（响应文件中提供证书复印件并加盖供应商公章，不提供不得分）</w:t>
            </w:r>
          </w:p>
          <w:p w14:paraId="0527046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cs="仿宋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（3）拟投入的保安人员中具备2年以上保安工作经验的，每个得</w:t>
            </w: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分，最高得10分。</w:t>
            </w:r>
            <w:r>
              <w:rPr>
                <w:rFonts w:hint="eastAsia" w:cs="仿宋" w:asciiTheme="majorEastAsia" w:hAnsiTheme="majorEastAsia" w:eastAsiaTheme="majorEastAsia"/>
                <w:b/>
                <w:bCs w:val="0"/>
                <w:kern w:val="0"/>
                <w:sz w:val="24"/>
              </w:rPr>
              <w:t>（应提供人员身份证、</w:t>
            </w:r>
            <w:r>
              <w:rPr>
                <w:rFonts w:hint="eastAsia" w:cs="仿宋" w:asciiTheme="majorEastAsia" w:hAnsiTheme="majorEastAsia" w:eastAsiaTheme="majorEastAsia"/>
                <w:b/>
                <w:bCs w:val="0"/>
                <w:kern w:val="0"/>
                <w:sz w:val="24"/>
                <w:lang w:eastAsia="zh-CN"/>
              </w:rPr>
              <w:t>用工协议</w:t>
            </w:r>
            <w:r>
              <w:rPr>
                <w:rFonts w:hint="eastAsia" w:cs="仿宋" w:asciiTheme="majorEastAsia" w:hAnsiTheme="majorEastAsia" w:eastAsiaTheme="majorEastAsia"/>
                <w:b/>
                <w:bCs w:val="0"/>
                <w:kern w:val="0"/>
                <w:sz w:val="24"/>
              </w:rPr>
              <w:t>及2024年以来连续三个月的社保缴费证明或依法可免缴社保证明。（不提供不得分）</w:t>
            </w:r>
          </w:p>
        </w:tc>
      </w:tr>
    </w:tbl>
    <w:p w14:paraId="030814ED">
      <w:pPr>
        <w:widowControl/>
        <w:spacing w:line="300" w:lineRule="atLeast"/>
        <w:jc w:val="left"/>
        <w:rPr>
          <w:rFonts w:cs="微软雅黑" w:asciiTheme="majorEastAsia" w:hAnsiTheme="majorEastAsia" w:eastAsiaTheme="majorEastAsia"/>
          <w:color w:val="000000"/>
          <w:sz w:val="24"/>
        </w:rPr>
      </w:pPr>
      <w:r>
        <w:rPr>
          <w:rFonts w:hint="eastAsia" w:cs="微软雅黑" w:asciiTheme="majorEastAsia" w:hAnsiTheme="majorEastAsia" w:eastAsiaTheme="majorEastAsia"/>
          <w:color w:val="000000"/>
          <w:kern w:val="0"/>
          <w:sz w:val="24"/>
        </w:rPr>
        <w:t>                   </w:t>
      </w:r>
    </w:p>
    <w:p w14:paraId="33E52B4F">
      <w:pPr>
        <w:pStyle w:val="4"/>
        <w:widowControl/>
        <w:spacing w:line="300" w:lineRule="atLeast"/>
        <w:ind w:firstLine="420"/>
        <w:rPr>
          <w:rStyle w:val="7"/>
          <w:rFonts w:cs="微软雅黑" w:asciiTheme="majorEastAsia" w:hAnsiTheme="majorEastAsia" w:eastAsiaTheme="majorEastAsia"/>
          <w:b w:val="0"/>
        </w:rPr>
      </w:pPr>
      <w:r>
        <w:rPr>
          <w:rFonts w:hint="eastAsia" w:cs="微软雅黑" w:asciiTheme="majorEastAsia" w:hAnsiTheme="majorEastAsia" w:eastAsiaTheme="majorEastAsia"/>
          <w:color w:val="000000"/>
        </w:rPr>
        <w:t>更正日期：2025年5月</w:t>
      </w:r>
      <w:r>
        <w:rPr>
          <w:rFonts w:hint="eastAsia" w:cs="微软雅黑" w:asciiTheme="majorEastAsia" w:hAnsiTheme="majorEastAsia" w:eastAsiaTheme="majorEastAsia"/>
          <w:color w:val="000000"/>
          <w:lang w:val="en-US" w:eastAsia="zh-CN"/>
        </w:rPr>
        <w:t>30</w:t>
      </w:r>
      <w:r>
        <w:rPr>
          <w:rFonts w:hint="eastAsia" w:cs="微软雅黑" w:asciiTheme="majorEastAsia" w:hAnsiTheme="majorEastAsia" w:eastAsiaTheme="majorEastAsia"/>
          <w:color w:val="000000"/>
        </w:rPr>
        <w:t>日　　　                    </w:t>
      </w:r>
    </w:p>
    <w:p w14:paraId="6CE9A47A">
      <w:pPr>
        <w:pStyle w:val="4"/>
        <w:widowControl/>
        <w:spacing w:before="255" w:beforeAutospacing="0" w:after="255" w:afterAutospacing="0" w:line="450" w:lineRule="atLeast"/>
        <w:jc w:val="both"/>
        <w:rPr>
          <w:rFonts w:cs="微软雅黑" w:asciiTheme="majorEastAsia" w:hAnsiTheme="majorEastAsia" w:eastAsiaTheme="majorEastAsia"/>
          <w:color w:val="000000"/>
        </w:rPr>
      </w:pPr>
      <w:r>
        <w:rPr>
          <w:rStyle w:val="7"/>
          <w:rFonts w:hint="eastAsia" w:cs="微软雅黑" w:asciiTheme="majorEastAsia" w:hAnsiTheme="majorEastAsia" w:eastAsiaTheme="majorEastAsia"/>
          <w:color w:val="000000"/>
        </w:rPr>
        <w:t>三、其他补充事宜</w:t>
      </w:r>
      <w:r>
        <w:rPr>
          <w:rFonts w:hint="eastAsia" w:cs="微软雅黑" w:asciiTheme="majorEastAsia" w:hAnsiTheme="majorEastAsia" w:eastAsiaTheme="majorEastAsia"/>
          <w:color w:val="000000"/>
        </w:rPr>
        <w:t>                </w:t>
      </w:r>
    </w:p>
    <w:p w14:paraId="0DE5C074">
      <w:pPr>
        <w:pStyle w:val="4"/>
        <w:widowControl/>
        <w:ind w:firstLine="420"/>
        <w:rPr>
          <w:rFonts w:cs="微软雅黑" w:asciiTheme="majorEastAsia" w:hAnsiTheme="majorEastAsia" w:eastAsiaTheme="majorEastAsia"/>
          <w:color w:val="000000"/>
        </w:rPr>
      </w:pPr>
      <w:r>
        <w:rPr>
          <w:rFonts w:hint="eastAsia" w:cs="微软雅黑" w:asciiTheme="majorEastAsia" w:hAnsiTheme="majorEastAsia" w:eastAsiaTheme="majorEastAsia"/>
          <w:color w:val="000000"/>
        </w:rPr>
        <w:t>本次公告同时中国政府采购网、广西壮族自治区政府采购网上发布    </w:t>
      </w:r>
    </w:p>
    <w:p w14:paraId="1408AC2E">
      <w:pPr>
        <w:pStyle w:val="4"/>
        <w:widowControl/>
        <w:spacing w:before="255" w:beforeAutospacing="0" w:after="255" w:afterAutospacing="0" w:line="480" w:lineRule="atLeast"/>
        <w:jc w:val="both"/>
        <w:rPr>
          <w:rFonts w:cs="微软雅黑" w:asciiTheme="majorEastAsia" w:hAnsiTheme="majorEastAsia" w:eastAsiaTheme="majorEastAsia"/>
          <w:color w:val="000000"/>
        </w:rPr>
      </w:pPr>
      <w:r>
        <w:rPr>
          <w:rStyle w:val="7"/>
          <w:rFonts w:hint="eastAsia" w:cs="微软雅黑" w:asciiTheme="majorEastAsia" w:hAnsiTheme="majorEastAsia" w:eastAsiaTheme="majorEastAsia"/>
          <w:color w:val="000000"/>
        </w:rPr>
        <w:t>四、对本次公告提出询问，请按以下方式联系。</w:t>
      </w:r>
      <w:r>
        <w:rPr>
          <w:rFonts w:hint="eastAsia" w:cs="微软雅黑" w:asciiTheme="majorEastAsia" w:hAnsiTheme="majorEastAsia" w:eastAsiaTheme="majorEastAsia"/>
          <w:color w:val="000000"/>
        </w:rPr>
        <w:t>　　　            </w:t>
      </w:r>
    </w:p>
    <w:p w14:paraId="3E350B02">
      <w:pPr>
        <w:keepNext/>
        <w:keepLines/>
        <w:spacing w:before="260" w:after="260" w:line="320" w:lineRule="exact"/>
        <w:ind w:firstLine="720" w:firstLineChars="300"/>
        <w:outlineLvl w:val="1"/>
        <w:rPr>
          <w:rFonts w:cs="仿宋" w:asciiTheme="majorEastAsia" w:hAnsiTheme="majorEastAsia" w:eastAsiaTheme="majorEastAsia"/>
          <w:bCs/>
          <w:sz w:val="24"/>
        </w:rPr>
      </w:pPr>
      <w:bookmarkStart w:id="0" w:name="_Toc28359019"/>
      <w:bookmarkStart w:id="1" w:name="_Toc35393637"/>
      <w:bookmarkStart w:id="2" w:name="_Toc35393806"/>
      <w:bookmarkStart w:id="3" w:name="_Toc28359096"/>
      <w:bookmarkStart w:id="4" w:name="_Toc35393638"/>
      <w:bookmarkStart w:id="5" w:name="_Toc28359020"/>
      <w:bookmarkStart w:id="6" w:name="_Toc35393807"/>
      <w:bookmarkStart w:id="7" w:name="_Toc28359097"/>
      <w:r>
        <w:rPr>
          <w:rFonts w:hint="eastAsia" w:cs="仿宋" w:asciiTheme="majorEastAsia" w:hAnsiTheme="majorEastAsia" w:eastAsiaTheme="majorEastAsia"/>
          <w:bCs/>
          <w:sz w:val="24"/>
        </w:rPr>
        <w:t>1.采购人信息</w:t>
      </w:r>
      <w:bookmarkEnd w:id="0"/>
      <w:bookmarkEnd w:id="1"/>
      <w:bookmarkEnd w:id="2"/>
      <w:bookmarkEnd w:id="3"/>
    </w:p>
    <w:p w14:paraId="31F8A327">
      <w:pPr>
        <w:keepNext/>
        <w:keepLines/>
        <w:spacing w:before="260" w:after="260" w:line="320" w:lineRule="exact"/>
        <w:ind w:firstLine="720" w:firstLineChars="300"/>
        <w:outlineLvl w:val="1"/>
        <w:rPr>
          <w:rFonts w:cs="仿宋" w:asciiTheme="majorEastAsia" w:hAnsiTheme="majorEastAsia" w:eastAsiaTheme="majorEastAsia"/>
          <w:bCs/>
          <w:sz w:val="24"/>
        </w:rPr>
      </w:pPr>
      <w:r>
        <w:rPr>
          <w:rFonts w:hint="eastAsia" w:cs="仿宋" w:asciiTheme="majorEastAsia" w:hAnsiTheme="majorEastAsia" w:eastAsiaTheme="majorEastAsia"/>
          <w:kern w:val="0"/>
          <w:sz w:val="24"/>
        </w:rPr>
        <w:t>采购人名称：</w:t>
      </w:r>
      <w:r>
        <w:rPr>
          <w:rFonts w:hint="eastAsia" w:cs="仿宋" w:asciiTheme="majorEastAsia" w:hAnsiTheme="majorEastAsia" w:eastAsiaTheme="majorEastAsia"/>
          <w:sz w:val="24"/>
        </w:rPr>
        <w:t>昭平县机关后勤服务中心</w:t>
      </w:r>
    </w:p>
    <w:p w14:paraId="41751054">
      <w:pPr>
        <w:keepNext/>
        <w:keepLines/>
        <w:spacing w:before="260" w:after="260" w:line="320" w:lineRule="exact"/>
        <w:ind w:firstLine="720" w:firstLineChars="300"/>
        <w:outlineLvl w:val="1"/>
        <w:rPr>
          <w:rFonts w:cs="仿宋" w:asciiTheme="majorEastAsia" w:hAnsiTheme="majorEastAsia" w:eastAsiaTheme="majorEastAsia"/>
          <w:bCs/>
          <w:sz w:val="24"/>
        </w:rPr>
      </w:pPr>
      <w:r>
        <w:rPr>
          <w:rFonts w:hint="eastAsia" w:cs="仿宋" w:asciiTheme="majorEastAsia" w:hAnsiTheme="majorEastAsia" w:eastAsiaTheme="majorEastAsia"/>
          <w:kern w:val="0"/>
          <w:sz w:val="24"/>
        </w:rPr>
        <w:t>地址：</w:t>
      </w:r>
      <w:r>
        <w:rPr>
          <w:rFonts w:hint="eastAsia" w:cs="仿宋" w:asciiTheme="majorEastAsia" w:hAnsiTheme="majorEastAsia" w:eastAsiaTheme="majorEastAsia"/>
          <w:sz w:val="24"/>
        </w:rPr>
        <w:t>昭平县昭平镇北秀街7号</w:t>
      </w:r>
    </w:p>
    <w:p w14:paraId="7DDBD7D4">
      <w:pPr>
        <w:spacing w:line="320" w:lineRule="exact"/>
        <w:ind w:firstLine="720" w:firstLineChars="300"/>
        <w:rPr>
          <w:rFonts w:cs="仿宋" w:asciiTheme="majorEastAsia" w:hAnsiTheme="majorEastAsia" w:eastAsiaTheme="majorEastAsia"/>
          <w:kern w:val="0"/>
          <w:sz w:val="24"/>
        </w:rPr>
      </w:pPr>
      <w:r>
        <w:rPr>
          <w:rFonts w:hint="eastAsia" w:cs="仿宋" w:asciiTheme="majorEastAsia" w:hAnsiTheme="majorEastAsia" w:eastAsiaTheme="majorEastAsia"/>
          <w:kern w:val="0"/>
          <w:sz w:val="24"/>
        </w:rPr>
        <w:t>联系人:林琳    联系电话：0774-6697118</w:t>
      </w:r>
    </w:p>
    <w:p w14:paraId="0902659F">
      <w:pPr>
        <w:keepNext/>
        <w:keepLines/>
        <w:adjustRightInd w:val="0"/>
        <w:snapToGrid w:val="0"/>
        <w:spacing w:before="260" w:after="260" w:line="320" w:lineRule="exact"/>
        <w:ind w:firstLine="720" w:firstLineChars="300"/>
        <w:outlineLvl w:val="1"/>
        <w:rPr>
          <w:rFonts w:cs="仿宋" w:asciiTheme="majorEastAsia" w:hAnsiTheme="majorEastAsia" w:eastAsiaTheme="majorEastAsia"/>
          <w:kern w:val="0"/>
          <w:sz w:val="24"/>
        </w:rPr>
      </w:pPr>
      <w:r>
        <w:rPr>
          <w:rFonts w:hint="eastAsia" w:cs="仿宋" w:asciiTheme="majorEastAsia" w:hAnsiTheme="majorEastAsia" w:eastAsiaTheme="majorEastAsia"/>
          <w:kern w:val="0"/>
          <w:sz w:val="24"/>
        </w:rPr>
        <w:t>2.采购代理机构信息</w:t>
      </w:r>
      <w:bookmarkEnd w:id="4"/>
      <w:bookmarkEnd w:id="5"/>
      <w:bookmarkEnd w:id="6"/>
      <w:bookmarkEnd w:id="7"/>
    </w:p>
    <w:p w14:paraId="22BF43B7">
      <w:pPr>
        <w:spacing w:line="360" w:lineRule="auto"/>
        <w:ind w:right="27" w:rightChars="13" w:firstLine="720" w:firstLineChars="300"/>
        <w:rPr>
          <w:rFonts w:cs="仿宋" w:asciiTheme="majorEastAsia" w:hAnsiTheme="majorEastAsia" w:eastAsiaTheme="majorEastAsia"/>
          <w:kern w:val="0"/>
          <w:sz w:val="24"/>
        </w:rPr>
      </w:pPr>
      <w:bookmarkStart w:id="8" w:name="_Toc35393808"/>
      <w:bookmarkStart w:id="9" w:name="_Toc28359098"/>
      <w:bookmarkStart w:id="10" w:name="_Toc35393639"/>
      <w:bookmarkStart w:id="11" w:name="_Toc28359021"/>
      <w:r>
        <w:rPr>
          <w:rFonts w:hint="eastAsia" w:cs="仿宋" w:asciiTheme="majorEastAsia" w:hAnsiTheme="majorEastAsia" w:eastAsiaTheme="majorEastAsia"/>
          <w:kern w:val="0"/>
          <w:sz w:val="24"/>
        </w:rPr>
        <w:t>名    称：广西翔正项目管理有限公司</w:t>
      </w:r>
    </w:p>
    <w:p w14:paraId="774ABA69">
      <w:pPr>
        <w:spacing w:line="360" w:lineRule="auto"/>
        <w:ind w:right="27" w:rightChars="13" w:firstLine="720" w:firstLineChars="300"/>
        <w:rPr>
          <w:rFonts w:cs="仿宋" w:asciiTheme="majorEastAsia" w:hAnsiTheme="majorEastAsia" w:eastAsiaTheme="majorEastAsia"/>
          <w:kern w:val="0"/>
          <w:sz w:val="24"/>
        </w:rPr>
      </w:pPr>
      <w:r>
        <w:rPr>
          <w:rFonts w:hint="eastAsia" w:cs="仿宋" w:asciiTheme="majorEastAsia" w:hAnsiTheme="majorEastAsia" w:eastAsiaTheme="majorEastAsia"/>
          <w:kern w:val="0"/>
          <w:sz w:val="24"/>
        </w:rPr>
        <w:t>地    址：贺州市八步区太安巷56号</w:t>
      </w:r>
    </w:p>
    <w:p w14:paraId="4EBFD10D">
      <w:pPr>
        <w:spacing w:line="360" w:lineRule="auto"/>
        <w:ind w:right="29" w:firstLine="722" w:firstLineChars="301"/>
        <w:jc w:val="left"/>
        <w:rPr>
          <w:rFonts w:cs="仿宋" w:asciiTheme="majorEastAsia" w:hAnsiTheme="majorEastAsia" w:eastAsiaTheme="majorEastAsia"/>
          <w:kern w:val="0"/>
          <w:sz w:val="24"/>
        </w:rPr>
      </w:pPr>
      <w:r>
        <w:rPr>
          <w:rFonts w:hint="eastAsia" w:cs="仿宋" w:asciiTheme="majorEastAsia" w:hAnsiTheme="majorEastAsia" w:eastAsiaTheme="majorEastAsia"/>
          <w:kern w:val="0"/>
          <w:sz w:val="24"/>
        </w:rPr>
        <w:t>联系人及联系方式：黄馨谊、0774-5297678</w:t>
      </w:r>
    </w:p>
    <w:p w14:paraId="471A3F09">
      <w:pPr>
        <w:spacing w:line="320" w:lineRule="exact"/>
        <w:ind w:firstLine="720" w:firstLineChars="300"/>
        <w:rPr>
          <w:rFonts w:cs="仿宋" w:asciiTheme="majorEastAsia" w:hAnsiTheme="majorEastAsia" w:eastAsiaTheme="majorEastAsia"/>
          <w:sz w:val="24"/>
        </w:rPr>
      </w:pPr>
    </w:p>
    <w:p w14:paraId="6F37CB9E">
      <w:pPr>
        <w:spacing w:line="320" w:lineRule="exact"/>
        <w:ind w:firstLine="720" w:firstLineChars="300"/>
        <w:rPr>
          <w:rFonts w:cs="仿宋" w:asciiTheme="majorEastAsia" w:hAnsiTheme="majorEastAsia" w:eastAsiaTheme="majorEastAsia"/>
          <w:sz w:val="24"/>
        </w:rPr>
      </w:pPr>
      <w:r>
        <w:rPr>
          <w:rFonts w:hint="eastAsia" w:cs="仿宋" w:asciiTheme="majorEastAsia" w:hAnsiTheme="majorEastAsia" w:eastAsiaTheme="majorEastAsia"/>
          <w:sz w:val="24"/>
        </w:rPr>
        <w:t>3、监督部门: 昭平县政府采购管理办公室</w:t>
      </w:r>
    </w:p>
    <w:p w14:paraId="10E4C011">
      <w:pPr>
        <w:spacing w:line="320" w:lineRule="exact"/>
        <w:ind w:firstLine="484" w:firstLineChars="202"/>
        <w:rPr>
          <w:rFonts w:cs="仿宋" w:asciiTheme="majorEastAsia" w:hAnsiTheme="majorEastAsia" w:eastAsiaTheme="majorEastAsia"/>
          <w:sz w:val="24"/>
        </w:rPr>
      </w:pPr>
      <w:r>
        <w:rPr>
          <w:rFonts w:hint="eastAsia" w:cs="仿宋" w:asciiTheme="majorEastAsia" w:hAnsiTheme="majorEastAsia" w:eastAsiaTheme="majorEastAsia"/>
          <w:sz w:val="24"/>
        </w:rPr>
        <w:t xml:space="preserve">  电话: 0774-6689708</w:t>
      </w:r>
      <w:bookmarkEnd w:id="8"/>
      <w:bookmarkEnd w:id="9"/>
      <w:bookmarkEnd w:id="10"/>
      <w:bookmarkEnd w:id="11"/>
    </w:p>
    <w:p w14:paraId="776CD3E2">
      <w:pPr>
        <w:spacing w:line="320" w:lineRule="exact"/>
        <w:ind w:right="35" w:firstLine="420"/>
        <w:jc w:val="right"/>
        <w:rPr>
          <w:rFonts w:cs="仿宋" w:asciiTheme="majorEastAsia" w:hAnsiTheme="majorEastAsia" w:eastAsiaTheme="majorEastAsia"/>
          <w:sz w:val="24"/>
        </w:rPr>
      </w:pPr>
    </w:p>
    <w:p w14:paraId="74BE85D6">
      <w:pPr>
        <w:spacing w:line="320" w:lineRule="exact"/>
        <w:ind w:right="35" w:firstLine="420"/>
        <w:jc w:val="right"/>
        <w:rPr>
          <w:rFonts w:cs="仿宋" w:asciiTheme="majorEastAsia" w:hAnsiTheme="majorEastAsia" w:eastAsiaTheme="majorEastAsia"/>
          <w:sz w:val="24"/>
        </w:rPr>
      </w:pPr>
      <w:r>
        <w:rPr>
          <w:rFonts w:hint="eastAsia" w:cs="仿宋" w:asciiTheme="majorEastAsia" w:hAnsiTheme="majorEastAsia" w:eastAsiaTheme="majorEastAsia"/>
          <w:sz w:val="24"/>
        </w:rPr>
        <w:t>采购人：昭平县机关后勤服务中心</w:t>
      </w:r>
    </w:p>
    <w:p w14:paraId="43856980">
      <w:pPr>
        <w:spacing w:line="360" w:lineRule="exact"/>
        <w:ind w:firstLine="420"/>
        <w:jc w:val="right"/>
        <w:rPr>
          <w:rFonts w:hint="eastAsia" w:cs="仿宋" w:asciiTheme="majorEastAsia" w:hAnsiTheme="majorEastAsia" w:eastAsiaTheme="majorEastAsia"/>
          <w:sz w:val="24"/>
        </w:rPr>
      </w:pPr>
    </w:p>
    <w:p w14:paraId="6164DEBF">
      <w:pPr>
        <w:spacing w:line="360" w:lineRule="exact"/>
        <w:ind w:firstLine="420"/>
        <w:jc w:val="right"/>
        <w:rPr>
          <w:rFonts w:cs="仿宋" w:asciiTheme="majorEastAsia" w:hAnsiTheme="majorEastAsia" w:eastAsiaTheme="majorEastAsia"/>
          <w:kern w:val="0"/>
          <w:sz w:val="24"/>
        </w:rPr>
      </w:pPr>
      <w:r>
        <w:rPr>
          <w:rFonts w:hint="eastAsia" w:cs="仿宋" w:asciiTheme="majorEastAsia" w:hAnsiTheme="majorEastAsia" w:eastAsiaTheme="majorEastAsia"/>
          <w:sz w:val="24"/>
        </w:rPr>
        <w:t>采购代理机构：广西翔正项目管理有限公司</w:t>
      </w:r>
    </w:p>
    <w:p w14:paraId="39FE060A">
      <w:pPr>
        <w:spacing w:line="360" w:lineRule="exact"/>
        <w:ind w:firstLine="420"/>
        <w:jc w:val="right"/>
        <w:rPr>
          <w:rFonts w:cs="仿宋" w:asciiTheme="majorEastAsia" w:hAnsiTheme="majorEastAsia" w:eastAsiaTheme="majorEastAsia"/>
          <w:sz w:val="24"/>
        </w:rPr>
      </w:pPr>
      <w:r>
        <w:rPr>
          <w:rFonts w:hint="eastAsia" w:cs="仿宋" w:asciiTheme="majorEastAsia" w:hAnsiTheme="majorEastAsia" w:eastAsiaTheme="majorEastAsia"/>
          <w:sz w:val="24"/>
        </w:rPr>
        <w:t>2025年5月</w:t>
      </w:r>
      <w:r>
        <w:rPr>
          <w:rFonts w:hint="eastAsia" w:cs="仿宋" w:asciiTheme="majorEastAsia" w:hAnsiTheme="majorEastAsia" w:eastAsiaTheme="majorEastAsia"/>
          <w:sz w:val="24"/>
          <w:lang w:val="en-US" w:eastAsia="zh-CN"/>
        </w:rPr>
        <w:t>30</w:t>
      </w:r>
      <w:r>
        <w:rPr>
          <w:rFonts w:hint="eastAsia" w:cs="仿宋" w:asciiTheme="majorEastAsia" w:hAnsiTheme="majorEastAsia" w:eastAsiaTheme="major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Q1YjcxN2NkYWI2OTFlNjM2ZDJjMWQ2ZTNmY2EzNWYifQ=="/>
  </w:docVars>
  <w:rsids>
    <w:rsidRoot w:val="00BC4949"/>
    <w:rsid w:val="000C00BD"/>
    <w:rsid w:val="001D157A"/>
    <w:rsid w:val="005E5034"/>
    <w:rsid w:val="00715D4E"/>
    <w:rsid w:val="0082533C"/>
    <w:rsid w:val="008A21DA"/>
    <w:rsid w:val="009D00F9"/>
    <w:rsid w:val="00A15C40"/>
    <w:rsid w:val="00A969BA"/>
    <w:rsid w:val="00BC4949"/>
    <w:rsid w:val="00C5436D"/>
    <w:rsid w:val="00C6461F"/>
    <w:rsid w:val="00F320C1"/>
    <w:rsid w:val="00FC373B"/>
    <w:rsid w:val="19FA09D4"/>
    <w:rsid w:val="1DD23016"/>
    <w:rsid w:val="215D7A25"/>
    <w:rsid w:val="254B784C"/>
    <w:rsid w:val="33E904BF"/>
    <w:rsid w:val="6DDA59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TML Sample"/>
    <w:basedOn w:val="6"/>
    <w:autoRedefine/>
    <w:qFormat/>
    <w:uiPriority w:val="0"/>
    <w:rPr>
      <w:rFonts w:ascii="Courier New" w:hAnsi="Courier New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1011</Words>
  <Characters>1101</Characters>
  <Lines>9</Lines>
  <Paragraphs>2</Paragraphs>
  <TotalTime>17</TotalTime>
  <ScaleCrop>false</ScaleCrop>
  <LinksUpToDate>false</LinksUpToDate>
  <CharactersWithSpaces>1293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2024-05-10T04:09:00Z</dcterms:created>
  <dc:creator>Administrator</dc:creator>
  <cp:lastModifiedBy>Administrator</cp:lastModifiedBy>
  <cp:lastPrinted>2025-05-30T02:04:09Z</cp:lastPrinted>
  <dcterms:modified xsi:type="dcterms:W3CDTF">2025-05-30T02:04:14Z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1FEDFE40DE594C0E98E505B96F503DE8_12</vt:lpwstr>
  </property>
  <property fmtid="{D5CDD505-2E9C-101B-9397-08002B2CF9AE}" pid="4" name="KSOTemplateDocerSaveRecord">
    <vt:lpwstr>eyJoZGlkIjoiYjI0MjhjYjdjMjM1Y2VjNGFiMGU2MzdiNDhkODJjMTcifQ==</vt:lpwstr>
  </property>
</Properties>
</file>